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A5" w:rsidRDefault="00C645A5" w:rsidP="00C645A5">
      <w:pPr>
        <w:pStyle w:val="Heading1"/>
        <w:rPr>
          <w:rStyle w:val="Strong"/>
          <w:rFonts w:eastAsia="Calibri"/>
          <w:b/>
          <w:bCs w:val="0"/>
          <w:sz w:val="22"/>
          <w:szCs w:val="22"/>
        </w:rPr>
      </w:pPr>
      <w:bookmarkStart w:id="0" w:name="_Toc503794652"/>
      <w:r>
        <w:rPr>
          <w:rStyle w:val="Strong"/>
          <w:rFonts w:eastAsia="Calibri"/>
          <w:sz w:val="22"/>
          <w:szCs w:val="22"/>
        </w:rPr>
        <w:t>APPENDIX G: CHECKLIST FOR INTEGRATING THE DAFN COMMUNITY IN EMERGENCY EXERCISES</w:t>
      </w:r>
      <w:bookmarkEnd w:id="0"/>
    </w:p>
    <w:p w:rsidR="00C645A5" w:rsidRDefault="00C645A5" w:rsidP="00C645A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28"/>
        <w:gridCol w:w="1216"/>
        <w:gridCol w:w="1206"/>
      </w:tblGrid>
      <w:tr w:rsidR="00C645A5" w:rsidTr="00C645A5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A5" w:rsidRDefault="00C645A5">
            <w:pPr>
              <w:jc w:val="center"/>
              <w:rPr>
                <w:b/>
              </w:rPr>
            </w:pPr>
            <w:r>
              <w:rPr>
                <w:b/>
              </w:rPr>
              <w:t>Item or Action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A5" w:rsidRDefault="00C645A5">
            <w:pPr>
              <w:jc w:val="center"/>
              <w:rPr>
                <w:b/>
              </w:rPr>
            </w:pPr>
            <w:r>
              <w:rPr>
                <w:b/>
              </w:rPr>
              <w:t>Applies at My Airport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A5" w:rsidRDefault="00C645A5">
            <w:pPr>
              <w:jc w:val="center"/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C645A5" w:rsidTr="00C645A5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5" w:rsidRDefault="00C645A5">
            <w:r>
              <w:t>Self-audit of emergency plan for provisions for DAFN passengers and airport workers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</w:tr>
      <w:tr w:rsidR="00C645A5" w:rsidTr="00C645A5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5" w:rsidRDefault="00C645A5">
            <w:r>
              <w:t>Self-audit of training plans for topics pertaining to how to assist DAFN passengers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</w:tr>
      <w:tr w:rsidR="00C645A5" w:rsidTr="00C645A5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5" w:rsidRDefault="00C645A5">
            <w:r>
              <w:t>Outreach to DAFN persons and advocacy groups in airport’s community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</w:tr>
      <w:tr w:rsidR="00C645A5" w:rsidTr="00C645A5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5" w:rsidRDefault="00C645A5">
            <w:r>
              <w:t>Formation of a disability advisory committee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</w:tr>
      <w:tr w:rsidR="00C645A5" w:rsidTr="00C645A5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5" w:rsidRDefault="00C645A5">
            <w:r>
              <w:t>Inclusion of a disability advisory committee in the airport’s emergency planning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</w:tr>
      <w:tr w:rsidR="00C645A5" w:rsidTr="00C645A5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5" w:rsidRDefault="00C645A5">
            <w:r>
              <w:t>Invitation to community DAFN persons and groups to audit airport plans and facilities to gain perspective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</w:tr>
      <w:tr w:rsidR="00C645A5" w:rsidTr="00C645A5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5" w:rsidRDefault="00C645A5">
            <w:r>
              <w:t>Participation by DAFN community members in emergency planning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</w:tr>
      <w:tr w:rsidR="00C645A5" w:rsidTr="00C645A5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5" w:rsidRDefault="00C645A5">
            <w:r>
              <w:t>Integration of ADA and DAFN considerations in exercise plans and scenarios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</w:tr>
      <w:tr w:rsidR="00C645A5" w:rsidTr="00C645A5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5" w:rsidRDefault="00C645A5">
            <w:r>
              <w:t>Recruitment of DAFN community members as participants in exercises and drills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</w:tr>
      <w:tr w:rsidR="00C645A5" w:rsidTr="00C645A5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5" w:rsidRDefault="00C645A5">
            <w:r>
              <w:t>Recruitment of DAFN community members as observers at exercises and drills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</w:tr>
      <w:tr w:rsidR="00C645A5" w:rsidTr="00C645A5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5" w:rsidRDefault="00C645A5">
            <w:r>
              <w:t>Inclusion of DAFN community members in after action reviews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</w:tr>
      <w:tr w:rsidR="00C645A5" w:rsidTr="00C645A5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5" w:rsidRDefault="00C645A5">
            <w:r>
              <w:t>Examination of opportunities to make airport and surrounding community emergency plans similar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</w:tr>
      <w:tr w:rsidR="00C645A5" w:rsidTr="00C645A5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5" w:rsidRDefault="00C645A5">
            <w:r>
              <w:t>Familiarization outreach by airport in appropriate ways to persons with specific disabilities or access and functional needs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</w:tr>
      <w:tr w:rsidR="00C645A5" w:rsidTr="00C645A5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5" w:rsidRDefault="00C645A5">
            <w:r>
              <w:t xml:space="preserve">Training for airport staff and contractors on ADA awareness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</w:tr>
      <w:tr w:rsidR="00C645A5" w:rsidTr="00C645A5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5" w:rsidRDefault="00C645A5">
            <w:r>
              <w:t>Plan for standardized level of service and emergency training for mobility contractors and airlines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</w:tr>
      <w:tr w:rsidR="00C645A5" w:rsidTr="00C645A5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5" w:rsidRDefault="00C645A5">
            <w:r>
              <w:t>Consideration of making mobility contractors common use at airport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</w:tr>
      <w:tr w:rsidR="00C645A5" w:rsidTr="00C645A5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5" w:rsidRDefault="00C645A5">
            <w:r>
              <w:t>Practice of emergency communications methods for persons with specific disabilities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</w:tr>
      <w:tr w:rsidR="00C645A5" w:rsidTr="00C645A5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5" w:rsidRDefault="00C645A5">
            <w:r>
              <w:t>Consideration of transportation modes and means in all phases of emergency responses and exercises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</w:tr>
      <w:tr w:rsidR="00C645A5" w:rsidTr="00C645A5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5" w:rsidRDefault="00C645A5">
            <w:r>
              <w:lastRenderedPageBreak/>
              <w:t>Realism in exercises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5" w:rsidRDefault="00C645A5"/>
        </w:tc>
      </w:tr>
      <w:tr w:rsidR="00C645A5" w:rsidTr="00C645A5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A5" w:rsidRDefault="00C645A5">
            <w:pPr>
              <w:jc w:val="right"/>
            </w:pPr>
            <w:r>
              <w:t>(Smith &amp; Haines data, 2017)</w:t>
            </w:r>
          </w:p>
        </w:tc>
      </w:tr>
    </w:tbl>
    <w:p w:rsidR="00C645A5" w:rsidRDefault="00C645A5" w:rsidP="00C645A5">
      <w:pPr>
        <w:spacing w:after="0"/>
      </w:pPr>
    </w:p>
    <w:p w:rsidR="00315F07" w:rsidRDefault="00C645A5">
      <w:bookmarkStart w:id="1" w:name="_GoBack"/>
      <w:bookmarkEnd w:id="1"/>
    </w:p>
    <w:sectPr w:rsidR="0031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A5"/>
    <w:rsid w:val="00451BD0"/>
    <w:rsid w:val="00C645A5"/>
    <w:rsid w:val="00E8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A5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5A5"/>
    <w:pPr>
      <w:ind w:left="360" w:hanging="360"/>
      <w:outlineLvl w:val="0"/>
    </w:pPr>
    <w:rPr>
      <w:rFonts w:eastAsia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5A5"/>
    <w:rPr>
      <w:rFonts w:ascii="Times New Roman" w:eastAsia="Times New Roman" w:hAnsi="Times New Roman" w:cs="Times New Roman"/>
      <w:b/>
      <w:sz w:val="28"/>
      <w:szCs w:val="28"/>
    </w:rPr>
  </w:style>
  <w:style w:type="character" w:styleId="Strong">
    <w:name w:val="Strong"/>
    <w:qFormat/>
    <w:rsid w:val="00C645A5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645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A5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5A5"/>
    <w:pPr>
      <w:ind w:left="360" w:hanging="360"/>
      <w:outlineLvl w:val="0"/>
    </w:pPr>
    <w:rPr>
      <w:rFonts w:eastAsia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5A5"/>
    <w:rPr>
      <w:rFonts w:ascii="Times New Roman" w:eastAsia="Times New Roman" w:hAnsi="Times New Roman" w:cs="Times New Roman"/>
      <w:b/>
      <w:sz w:val="28"/>
      <w:szCs w:val="28"/>
    </w:rPr>
  </w:style>
  <w:style w:type="character" w:styleId="Strong">
    <w:name w:val="Strong"/>
    <w:qFormat/>
    <w:rsid w:val="00C645A5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645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Gstaba</dc:creator>
  <cp:lastModifiedBy>Gstaba</cp:lastModifiedBy>
  <cp:revision>1</cp:revision>
  <dcterms:created xsi:type="dcterms:W3CDTF">2018-01-22T22:10:00Z</dcterms:created>
  <dcterms:modified xsi:type="dcterms:W3CDTF">2018-01-22T22:10:00Z</dcterms:modified>
</cp:coreProperties>
</file>