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5B152" w14:textId="0FAC9DBF" w:rsidR="00965988" w:rsidRDefault="000E424E" w:rsidP="00934345">
      <w:pPr>
        <w:pStyle w:val="CT"/>
      </w:pPr>
      <w:bookmarkStart w:id="0" w:name="_Toc9293270"/>
      <w:bookmarkStart w:id="1" w:name="_GoBack"/>
      <w:bookmarkEnd w:id="1"/>
      <w:r w:rsidRPr="000E424E">
        <w:t xml:space="preserve">Forecast </w:t>
      </w:r>
      <w:r w:rsidR="00A16BCB">
        <w:t>Archive</w:t>
      </w:r>
      <w:r>
        <w:t xml:space="preserve"> Annotated Outline </w:t>
      </w:r>
      <w:r w:rsidR="00192379">
        <w:br/>
      </w:r>
      <w:r>
        <w:t>(Silver Standard</w:t>
      </w:r>
      <w:r w:rsidRPr="000E424E">
        <w:t>)</w:t>
      </w:r>
      <w:bookmarkEnd w:id="0"/>
    </w:p>
    <w:p w14:paraId="0C8716D0" w14:textId="7C00734B" w:rsidR="000E424E" w:rsidRPr="008B3656" w:rsidRDefault="002532FE" w:rsidP="001019B4">
      <w:pPr>
        <w:pStyle w:val="H1"/>
      </w:pPr>
      <w:bookmarkStart w:id="2" w:name="_Toc6575518"/>
      <w:bookmarkStart w:id="3" w:name="_Toc6927958"/>
      <w:bookmarkStart w:id="4" w:name="_Toc6930887"/>
      <w:bookmarkStart w:id="5" w:name="_Toc6933776"/>
      <w:bookmarkStart w:id="6" w:name="_Toc7439992"/>
      <w:bookmarkStart w:id="7" w:name="_Toc7602947"/>
      <w:bookmarkStart w:id="8" w:name="_Toc7615284"/>
      <w:bookmarkStart w:id="9" w:name="_Toc7702695"/>
      <w:bookmarkStart w:id="10" w:name="_Toc7709851"/>
      <w:bookmarkStart w:id="11" w:name="_Toc9293271"/>
      <w:r w:rsidRPr="008B3656">
        <w:t>1</w:t>
      </w:r>
      <w:r w:rsidR="001857EE" w:rsidRPr="008B3656">
        <w:t> </w:t>
      </w:r>
      <w:r w:rsidR="000E424E" w:rsidRPr="008B3656">
        <w:t>Introduction</w:t>
      </w:r>
      <w:bookmarkEnd w:id="2"/>
      <w:bookmarkEnd w:id="3"/>
      <w:bookmarkEnd w:id="4"/>
      <w:bookmarkEnd w:id="5"/>
      <w:bookmarkEnd w:id="6"/>
      <w:bookmarkEnd w:id="7"/>
      <w:bookmarkEnd w:id="8"/>
      <w:bookmarkEnd w:id="9"/>
      <w:bookmarkEnd w:id="10"/>
      <w:bookmarkEnd w:id="11"/>
    </w:p>
    <w:p w14:paraId="77E5401F" w14:textId="41004528" w:rsidR="000E424E" w:rsidRDefault="000E424E" w:rsidP="000E424E">
      <w:pPr>
        <w:pStyle w:val="TX"/>
      </w:pPr>
      <w:r>
        <w:t xml:space="preserve">This report, written in </w:t>
      </w:r>
      <w:r w:rsidR="006D1915">
        <w:t>&lt;</w:t>
      </w:r>
      <w:r>
        <w:t>month-year</w:t>
      </w:r>
      <w:r w:rsidR="006D1915">
        <w:t>&gt;</w:t>
      </w:r>
      <w:r>
        <w:t xml:space="preserve">, documents the traffic forecasts and supporting assumptions for the &lt;project name&gt;. The information in this report will be the primary source of information used to record the accuracy of the traffic forecast(s) and determine whether the assumptions used as a basis for the forecast also were generally accurate. </w:t>
      </w:r>
    </w:p>
    <w:p w14:paraId="313F43AC" w14:textId="77777777" w:rsidR="000E424E" w:rsidRDefault="000E424E" w:rsidP="000E424E">
      <w:pPr>
        <w:pStyle w:val="TX"/>
      </w:pPr>
      <w:r w:rsidRPr="002C48C7">
        <w:t xml:space="preserve">Section 2 describes the </w:t>
      </w:r>
      <w:r w:rsidRPr="00A616AB">
        <w:t xml:space="preserve">project. Section 3 summarizes the project traffic forecasts. Section 4 </w:t>
      </w:r>
      <w:proofErr w:type="gramStart"/>
      <w:r w:rsidRPr="00A616AB">
        <w:t>describes</w:t>
      </w:r>
      <w:proofErr w:type="gramEnd"/>
      <w:r w:rsidRPr="00A616AB">
        <w:t xml:space="preserve"> the forecasting method used to develop the traffic forecasts in Section 3. Section 5 enumerates the common and project-specific assumptions. Section 6 describes the data collection plan that will be executed prior to the post-construction forecast analysis. Section 7 provides a list of data sources and references used to develop the forecast.</w:t>
      </w:r>
    </w:p>
    <w:p w14:paraId="64BEF745" w14:textId="4D783344" w:rsidR="000E424E" w:rsidRDefault="002532FE" w:rsidP="001019B4">
      <w:pPr>
        <w:pStyle w:val="H1"/>
      </w:pPr>
      <w:bookmarkStart w:id="12" w:name="_Toc6575519"/>
      <w:bookmarkStart w:id="13" w:name="_Toc6927959"/>
      <w:bookmarkStart w:id="14" w:name="_Toc6930888"/>
      <w:bookmarkStart w:id="15" w:name="_Toc6933777"/>
      <w:bookmarkStart w:id="16" w:name="_Toc7439993"/>
      <w:bookmarkStart w:id="17" w:name="_Toc7602948"/>
      <w:bookmarkStart w:id="18" w:name="_Toc7615285"/>
      <w:bookmarkStart w:id="19" w:name="_Toc7702696"/>
      <w:bookmarkStart w:id="20" w:name="_Toc7709852"/>
      <w:bookmarkStart w:id="21" w:name="_Toc9293272"/>
      <w:r>
        <w:t>2</w:t>
      </w:r>
      <w:r w:rsidR="001857EE">
        <w:t> </w:t>
      </w:r>
      <w:r w:rsidR="000E424E">
        <w:t>Project Description</w:t>
      </w:r>
      <w:bookmarkEnd w:id="12"/>
      <w:bookmarkEnd w:id="13"/>
      <w:bookmarkEnd w:id="14"/>
      <w:bookmarkEnd w:id="15"/>
      <w:bookmarkEnd w:id="16"/>
      <w:bookmarkEnd w:id="17"/>
      <w:bookmarkEnd w:id="18"/>
      <w:bookmarkEnd w:id="19"/>
      <w:bookmarkEnd w:id="20"/>
      <w:bookmarkEnd w:id="21"/>
    </w:p>
    <w:p w14:paraId="45FDD2D0" w14:textId="33C831D3" w:rsidR="000E424E" w:rsidRDefault="000E424E" w:rsidP="000E424E">
      <w:pPr>
        <w:pStyle w:val="TX"/>
      </w:pPr>
      <w:r>
        <w:t xml:space="preserve">&lt;Name of the project&gt; is a &lt;type of project [capacity addition, reconstruction, etc.]&gt; located in &lt;city, state&gt;. Traffic forecasts for the project were prepared in </w:t>
      </w:r>
      <w:r w:rsidR="00A16BCB">
        <w:t>&lt;</w:t>
      </w:r>
      <w:r>
        <w:t>YYYY</w:t>
      </w:r>
      <w:r w:rsidR="00A16BCB">
        <w:t>&gt;</w:t>
      </w:r>
      <w:r>
        <w:t xml:space="preserve"> for the </w:t>
      </w:r>
      <w:r w:rsidR="00A16BCB">
        <w:t>&lt;</w:t>
      </w:r>
      <w:r>
        <w:t>YYYY</w:t>
      </w:r>
      <w:r w:rsidR="00A16BCB">
        <w:t>&gt;</w:t>
      </w:r>
      <w:r>
        <w:t xml:space="preserve">, </w:t>
      </w:r>
      <w:r w:rsidR="00A16BCB">
        <w:t>&lt;</w:t>
      </w:r>
      <w:r>
        <w:t>YYYY</w:t>
      </w:r>
      <w:r w:rsidR="00A16BCB">
        <w:t>&gt;,</w:t>
      </w:r>
      <w:r>
        <w:t xml:space="preserve"> and </w:t>
      </w:r>
      <w:r w:rsidR="00A16BCB">
        <w:t>&lt;</w:t>
      </w:r>
      <w:r>
        <w:t>YYYY</w:t>
      </w:r>
      <w:r w:rsidR="00A16BCB">
        <w:t>&gt;</w:t>
      </w:r>
      <w:r>
        <w:t xml:space="preserve"> forecast year(s) for &lt;agency name&gt;. The project is currently planned to open in </w:t>
      </w:r>
      <w:r w:rsidR="00A16BCB">
        <w:t>&lt;</w:t>
      </w:r>
      <w:r>
        <w:t>YYYY</w:t>
      </w:r>
      <w:r w:rsidR="00A16BCB">
        <w:t>&gt;</w:t>
      </w:r>
      <w:r>
        <w:t xml:space="preserve">. The internal agency tracking number(s) for planning, design and construction phases is </w:t>
      </w:r>
      <w:r w:rsidR="00A16BCB">
        <w:t>&lt;</w:t>
      </w:r>
      <w:r>
        <w:t>NNNNNNNNN</w:t>
      </w:r>
      <w:r w:rsidR="00A16BCB">
        <w:t>&gt;</w:t>
      </w:r>
      <w:r>
        <w:t xml:space="preserve">. </w:t>
      </w:r>
    </w:p>
    <w:p w14:paraId="0709CCAA" w14:textId="23C59EFB" w:rsidR="000E424E" w:rsidRDefault="002B3EC8" w:rsidP="000E424E">
      <w:pPr>
        <w:pStyle w:val="TX"/>
      </w:pPr>
      <w:r>
        <w:t>&lt;</w:t>
      </w:r>
      <w:r w:rsidR="000E424E">
        <w:t>Include a 1</w:t>
      </w:r>
      <w:r>
        <w:t>–</w:t>
      </w:r>
      <w:r w:rsidR="000E424E">
        <w:t>2 sentence description of the purpose of the project and the need for the traffic forecast</w:t>
      </w:r>
      <w:r>
        <w:t>&gt;</w:t>
      </w:r>
      <w:r w:rsidR="002532FE">
        <w:t>.</w:t>
      </w:r>
    </w:p>
    <w:p w14:paraId="10A4BAAF" w14:textId="047C4879" w:rsidR="000E424E" w:rsidRDefault="000E424E" w:rsidP="000E424E">
      <w:pPr>
        <w:pStyle w:val="TX"/>
      </w:pPr>
      <w:r>
        <w:t>The study area boundaries are &lt;here&gt;, &lt;here&gt;, &lt;here&gt;</w:t>
      </w:r>
      <w:r w:rsidR="00A16BCB">
        <w:t>,</w:t>
      </w:r>
      <w:r>
        <w:t xml:space="preserve"> and &lt;here&gt;. A summary of the project scope goes here. </w:t>
      </w:r>
    </w:p>
    <w:p w14:paraId="323FDBF5" w14:textId="6B4F749C" w:rsidR="000E424E" w:rsidRDefault="000E424E" w:rsidP="000E424E">
      <w:pPr>
        <w:pStyle w:val="TX"/>
      </w:pPr>
      <w:r>
        <w:t>Describe any unique characteristics of the project. Some examples include: first project of its type in the region, first project of its type in decades, and exceptional project length, construction period and/or cost.</w:t>
      </w:r>
    </w:p>
    <w:p w14:paraId="56E62277" w14:textId="6D9A8A85" w:rsidR="000E424E" w:rsidRDefault="000E424E" w:rsidP="000E424E">
      <w:pPr>
        <w:pStyle w:val="TX"/>
      </w:pPr>
      <w:r>
        <w:t xml:space="preserve">Describe the travel markets that are expected to comprise the majority of demand on the project. Travel markets are significant quantities of trips that traverse from one geographic area to another. They are typically further characterized by common trip purposes, time periods, line-haul or circulation/distribution movements, or socioeconomic variables. Examples of travel markets include: suburb-to-CBD work trips, external-external trips, </w:t>
      </w:r>
      <w:r w:rsidR="000973BA">
        <w:t>game day</w:t>
      </w:r>
      <w:r>
        <w:t xml:space="preserve"> traffic, and local shopping trips.</w:t>
      </w:r>
    </w:p>
    <w:p w14:paraId="3801A7F5" w14:textId="02AFD219" w:rsidR="003F226F" w:rsidRDefault="002B3EC8" w:rsidP="00D179C1">
      <w:pPr>
        <w:pStyle w:val="TX"/>
      </w:pPr>
      <w:r>
        <w:t>&lt;</w:t>
      </w:r>
      <w:r w:rsidR="00D179C1">
        <w:t>Include a map</w:t>
      </w:r>
      <w:r w:rsidR="00A16BCB">
        <w:t>.</w:t>
      </w:r>
      <w:r>
        <w:t>&gt;</w:t>
      </w:r>
    </w:p>
    <w:p w14:paraId="4C80A046" w14:textId="77777777" w:rsidR="003F226F" w:rsidRPr="003F226F" w:rsidRDefault="003F226F" w:rsidP="003F226F"/>
    <w:p w14:paraId="2E1BB391" w14:textId="03B90A15" w:rsidR="000E424E" w:rsidRPr="003F226F" w:rsidRDefault="003F226F" w:rsidP="00786267">
      <w:pPr>
        <w:tabs>
          <w:tab w:val="left" w:pos="2000"/>
          <w:tab w:val="left" w:pos="3080"/>
          <w:tab w:val="left" w:pos="5141"/>
        </w:tabs>
      </w:pPr>
      <w:r>
        <w:tab/>
      </w:r>
      <w:r w:rsidR="006F244C">
        <w:tab/>
      </w:r>
      <w:r w:rsidR="00786267">
        <w:tab/>
      </w:r>
    </w:p>
    <w:p w14:paraId="329535B3" w14:textId="32FB6596" w:rsidR="000E424E" w:rsidRDefault="002532FE" w:rsidP="001019B4">
      <w:pPr>
        <w:pStyle w:val="H1"/>
      </w:pPr>
      <w:bookmarkStart w:id="22" w:name="_Toc6575520"/>
      <w:bookmarkStart w:id="23" w:name="_Toc6927960"/>
      <w:bookmarkStart w:id="24" w:name="_Toc6930889"/>
      <w:bookmarkStart w:id="25" w:name="_Toc6933778"/>
      <w:bookmarkStart w:id="26" w:name="_Toc7439994"/>
      <w:bookmarkStart w:id="27" w:name="_Toc7602949"/>
      <w:bookmarkStart w:id="28" w:name="_Toc7615286"/>
      <w:bookmarkStart w:id="29" w:name="_Toc7702697"/>
      <w:bookmarkStart w:id="30" w:name="_Toc7709853"/>
      <w:bookmarkStart w:id="31" w:name="_Toc9293273"/>
      <w:r>
        <w:lastRenderedPageBreak/>
        <w:t>3</w:t>
      </w:r>
      <w:r w:rsidR="001857EE">
        <w:t> </w:t>
      </w:r>
      <w:r w:rsidR="000E424E">
        <w:t>Description of Traffic Forecasts</w:t>
      </w:r>
      <w:bookmarkEnd w:id="22"/>
      <w:bookmarkEnd w:id="23"/>
      <w:bookmarkEnd w:id="24"/>
      <w:bookmarkEnd w:id="25"/>
      <w:bookmarkEnd w:id="26"/>
      <w:bookmarkEnd w:id="27"/>
      <w:bookmarkEnd w:id="28"/>
      <w:bookmarkEnd w:id="29"/>
      <w:bookmarkEnd w:id="30"/>
      <w:bookmarkEnd w:id="31"/>
    </w:p>
    <w:p w14:paraId="4E6E7631" w14:textId="024BF92D" w:rsidR="000E424E" w:rsidRDefault="000E424E" w:rsidP="00D179C1">
      <w:pPr>
        <w:pStyle w:val="TX"/>
      </w:pPr>
      <w:r>
        <w:t xml:space="preserve">Traffic forecasts were made for </w:t>
      </w:r>
      <w:r w:rsidR="00A16BCB">
        <w:t>&lt;</w:t>
      </w:r>
      <w:r>
        <w:t>NN</w:t>
      </w:r>
      <w:r w:rsidR="00A16BCB">
        <w:t>&gt;</w:t>
      </w:r>
      <w:r>
        <w:t xml:space="preserve"> links in the study area. Unless mentioned otherwise, traffic forecasts discussed here are expressed in </w:t>
      </w:r>
      <w:r w:rsidR="00494E50">
        <w:t>annual a</w:t>
      </w:r>
      <w:r>
        <w:t xml:space="preserve">verage </w:t>
      </w:r>
      <w:r w:rsidR="00494E50">
        <w:t>d</w:t>
      </w:r>
      <w:r>
        <w:t xml:space="preserve">aily </w:t>
      </w:r>
      <w:r w:rsidR="00494E50">
        <w:t>t</w:t>
      </w:r>
      <w:r>
        <w:t>raffic (AADT)/AM peak hour/other units.</w:t>
      </w:r>
    </w:p>
    <w:p w14:paraId="7EB915C8" w14:textId="4417A59C" w:rsidR="000E424E" w:rsidRDefault="000E424E" w:rsidP="00D179C1">
      <w:pPr>
        <w:pStyle w:val="TX"/>
      </w:pPr>
      <w:r>
        <w:t xml:space="preserve">The base year is </w:t>
      </w:r>
      <w:r w:rsidR="00A16BCB">
        <w:t>&lt;</w:t>
      </w:r>
      <w:r>
        <w:t>YYYY</w:t>
      </w:r>
      <w:r w:rsidR="00934345">
        <w:t>&gt;</w:t>
      </w:r>
      <w:r>
        <w:t xml:space="preserve">. The most recent year traffic counts are available in the project area is </w:t>
      </w:r>
      <w:r w:rsidR="00A16BCB">
        <w:t>&lt;</w:t>
      </w:r>
      <w:r>
        <w:t>YYYY</w:t>
      </w:r>
      <w:r w:rsidR="00A16BCB">
        <w:t>&gt;</w:t>
      </w:r>
      <w:r>
        <w:t>.</w:t>
      </w:r>
    </w:p>
    <w:p w14:paraId="1D858DA6" w14:textId="2F805179" w:rsidR="000E424E" w:rsidRDefault="000E424E" w:rsidP="00D179C1">
      <w:pPr>
        <w:pStyle w:val="TX"/>
      </w:pPr>
      <w:r>
        <w:t xml:space="preserve">Forecasts were developed for the </w:t>
      </w:r>
      <w:r w:rsidR="00A16BCB">
        <w:t>&lt;</w:t>
      </w:r>
      <w:r>
        <w:t>YYYY</w:t>
      </w:r>
      <w:r w:rsidR="00A16BCB">
        <w:t>&gt;</w:t>
      </w:r>
      <w:r>
        <w:t xml:space="preserve"> (opening), </w:t>
      </w:r>
      <w:r w:rsidR="00A16BCB">
        <w:t>&lt;</w:t>
      </w:r>
      <w:r>
        <w:t>YYYY</w:t>
      </w:r>
      <w:r w:rsidR="00A16BCB">
        <w:t>&gt;</w:t>
      </w:r>
      <w:r>
        <w:t xml:space="preserve"> (interim), and </w:t>
      </w:r>
      <w:r w:rsidR="00A16BCB">
        <w:t>&lt;</w:t>
      </w:r>
      <w:r>
        <w:t>YYYY</w:t>
      </w:r>
      <w:r w:rsidR="00A16BCB">
        <w:t>&gt;</w:t>
      </w:r>
      <w:r>
        <w:t xml:space="preserve"> (design) years. </w:t>
      </w:r>
    </w:p>
    <w:p w14:paraId="06A05A6F" w14:textId="4C91472F" w:rsidR="000E424E" w:rsidRDefault="002B3EC8" w:rsidP="00D179C1">
      <w:pPr>
        <w:pStyle w:val="TX"/>
      </w:pPr>
      <w:r>
        <w:t>&lt;</w:t>
      </w:r>
      <w:r w:rsidR="000E424E">
        <w:t>Describe generally how the traffic forecasts were produced (e.g., model outputs only, post-processed model outputs, traffic counts with growth rate [define growth rate], etc.).</w:t>
      </w:r>
      <w:r>
        <w:t>&gt;</w:t>
      </w:r>
      <w:r w:rsidR="000E424E">
        <w:t xml:space="preserve"> </w:t>
      </w:r>
    </w:p>
    <w:p w14:paraId="3EE84AF8" w14:textId="5AD05E9A" w:rsidR="00EC5AB7" w:rsidRDefault="002B3EC8" w:rsidP="00446488">
      <w:pPr>
        <w:pStyle w:val="TX"/>
        <w:rPr>
          <w:b/>
        </w:rPr>
      </w:pPr>
      <w:r>
        <w:t>&lt;</w:t>
      </w:r>
      <w:r w:rsidR="000E424E">
        <w:t xml:space="preserve">If existing reports document the traffic forecasting </w:t>
      </w:r>
      <w:r w:rsidR="00B8454D">
        <w:t>methods</w:t>
      </w:r>
      <w:r w:rsidR="000E424E">
        <w:t>, please include them in the appendix and reference them in this section.</w:t>
      </w:r>
      <w:r>
        <w:t>&gt;</w:t>
      </w:r>
    </w:p>
    <w:p w14:paraId="7BF7758D" w14:textId="4E064784" w:rsidR="000E424E" w:rsidRPr="002B4E72" w:rsidRDefault="000E424E" w:rsidP="002B4E72">
      <w:pPr>
        <w:pStyle w:val="TNTT"/>
        <w:rPr>
          <w:szCs w:val="24"/>
        </w:rPr>
      </w:pPr>
      <w:r w:rsidRPr="002B4E72">
        <w:rPr>
          <w:szCs w:val="24"/>
        </w:rPr>
        <w:t xml:space="preserve">Table </w:t>
      </w:r>
      <w:r w:rsidR="002B6ADD" w:rsidRPr="002B4E72">
        <w:rPr>
          <w:szCs w:val="24"/>
        </w:rPr>
        <w:t>III</w:t>
      </w:r>
      <w:r w:rsidR="00EC5AB7" w:rsidRPr="002B4E72">
        <w:rPr>
          <w:szCs w:val="24"/>
        </w:rPr>
        <w:t>-B-</w:t>
      </w:r>
      <w:r w:rsidRPr="002B4E72">
        <w:rPr>
          <w:szCs w:val="24"/>
        </w:rPr>
        <w:t>1</w:t>
      </w:r>
      <w:r w:rsidR="007C23A0" w:rsidRPr="002B4E72">
        <w:rPr>
          <w:szCs w:val="24"/>
        </w:rPr>
        <w:t>.</w:t>
      </w:r>
      <w:r w:rsidR="007C23A0" w:rsidRPr="002B4E72">
        <w:rPr>
          <w:szCs w:val="24"/>
        </w:rPr>
        <w:t> </w:t>
      </w:r>
      <w:r w:rsidRPr="002B4E72">
        <w:rPr>
          <w:szCs w:val="24"/>
        </w:rPr>
        <w:t xml:space="preserve">Traffic </w:t>
      </w:r>
      <w:r w:rsidR="007C23A0" w:rsidRPr="002B4E72">
        <w:rPr>
          <w:szCs w:val="24"/>
        </w:rPr>
        <w:t>f</w:t>
      </w:r>
      <w:r w:rsidRPr="002B4E72">
        <w:rPr>
          <w:szCs w:val="24"/>
        </w:rPr>
        <w:t>orecasts</w:t>
      </w:r>
      <w:r w:rsidR="007C23A0" w:rsidRPr="002B4E72">
        <w:rPr>
          <w:szCs w:val="24"/>
        </w:rPr>
        <w:t>.</w:t>
      </w:r>
    </w:p>
    <w:tbl>
      <w:tblPr>
        <w:tblStyle w:val="TableGrid"/>
        <w:tblW w:w="0" w:type="auto"/>
        <w:tblLook w:val="04A0" w:firstRow="1" w:lastRow="0" w:firstColumn="1" w:lastColumn="0" w:noHBand="0" w:noVBand="1"/>
      </w:tblPr>
      <w:tblGrid>
        <w:gridCol w:w="876"/>
        <w:gridCol w:w="1587"/>
        <w:gridCol w:w="988"/>
        <w:gridCol w:w="1255"/>
        <w:gridCol w:w="1155"/>
        <w:gridCol w:w="1189"/>
        <w:gridCol w:w="1155"/>
        <w:gridCol w:w="1155"/>
      </w:tblGrid>
      <w:tr w:rsidR="007458B4" w14:paraId="57B98D75" w14:textId="77777777" w:rsidTr="008275DE">
        <w:trPr>
          <w:cnfStyle w:val="100000000000" w:firstRow="1" w:lastRow="0" w:firstColumn="0" w:lastColumn="0" w:oddVBand="0" w:evenVBand="0" w:oddHBand="0" w:evenHBand="0" w:firstRowFirstColumn="0" w:firstRowLastColumn="0" w:lastRowFirstColumn="0" w:lastRowLastColumn="0"/>
        </w:trPr>
        <w:tc>
          <w:tcPr>
            <w:tcW w:w="858" w:type="dxa"/>
            <w:shd w:val="clear" w:color="auto" w:fill="CDCDCD"/>
            <w:vAlign w:val="bottom"/>
          </w:tcPr>
          <w:p w14:paraId="5F6595FC" w14:textId="77777777" w:rsidR="000E424E" w:rsidRPr="00934345" w:rsidRDefault="000E424E" w:rsidP="000E424E">
            <w:pPr>
              <w:rPr>
                <w:b/>
                <w:sz w:val="18"/>
              </w:rPr>
            </w:pPr>
            <w:r w:rsidRPr="00934345">
              <w:rPr>
                <w:b/>
                <w:sz w:val="18"/>
              </w:rPr>
              <w:t>Segment #</w:t>
            </w:r>
          </w:p>
        </w:tc>
        <w:tc>
          <w:tcPr>
            <w:tcW w:w="1843" w:type="dxa"/>
            <w:shd w:val="clear" w:color="auto" w:fill="CDCDCD"/>
            <w:vAlign w:val="bottom"/>
          </w:tcPr>
          <w:p w14:paraId="5737D6D0" w14:textId="77777777" w:rsidR="000E424E" w:rsidRPr="00934345" w:rsidRDefault="000E424E" w:rsidP="000E424E">
            <w:pPr>
              <w:rPr>
                <w:b/>
                <w:sz w:val="18"/>
              </w:rPr>
            </w:pPr>
            <w:r w:rsidRPr="00934345">
              <w:rPr>
                <w:b/>
                <w:sz w:val="18"/>
              </w:rPr>
              <w:t>Project Segment and Direction</w:t>
            </w:r>
          </w:p>
        </w:tc>
        <w:tc>
          <w:tcPr>
            <w:tcW w:w="1134" w:type="dxa"/>
            <w:shd w:val="clear" w:color="auto" w:fill="CDCDCD"/>
            <w:vAlign w:val="bottom"/>
          </w:tcPr>
          <w:p w14:paraId="1438C37B" w14:textId="77777777" w:rsidR="000E424E" w:rsidRPr="00934345" w:rsidRDefault="000E424E" w:rsidP="000E424E">
            <w:pPr>
              <w:rPr>
                <w:b/>
                <w:sz w:val="18"/>
              </w:rPr>
            </w:pPr>
            <w:r w:rsidRPr="00934345">
              <w:rPr>
                <w:b/>
                <w:sz w:val="18"/>
              </w:rPr>
              <w:t>Time of Day</w:t>
            </w:r>
          </w:p>
        </w:tc>
        <w:tc>
          <w:tcPr>
            <w:tcW w:w="1313" w:type="dxa"/>
            <w:shd w:val="clear" w:color="auto" w:fill="CDCDCD"/>
            <w:vAlign w:val="bottom"/>
          </w:tcPr>
          <w:p w14:paraId="60AFF7F5" w14:textId="77777777" w:rsidR="000E424E" w:rsidRPr="00934345" w:rsidRDefault="000E424E" w:rsidP="000E424E">
            <w:pPr>
              <w:rPr>
                <w:b/>
                <w:sz w:val="18"/>
              </w:rPr>
            </w:pPr>
            <w:r w:rsidRPr="00934345">
              <w:rPr>
                <w:b/>
                <w:sz w:val="18"/>
              </w:rPr>
              <w:t>Most Recent Traffic Count (Year)</w:t>
            </w:r>
          </w:p>
        </w:tc>
        <w:tc>
          <w:tcPr>
            <w:tcW w:w="1102" w:type="dxa"/>
            <w:shd w:val="clear" w:color="auto" w:fill="CDCDCD"/>
            <w:vAlign w:val="bottom"/>
          </w:tcPr>
          <w:p w14:paraId="59C86DA2" w14:textId="024B5913" w:rsidR="000E424E" w:rsidRPr="00934345" w:rsidRDefault="000E424E" w:rsidP="000E424E">
            <w:pPr>
              <w:rPr>
                <w:b/>
                <w:sz w:val="18"/>
              </w:rPr>
            </w:pPr>
            <w:r w:rsidRPr="00934345">
              <w:rPr>
                <w:b/>
                <w:sz w:val="18"/>
              </w:rPr>
              <w:t>Base</w:t>
            </w:r>
            <w:r w:rsidR="00A838F9">
              <w:rPr>
                <w:b/>
                <w:sz w:val="18"/>
                <w:szCs w:val="18"/>
              </w:rPr>
              <w:t>-</w:t>
            </w:r>
            <w:r w:rsidRPr="00934345">
              <w:rPr>
                <w:b/>
                <w:sz w:val="18"/>
              </w:rPr>
              <w:t>Year Estimate</w:t>
            </w:r>
          </w:p>
        </w:tc>
        <w:tc>
          <w:tcPr>
            <w:tcW w:w="1202" w:type="dxa"/>
            <w:shd w:val="clear" w:color="auto" w:fill="CDCDCD"/>
            <w:vAlign w:val="bottom"/>
          </w:tcPr>
          <w:p w14:paraId="7922D4D0" w14:textId="175CF844" w:rsidR="000E424E" w:rsidRPr="00934345" w:rsidRDefault="000E424E" w:rsidP="000E424E">
            <w:pPr>
              <w:rPr>
                <w:b/>
                <w:sz w:val="18"/>
              </w:rPr>
            </w:pPr>
            <w:r w:rsidRPr="00934345">
              <w:rPr>
                <w:b/>
                <w:sz w:val="18"/>
              </w:rPr>
              <w:t>Opening</w:t>
            </w:r>
            <w:r w:rsidR="00A838F9">
              <w:rPr>
                <w:b/>
                <w:sz w:val="18"/>
                <w:szCs w:val="18"/>
              </w:rPr>
              <w:t>-</w:t>
            </w:r>
            <w:r w:rsidRPr="00934345">
              <w:rPr>
                <w:b/>
                <w:sz w:val="18"/>
              </w:rPr>
              <w:t>Year Forecast</w:t>
            </w:r>
          </w:p>
        </w:tc>
        <w:tc>
          <w:tcPr>
            <w:tcW w:w="1062" w:type="dxa"/>
            <w:shd w:val="clear" w:color="auto" w:fill="CDCDCD"/>
            <w:vAlign w:val="bottom"/>
          </w:tcPr>
          <w:p w14:paraId="484B1E28" w14:textId="77777777" w:rsidR="000E424E" w:rsidRPr="00934345" w:rsidRDefault="000E424E" w:rsidP="000E424E">
            <w:pPr>
              <w:rPr>
                <w:b/>
                <w:sz w:val="18"/>
              </w:rPr>
            </w:pPr>
            <w:r w:rsidRPr="00934345">
              <w:rPr>
                <w:b/>
                <w:sz w:val="18"/>
              </w:rPr>
              <w:t>Interim Year Forecast</w:t>
            </w:r>
          </w:p>
        </w:tc>
        <w:tc>
          <w:tcPr>
            <w:tcW w:w="1062" w:type="dxa"/>
            <w:shd w:val="clear" w:color="auto" w:fill="CDCDCD"/>
            <w:vAlign w:val="bottom"/>
          </w:tcPr>
          <w:p w14:paraId="04D0C245" w14:textId="18C2C8C6" w:rsidR="000E424E" w:rsidRPr="00934345" w:rsidRDefault="000E424E" w:rsidP="000E424E">
            <w:pPr>
              <w:rPr>
                <w:b/>
                <w:sz w:val="18"/>
              </w:rPr>
            </w:pPr>
            <w:r w:rsidRPr="00934345">
              <w:rPr>
                <w:b/>
                <w:sz w:val="18"/>
              </w:rPr>
              <w:t>Design</w:t>
            </w:r>
            <w:r w:rsidR="00A838F9">
              <w:rPr>
                <w:b/>
                <w:sz w:val="18"/>
                <w:szCs w:val="18"/>
              </w:rPr>
              <w:t>-</w:t>
            </w:r>
            <w:r w:rsidRPr="00934345">
              <w:rPr>
                <w:b/>
                <w:sz w:val="18"/>
              </w:rPr>
              <w:t>Year Forecast</w:t>
            </w:r>
          </w:p>
        </w:tc>
      </w:tr>
      <w:tr w:rsidR="000E424E" w14:paraId="62CBA11E" w14:textId="77777777" w:rsidTr="000E424E">
        <w:tc>
          <w:tcPr>
            <w:tcW w:w="858" w:type="dxa"/>
          </w:tcPr>
          <w:p w14:paraId="0474AAC8" w14:textId="77777777" w:rsidR="000E424E" w:rsidRDefault="000E424E" w:rsidP="000E424E">
            <w:pPr>
              <w:rPr>
                <w:sz w:val="22"/>
                <w:szCs w:val="22"/>
              </w:rPr>
            </w:pPr>
            <w:r>
              <w:rPr>
                <w:sz w:val="22"/>
                <w:szCs w:val="22"/>
              </w:rPr>
              <w:t>1</w:t>
            </w:r>
          </w:p>
        </w:tc>
        <w:tc>
          <w:tcPr>
            <w:tcW w:w="1843" w:type="dxa"/>
          </w:tcPr>
          <w:p w14:paraId="0AC87601" w14:textId="77777777" w:rsidR="000E424E" w:rsidRDefault="000E424E" w:rsidP="000E424E">
            <w:pPr>
              <w:rPr>
                <w:sz w:val="22"/>
                <w:szCs w:val="22"/>
              </w:rPr>
            </w:pPr>
          </w:p>
        </w:tc>
        <w:tc>
          <w:tcPr>
            <w:tcW w:w="1134" w:type="dxa"/>
          </w:tcPr>
          <w:p w14:paraId="4763B272" w14:textId="77777777" w:rsidR="000E424E" w:rsidRPr="002D7BFF" w:rsidRDefault="000E424E" w:rsidP="000E424E">
            <w:pPr>
              <w:jc w:val="center"/>
              <w:rPr>
                <w:sz w:val="18"/>
                <w:szCs w:val="22"/>
              </w:rPr>
            </w:pPr>
            <w:r w:rsidRPr="002D7BFF">
              <w:rPr>
                <w:sz w:val="18"/>
                <w:szCs w:val="22"/>
              </w:rPr>
              <w:t>AM Peak Hour</w:t>
            </w:r>
          </w:p>
        </w:tc>
        <w:tc>
          <w:tcPr>
            <w:tcW w:w="1313" w:type="dxa"/>
          </w:tcPr>
          <w:p w14:paraId="56C18E16" w14:textId="7EA0E572" w:rsidR="000E424E" w:rsidRDefault="00A16BCB" w:rsidP="000E424E">
            <w:pPr>
              <w:jc w:val="right"/>
              <w:rPr>
                <w:sz w:val="22"/>
                <w:szCs w:val="22"/>
              </w:rPr>
            </w:pPr>
            <w:r>
              <w:rPr>
                <w:sz w:val="22"/>
                <w:szCs w:val="22"/>
              </w:rPr>
              <w:t>&lt;</w:t>
            </w:r>
            <w:r w:rsidR="000E424E">
              <w:rPr>
                <w:sz w:val="22"/>
                <w:szCs w:val="22"/>
              </w:rPr>
              <w:t>C,CCC</w:t>
            </w:r>
            <w:r>
              <w:rPr>
                <w:sz w:val="22"/>
                <w:szCs w:val="22"/>
              </w:rPr>
              <w:t>&gt;</w:t>
            </w:r>
          </w:p>
        </w:tc>
        <w:tc>
          <w:tcPr>
            <w:tcW w:w="1102" w:type="dxa"/>
          </w:tcPr>
          <w:p w14:paraId="5A74D78E" w14:textId="41329733"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202" w:type="dxa"/>
          </w:tcPr>
          <w:p w14:paraId="4F7E3C33" w14:textId="0092210A"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38D853A9" w14:textId="04693088"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5E0E39C8" w14:textId="4EE1186C" w:rsidR="000E424E" w:rsidRDefault="00A16BCB" w:rsidP="000E424E">
            <w:pPr>
              <w:jc w:val="right"/>
              <w:rPr>
                <w:sz w:val="22"/>
                <w:szCs w:val="22"/>
              </w:rPr>
            </w:pPr>
            <w:r>
              <w:rPr>
                <w:sz w:val="22"/>
                <w:szCs w:val="22"/>
              </w:rPr>
              <w:t>&lt;</w:t>
            </w:r>
            <w:r w:rsidR="000E424E">
              <w:rPr>
                <w:sz w:val="22"/>
                <w:szCs w:val="22"/>
              </w:rPr>
              <w:t>N,NNN</w:t>
            </w:r>
            <w:r>
              <w:rPr>
                <w:sz w:val="22"/>
                <w:szCs w:val="22"/>
              </w:rPr>
              <w:t>&gt;</w:t>
            </w:r>
          </w:p>
        </w:tc>
      </w:tr>
      <w:tr w:rsidR="000E424E" w14:paraId="644B1047" w14:textId="77777777" w:rsidTr="000E424E">
        <w:tc>
          <w:tcPr>
            <w:tcW w:w="858" w:type="dxa"/>
          </w:tcPr>
          <w:p w14:paraId="38F0F894" w14:textId="77777777" w:rsidR="000E424E" w:rsidRDefault="000E424E" w:rsidP="000E424E">
            <w:pPr>
              <w:rPr>
                <w:sz w:val="22"/>
                <w:szCs w:val="22"/>
              </w:rPr>
            </w:pPr>
            <w:r>
              <w:rPr>
                <w:sz w:val="22"/>
                <w:szCs w:val="22"/>
              </w:rPr>
              <w:t>1</w:t>
            </w:r>
          </w:p>
        </w:tc>
        <w:tc>
          <w:tcPr>
            <w:tcW w:w="1843" w:type="dxa"/>
          </w:tcPr>
          <w:p w14:paraId="0F7D2933" w14:textId="77777777" w:rsidR="000E424E" w:rsidRDefault="000E424E" w:rsidP="000E424E">
            <w:pPr>
              <w:rPr>
                <w:sz w:val="22"/>
                <w:szCs w:val="22"/>
              </w:rPr>
            </w:pPr>
          </w:p>
        </w:tc>
        <w:tc>
          <w:tcPr>
            <w:tcW w:w="1134" w:type="dxa"/>
          </w:tcPr>
          <w:p w14:paraId="4FA23E6D" w14:textId="77777777" w:rsidR="000E424E" w:rsidRPr="002D7BFF" w:rsidRDefault="000E424E" w:rsidP="000E424E">
            <w:pPr>
              <w:jc w:val="center"/>
              <w:rPr>
                <w:sz w:val="18"/>
                <w:szCs w:val="22"/>
              </w:rPr>
            </w:pPr>
            <w:r w:rsidRPr="002D7BFF">
              <w:rPr>
                <w:sz w:val="18"/>
                <w:szCs w:val="22"/>
              </w:rPr>
              <w:t>PM Peak Hour</w:t>
            </w:r>
          </w:p>
        </w:tc>
        <w:tc>
          <w:tcPr>
            <w:tcW w:w="1313" w:type="dxa"/>
          </w:tcPr>
          <w:p w14:paraId="1E41BE95" w14:textId="5E625D44" w:rsidR="000E424E" w:rsidRDefault="00A16BCB" w:rsidP="000E424E">
            <w:pPr>
              <w:jc w:val="right"/>
              <w:rPr>
                <w:sz w:val="22"/>
                <w:szCs w:val="22"/>
              </w:rPr>
            </w:pPr>
            <w:r>
              <w:rPr>
                <w:sz w:val="22"/>
                <w:szCs w:val="22"/>
              </w:rPr>
              <w:t>&lt;</w:t>
            </w:r>
            <w:r w:rsidR="000E424E">
              <w:rPr>
                <w:sz w:val="22"/>
                <w:szCs w:val="22"/>
              </w:rPr>
              <w:t>C,CCC</w:t>
            </w:r>
            <w:r>
              <w:rPr>
                <w:sz w:val="22"/>
                <w:szCs w:val="22"/>
              </w:rPr>
              <w:t>&gt;</w:t>
            </w:r>
          </w:p>
        </w:tc>
        <w:tc>
          <w:tcPr>
            <w:tcW w:w="1102" w:type="dxa"/>
          </w:tcPr>
          <w:p w14:paraId="5B390B95" w14:textId="5021F14A"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202" w:type="dxa"/>
          </w:tcPr>
          <w:p w14:paraId="367E2879" w14:textId="76323E6F"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20E37F87" w14:textId="67A6C890"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52A02227" w14:textId="21081A2E" w:rsidR="000E424E" w:rsidRDefault="00A16BCB" w:rsidP="000E424E">
            <w:pPr>
              <w:jc w:val="right"/>
              <w:rPr>
                <w:sz w:val="22"/>
                <w:szCs w:val="22"/>
              </w:rPr>
            </w:pPr>
            <w:r>
              <w:rPr>
                <w:sz w:val="22"/>
                <w:szCs w:val="22"/>
              </w:rPr>
              <w:t>&lt;</w:t>
            </w:r>
            <w:r w:rsidR="000E424E">
              <w:rPr>
                <w:sz w:val="22"/>
                <w:szCs w:val="22"/>
              </w:rPr>
              <w:t>N,NNN</w:t>
            </w:r>
            <w:r>
              <w:rPr>
                <w:sz w:val="22"/>
                <w:szCs w:val="22"/>
              </w:rPr>
              <w:t>&gt;</w:t>
            </w:r>
          </w:p>
        </w:tc>
      </w:tr>
      <w:tr w:rsidR="000E424E" w14:paraId="296AE8C1" w14:textId="77777777" w:rsidTr="000E424E">
        <w:tc>
          <w:tcPr>
            <w:tcW w:w="858" w:type="dxa"/>
          </w:tcPr>
          <w:p w14:paraId="2EBC5307" w14:textId="77777777" w:rsidR="000E424E" w:rsidRDefault="000E424E" w:rsidP="000E424E">
            <w:pPr>
              <w:rPr>
                <w:sz w:val="22"/>
                <w:szCs w:val="22"/>
              </w:rPr>
            </w:pPr>
            <w:r>
              <w:rPr>
                <w:sz w:val="22"/>
                <w:szCs w:val="22"/>
              </w:rPr>
              <w:t>1</w:t>
            </w:r>
          </w:p>
        </w:tc>
        <w:tc>
          <w:tcPr>
            <w:tcW w:w="1843" w:type="dxa"/>
          </w:tcPr>
          <w:p w14:paraId="09CA0837" w14:textId="77777777" w:rsidR="000E424E" w:rsidRDefault="000E424E" w:rsidP="000E424E">
            <w:pPr>
              <w:rPr>
                <w:sz w:val="22"/>
                <w:szCs w:val="22"/>
              </w:rPr>
            </w:pPr>
          </w:p>
        </w:tc>
        <w:tc>
          <w:tcPr>
            <w:tcW w:w="1134" w:type="dxa"/>
          </w:tcPr>
          <w:p w14:paraId="26A9E333" w14:textId="0A9FDFC3" w:rsidR="000E424E" w:rsidRPr="002D7BFF" w:rsidRDefault="000E424E">
            <w:pPr>
              <w:jc w:val="center"/>
              <w:rPr>
                <w:sz w:val="18"/>
                <w:szCs w:val="22"/>
              </w:rPr>
            </w:pPr>
            <w:r w:rsidRPr="002D7BFF">
              <w:rPr>
                <w:sz w:val="18"/>
                <w:szCs w:val="22"/>
              </w:rPr>
              <w:t>ADT</w:t>
            </w:r>
          </w:p>
        </w:tc>
        <w:tc>
          <w:tcPr>
            <w:tcW w:w="1313" w:type="dxa"/>
          </w:tcPr>
          <w:p w14:paraId="5E7DDE5D" w14:textId="6A1C652D" w:rsidR="000E424E" w:rsidRDefault="00A16BCB" w:rsidP="000E424E">
            <w:pPr>
              <w:jc w:val="right"/>
              <w:rPr>
                <w:sz w:val="22"/>
                <w:szCs w:val="22"/>
              </w:rPr>
            </w:pPr>
            <w:r>
              <w:rPr>
                <w:sz w:val="22"/>
                <w:szCs w:val="22"/>
              </w:rPr>
              <w:t>&lt;</w:t>
            </w:r>
            <w:r w:rsidR="000E424E">
              <w:rPr>
                <w:sz w:val="22"/>
                <w:szCs w:val="22"/>
              </w:rPr>
              <w:t>C,CCC</w:t>
            </w:r>
            <w:r>
              <w:rPr>
                <w:sz w:val="22"/>
                <w:szCs w:val="22"/>
              </w:rPr>
              <w:t>&gt;</w:t>
            </w:r>
          </w:p>
        </w:tc>
        <w:tc>
          <w:tcPr>
            <w:tcW w:w="1102" w:type="dxa"/>
          </w:tcPr>
          <w:p w14:paraId="1DC87087" w14:textId="14104B35"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202" w:type="dxa"/>
          </w:tcPr>
          <w:p w14:paraId="2D919D3F" w14:textId="4493D3D4"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464A4830" w14:textId="50870A66" w:rsidR="000E424E" w:rsidRDefault="00A16BCB" w:rsidP="000E424E">
            <w:pPr>
              <w:jc w:val="right"/>
              <w:rPr>
                <w:sz w:val="22"/>
                <w:szCs w:val="22"/>
              </w:rPr>
            </w:pPr>
            <w:r>
              <w:rPr>
                <w:sz w:val="22"/>
                <w:szCs w:val="22"/>
              </w:rPr>
              <w:t>&lt;</w:t>
            </w:r>
            <w:r w:rsidR="000E424E">
              <w:rPr>
                <w:sz w:val="22"/>
                <w:szCs w:val="22"/>
              </w:rPr>
              <w:t>N,NNN</w:t>
            </w:r>
            <w:r>
              <w:rPr>
                <w:sz w:val="22"/>
                <w:szCs w:val="22"/>
              </w:rPr>
              <w:t>&gt;</w:t>
            </w:r>
          </w:p>
        </w:tc>
        <w:tc>
          <w:tcPr>
            <w:tcW w:w="1062" w:type="dxa"/>
          </w:tcPr>
          <w:p w14:paraId="2AC02C29" w14:textId="1F91376D" w:rsidR="000E424E" w:rsidRDefault="00A16BCB" w:rsidP="000E424E">
            <w:pPr>
              <w:jc w:val="right"/>
              <w:rPr>
                <w:sz w:val="22"/>
                <w:szCs w:val="22"/>
              </w:rPr>
            </w:pPr>
            <w:r>
              <w:rPr>
                <w:sz w:val="22"/>
                <w:szCs w:val="22"/>
              </w:rPr>
              <w:t>&lt;</w:t>
            </w:r>
            <w:r w:rsidR="000E424E">
              <w:rPr>
                <w:sz w:val="22"/>
                <w:szCs w:val="22"/>
              </w:rPr>
              <w:t>N,NNN</w:t>
            </w:r>
            <w:r>
              <w:rPr>
                <w:sz w:val="22"/>
                <w:szCs w:val="22"/>
              </w:rPr>
              <w:t>&gt;</w:t>
            </w:r>
          </w:p>
        </w:tc>
      </w:tr>
      <w:tr w:rsidR="000E424E" w14:paraId="7D3EB05F" w14:textId="77777777" w:rsidTr="00934345">
        <w:tc>
          <w:tcPr>
            <w:tcW w:w="858" w:type="dxa"/>
          </w:tcPr>
          <w:p w14:paraId="056FEF03" w14:textId="77777777" w:rsidR="000E424E" w:rsidRDefault="000E424E" w:rsidP="000E424E">
            <w:pPr>
              <w:rPr>
                <w:sz w:val="22"/>
                <w:szCs w:val="22"/>
              </w:rPr>
            </w:pPr>
            <w:r>
              <w:rPr>
                <w:sz w:val="22"/>
                <w:szCs w:val="22"/>
              </w:rPr>
              <w:t>2</w:t>
            </w:r>
          </w:p>
        </w:tc>
        <w:tc>
          <w:tcPr>
            <w:tcW w:w="1843" w:type="dxa"/>
          </w:tcPr>
          <w:p w14:paraId="3230F0BA" w14:textId="77777777" w:rsidR="000E424E" w:rsidRDefault="000E424E" w:rsidP="000E424E">
            <w:pPr>
              <w:rPr>
                <w:sz w:val="22"/>
                <w:szCs w:val="22"/>
              </w:rPr>
            </w:pPr>
          </w:p>
        </w:tc>
        <w:tc>
          <w:tcPr>
            <w:tcW w:w="1134" w:type="dxa"/>
          </w:tcPr>
          <w:p w14:paraId="1A8FD09C" w14:textId="77777777" w:rsidR="000E424E" w:rsidRPr="002D7BFF" w:rsidRDefault="000E424E" w:rsidP="000E424E">
            <w:pPr>
              <w:jc w:val="center"/>
              <w:rPr>
                <w:sz w:val="18"/>
                <w:szCs w:val="22"/>
              </w:rPr>
            </w:pPr>
          </w:p>
        </w:tc>
        <w:tc>
          <w:tcPr>
            <w:tcW w:w="1313" w:type="dxa"/>
          </w:tcPr>
          <w:p w14:paraId="1A42BDA0" w14:textId="77777777" w:rsidR="000E424E" w:rsidRDefault="000E424E" w:rsidP="000E424E">
            <w:pPr>
              <w:jc w:val="right"/>
              <w:rPr>
                <w:sz w:val="22"/>
                <w:szCs w:val="22"/>
              </w:rPr>
            </w:pPr>
          </w:p>
        </w:tc>
        <w:tc>
          <w:tcPr>
            <w:tcW w:w="1102" w:type="dxa"/>
          </w:tcPr>
          <w:p w14:paraId="0D716B82" w14:textId="77777777" w:rsidR="000E424E" w:rsidRDefault="000E424E" w:rsidP="000E424E">
            <w:pPr>
              <w:jc w:val="right"/>
              <w:rPr>
                <w:sz w:val="22"/>
                <w:szCs w:val="22"/>
              </w:rPr>
            </w:pPr>
          </w:p>
        </w:tc>
        <w:tc>
          <w:tcPr>
            <w:tcW w:w="1202" w:type="dxa"/>
          </w:tcPr>
          <w:p w14:paraId="53361F89" w14:textId="77777777" w:rsidR="000E424E" w:rsidRDefault="000E424E" w:rsidP="000E424E">
            <w:pPr>
              <w:jc w:val="right"/>
              <w:rPr>
                <w:sz w:val="22"/>
                <w:szCs w:val="22"/>
              </w:rPr>
            </w:pPr>
          </w:p>
        </w:tc>
        <w:tc>
          <w:tcPr>
            <w:tcW w:w="1062" w:type="dxa"/>
          </w:tcPr>
          <w:p w14:paraId="5E64A548" w14:textId="77777777" w:rsidR="000E424E" w:rsidRDefault="000E424E" w:rsidP="000E424E">
            <w:pPr>
              <w:jc w:val="right"/>
              <w:rPr>
                <w:sz w:val="22"/>
                <w:szCs w:val="22"/>
              </w:rPr>
            </w:pPr>
          </w:p>
        </w:tc>
        <w:tc>
          <w:tcPr>
            <w:tcW w:w="1062" w:type="dxa"/>
          </w:tcPr>
          <w:p w14:paraId="5625A52E" w14:textId="77777777" w:rsidR="000E424E" w:rsidRDefault="000E424E" w:rsidP="000E424E">
            <w:pPr>
              <w:jc w:val="right"/>
              <w:rPr>
                <w:sz w:val="22"/>
                <w:szCs w:val="22"/>
              </w:rPr>
            </w:pPr>
          </w:p>
        </w:tc>
      </w:tr>
      <w:tr w:rsidR="000E424E" w14:paraId="7D463AAC" w14:textId="77777777" w:rsidTr="00934345">
        <w:tc>
          <w:tcPr>
            <w:tcW w:w="858" w:type="dxa"/>
          </w:tcPr>
          <w:p w14:paraId="69012478" w14:textId="77777777" w:rsidR="000E424E" w:rsidRDefault="000E424E" w:rsidP="000E424E">
            <w:pPr>
              <w:rPr>
                <w:sz w:val="22"/>
                <w:szCs w:val="22"/>
              </w:rPr>
            </w:pPr>
            <w:r>
              <w:rPr>
                <w:sz w:val="22"/>
                <w:szCs w:val="22"/>
              </w:rPr>
              <w:t>2</w:t>
            </w:r>
          </w:p>
        </w:tc>
        <w:tc>
          <w:tcPr>
            <w:tcW w:w="1843" w:type="dxa"/>
          </w:tcPr>
          <w:p w14:paraId="6BE10873" w14:textId="77777777" w:rsidR="000E424E" w:rsidRDefault="000E424E" w:rsidP="000E424E">
            <w:pPr>
              <w:rPr>
                <w:sz w:val="22"/>
                <w:szCs w:val="22"/>
              </w:rPr>
            </w:pPr>
          </w:p>
        </w:tc>
        <w:tc>
          <w:tcPr>
            <w:tcW w:w="1134" w:type="dxa"/>
          </w:tcPr>
          <w:p w14:paraId="330E2375" w14:textId="77777777" w:rsidR="000E424E" w:rsidRPr="002D7BFF" w:rsidRDefault="000E424E" w:rsidP="000E424E">
            <w:pPr>
              <w:jc w:val="center"/>
              <w:rPr>
                <w:sz w:val="18"/>
                <w:szCs w:val="22"/>
              </w:rPr>
            </w:pPr>
          </w:p>
        </w:tc>
        <w:tc>
          <w:tcPr>
            <w:tcW w:w="1313" w:type="dxa"/>
          </w:tcPr>
          <w:p w14:paraId="407306C3" w14:textId="77777777" w:rsidR="000E424E" w:rsidRDefault="000E424E" w:rsidP="000E424E">
            <w:pPr>
              <w:jc w:val="right"/>
              <w:rPr>
                <w:sz w:val="22"/>
                <w:szCs w:val="22"/>
              </w:rPr>
            </w:pPr>
          </w:p>
        </w:tc>
        <w:tc>
          <w:tcPr>
            <w:tcW w:w="1102" w:type="dxa"/>
          </w:tcPr>
          <w:p w14:paraId="17D736B7" w14:textId="77777777" w:rsidR="000E424E" w:rsidRDefault="000E424E" w:rsidP="000E424E">
            <w:pPr>
              <w:jc w:val="right"/>
              <w:rPr>
                <w:sz w:val="22"/>
                <w:szCs w:val="22"/>
              </w:rPr>
            </w:pPr>
          </w:p>
        </w:tc>
        <w:tc>
          <w:tcPr>
            <w:tcW w:w="1202" w:type="dxa"/>
          </w:tcPr>
          <w:p w14:paraId="365AD616" w14:textId="77777777" w:rsidR="000E424E" w:rsidRDefault="000E424E" w:rsidP="000E424E">
            <w:pPr>
              <w:jc w:val="right"/>
              <w:rPr>
                <w:sz w:val="22"/>
                <w:szCs w:val="22"/>
              </w:rPr>
            </w:pPr>
          </w:p>
        </w:tc>
        <w:tc>
          <w:tcPr>
            <w:tcW w:w="1062" w:type="dxa"/>
          </w:tcPr>
          <w:p w14:paraId="55D3C808" w14:textId="77777777" w:rsidR="000E424E" w:rsidRDefault="000E424E" w:rsidP="000E424E">
            <w:pPr>
              <w:jc w:val="right"/>
              <w:rPr>
                <w:sz w:val="22"/>
                <w:szCs w:val="22"/>
              </w:rPr>
            </w:pPr>
          </w:p>
        </w:tc>
        <w:tc>
          <w:tcPr>
            <w:tcW w:w="1062" w:type="dxa"/>
          </w:tcPr>
          <w:p w14:paraId="38ADC408" w14:textId="77777777" w:rsidR="000E424E" w:rsidRDefault="000E424E" w:rsidP="000E424E">
            <w:pPr>
              <w:jc w:val="right"/>
              <w:rPr>
                <w:sz w:val="22"/>
                <w:szCs w:val="22"/>
              </w:rPr>
            </w:pPr>
          </w:p>
        </w:tc>
      </w:tr>
      <w:tr w:rsidR="000E424E" w14:paraId="67772BB8" w14:textId="77777777" w:rsidTr="00934345">
        <w:tc>
          <w:tcPr>
            <w:tcW w:w="858" w:type="dxa"/>
          </w:tcPr>
          <w:p w14:paraId="0A45DB8A" w14:textId="77777777" w:rsidR="000E424E" w:rsidRDefault="000E424E" w:rsidP="000E424E">
            <w:pPr>
              <w:rPr>
                <w:sz w:val="22"/>
                <w:szCs w:val="22"/>
              </w:rPr>
            </w:pPr>
            <w:r>
              <w:rPr>
                <w:sz w:val="22"/>
                <w:szCs w:val="22"/>
              </w:rPr>
              <w:t>2</w:t>
            </w:r>
          </w:p>
        </w:tc>
        <w:tc>
          <w:tcPr>
            <w:tcW w:w="1843" w:type="dxa"/>
          </w:tcPr>
          <w:p w14:paraId="3503E4C5" w14:textId="77777777" w:rsidR="000E424E" w:rsidRDefault="000E424E" w:rsidP="000E424E">
            <w:pPr>
              <w:rPr>
                <w:sz w:val="22"/>
                <w:szCs w:val="22"/>
              </w:rPr>
            </w:pPr>
          </w:p>
        </w:tc>
        <w:tc>
          <w:tcPr>
            <w:tcW w:w="1134" w:type="dxa"/>
          </w:tcPr>
          <w:p w14:paraId="716C36C6" w14:textId="77777777" w:rsidR="000E424E" w:rsidRPr="002D7BFF" w:rsidRDefault="000E424E" w:rsidP="000E424E">
            <w:pPr>
              <w:jc w:val="center"/>
              <w:rPr>
                <w:sz w:val="18"/>
                <w:szCs w:val="22"/>
              </w:rPr>
            </w:pPr>
          </w:p>
        </w:tc>
        <w:tc>
          <w:tcPr>
            <w:tcW w:w="1313" w:type="dxa"/>
          </w:tcPr>
          <w:p w14:paraId="5F7E48A2" w14:textId="77777777" w:rsidR="000E424E" w:rsidRDefault="000E424E" w:rsidP="000E424E">
            <w:pPr>
              <w:jc w:val="right"/>
              <w:rPr>
                <w:sz w:val="22"/>
                <w:szCs w:val="22"/>
              </w:rPr>
            </w:pPr>
          </w:p>
        </w:tc>
        <w:tc>
          <w:tcPr>
            <w:tcW w:w="1102" w:type="dxa"/>
          </w:tcPr>
          <w:p w14:paraId="0AB54EB0" w14:textId="77777777" w:rsidR="000E424E" w:rsidRDefault="000E424E" w:rsidP="000E424E">
            <w:pPr>
              <w:jc w:val="right"/>
              <w:rPr>
                <w:sz w:val="22"/>
                <w:szCs w:val="22"/>
              </w:rPr>
            </w:pPr>
          </w:p>
        </w:tc>
        <w:tc>
          <w:tcPr>
            <w:tcW w:w="1202" w:type="dxa"/>
          </w:tcPr>
          <w:p w14:paraId="689875A0" w14:textId="77777777" w:rsidR="000E424E" w:rsidRDefault="000E424E" w:rsidP="000E424E">
            <w:pPr>
              <w:jc w:val="right"/>
              <w:rPr>
                <w:sz w:val="22"/>
                <w:szCs w:val="22"/>
              </w:rPr>
            </w:pPr>
          </w:p>
        </w:tc>
        <w:tc>
          <w:tcPr>
            <w:tcW w:w="1062" w:type="dxa"/>
          </w:tcPr>
          <w:p w14:paraId="3BE5641A" w14:textId="77777777" w:rsidR="000E424E" w:rsidRDefault="000E424E" w:rsidP="000E424E">
            <w:pPr>
              <w:jc w:val="right"/>
              <w:rPr>
                <w:sz w:val="22"/>
                <w:szCs w:val="22"/>
              </w:rPr>
            </w:pPr>
          </w:p>
        </w:tc>
        <w:tc>
          <w:tcPr>
            <w:tcW w:w="1062" w:type="dxa"/>
          </w:tcPr>
          <w:p w14:paraId="6A3DFF47" w14:textId="77777777" w:rsidR="000E424E" w:rsidRDefault="000E424E" w:rsidP="000E424E">
            <w:pPr>
              <w:jc w:val="right"/>
              <w:rPr>
                <w:sz w:val="22"/>
                <w:szCs w:val="22"/>
              </w:rPr>
            </w:pPr>
          </w:p>
        </w:tc>
      </w:tr>
      <w:tr w:rsidR="000E424E" w14:paraId="22CA4A8C" w14:textId="77777777" w:rsidTr="00934345">
        <w:tc>
          <w:tcPr>
            <w:tcW w:w="858" w:type="dxa"/>
          </w:tcPr>
          <w:p w14:paraId="61D52562" w14:textId="77777777" w:rsidR="000E424E" w:rsidRDefault="000E424E" w:rsidP="000E424E">
            <w:pPr>
              <w:rPr>
                <w:sz w:val="22"/>
                <w:szCs w:val="22"/>
              </w:rPr>
            </w:pPr>
            <w:r>
              <w:rPr>
                <w:sz w:val="22"/>
                <w:szCs w:val="22"/>
              </w:rPr>
              <w:t>Etc.</w:t>
            </w:r>
          </w:p>
        </w:tc>
        <w:tc>
          <w:tcPr>
            <w:tcW w:w="1843" w:type="dxa"/>
          </w:tcPr>
          <w:p w14:paraId="4907FDE3" w14:textId="77777777" w:rsidR="000E424E" w:rsidRDefault="000E424E" w:rsidP="000E424E">
            <w:pPr>
              <w:rPr>
                <w:sz w:val="22"/>
                <w:szCs w:val="22"/>
              </w:rPr>
            </w:pPr>
          </w:p>
        </w:tc>
        <w:tc>
          <w:tcPr>
            <w:tcW w:w="1134" w:type="dxa"/>
          </w:tcPr>
          <w:p w14:paraId="52A3CCC6" w14:textId="77777777" w:rsidR="000E424E" w:rsidRPr="002D7BFF" w:rsidRDefault="000E424E" w:rsidP="000E424E">
            <w:pPr>
              <w:jc w:val="center"/>
              <w:rPr>
                <w:sz w:val="18"/>
                <w:szCs w:val="22"/>
              </w:rPr>
            </w:pPr>
          </w:p>
        </w:tc>
        <w:tc>
          <w:tcPr>
            <w:tcW w:w="1313" w:type="dxa"/>
          </w:tcPr>
          <w:p w14:paraId="70F3A390" w14:textId="77777777" w:rsidR="000E424E" w:rsidRDefault="000E424E" w:rsidP="000E424E">
            <w:pPr>
              <w:jc w:val="right"/>
              <w:rPr>
                <w:sz w:val="22"/>
                <w:szCs w:val="22"/>
              </w:rPr>
            </w:pPr>
          </w:p>
        </w:tc>
        <w:tc>
          <w:tcPr>
            <w:tcW w:w="1102" w:type="dxa"/>
          </w:tcPr>
          <w:p w14:paraId="4DD6D122" w14:textId="77777777" w:rsidR="000E424E" w:rsidRDefault="000E424E" w:rsidP="000E424E">
            <w:pPr>
              <w:jc w:val="right"/>
              <w:rPr>
                <w:sz w:val="22"/>
                <w:szCs w:val="22"/>
              </w:rPr>
            </w:pPr>
          </w:p>
        </w:tc>
        <w:tc>
          <w:tcPr>
            <w:tcW w:w="1202" w:type="dxa"/>
          </w:tcPr>
          <w:p w14:paraId="4521EF13" w14:textId="77777777" w:rsidR="000E424E" w:rsidRDefault="000E424E" w:rsidP="000E424E">
            <w:pPr>
              <w:jc w:val="right"/>
              <w:rPr>
                <w:sz w:val="22"/>
                <w:szCs w:val="22"/>
              </w:rPr>
            </w:pPr>
          </w:p>
        </w:tc>
        <w:tc>
          <w:tcPr>
            <w:tcW w:w="1062" w:type="dxa"/>
          </w:tcPr>
          <w:p w14:paraId="41DD910E" w14:textId="77777777" w:rsidR="000E424E" w:rsidRDefault="000E424E" w:rsidP="000E424E">
            <w:pPr>
              <w:jc w:val="right"/>
              <w:rPr>
                <w:sz w:val="22"/>
                <w:szCs w:val="22"/>
              </w:rPr>
            </w:pPr>
          </w:p>
        </w:tc>
        <w:tc>
          <w:tcPr>
            <w:tcW w:w="1062" w:type="dxa"/>
          </w:tcPr>
          <w:p w14:paraId="6C12A82A" w14:textId="77777777" w:rsidR="000E424E" w:rsidRDefault="000E424E" w:rsidP="000E424E">
            <w:pPr>
              <w:jc w:val="right"/>
              <w:rPr>
                <w:sz w:val="22"/>
                <w:szCs w:val="22"/>
              </w:rPr>
            </w:pPr>
          </w:p>
        </w:tc>
      </w:tr>
    </w:tbl>
    <w:p w14:paraId="569CF988" w14:textId="77777777" w:rsidR="000E424E" w:rsidRDefault="000E424E" w:rsidP="00D179C1">
      <w:pPr>
        <w:pStyle w:val="TX"/>
      </w:pPr>
      <w:r>
        <w:t xml:space="preserve">Here is an overall assessment of the forecasts and how they compare to recent or existing traffic counts. </w:t>
      </w:r>
    </w:p>
    <w:p w14:paraId="1412CF20" w14:textId="6D445120" w:rsidR="000E424E" w:rsidRDefault="000E424E" w:rsidP="00D179C1">
      <w:pPr>
        <w:pStyle w:val="TX"/>
      </w:pPr>
      <w:r>
        <w:t>Describe the uncertainty windows</w:t>
      </w:r>
      <w:r w:rsidR="00A16BCB">
        <w:t>—</w:t>
      </w:r>
      <w:r>
        <w:t>the range of forecasts</w:t>
      </w:r>
      <w:r w:rsidR="00A16BCB">
        <w:t>—</w:t>
      </w:r>
      <w:r>
        <w:t xml:space="preserve">for the project using the quantile regression models developed by NCHRP </w:t>
      </w:r>
      <w:r w:rsidR="00A16BCB">
        <w:t xml:space="preserve">Project </w:t>
      </w:r>
      <w:r>
        <w:t>08-110.</w:t>
      </w:r>
    </w:p>
    <w:p w14:paraId="61010E3C" w14:textId="1D0F68A3" w:rsidR="000E424E" w:rsidRDefault="001857EE" w:rsidP="001019B4">
      <w:pPr>
        <w:pStyle w:val="H1"/>
      </w:pPr>
      <w:bookmarkStart w:id="32" w:name="_Toc6575521"/>
      <w:bookmarkStart w:id="33" w:name="_Toc6927961"/>
      <w:bookmarkStart w:id="34" w:name="_Toc6930890"/>
      <w:bookmarkStart w:id="35" w:name="_Toc6933779"/>
      <w:bookmarkStart w:id="36" w:name="_Toc7439995"/>
      <w:bookmarkStart w:id="37" w:name="_Toc7602950"/>
      <w:bookmarkStart w:id="38" w:name="_Toc7615287"/>
      <w:bookmarkStart w:id="39" w:name="_Toc7702698"/>
      <w:bookmarkStart w:id="40" w:name="_Toc7709854"/>
      <w:bookmarkStart w:id="41" w:name="_Toc9293274"/>
      <w:r>
        <w:t>4</w:t>
      </w:r>
      <w:r>
        <w:t> </w:t>
      </w:r>
      <w:r w:rsidR="000E424E">
        <w:t>Forecasting Method</w:t>
      </w:r>
      <w:r w:rsidR="00DC1B13">
        <w:t>s</w:t>
      </w:r>
      <w:bookmarkEnd w:id="32"/>
      <w:bookmarkEnd w:id="33"/>
      <w:bookmarkEnd w:id="34"/>
      <w:bookmarkEnd w:id="35"/>
      <w:bookmarkEnd w:id="36"/>
      <w:bookmarkEnd w:id="37"/>
      <w:bookmarkEnd w:id="38"/>
      <w:bookmarkEnd w:id="39"/>
      <w:bookmarkEnd w:id="40"/>
      <w:bookmarkEnd w:id="41"/>
    </w:p>
    <w:p w14:paraId="15DD18B9" w14:textId="7CDAC42D" w:rsidR="000E424E" w:rsidRDefault="000E424E" w:rsidP="00D179C1">
      <w:pPr>
        <w:pStyle w:val="TX"/>
      </w:pPr>
      <w:r>
        <w:t>This section describes the method</w:t>
      </w:r>
      <w:r w:rsidR="007A7EB8">
        <w:t>s</w:t>
      </w:r>
      <w:r>
        <w:t xml:space="preserve"> used to develop the traffic forecasts. Common methods include: traffic count trend projections, population growth rate forecasts, and travel models. If standardized methods are used, refer to the type and version and reference already-available documentation. Also enclose this documentation in Section 7.</w:t>
      </w:r>
    </w:p>
    <w:p w14:paraId="46C0C427" w14:textId="570BFA5C" w:rsidR="000E424E" w:rsidRDefault="000E424E" w:rsidP="00D179C1">
      <w:pPr>
        <w:pStyle w:val="TX"/>
      </w:pPr>
      <w:r>
        <w:t xml:space="preserve">Describe the </w:t>
      </w:r>
      <w:r w:rsidR="00137C48">
        <w:t xml:space="preserve">items (various types and pieces of information) used to describe </w:t>
      </w:r>
      <w:r>
        <w:t>the project</w:t>
      </w:r>
      <w:r w:rsidR="00137C48">
        <w:t xml:space="preserve"> and create the forecast using the chosen method</w:t>
      </w:r>
      <w:r>
        <w:t xml:space="preserve">. Items </w:t>
      </w:r>
      <w:r w:rsidR="00137C48">
        <w:t xml:space="preserve">typically </w:t>
      </w:r>
      <w:r>
        <w:t>include: general understanding of current demand, travel times</w:t>
      </w:r>
      <w:r w:rsidR="001857EE">
        <w:t>,</w:t>
      </w:r>
      <w:r>
        <w:t xml:space="preserve"> and the travel markets expected to use the project. Additional items </w:t>
      </w:r>
      <w:r w:rsidR="00137C48">
        <w:t>c</w:t>
      </w:r>
      <w:r>
        <w:t xml:space="preserve">ould include how well the model </w:t>
      </w:r>
      <w:r w:rsidR="00137C48">
        <w:t>is expected to capture details about</w:t>
      </w:r>
      <w:r>
        <w:t xml:space="preserve"> the expected changes, including the project itself in terms of overall demand, travel markets, and travel times.</w:t>
      </w:r>
    </w:p>
    <w:p w14:paraId="50B39383" w14:textId="75A18BE7" w:rsidR="000E424E" w:rsidRDefault="000E424E" w:rsidP="00D179C1">
      <w:pPr>
        <w:pStyle w:val="TX"/>
      </w:pPr>
      <w:r>
        <w:t xml:space="preserve">Identify </w:t>
      </w:r>
      <w:r w:rsidR="00137C48">
        <w:t xml:space="preserve">any </w:t>
      </w:r>
      <w:r>
        <w:t>important items for which the method does not account.</w:t>
      </w:r>
    </w:p>
    <w:p w14:paraId="651BEE5B" w14:textId="459E0013" w:rsidR="000E424E" w:rsidRDefault="002B3EC8" w:rsidP="00D179C1">
      <w:pPr>
        <w:pStyle w:val="TX"/>
      </w:pPr>
      <w:r>
        <w:lastRenderedPageBreak/>
        <w:t>&lt;</w:t>
      </w:r>
      <w:r w:rsidR="000E424E">
        <w:t>If much of the information below is already documented in a standardized report format required by the agency, attach that report in the appendix and refer to it in this section as needed.</w:t>
      </w:r>
      <w:r>
        <w:t>&gt;</w:t>
      </w:r>
    </w:p>
    <w:p w14:paraId="79274D34" w14:textId="723693A3" w:rsidR="000E424E" w:rsidRDefault="002B3EC8" w:rsidP="00D179C1">
      <w:pPr>
        <w:pStyle w:val="TX"/>
      </w:pPr>
      <w:r>
        <w:t>&lt;</w:t>
      </w:r>
      <w:r w:rsidR="000E424E">
        <w:t xml:space="preserve">If forecasts </w:t>
      </w:r>
      <w:r w:rsidR="00137C48">
        <w:t>were produced for the project using</w:t>
      </w:r>
      <w:r w:rsidR="000E424E">
        <w:t xml:space="preserve"> more than one method, briefly explain why the forecasts </w:t>
      </w:r>
      <w:r w:rsidR="00137C48">
        <w:t>d</w:t>
      </w:r>
      <w:r w:rsidR="002532FE">
        <w:t>etailed</w:t>
      </w:r>
      <w:r w:rsidR="00137C48">
        <w:t xml:space="preserve"> </w:t>
      </w:r>
      <w:r w:rsidR="000E424E">
        <w:t>in Section 3 were selected over the alternate forecasts.</w:t>
      </w:r>
      <w:r>
        <w:t>&gt;</w:t>
      </w:r>
    </w:p>
    <w:p w14:paraId="07525CE8" w14:textId="7FB4BA31" w:rsidR="000E424E" w:rsidRDefault="002532FE" w:rsidP="001019B4">
      <w:pPr>
        <w:pStyle w:val="H1"/>
      </w:pPr>
      <w:bookmarkStart w:id="42" w:name="_Toc6575522"/>
      <w:bookmarkStart w:id="43" w:name="_Toc6927962"/>
      <w:bookmarkStart w:id="44" w:name="_Toc6930891"/>
      <w:bookmarkStart w:id="45" w:name="_Toc6933780"/>
      <w:bookmarkStart w:id="46" w:name="_Toc7439996"/>
      <w:bookmarkStart w:id="47" w:name="_Toc7602951"/>
      <w:bookmarkStart w:id="48" w:name="_Toc7615288"/>
      <w:bookmarkStart w:id="49" w:name="_Toc7702699"/>
      <w:bookmarkStart w:id="50" w:name="_Toc7709855"/>
      <w:bookmarkStart w:id="51" w:name="_Toc9293275"/>
      <w:r>
        <w:t>5</w:t>
      </w:r>
      <w:r w:rsidR="001857EE">
        <w:t> </w:t>
      </w:r>
      <w:r w:rsidR="000E424E">
        <w:t>Assumptions</w:t>
      </w:r>
      <w:bookmarkEnd w:id="42"/>
      <w:bookmarkEnd w:id="43"/>
      <w:bookmarkEnd w:id="44"/>
      <w:bookmarkEnd w:id="45"/>
      <w:bookmarkEnd w:id="46"/>
      <w:bookmarkEnd w:id="47"/>
      <w:bookmarkEnd w:id="48"/>
      <w:bookmarkEnd w:id="49"/>
      <w:bookmarkEnd w:id="50"/>
      <w:bookmarkEnd w:id="51"/>
    </w:p>
    <w:p w14:paraId="37860836" w14:textId="77777777" w:rsidR="000E424E" w:rsidRDefault="000E424E" w:rsidP="00D179C1">
      <w:pPr>
        <w:pStyle w:val="TX"/>
      </w:pPr>
      <w:r>
        <w:t>This section identifies the exogenous forecasts and project assumptions used in the development of the traffic forecasts. Exogenous forecasts are made outside of the immediate traffic forecasting process. Project assumptions are established during project development and serve as the basis for the traffic forecast. Exogenous forecasts and project assumptions are leading sources of forecast error.</w:t>
      </w:r>
    </w:p>
    <w:p w14:paraId="10B879C9" w14:textId="6E7C55AC" w:rsidR="000E424E" w:rsidRDefault="002532FE" w:rsidP="00D179C1">
      <w:pPr>
        <w:pStyle w:val="TX"/>
      </w:pPr>
      <w:r>
        <w:t>P</w:t>
      </w:r>
      <w:r w:rsidR="000E424E">
        <w:t xml:space="preserve">opulation and employment forecasts, </w:t>
      </w:r>
      <w:r>
        <w:t xml:space="preserve">for example, </w:t>
      </w:r>
      <w:r w:rsidR="000E424E">
        <w:t xml:space="preserve">are commonly identified as a major source of traffic forecasting error. These forecasts usually </w:t>
      </w:r>
      <w:r>
        <w:t xml:space="preserve">are </w:t>
      </w:r>
      <w:r w:rsidR="000E424E">
        <w:t xml:space="preserve">made by outside planning agencies </w:t>
      </w:r>
      <w:r>
        <w:t xml:space="preserve">and are produced </w:t>
      </w:r>
      <w:r w:rsidR="000E424E">
        <w:t xml:space="preserve">on a regular basis; that is, they are not prepared for any individual project. During project development, these forecasts are revised to match assumptions documented by the project team. </w:t>
      </w:r>
      <w:r w:rsidR="000973BA">
        <w:t>Population</w:t>
      </w:r>
      <w:r w:rsidR="000E424E">
        <w:t xml:space="preserve"> and employment forecasts </w:t>
      </w:r>
      <w:r>
        <w:t>thus function both as</w:t>
      </w:r>
      <w:r w:rsidR="000E424E">
        <w:t xml:space="preserve"> exogenous forecast</w:t>
      </w:r>
      <w:r>
        <w:t>s</w:t>
      </w:r>
      <w:r w:rsidR="000E424E">
        <w:t xml:space="preserve"> and </w:t>
      </w:r>
      <w:r>
        <w:t xml:space="preserve">as </w:t>
      </w:r>
      <w:r w:rsidR="000E424E">
        <w:t>project assumption</w:t>
      </w:r>
      <w:r>
        <w:t>s</w:t>
      </w:r>
      <w:r w:rsidR="000E424E">
        <w:t xml:space="preserve">. </w:t>
      </w:r>
    </w:p>
    <w:p w14:paraId="6CDB3242" w14:textId="519E22E5" w:rsidR="000E424E" w:rsidRDefault="000E424E" w:rsidP="00D179C1">
      <w:pPr>
        <w:pStyle w:val="TX"/>
      </w:pPr>
      <w:r>
        <w:t>Section 5.1 records exogenous forecasts and assumptions common in most traffic forecasts. Section 5.2 records extraordinary</w:t>
      </w:r>
      <w:r w:rsidR="002532FE">
        <w:t>,</w:t>
      </w:r>
      <w:r>
        <w:t xml:space="preserve"> project-specific assumptions, including those that are qualitative.</w:t>
      </w:r>
    </w:p>
    <w:p w14:paraId="6D6CC411" w14:textId="27B75F24" w:rsidR="000E424E" w:rsidRPr="000A36F3" w:rsidRDefault="002532FE" w:rsidP="008B3656">
      <w:pPr>
        <w:pStyle w:val="H2"/>
      </w:pPr>
      <w:bookmarkStart w:id="52" w:name="_Toc6575523"/>
      <w:bookmarkStart w:id="53" w:name="_Toc6927963"/>
      <w:bookmarkStart w:id="54" w:name="_Toc6930892"/>
      <w:bookmarkStart w:id="55" w:name="_Toc6933781"/>
      <w:bookmarkStart w:id="56" w:name="_Toc7439997"/>
      <w:bookmarkStart w:id="57" w:name="_Toc7602952"/>
      <w:bookmarkStart w:id="58" w:name="_Toc7615289"/>
      <w:bookmarkStart w:id="59" w:name="_Toc7702700"/>
      <w:bookmarkStart w:id="60" w:name="_Toc7709856"/>
      <w:bookmarkStart w:id="61" w:name="_Toc9293276"/>
      <w:r>
        <w:t>5.1</w:t>
      </w:r>
      <w:r w:rsidR="001857EE">
        <w:t> </w:t>
      </w:r>
      <w:r w:rsidR="000E424E">
        <w:t>Ordinary</w:t>
      </w:r>
      <w:r w:rsidR="000E424E" w:rsidRPr="000A36F3">
        <w:t xml:space="preserve"> Assumptions</w:t>
      </w:r>
      <w:bookmarkEnd w:id="52"/>
      <w:bookmarkEnd w:id="53"/>
      <w:bookmarkEnd w:id="54"/>
      <w:bookmarkEnd w:id="55"/>
      <w:bookmarkEnd w:id="56"/>
      <w:bookmarkEnd w:id="57"/>
      <w:bookmarkEnd w:id="58"/>
      <w:bookmarkEnd w:id="59"/>
      <w:bookmarkEnd w:id="60"/>
      <w:bookmarkEnd w:id="61"/>
    </w:p>
    <w:p w14:paraId="2DF72533" w14:textId="77777777" w:rsidR="000E424E" w:rsidRDefault="000E424E" w:rsidP="00D179C1">
      <w:pPr>
        <w:pStyle w:val="TX"/>
      </w:pPr>
      <w:r>
        <w:t xml:space="preserve">Traffic forecasting accuracy research has identified several exogenous forecasts and project assumptions that commonly are reported as sources of forecast error. This section documents these typical, or ordinary, assumptions. Such assumptions include: </w:t>
      </w:r>
    </w:p>
    <w:p w14:paraId="25475EB2" w14:textId="77777777" w:rsidR="000E424E" w:rsidRDefault="000E424E" w:rsidP="002C7E4E">
      <w:pPr>
        <w:pStyle w:val="TX"/>
        <w:numPr>
          <w:ilvl w:val="0"/>
          <w:numId w:val="4"/>
        </w:numPr>
        <w:ind w:left="360"/>
      </w:pPr>
      <w:r w:rsidRPr="00F350A4">
        <w:t>Macro-economic conditions (of the region or study area),</w:t>
      </w:r>
    </w:p>
    <w:p w14:paraId="3E08877D" w14:textId="77777777" w:rsidR="000E424E" w:rsidRDefault="000E424E" w:rsidP="002C7E4E">
      <w:pPr>
        <w:pStyle w:val="TX"/>
        <w:numPr>
          <w:ilvl w:val="0"/>
          <w:numId w:val="4"/>
        </w:numPr>
        <w:spacing w:before="0"/>
        <w:ind w:left="360"/>
      </w:pPr>
      <w:r>
        <w:t>Population and employment forecasts,</w:t>
      </w:r>
    </w:p>
    <w:p w14:paraId="6842A26C" w14:textId="77777777" w:rsidR="000E424E" w:rsidRDefault="000E424E" w:rsidP="002C7E4E">
      <w:pPr>
        <w:pStyle w:val="TX"/>
        <w:numPr>
          <w:ilvl w:val="0"/>
          <w:numId w:val="4"/>
        </w:numPr>
        <w:spacing w:before="0"/>
        <w:ind w:left="360"/>
      </w:pPr>
      <w:r>
        <w:t>Significant changes in land use,</w:t>
      </w:r>
    </w:p>
    <w:p w14:paraId="5F5DE52B" w14:textId="77777777" w:rsidR="000E424E" w:rsidRDefault="000E424E" w:rsidP="002C7E4E">
      <w:pPr>
        <w:pStyle w:val="TX"/>
        <w:numPr>
          <w:ilvl w:val="0"/>
          <w:numId w:val="4"/>
        </w:numPr>
        <w:spacing w:before="0"/>
        <w:ind w:left="360"/>
      </w:pPr>
      <w:r>
        <w:t>Auto fuel prices,</w:t>
      </w:r>
    </w:p>
    <w:p w14:paraId="302D9DF4" w14:textId="77777777" w:rsidR="000E424E" w:rsidRDefault="000E424E" w:rsidP="002C7E4E">
      <w:pPr>
        <w:pStyle w:val="TX"/>
        <w:numPr>
          <w:ilvl w:val="0"/>
          <w:numId w:val="4"/>
        </w:numPr>
        <w:spacing w:before="0"/>
        <w:ind w:left="360"/>
      </w:pPr>
      <w:r>
        <w:t>Toll pricing and sensitivity,</w:t>
      </w:r>
    </w:p>
    <w:p w14:paraId="611172BB" w14:textId="77777777" w:rsidR="000E424E" w:rsidRDefault="000E424E" w:rsidP="002C7E4E">
      <w:pPr>
        <w:pStyle w:val="TX"/>
        <w:numPr>
          <w:ilvl w:val="0"/>
          <w:numId w:val="4"/>
        </w:numPr>
        <w:spacing w:before="0"/>
        <w:ind w:left="360"/>
      </w:pPr>
      <w:r>
        <w:t>Auto ownership,</w:t>
      </w:r>
    </w:p>
    <w:p w14:paraId="756B48A5" w14:textId="77777777" w:rsidR="000E424E" w:rsidRDefault="000E424E" w:rsidP="002C7E4E">
      <w:pPr>
        <w:pStyle w:val="TX"/>
        <w:numPr>
          <w:ilvl w:val="0"/>
          <w:numId w:val="4"/>
        </w:numPr>
        <w:spacing w:before="0"/>
        <w:ind w:left="360"/>
      </w:pPr>
      <w:r>
        <w:t>Changes in technology,</w:t>
      </w:r>
    </w:p>
    <w:p w14:paraId="2FCEE48B" w14:textId="4590F2BA" w:rsidR="000E424E" w:rsidRDefault="000E424E" w:rsidP="002C7E4E">
      <w:pPr>
        <w:pStyle w:val="TX"/>
        <w:numPr>
          <w:ilvl w:val="0"/>
          <w:numId w:val="4"/>
        </w:numPr>
        <w:spacing w:before="0"/>
        <w:ind w:left="360"/>
      </w:pPr>
      <w:r>
        <w:t>K-, D-</w:t>
      </w:r>
      <w:r w:rsidR="002532FE">
        <w:t>,</w:t>
      </w:r>
      <w:r>
        <w:t xml:space="preserve"> and T-factors,</w:t>
      </w:r>
    </w:p>
    <w:p w14:paraId="2F22730D" w14:textId="77777777" w:rsidR="000E424E" w:rsidRDefault="000E424E" w:rsidP="002C7E4E">
      <w:pPr>
        <w:pStyle w:val="TX"/>
        <w:numPr>
          <w:ilvl w:val="0"/>
          <w:numId w:val="4"/>
        </w:numPr>
        <w:spacing w:before="0"/>
        <w:ind w:left="360"/>
      </w:pPr>
      <w:r>
        <w:t xml:space="preserve">Travel times within the study area, and </w:t>
      </w:r>
    </w:p>
    <w:p w14:paraId="57A4894C" w14:textId="77777777" w:rsidR="000E424E" w:rsidRDefault="000E424E" w:rsidP="002C7E4E">
      <w:pPr>
        <w:pStyle w:val="TX"/>
        <w:numPr>
          <w:ilvl w:val="0"/>
          <w:numId w:val="4"/>
        </w:numPr>
        <w:spacing w:before="0"/>
        <w:ind w:left="360"/>
      </w:pPr>
      <w:r>
        <w:t>Duration between year forecast produced and opening year.</w:t>
      </w:r>
    </w:p>
    <w:p w14:paraId="0BBF0DEB" w14:textId="2299E308" w:rsidR="000E424E" w:rsidRPr="00D179C1" w:rsidRDefault="000E424E" w:rsidP="00D179C1">
      <w:pPr>
        <w:pStyle w:val="TX"/>
      </w:pPr>
      <w:r w:rsidRPr="00D179C1">
        <w:t>The assumptions can be documented in tabular format. The information should be corridor-specific to the extent possible, with an understanding that the forthcoming post-construction analysis may only be able to gather some information</w:t>
      </w:r>
      <w:r w:rsidR="002532FE">
        <w:t>—</w:t>
      </w:r>
      <w:r w:rsidRPr="00D179C1">
        <w:t>population, for instance</w:t>
      </w:r>
      <w:r w:rsidR="002532FE">
        <w:t>—</w:t>
      </w:r>
      <w:r w:rsidRPr="00D179C1">
        <w:t>at aggregate levels.</w:t>
      </w:r>
    </w:p>
    <w:p w14:paraId="12FC75B6" w14:textId="41BA7031" w:rsidR="000E424E" w:rsidRPr="000A36F3" w:rsidRDefault="002532FE" w:rsidP="00715D96">
      <w:pPr>
        <w:pStyle w:val="H2"/>
      </w:pPr>
      <w:bookmarkStart w:id="62" w:name="_Toc6575524"/>
      <w:bookmarkStart w:id="63" w:name="_Toc6927964"/>
      <w:bookmarkStart w:id="64" w:name="_Toc6930893"/>
      <w:bookmarkStart w:id="65" w:name="_Toc6933782"/>
      <w:bookmarkStart w:id="66" w:name="_Toc7439998"/>
      <w:bookmarkStart w:id="67" w:name="_Toc7602953"/>
      <w:bookmarkStart w:id="68" w:name="_Toc7615290"/>
      <w:bookmarkStart w:id="69" w:name="_Toc7702701"/>
      <w:bookmarkStart w:id="70" w:name="_Toc7709857"/>
      <w:bookmarkStart w:id="71" w:name="_Toc9293277"/>
      <w:r>
        <w:lastRenderedPageBreak/>
        <w:t>5.2</w:t>
      </w:r>
      <w:r w:rsidR="001857EE">
        <w:t> </w:t>
      </w:r>
      <w:r w:rsidR="000E424E">
        <w:t>Extra</w:t>
      </w:r>
      <w:r w:rsidR="001857EE">
        <w:t>o</w:t>
      </w:r>
      <w:r w:rsidR="000E424E">
        <w:t>rdinary</w:t>
      </w:r>
      <w:r w:rsidR="000E424E" w:rsidRPr="000A36F3">
        <w:t xml:space="preserve"> Assumptions</w:t>
      </w:r>
      <w:bookmarkEnd w:id="62"/>
      <w:bookmarkEnd w:id="63"/>
      <w:bookmarkEnd w:id="64"/>
      <w:bookmarkEnd w:id="65"/>
      <w:bookmarkEnd w:id="66"/>
      <w:bookmarkEnd w:id="67"/>
      <w:bookmarkEnd w:id="68"/>
      <w:bookmarkEnd w:id="69"/>
      <w:bookmarkEnd w:id="70"/>
      <w:bookmarkEnd w:id="71"/>
    </w:p>
    <w:p w14:paraId="7E7F9C25" w14:textId="77777777" w:rsidR="000E424E" w:rsidRDefault="000E424E" w:rsidP="00D179C1">
      <w:pPr>
        <w:pStyle w:val="TX"/>
      </w:pPr>
      <w:r>
        <w:t>This section highlights variables from Section 5.1 that have a significant impact on the traffic forecast values and describes those assumptions in more detail.</w:t>
      </w:r>
    </w:p>
    <w:p w14:paraId="1C6617C3" w14:textId="4351A2AC" w:rsidR="000E424E" w:rsidRDefault="000E424E" w:rsidP="00D179C1">
      <w:pPr>
        <w:pStyle w:val="TX"/>
      </w:pPr>
      <w:r>
        <w:t xml:space="preserve">Additionally, this section can describe uncommon, or extraordinary, assumptions that are specific to the project. This includes elements that may be qualitative, such as how the region may react to newly introduced managed lanes. Other examples may include a particularly large development that is expected to </w:t>
      </w:r>
      <w:r w:rsidR="001857EE">
        <w:t xml:space="preserve">generate a </w:t>
      </w:r>
      <w:r>
        <w:t xml:space="preserve">significant </w:t>
      </w:r>
      <w:r w:rsidR="001857EE">
        <w:t xml:space="preserve">portion of the </w:t>
      </w:r>
      <w:r>
        <w:t>demand o</w:t>
      </w:r>
      <w:r w:rsidR="001857EE">
        <w:t>n</w:t>
      </w:r>
      <w:r>
        <w:t xml:space="preserve"> the project, impacts from adjacent construction, and specific policies or ordinances (</w:t>
      </w:r>
      <w:r w:rsidR="002C2ED8">
        <w:t xml:space="preserve">e.g., </w:t>
      </w:r>
      <w:r>
        <w:t>parking prohibitions)</w:t>
      </w:r>
      <w:r w:rsidR="00FF7DEE">
        <w:t xml:space="preserve">. </w:t>
      </w:r>
    </w:p>
    <w:p w14:paraId="64919F0C" w14:textId="439A1398" w:rsidR="000E424E" w:rsidRPr="000E424E" w:rsidRDefault="001857EE" w:rsidP="001019B4">
      <w:pPr>
        <w:pStyle w:val="H1"/>
      </w:pPr>
      <w:bookmarkStart w:id="72" w:name="_Toc6575525"/>
      <w:bookmarkStart w:id="73" w:name="_Toc6927965"/>
      <w:bookmarkStart w:id="74" w:name="_Toc6930894"/>
      <w:bookmarkStart w:id="75" w:name="_Toc6933783"/>
      <w:bookmarkStart w:id="76" w:name="_Toc7439999"/>
      <w:bookmarkStart w:id="77" w:name="_Toc7602954"/>
      <w:bookmarkStart w:id="78" w:name="_Toc7615291"/>
      <w:bookmarkStart w:id="79" w:name="_Toc7702702"/>
      <w:bookmarkStart w:id="80" w:name="_Toc7709858"/>
      <w:bookmarkStart w:id="81" w:name="_Toc9293278"/>
      <w:r>
        <w:t>6</w:t>
      </w:r>
      <w:r>
        <w:t> </w:t>
      </w:r>
      <w:r w:rsidR="000E424E" w:rsidRPr="000E424E">
        <w:t>Post-Opening Data Collection</w:t>
      </w:r>
      <w:bookmarkEnd w:id="72"/>
      <w:bookmarkEnd w:id="73"/>
      <w:bookmarkEnd w:id="74"/>
      <w:bookmarkEnd w:id="75"/>
      <w:bookmarkEnd w:id="76"/>
      <w:bookmarkEnd w:id="77"/>
      <w:bookmarkEnd w:id="78"/>
      <w:bookmarkEnd w:id="79"/>
      <w:bookmarkEnd w:id="80"/>
      <w:bookmarkEnd w:id="81"/>
    </w:p>
    <w:p w14:paraId="3A717DE3" w14:textId="7C755158" w:rsidR="000E424E" w:rsidRDefault="000E424E" w:rsidP="00D179C1">
      <w:pPr>
        <w:pStyle w:val="TX"/>
      </w:pPr>
      <w:r>
        <w:t xml:space="preserve">This section describes data collection needed to verify the traffic forecast and the key assumptions described in Section 5. </w:t>
      </w:r>
      <w:r w:rsidR="001857EE">
        <w:t>Collection efforts</w:t>
      </w:r>
      <w:r>
        <w:t xml:space="preserve"> may include collecting traffic counts, documenting key events (e.g., adjacent construction delays), purchasing location-based data, and/or gathering observed speed data.</w:t>
      </w:r>
    </w:p>
    <w:p w14:paraId="2EF74F19" w14:textId="4384011B" w:rsidR="000E424E" w:rsidRDefault="009534A0" w:rsidP="001019B4">
      <w:pPr>
        <w:pStyle w:val="H1"/>
      </w:pPr>
      <w:bookmarkStart w:id="82" w:name="_Toc6575526"/>
      <w:bookmarkStart w:id="83" w:name="_Toc6927966"/>
      <w:bookmarkStart w:id="84" w:name="_Toc6930895"/>
      <w:bookmarkStart w:id="85" w:name="_Toc6933784"/>
      <w:bookmarkStart w:id="86" w:name="_Toc7440000"/>
      <w:bookmarkStart w:id="87" w:name="_Toc7602955"/>
      <w:bookmarkStart w:id="88" w:name="_Toc7615292"/>
      <w:bookmarkStart w:id="89" w:name="_Toc7702703"/>
      <w:bookmarkStart w:id="90" w:name="_Toc7709859"/>
      <w:bookmarkStart w:id="91" w:name="_Toc9293279"/>
      <w:r>
        <w:t>7</w:t>
      </w:r>
      <w:r>
        <w:t> </w:t>
      </w:r>
      <w:r w:rsidR="000E424E">
        <w:t>Electronic Appendix: Supportin</w:t>
      </w:r>
      <w:r w:rsidR="007561C4">
        <w:t>g</w:t>
      </w:r>
      <w:r w:rsidR="000E424E">
        <w:t xml:space="preserve"> Files</w:t>
      </w:r>
      <w:bookmarkEnd w:id="82"/>
      <w:bookmarkEnd w:id="83"/>
      <w:bookmarkEnd w:id="84"/>
      <w:bookmarkEnd w:id="85"/>
      <w:bookmarkEnd w:id="86"/>
      <w:bookmarkEnd w:id="87"/>
      <w:bookmarkEnd w:id="88"/>
      <w:bookmarkEnd w:id="89"/>
      <w:bookmarkEnd w:id="90"/>
      <w:bookmarkEnd w:id="91"/>
      <w:r w:rsidR="000E424E">
        <w:t xml:space="preserve"> </w:t>
      </w:r>
    </w:p>
    <w:p w14:paraId="4B6D23BF" w14:textId="248DB9C9" w:rsidR="000E424E" w:rsidRDefault="000E424E" w:rsidP="00D179C1">
      <w:pPr>
        <w:pStyle w:val="TX"/>
      </w:pPr>
      <w:r>
        <w:t>The following materials and files are enclosed</w:t>
      </w:r>
      <w:r w:rsidR="001857EE">
        <w:t xml:space="preserve"> electronically </w:t>
      </w:r>
      <w:r w:rsidR="007561C4">
        <w:t>&lt;</w:t>
      </w:r>
      <w:r w:rsidR="001857EE">
        <w:t>insert links as needed</w:t>
      </w:r>
      <w:r w:rsidR="007561C4">
        <w:t>&gt;</w:t>
      </w:r>
      <w:r w:rsidR="001857EE">
        <w:t>:</w:t>
      </w:r>
    </w:p>
    <w:p w14:paraId="07FD65C2" w14:textId="59530AD1" w:rsidR="000E424E" w:rsidRDefault="000E424E" w:rsidP="00E40E1C">
      <w:pPr>
        <w:pStyle w:val="TX"/>
        <w:numPr>
          <w:ilvl w:val="0"/>
          <w:numId w:val="5"/>
        </w:numPr>
        <w:ind w:left="360"/>
      </w:pPr>
      <w:r>
        <w:t xml:space="preserve">Standardized </w:t>
      </w:r>
      <w:r w:rsidR="001857EE">
        <w:t>t</w:t>
      </w:r>
      <w:r>
        <w:t xml:space="preserve">raffic </w:t>
      </w:r>
      <w:r w:rsidR="001857EE">
        <w:t>f</w:t>
      </w:r>
      <w:r>
        <w:t xml:space="preserve">orecasting </w:t>
      </w:r>
      <w:r w:rsidR="001857EE">
        <w:t>r</w:t>
      </w:r>
      <w:r>
        <w:t>eports, if used by the agency for this project</w:t>
      </w:r>
      <w:r w:rsidR="001857EE">
        <w:t>;</w:t>
      </w:r>
      <w:r w:rsidR="008A4D34">
        <w:t xml:space="preserve"> and</w:t>
      </w:r>
    </w:p>
    <w:p w14:paraId="1F356E7D" w14:textId="25F50F94" w:rsidR="000E424E" w:rsidRDefault="000E424E" w:rsidP="00E40E1C">
      <w:pPr>
        <w:pStyle w:val="TX"/>
        <w:numPr>
          <w:ilvl w:val="0"/>
          <w:numId w:val="5"/>
        </w:numPr>
        <w:spacing w:before="0"/>
        <w:ind w:left="360"/>
      </w:pPr>
      <w:r>
        <w:t>All readily</w:t>
      </w:r>
      <w:r w:rsidR="009A6EFE">
        <w:t xml:space="preserve"> </w:t>
      </w:r>
      <w:r>
        <w:t xml:space="preserve">available documents related </w:t>
      </w:r>
      <w:r w:rsidR="008A4D34">
        <w:t xml:space="preserve">to </w:t>
      </w:r>
      <w:r>
        <w:t>the forecasting method</w:t>
      </w:r>
      <w:r w:rsidR="007561C4">
        <w:t>s</w:t>
      </w:r>
      <w:r>
        <w:t xml:space="preserve"> described in Section 4</w:t>
      </w:r>
      <w:r w:rsidR="008A4D34">
        <w:t>.</w:t>
      </w:r>
    </w:p>
    <w:p w14:paraId="6B0A9D8C" w14:textId="06236A43" w:rsidR="000E424E" w:rsidRDefault="000E424E" w:rsidP="00E40E1C">
      <w:pPr>
        <w:pStyle w:val="TX"/>
        <w:rPr>
          <w:rFonts w:eastAsiaTheme="majorEastAsia"/>
        </w:rPr>
      </w:pPr>
    </w:p>
    <w:sectPr w:rsidR="000E424E" w:rsidSect="006F244C">
      <w:headerReference w:type="default" r:id="rId8"/>
      <w:headerReference w:type="first" r:id="rId9"/>
      <w:footerReference w:type="first" r:id="rId10"/>
      <w:pgSz w:w="12240" w:h="15840" w:code="1"/>
      <w:pgMar w:top="1440" w:right="1440" w:bottom="990" w:left="1440" w:header="1080" w:footer="620" w:gutter="0"/>
      <w:pgNumType w:start="1"/>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2D433C0" w16cid:durableId="20564344"/>
  <w16cid:commentId w16cid:paraId="41D21B80" w16cid:durableId="20564345"/>
  <w16cid:commentId w16cid:paraId="3475D3AB" w16cid:durableId="20564346"/>
  <w16cid:commentId w16cid:paraId="27461C9E" w16cid:durableId="20564347"/>
  <w16cid:commentId w16cid:paraId="47C4968A" w16cid:durableId="20564348"/>
  <w16cid:commentId w16cid:paraId="0F7820A8" w16cid:durableId="20564349"/>
  <w16cid:commentId w16cid:paraId="466FCA66" w16cid:durableId="2056434A"/>
  <w16cid:commentId w16cid:paraId="49B49467" w16cid:durableId="2056434B"/>
  <w16cid:commentId w16cid:paraId="40E2B1CA" w16cid:durableId="2056434C"/>
  <w16cid:commentId w16cid:paraId="53CB67BA" w16cid:durableId="2056434D"/>
  <w16cid:commentId w16cid:paraId="3D572024" w16cid:durableId="2056434E"/>
  <w16cid:commentId w16cid:paraId="5278C930" w16cid:durableId="2056434F"/>
  <w16cid:commentId w16cid:paraId="7ECB148B" w16cid:durableId="20564350"/>
  <w16cid:commentId w16cid:paraId="2C38F266" w16cid:durableId="20564351"/>
  <w16cid:commentId w16cid:paraId="1FB7F0B9" w16cid:durableId="20564352"/>
  <w16cid:commentId w16cid:paraId="6E9AAF7D" w16cid:durableId="20564353"/>
  <w16cid:commentId w16cid:paraId="3F4B36C9" w16cid:durableId="20564354"/>
  <w16cid:commentId w16cid:paraId="438197E8" w16cid:durableId="20564355"/>
  <w16cid:commentId w16cid:paraId="5DAD85C8" w16cid:durableId="20564356"/>
  <w16cid:commentId w16cid:paraId="64F23613" w16cid:durableId="20564357"/>
  <w16cid:commentId w16cid:paraId="3B1170BD" w16cid:durableId="20564358"/>
  <w16cid:commentId w16cid:paraId="271EC37A" w16cid:durableId="20564359"/>
  <w16cid:commentId w16cid:paraId="623DD75D" w16cid:durableId="2056435A"/>
  <w16cid:commentId w16cid:paraId="797C05E4" w16cid:durableId="2056435B"/>
  <w16cid:commentId w16cid:paraId="25FAE661" w16cid:durableId="2056435C"/>
  <w16cid:commentId w16cid:paraId="2564D61B" w16cid:durableId="2056435D"/>
  <w16cid:commentId w16cid:paraId="28768C7F" w16cid:durableId="2056435E"/>
  <w16cid:commentId w16cid:paraId="61CA355B" w16cid:durableId="2056436F"/>
  <w16cid:commentId w16cid:paraId="1B64702C" w16cid:durableId="20564370"/>
  <w16cid:commentId w16cid:paraId="77300ECA" w16cid:durableId="20564371"/>
  <w16cid:commentId w16cid:paraId="09B44E2D" w16cid:durableId="20564372"/>
  <w16cid:commentId w16cid:paraId="6527D250" w16cid:durableId="20564373"/>
  <w16cid:commentId w16cid:paraId="43BC2938" w16cid:durableId="20564374"/>
  <w16cid:commentId w16cid:paraId="3BC70C61" w16cid:durableId="20564375"/>
  <w16cid:commentId w16cid:paraId="5E32B09D" w16cid:durableId="20564376"/>
  <w16cid:commentId w16cid:paraId="59AE6CE5" w16cid:durableId="20564377"/>
  <w16cid:commentId w16cid:paraId="139482AF" w16cid:durableId="20564378"/>
  <w16cid:commentId w16cid:paraId="43661FDB" w16cid:durableId="20564379"/>
  <w16cid:commentId w16cid:paraId="10E67BE6" w16cid:durableId="2062C2D4"/>
  <w16cid:commentId w16cid:paraId="752BE6FD" w16cid:durableId="2062C2D5"/>
  <w16cid:commentId w16cid:paraId="30498035" w16cid:durableId="2062C2D6"/>
  <w16cid:commentId w16cid:paraId="51051C27" w16cid:durableId="20637A5C"/>
  <w16cid:commentId w16cid:paraId="0EC83451" w16cid:durableId="2062C2D7"/>
  <w16cid:commentId w16cid:paraId="318BD0B5" w16cid:durableId="2062C2D8"/>
  <w16cid:commentId w16cid:paraId="5BD27BF4" w16cid:durableId="2062C2D9"/>
  <w16cid:commentId w16cid:paraId="712684C5" w16cid:durableId="2063782C"/>
  <w16cid:commentId w16cid:paraId="6DC0805C" w16cid:durableId="2063782D"/>
  <w16cid:commentId w16cid:paraId="0D0940F0" w16cid:durableId="2063782E"/>
  <w16cid:commentId w16cid:paraId="370CDFE0" w16cid:durableId="2063782F"/>
  <w16cid:commentId w16cid:paraId="03F5600E" w16cid:durableId="20637830"/>
  <w16cid:commentId w16cid:paraId="7772BE18" w16cid:durableId="20637831"/>
  <w16cid:commentId w16cid:paraId="07F383BA" w16cid:durableId="20637832"/>
  <w16cid:commentId w16cid:paraId="41EC1648" w16cid:durableId="20637833"/>
  <w16cid:commentId w16cid:paraId="191FAD89" w16cid:durableId="20637834"/>
  <w16cid:commentId w16cid:paraId="6F513164" w16cid:durableId="20637835"/>
  <w16cid:commentId w16cid:paraId="6613700C" w16cid:durableId="2064073D"/>
  <w16cid:commentId w16cid:paraId="1E73910D" w16cid:durableId="20640F50"/>
  <w16cid:commentId w16cid:paraId="262AAD00" w16cid:durableId="702A03F1"/>
  <w16cid:commentId w16cid:paraId="669FBF28" w16cid:durableId="1FC24674"/>
  <w16cid:commentId w16cid:paraId="5F592CFC" w16cid:durableId="57E1B850"/>
  <w16cid:commentId w16cid:paraId="609F7D69" w16cid:durableId="7CB1A839"/>
  <w16cid:commentId w16cid:paraId="27E69DA3" w16cid:durableId="5DDBA65B"/>
  <w16cid:commentId w16cid:paraId="36C034B8" w16cid:durableId="27EAF975"/>
  <w16cid:commentId w16cid:paraId="6BC9BF66" w16cid:durableId="7EAAAAA0"/>
  <w16cid:commentId w16cid:paraId="49ABA6EA" w16cid:durableId="31FB2B9B"/>
  <w16cid:commentId w16cid:paraId="2DDE90D2" w16cid:durableId="2083952D"/>
  <w16cid:commentId w16cid:paraId="3F28E80E" w16cid:durableId="4345E79A"/>
  <w16cid:commentId w16cid:paraId="6EFA7B68" w16cid:durableId="61AB26FC"/>
  <w16cid:commentId w16cid:paraId="0DE21422" w16cid:durableId="089E98FD"/>
  <w16cid:commentId w16cid:paraId="18E465E1" w16cid:durableId="06193988"/>
  <w16cid:commentId w16cid:paraId="5782A508" w16cid:durableId="1E26BE3C"/>
  <w16cid:commentId w16cid:paraId="06AB278D" w16cid:durableId="6A505643"/>
  <w16cid:commentId w16cid:paraId="6F191187" w16cid:durableId="4B7A1FC7"/>
  <w16cid:commentId w16cid:paraId="2F61C318" w16cid:durableId="57017E33"/>
  <w16cid:commentId w16cid:paraId="083826E2" w16cid:durableId="058BC10D"/>
  <w16cid:commentId w16cid:paraId="1EDB6BDF" w16cid:durableId="3E1B50D8"/>
  <w16cid:commentId w16cid:paraId="08188D38" w16cid:durableId="73D8A39F"/>
  <w16cid:commentId w16cid:paraId="72D527FD" w16cid:durableId="62601584"/>
  <w16cid:commentId w16cid:paraId="4677B377" w16cid:durableId="014CF2BB"/>
  <w16cid:commentId w16cid:paraId="18F06CAB" w16cid:durableId="7710F900"/>
  <w16cid:commentId w16cid:paraId="5A85AB78" w16cid:durableId="7C04B4D2"/>
  <w16cid:commentId w16cid:paraId="21F5CBAC" w16cid:durableId="6D907812"/>
  <w16cid:commentId w16cid:paraId="0F89840B" w16cid:durableId="6EA80116"/>
  <w16cid:commentId w16cid:paraId="6B03C665" w16cid:durableId="3237D3AB"/>
  <w16cid:commentId w16cid:paraId="082B686A" w16cid:durableId="1C1E7BB9"/>
  <w16cid:commentId w16cid:paraId="6DCBB037" w16cid:durableId="68F4E2F5"/>
  <w16cid:commentId w16cid:paraId="75EC4CB3" w16cid:durableId="64359DC6"/>
  <w16cid:commentId w16cid:paraId="79DB7D64" w16cid:durableId="14F37791"/>
  <w16cid:commentId w16cid:paraId="1A4D28FD" w16cid:durableId="594529A0"/>
  <w16cid:commentId w16cid:paraId="2541FC1F" w16cid:durableId="338EA459"/>
  <w16cid:commentId w16cid:paraId="57AA6F82" w16cid:durableId="7B3AB360"/>
  <w16cid:commentId w16cid:paraId="2B8514B6" w16cid:durableId="366922AF"/>
  <w16cid:commentId w16cid:paraId="6C8A4274" w16cid:durableId="652D15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FC2BA" w14:textId="77777777" w:rsidR="00B14948" w:rsidRDefault="00B14948" w:rsidP="00E739F4">
      <w:pPr>
        <w:spacing w:after="0" w:line="240" w:lineRule="auto"/>
      </w:pPr>
      <w:r>
        <w:separator/>
      </w:r>
    </w:p>
  </w:endnote>
  <w:endnote w:type="continuationSeparator" w:id="0">
    <w:p w14:paraId="047285A6" w14:textId="77777777" w:rsidR="00B14948" w:rsidRDefault="00B14948" w:rsidP="00E739F4">
      <w:pPr>
        <w:spacing w:after="0" w:line="240" w:lineRule="auto"/>
      </w:pPr>
      <w:r>
        <w:continuationSeparator/>
      </w:r>
    </w:p>
  </w:endnote>
  <w:endnote w:type="continuationNotice" w:id="1">
    <w:p w14:paraId="07C43AD4" w14:textId="77777777" w:rsidR="00B14948" w:rsidRDefault="00B14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swiss"/>
    <w:pitch w:val="variable"/>
    <w:sig w:usb0="20003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rial Italic">
    <w:altName w:val="Arial"/>
    <w:charset w:val="59"/>
    <w:family w:val="auto"/>
    <w:pitch w:val="variable"/>
    <w:sig w:usb0="E0000AFF" w:usb1="00007843" w:usb2="00000001" w:usb3="00000000" w:csb0="000001BF" w:csb1="00000000"/>
  </w:font>
  <w:font w:name="Times New Roman Bold">
    <w:panose1 w:val="020208030705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CF9" w14:textId="186B3AA1" w:rsidR="00A15445" w:rsidRPr="008F1B5C" w:rsidRDefault="0044754C" w:rsidP="00A15445">
    <w:pPr>
      <w:pStyle w:val="Footer"/>
      <w:rPr>
        <w:rFonts w:ascii="Arial" w:hAnsi="Arial" w:cs="Arial"/>
        <w:sz w:val="20"/>
      </w:rPr>
    </w:pPr>
    <w:r>
      <w:rPr>
        <w:rFonts w:ascii="Arial" w:hAnsi="Arial" w:cs="Arial"/>
        <w:sz w:val="20"/>
      </w:rPr>
      <w:t>This d</w:t>
    </w:r>
    <w:r w:rsidR="00A15445" w:rsidRPr="008F1B5C">
      <w:rPr>
        <w:rFonts w:ascii="Arial" w:hAnsi="Arial" w:cs="Arial"/>
        <w:sz w:val="20"/>
      </w:rPr>
      <w:t xml:space="preserve">ocument template </w:t>
    </w:r>
    <w:r>
      <w:rPr>
        <w:rFonts w:ascii="Arial" w:hAnsi="Arial" w:cs="Arial"/>
        <w:sz w:val="20"/>
      </w:rPr>
      <w:t xml:space="preserve">is </w:t>
    </w:r>
    <w:r w:rsidR="00A15445" w:rsidRPr="008F1B5C">
      <w:rPr>
        <w:rFonts w:ascii="Arial" w:hAnsi="Arial" w:cs="Arial"/>
        <w:sz w:val="20"/>
      </w:rPr>
      <w:t xml:space="preserve">based on Part III, Appendix </w:t>
    </w:r>
    <w:r w:rsidR="00786267">
      <w:rPr>
        <w:rFonts w:ascii="Arial" w:hAnsi="Arial" w:cs="Arial"/>
        <w:sz w:val="20"/>
      </w:rPr>
      <w:t>B</w:t>
    </w:r>
    <w:r w:rsidR="00A15445" w:rsidRPr="008F1B5C">
      <w:rPr>
        <w:rFonts w:ascii="Arial" w:hAnsi="Arial" w:cs="Arial"/>
        <w:sz w:val="20"/>
      </w:rPr>
      <w:t xml:space="preserve">, in </w:t>
    </w:r>
    <w:r w:rsidR="00A15445" w:rsidRPr="00A36D34">
      <w:rPr>
        <w:rFonts w:ascii="Arial" w:hAnsi="Arial" w:cs="Arial"/>
        <w:i/>
        <w:sz w:val="20"/>
      </w:rPr>
      <w:t>NCHRP Research Report 934</w:t>
    </w:r>
    <w:r w:rsidR="00A15445" w:rsidRPr="008F1B5C">
      <w:rPr>
        <w:rFonts w:ascii="Arial" w:hAnsi="Arial" w:cs="Arial"/>
        <w:sz w:val="20"/>
      </w:rPr>
      <w:t xml:space="preserve"> (available at </w:t>
    </w:r>
    <w:hyperlink r:id="rId1" w:history="1">
      <w:r w:rsidR="00A15445" w:rsidRPr="008F1B5C">
        <w:rPr>
          <w:rStyle w:val="Hyperlink"/>
          <w:rFonts w:ascii="Arial" w:hAnsi="Arial" w:cs="Arial"/>
          <w:color w:val="auto"/>
          <w:sz w:val="20"/>
          <w:u w:val="none"/>
        </w:rPr>
        <w:t>www.trb.org</w:t>
      </w:r>
    </w:hyperlink>
    <w:r w:rsidR="00A15445" w:rsidRPr="008F1B5C">
      <w:rPr>
        <w:rFonts w:ascii="Arial" w:hAnsi="Arial" w:cs="Arial"/>
        <w:sz w:val="20"/>
      </w:rPr>
      <w:t>).</w:t>
    </w:r>
  </w:p>
  <w:p w14:paraId="6220FBA3" w14:textId="7DBBCD0D" w:rsidR="00B14948" w:rsidRPr="00C5417A" w:rsidRDefault="00B14948" w:rsidP="00C5417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50CC" w14:textId="77777777" w:rsidR="00B14948" w:rsidRDefault="00B14948" w:rsidP="00E739F4">
      <w:pPr>
        <w:spacing w:after="0" w:line="240" w:lineRule="auto"/>
      </w:pPr>
      <w:r>
        <w:separator/>
      </w:r>
    </w:p>
  </w:footnote>
  <w:footnote w:type="continuationSeparator" w:id="0">
    <w:p w14:paraId="7F2BD318" w14:textId="77777777" w:rsidR="00B14948" w:rsidRDefault="00B14948" w:rsidP="00E739F4">
      <w:pPr>
        <w:spacing w:after="0" w:line="240" w:lineRule="auto"/>
      </w:pPr>
      <w:r>
        <w:continuationSeparator/>
      </w:r>
    </w:p>
  </w:footnote>
  <w:footnote w:type="continuationNotice" w:id="1">
    <w:p w14:paraId="64DD7CAB" w14:textId="77777777" w:rsidR="00B14948" w:rsidRDefault="00B14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45358"/>
      <w:docPartObj>
        <w:docPartGallery w:val="Page Numbers (Top of Page)"/>
        <w:docPartUnique/>
      </w:docPartObj>
    </w:sdtPr>
    <w:sdtEndPr>
      <w:rPr>
        <w:noProof/>
      </w:rPr>
    </w:sdtEndPr>
    <w:sdtContent>
      <w:p w14:paraId="61C272AE" w14:textId="18F93C65" w:rsidR="00B14948" w:rsidRPr="0084158D" w:rsidRDefault="00B14948">
        <w:pPr>
          <w:pStyle w:val="Header"/>
          <w:jc w:val="right"/>
        </w:pPr>
        <w:r w:rsidRPr="0084158D">
          <w:rPr>
            <w:noProof/>
          </w:rPr>
          <mc:AlternateContent>
            <mc:Choice Requires="wps">
              <w:drawing>
                <wp:anchor distT="0" distB="0" distL="114300" distR="114300" simplePos="0" relativeHeight="251682816" behindDoc="0" locked="0" layoutInCell="1" allowOverlap="1" wp14:anchorId="13C546EE" wp14:editId="772C0B5C">
                  <wp:simplePos x="0" y="0"/>
                  <wp:positionH relativeFrom="column">
                    <wp:posOffset>3162300</wp:posOffset>
                  </wp:positionH>
                  <wp:positionV relativeFrom="paragraph">
                    <wp:posOffset>-1495425</wp:posOffset>
                  </wp:positionV>
                  <wp:extent cx="984885" cy="296545"/>
                  <wp:effectExtent l="0" t="0" r="24765" b="27305"/>
                  <wp:wrapNone/>
                  <wp:docPr id="29" name="Oval 29"/>
                  <wp:cNvGraphicFramePr/>
                  <a:graphic xmlns:a="http://schemas.openxmlformats.org/drawingml/2006/main">
                    <a:graphicData uri="http://schemas.microsoft.com/office/word/2010/wordprocessingShape">
                      <wps:wsp>
                        <wps:cNvSpPr/>
                        <wps:spPr>
                          <a:xfrm>
                            <a:off x="0" y="0"/>
                            <a:ext cx="984885" cy="2965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E80850" id="Oval 29" o:spid="_x0000_s1026" style="position:absolute;margin-left:249pt;margin-top:-117.75pt;width:77.55pt;height:23.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" filled="f" strokecolor="red" strokeweight="1pt">
                  <v:stroke joinstyle="miter"/>
                </v:oval>
              </w:pict>
            </mc:Fallback>
          </mc:AlternateContent>
        </w:r>
        <w:r w:rsidRPr="0084158D">
          <w:fldChar w:fldCharType="begin"/>
        </w:r>
        <w:r w:rsidRPr="0084158D">
          <w:instrText xml:space="preserve"> PAGE   \* MERGEFORMAT </w:instrText>
        </w:r>
        <w:r w:rsidRPr="0084158D">
          <w:fldChar w:fldCharType="separate"/>
        </w:r>
        <w:r w:rsidR="007D5C9A">
          <w:rPr>
            <w:noProof/>
          </w:rPr>
          <w:t>4</w:t>
        </w:r>
        <w:r w:rsidRPr="0084158D">
          <w:rPr>
            <w:noProof/>
          </w:rPr>
          <w:fldChar w:fldCharType="end"/>
        </w:r>
      </w:p>
    </w:sdtContent>
  </w:sdt>
  <w:p w14:paraId="7BB6571F" w14:textId="77777777" w:rsidR="00B14948" w:rsidRPr="0084158D" w:rsidRDefault="00B14948" w:rsidP="00B5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75137"/>
      <w:docPartObj>
        <w:docPartGallery w:val="Page Numbers (Top of Page)"/>
        <w:docPartUnique/>
      </w:docPartObj>
    </w:sdtPr>
    <w:sdtEndPr>
      <w:rPr>
        <w:noProof/>
      </w:rPr>
    </w:sdtEndPr>
    <w:sdtContent>
      <w:p w14:paraId="2EB5EE50" w14:textId="12265881" w:rsidR="004D65E1" w:rsidRDefault="004D65E1">
        <w:pPr>
          <w:pStyle w:val="Header"/>
          <w:jc w:val="right"/>
        </w:pPr>
        <w:r>
          <w:fldChar w:fldCharType="begin"/>
        </w:r>
        <w:r>
          <w:instrText xml:space="preserve"> PAGE   \* MERGEFORMAT </w:instrText>
        </w:r>
        <w:r>
          <w:fldChar w:fldCharType="separate"/>
        </w:r>
        <w:r w:rsidR="007D5C9A">
          <w:rPr>
            <w:noProof/>
          </w:rPr>
          <w:t>1</w:t>
        </w:r>
        <w:r>
          <w:rPr>
            <w:noProof/>
          </w:rPr>
          <w:fldChar w:fldCharType="end"/>
        </w:r>
      </w:p>
    </w:sdtContent>
  </w:sdt>
  <w:p w14:paraId="6D52252A" w14:textId="1FE972F7" w:rsidR="00B14948" w:rsidRDefault="00B14948" w:rsidP="611DB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05F"/>
    <w:multiLevelType w:val="hybridMultilevel"/>
    <w:tmpl w:val="0C624BE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4C77BDC"/>
    <w:multiLevelType w:val="hybridMultilevel"/>
    <w:tmpl w:val="69E02E6E"/>
    <w:lvl w:ilvl="0" w:tplc="B784EA0C">
      <w:start w:val="1"/>
      <w:numFmt w:val="decimal"/>
      <w:lvlText w:val="%1."/>
      <w:lvlJc w:val="left"/>
      <w:pPr>
        <w:ind w:left="1296" w:hanging="360"/>
      </w:pPr>
      <w:rPr>
        <w:rFonts w:ascii="Garamond" w:hAnsi="Garamond" w:hint="default"/>
        <w:sz w:val="22"/>
        <w:szCs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59D0720"/>
    <w:multiLevelType w:val="hybridMultilevel"/>
    <w:tmpl w:val="FA5064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6354060"/>
    <w:multiLevelType w:val="hybridMultilevel"/>
    <w:tmpl w:val="B28AFC6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06855F38"/>
    <w:multiLevelType w:val="hybridMultilevel"/>
    <w:tmpl w:val="46D49AD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07946C03"/>
    <w:multiLevelType w:val="hybridMultilevel"/>
    <w:tmpl w:val="DAF8EED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08530B60"/>
    <w:multiLevelType w:val="hybridMultilevel"/>
    <w:tmpl w:val="2244D3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A173B0A"/>
    <w:multiLevelType w:val="hybridMultilevel"/>
    <w:tmpl w:val="581E075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 w15:restartNumberingAfterBreak="0">
    <w:nsid w:val="0AEF237A"/>
    <w:multiLevelType w:val="hybridMultilevel"/>
    <w:tmpl w:val="4BCC214E"/>
    <w:lvl w:ilvl="0" w:tplc="0409000F">
      <w:start w:val="1"/>
      <w:numFmt w:val="decimal"/>
      <w:pStyle w:val="AXBLM"/>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0B735C74"/>
    <w:multiLevelType w:val="hybridMultilevel"/>
    <w:tmpl w:val="4F7468E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0B851433"/>
    <w:multiLevelType w:val="hybridMultilevel"/>
    <w:tmpl w:val="2E804F6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15:restartNumberingAfterBreak="0">
    <w:nsid w:val="0CBB17B7"/>
    <w:multiLevelType w:val="hybridMultilevel"/>
    <w:tmpl w:val="1CA40884"/>
    <w:lvl w:ilvl="0" w:tplc="7740781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1B955142"/>
    <w:multiLevelType w:val="hybridMultilevel"/>
    <w:tmpl w:val="0B040E4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1F581EAE"/>
    <w:multiLevelType w:val="multilevel"/>
    <w:tmpl w:val="F334B9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HAnsi" w:hAnsiTheme="majorHAnsi"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F21E8"/>
    <w:multiLevelType w:val="hybridMultilevel"/>
    <w:tmpl w:val="D75A4CB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 w15:restartNumberingAfterBreak="0">
    <w:nsid w:val="23F6482D"/>
    <w:multiLevelType w:val="hybridMultilevel"/>
    <w:tmpl w:val="44EC65E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290D1FEB"/>
    <w:multiLevelType w:val="multilevel"/>
    <w:tmpl w:val="974E2C90"/>
    <w:lvl w:ilvl="0">
      <w:start w:val="1"/>
      <w:numFmt w:val="decimal"/>
      <w:pStyle w:val="Heading1"/>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3.%2.%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9304E7F"/>
    <w:multiLevelType w:val="hybridMultilevel"/>
    <w:tmpl w:val="2686618A"/>
    <w:lvl w:ilvl="0" w:tplc="7A50F29E">
      <w:start w:val="2"/>
      <w:numFmt w:val="bullet"/>
      <w:lvlText w:val="–"/>
      <w:lvlJc w:val="left"/>
      <w:pPr>
        <w:ind w:left="1296" w:hanging="360"/>
      </w:pPr>
      <w:rPr>
        <w:rFonts w:ascii="Times New Roman" w:eastAsia="Times New Roman" w:hAnsi="Times New Roman" w:cs="Times New Roman" w:hint="default"/>
        <w:i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2977005B"/>
    <w:multiLevelType w:val="hybridMultilevel"/>
    <w:tmpl w:val="E0EECDF2"/>
    <w:lvl w:ilvl="0" w:tplc="30CC5316">
      <w:start w:val="1"/>
      <w:numFmt w:val="bullet"/>
      <w:pStyle w:val="BLMm"/>
      <w:lvlText w:val="–"/>
      <w:lvlJc w:val="left"/>
      <w:pPr>
        <w:tabs>
          <w:tab w:val="num" w:pos="0"/>
        </w:tabs>
        <w:ind w:left="480" w:hanging="240"/>
      </w:pPr>
      <w:rPr>
        <w:rFonts w:ascii="Courier New" w:hAnsi="Courier New" w:hint="default"/>
      </w:rPr>
    </w:lvl>
    <w:lvl w:ilvl="1" w:tplc="3C98E0A0">
      <w:start w:val="6"/>
      <w:numFmt w:val="bullet"/>
      <w:lvlText w:val="–"/>
      <w:lvlJc w:val="left"/>
      <w:pPr>
        <w:tabs>
          <w:tab w:val="num" w:pos="1440"/>
        </w:tabs>
        <w:ind w:left="1440" w:hanging="360"/>
      </w:pPr>
      <w:rPr>
        <w:rFonts w:ascii="Times" w:eastAsia="Times New Roman" w:hAnsi="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C52D7"/>
    <w:multiLevelType w:val="hybridMultilevel"/>
    <w:tmpl w:val="9DF8ABBE"/>
    <w:lvl w:ilvl="0" w:tplc="C1CA1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44632"/>
    <w:multiLevelType w:val="hybridMultilevel"/>
    <w:tmpl w:val="5D0851A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38A26D41"/>
    <w:multiLevelType w:val="hybridMultilevel"/>
    <w:tmpl w:val="351A8022"/>
    <w:lvl w:ilvl="0" w:tplc="0409000F">
      <w:start w:val="1"/>
      <w:numFmt w:val="decimal"/>
      <w:lvlText w:val="%1."/>
      <w:lvlJc w:val="left"/>
      <w:pPr>
        <w:ind w:left="1290" w:hanging="360"/>
      </w:p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15:restartNumberingAfterBreak="0">
    <w:nsid w:val="38D9288E"/>
    <w:multiLevelType w:val="hybridMultilevel"/>
    <w:tmpl w:val="0994DB7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2B85C67"/>
    <w:multiLevelType w:val="hybridMultilevel"/>
    <w:tmpl w:val="65E2E6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41D5335"/>
    <w:multiLevelType w:val="hybridMultilevel"/>
    <w:tmpl w:val="606478EA"/>
    <w:lvl w:ilvl="0" w:tplc="3176E41E">
      <w:start w:val="1"/>
      <w:numFmt w:val="bullet"/>
      <w:pStyle w:val="BL"/>
      <w:lvlText w:val=""/>
      <w:lvlJc w:val="left"/>
      <w:pPr>
        <w:ind w:left="930" w:hanging="360"/>
      </w:pPr>
      <w:rPr>
        <w:rFonts w:ascii="Symbol" w:hAnsi="Symbol"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451202BB"/>
    <w:multiLevelType w:val="hybridMultilevel"/>
    <w:tmpl w:val="BCA6B840"/>
    <w:lvl w:ilvl="0" w:tplc="13642502">
      <w:start w:val="1"/>
      <w:numFmt w:val="bullet"/>
      <w:pStyle w:val="BL0"/>
      <w:lvlText w:val=""/>
      <w:lvlJc w:val="left"/>
      <w:pPr>
        <w:tabs>
          <w:tab w:val="num" w:pos="245"/>
        </w:tabs>
        <w:ind w:left="605" w:firstLine="0"/>
      </w:pPr>
      <w:rPr>
        <w:rFonts w:ascii="Symbol" w:hAnsi="Symbol" w:hint="default"/>
      </w:rPr>
    </w:lvl>
    <w:lvl w:ilvl="1" w:tplc="3C98E0A0">
      <w:start w:val="6"/>
      <w:numFmt w:val="bullet"/>
      <w:lvlText w:val="–"/>
      <w:lvlJc w:val="left"/>
      <w:pPr>
        <w:tabs>
          <w:tab w:val="num" w:pos="1685"/>
        </w:tabs>
        <w:ind w:left="1685" w:hanging="360"/>
      </w:pPr>
      <w:rPr>
        <w:rFonts w:ascii="Times" w:eastAsia="Times New Roman" w:hAnsi="Times" w:cs="Times New Roman"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cs="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cs="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26" w15:restartNumberingAfterBreak="0">
    <w:nsid w:val="4A0B5150"/>
    <w:multiLevelType w:val="hybridMultilevel"/>
    <w:tmpl w:val="5FA6E65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7" w15:restartNumberingAfterBreak="0">
    <w:nsid w:val="517C498F"/>
    <w:multiLevelType w:val="hybridMultilevel"/>
    <w:tmpl w:val="68F64340"/>
    <w:lvl w:ilvl="0" w:tplc="A3241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87BA9"/>
    <w:multiLevelType w:val="hybridMultilevel"/>
    <w:tmpl w:val="969A4042"/>
    <w:lvl w:ilvl="0" w:tplc="43DA533C">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9" w15:restartNumberingAfterBreak="0">
    <w:nsid w:val="5383025B"/>
    <w:multiLevelType w:val="hybridMultilevel"/>
    <w:tmpl w:val="3118D772"/>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0" w15:restartNumberingAfterBreak="0">
    <w:nsid w:val="553F2380"/>
    <w:multiLevelType w:val="hybridMultilevel"/>
    <w:tmpl w:val="2838418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5653660F"/>
    <w:multiLevelType w:val="hybridMultilevel"/>
    <w:tmpl w:val="2158934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2" w15:restartNumberingAfterBreak="0">
    <w:nsid w:val="58393B6C"/>
    <w:multiLevelType w:val="hybridMultilevel"/>
    <w:tmpl w:val="64F8DFA2"/>
    <w:lvl w:ilvl="0" w:tplc="DE3C3690">
      <w:start w:val="1"/>
      <w:numFmt w:val="bullet"/>
      <w:pStyle w:val="AXBLZ"/>
      <w:lvlText w:val=""/>
      <w:lvlJc w:val="left"/>
      <w:pPr>
        <w:tabs>
          <w:tab w:val="num" w:pos="0"/>
        </w:tabs>
        <w:ind w:left="240" w:hanging="2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33379"/>
    <w:multiLevelType w:val="hybridMultilevel"/>
    <w:tmpl w:val="AC9C6B9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4" w15:restartNumberingAfterBreak="0">
    <w:nsid w:val="5F602A38"/>
    <w:multiLevelType w:val="multilevel"/>
    <w:tmpl w:val="AD5AE5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HAnsi" w:hAnsiTheme="majorHAnsi"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C01C90"/>
    <w:multiLevelType w:val="hybridMultilevel"/>
    <w:tmpl w:val="768E81CE"/>
    <w:lvl w:ilvl="0" w:tplc="2D928E12">
      <w:start w:val="1"/>
      <w:numFmt w:val="decimal"/>
      <w:lvlText w:val="%1."/>
      <w:lvlJc w:val="left"/>
      <w:pPr>
        <w:ind w:left="1296" w:hanging="360"/>
      </w:pPr>
      <w:rPr>
        <w:sz w:val="22"/>
        <w:szCs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1BE7D19"/>
    <w:multiLevelType w:val="hybridMultilevel"/>
    <w:tmpl w:val="EE188C8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7" w15:restartNumberingAfterBreak="0">
    <w:nsid w:val="634F1475"/>
    <w:multiLevelType w:val="hybridMultilevel"/>
    <w:tmpl w:val="2222FB9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358011B"/>
    <w:multiLevelType w:val="hybridMultilevel"/>
    <w:tmpl w:val="3CF030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5924E78"/>
    <w:multiLevelType w:val="hybridMultilevel"/>
    <w:tmpl w:val="1CF67F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0" w15:restartNumberingAfterBreak="0">
    <w:nsid w:val="66B33BA3"/>
    <w:multiLevelType w:val="hybridMultilevel"/>
    <w:tmpl w:val="74D208CC"/>
    <w:lvl w:ilvl="0" w:tplc="CD142784">
      <w:start w:val="1"/>
      <w:numFmt w:val="bullet"/>
      <w:lvlText w:val=""/>
      <w:lvlJc w:val="left"/>
      <w:pPr>
        <w:tabs>
          <w:tab w:val="num" w:pos="720"/>
        </w:tabs>
        <w:ind w:left="720" w:hanging="360"/>
      </w:pPr>
      <w:rPr>
        <w:rFonts w:ascii="Symbol" w:hAnsi="Symbol" w:hint="default"/>
      </w:rPr>
    </w:lvl>
    <w:lvl w:ilvl="1" w:tplc="DAAA2370">
      <w:start w:val="6"/>
      <w:numFmt w:val="bullet"/>
      <w:lvlText w:val="–"/>
      <w:lvlJc w:val="left"/>
      <w:pPr>
        <w:tabs>
          <w:tab w:val="num" w:pos="1440"/>
        </w:tabs>
        <w:ind w:left="1440" w:hanging="360"/>
      </w:pPr>
      <w:rPr>
        <w:rFonts w:ascii="Times" w:eastAsia="Times New Roman" w:hAnsi="Times" w:cs="Times New Roman" w:hint="default"/>
      </w:rPr>
    </w:lvl>
    <w:lvl w:ilvl="2" w:tplc="C4407104">
      <w:start w:val="1"/>
      <w:numFmt w:val="bullet"/>
      <w:pStyle w:val="BLMm-sub"/>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97056"/>
    <w:multiLevelType w:val="hybridMultilevel"/>
    <w:tmpl w:val="DE7E0A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6C456766"/>
    <w:multiLevelType w:val="hybridMultilevel"/>
    <w:tmpl w:val="C6484CC4"/>
    <w:lvl w:ilvl="0" w:tplc="8B6C2730">
      <w:start w:val="1"/>
      <w:numFmt w:val="decimal"/>
      <w:pStyle w:val="FWDNLM"/>
      <w:lvlText w:val="%1."/>
      <w:lvlJc w:val="left"/>
      <w:pPr>
        <w:tabs>
          <w:tab w:val="num" w:pos="0"/>
        </w:tabs>
        <w:ind w:left="276" w:hanging="2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C887F46"/>
    <w:multiLevelType w:val="hybridMultilevel"/>
    <w:tmpl w:val="F808F53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4" w15:restartNumberingAfterBreak="0">
    <w:nsid w:val="705962FC"/>
    <w:multiLevelType w:val="hybridMultilevel"/>
    <w:tmpl w:val="39DE852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5" w15:restartNumberingAfterBreak="0">
    <w:nsid w:val="707F1A49"/>
    <w:multiLevelType w:val="hybridMultilevel"/>
    <w:tmpl w:val="59AC979A"/>
    <w:lvl w:ilvl="0" w:tplc="9948FEF8">
      <w:start w:val="1"/>
      <w:numFmt w:val="decimal"/>
      <w:pStyle w:val="N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7C02AA"/>
    <w:multiLevelType w:val="hybridMultilevel"/>
    <w:tmpl w:val="BD5E309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7" w15:restartNumberingAfterBreak="0">
    <w:nsid w:val="75DF3878"/>
    <w:multiLevelType w:val="hybridMultilevel"/>
    <w:tmpl w:val="F342CF3A"/>
    <w:lvl w:ilvl="0" w:tplc="29D8B9D0">
      <w:start w:val="1"/>
      <w:numFmt w:val="decimal"/>
      <w:pStyle w:val="NL0"/>
      <w:lvlText w:val="%1."/>
      <w:lvlJc w:val="right"/>
      <w:pPr>
        <w:tabs>
          <w:tab w:val="num" w:pos="0"/>
        </w:tabs>
        <w:ind w:left="360" w:hanging="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A80161"/>
    <w:multiLevelType w:val="hybridMultilevel"/>
    <w:tmpl w:val="0C64C55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9" w15:restartNumberingAfterBreak="0">
    <w:nsid w:val="7C5A6B70"/>
    <w:multiLevelType w:val="hybridMultilevel"/>
    <w:tmpl w:val="64AA3B4C"/>
    <w:lvl w:ilvl="0" w:tplc="4F04B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8747F2"/>
    <w:multiLevelType w:val="hybridMultilevel"/>
    <w:tmpl w:val="9A9485DE"/>
    <w:lvl w:ilvl="0" w:tplc="325EB97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6"/>
  </w:num>
  <w:num w:numId="2">
    <w:abstractNumId w:val="8"/>
  </w:num>
  <w:num w:numId="3">
    <w:abstractNumId w:val="4"/>
  </w:num>
  <w:num w:numId="4">
    <w:abstractNumId w:val="46"/>
  </w:num>
  <w:num w:numId="5">
    <w:abstractNumId w:val="27"/>
  </w:num>
  <w:num w:numId="6">
    <w:abstractNumId w:val="44"/>
  </w:num>
  <w:num w:numId="7">
    <w:abstractNumId w:val="43"/>
  </w:num>
  <w:num w:numId="8">
    <w:abstractNumId w:val="0"/>
  </w:num>
  <w:num w:numId="9">
    <w:abstractNumId w:val="19"/>
  </w:num>
  <w:num w:numId="10">
    <w:abstractNumId w:val="34"/>
  </w:num>
  <w:num w:numId="11">
    <w:abstractNumId w:val="13"/>
  </w:num>
  <w:num w:numId="12">
    <w:abstractNumId w:val="49"/>
  </w:num>
  <w:num w:numId="13">
    <w:abstractNumId w:val="26"/>
  </w:num>
  <w:num w:numId="14">
    <w:abstractNumId w:val="24"/>
  </w:num>
  <w:num w:numId="15">
    <w:abstractNumId w:val="45"/>
  </w:num>
  <w:num w:numId="16">
    <w:abstractNumId w:val="50"/>
  </w:num>
  <w:num w:numId="17">
    <w:abstractNumId w:val="3"/>
  </w:num>
  <w:num w:numId="18">
    <w:abstractNumId w:val="25"/>
  </w:num>
  <w:num w:numId="19">
    <w:abstractNumId w:val="40"/>
  </w:num>
  <w:num w:numId="20">
    <w:abstractNumId w:val="18"/>
  </w:num>
  <w:num w:numId="21">
    <w:abstractNumId w:val="32"/>
  </w:num>
  <w:num w:numId="22">
    <w:abstractNumId w:val="42"/>
  </w:num>
  <w:num w:numId="23">
    <w:abstractNumId w:val="47"/>
  </w:num>
  <w:num w:numId="24">
    <w:abstractNumId w:val="37"/>
  </w:num>
  <w:num w:numId="25">
    <w:abstractNumId w:val="12"/>
  </w:num>
  <w:num w:numId="26">
    <w:abstractNumId w:val="30"/>
  </w:num>
  <w:num w:numId="27">
    <w:abstractNumId w:val="9"/>
  </w:num>
  <w:num w:numId="28">
    <w:abstractNumId w:val="21"/>
  </w:num>
  <w:num w:numId="29">
    <w:abstractNumId w:val="33"/>
  </w:num>
  <w:num w:numId="30">
    <w:abstractNumId w:val="29"/>
  </w:num>
  <w:num w:numId="31">
    <w:abstractNumId w:val="5"/>
  </w:num>
  <w:num w:numId="32">
    <w:abstractNumId w:val="11"/>
  </w:num>
  <w:num w:numId="33">
    <w:abstractNumId w:val="15"/>
  </w:num>
  <w:num w:numId="34">
    <w:abstractNumId w:val="28"/>
  </w:num>
  <w:num w:numId="35">
    <w:abstractNumId w:val="39"/>
  </w:num>
  <w:num w:numId="36">
    <w:abstractNumId w:val="14"/>
  </w:num>
  <w:num w:numId="37">
    <w:abstractNumId w:val="20"/>
  </w:num>
  <w:num w:numId="38">
    <w:abstractNumId w:val="48"/>
  </w:num>
  <w:num w:numId="39">
    <w:abstractNumId w:val="7"/>
  </w:num>
  <w:num w:numId="40">
    <w:abstractNumId w:val="36"/>
  </w:num>
  <w:num w:numId="41">
    <w:abstractNumId w:val="10"/>
  </w:num>
  <w:num w:numId="42">
    <w:abstractNumId w:val="23"/>
  </w:num>
  <w:num w:numId="43">
    <w:abstractNumId w:val="31"/>
  </w:num>
  <w:num w:numId="44">
    <w:abstractNumId w:val="22"/>
  </w:num>
  <w:num w:numId="45">
    <w:abstractNumId w:val="17"/>
  </w:num>
  <w:num w:numId="46">
    <w:abstractNumId w:val="1"/>
  </w:num>
  <w:num w:numId="47">
    <w:abstractNumId w:val="38"/>
  </w:num>
  <w:num w:numId="48">
    <w:abstractNumId w:val="6"/>
  </w:num>
  <w:num w:numId="49">
    <w:abstractNumId w:val="2"/>
  </w:num>
  <w:num w:numId="50">
    <w:abstractNumId w:val="3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8C"/>
    <w:rsid w:val="0000021D"/>
    <w:rsid w:val="00001310"/>
    <w:rsid w:val="00002D84"/>
    <w:rsid w:val="00003BFF"/>
    <w:rsid w:val="000040E2"/>
    <w:rsid w:val="00004665"/>
    <w:rsid w:val="00012F8E"/>
    <w:rsid w:val="0001303A"/>
    <w:rsid w:val="000210E9"/>
    <w:rsid w:val="00021CB5"/>
    <w:rsid w:val="00022830"/>
    <w:rsid w:val="00024034"/>
    <w:rsid w:val="000312AE"/>
    <w:rsid w:val="00031A20"/>
    <w:rsid w:val="00034B92"/>
    <w:rsid w:val="00036C2F"/>
    <w:rsid w:val="00036F11"/>
    <w:rsid w:val="00037353"/>
    <w:rsid w:val="00040805"/>
    <w:rsid w:val="0004093B"/>
    <w:rsid w:val="000412C1"/>
    <w:rsid w:val="000438F3"/>
    <w:rsid w:val="00046394"/>
    <w:rsid w:val="00047918"/>
    <w:rsid w:val="00050BDB"/>
    <w:rsid w:val="00053CCB"/>
    <w:rsid w:val="0005472F"/>
    <w:rsid w:val="0005494E"/>
    <w:rsid w:val="00054ECC"/>
    <w:rsid w:val="0005663C"/>
    <w:rsid w:val="00056FE9"/>
    <w:rsid w:val="00057764"/>
    <w:rsid w:val="00060529"/>
    <w:rsid w:val="0006223E"/>
    <w:rsid w:val="0006337D"/>
    <w:rsid w:val="00066616"/>
    <w:rsid w:val="0007330E"/>
    <w:rsid w:val="00073A1E"/>
    <w:rsid w:val="00073C14"/>
    <w:rsid w:val="00082B1D"/>
    <w:rsid w:val="00084149"/>
    <w:rsid w:val="00084E7E"/>
    <w:rsid w:val="00086025"/>
    <w:rsid w:val="000906FD"/>
    <w:rsid w:val="00090EA7"/>
    <w:rsid w:val="000922AC"/>
    <w:rsid w:val="00092F3D"/>
    <w:rsid w:val="0009344F"/>
    <w:rsid w:val="00095626"/>
    <w:rsid w:val="000971D0"/>
    <w:rsid w:val="00097287"/>
    <w:rsid w:val="000973BA"/>
    <w:rsid w:val="00097F17"/>
    <w:rsid w:val="000A0648"/>
    <w:rsid w:val="000A078A"/>
    <w:rsid w:val="000A3A7E"/>
    <w:rsid w:val="000B1472"/>
    <w:rsid w:val="000B2228"/>
    <w:rsid w:val="000B6A9C"/>
    <w:rsid w:val="000C08BA"/>
    <w:rsid w:val="000C0BEA"/>
    <w:rsid w:val="000C3635"/>
    <w:rsid w:val="000C6EDC"/>
    <w:rsid w:val="000D0E36"/>
    <w:rsid w:val="000D2107"/>
    <w:rsid w:val="000D22EB"/>
    <w:rsid w:val="000D2EF9"/>
    <w:rsid w:val="000E0BFE"/>
    <w:rsid w:val="000E20B3"/>
    <w:rsid w:val="000E424E"/>
    <w:rsid w:val="000E56BA"/>
    <w:rsid w:val="000E6C0B"/>
    <w:rsid w:val="000E7EBC"/>
    <w:rsid w:val="000F109A"/>
    <w:rsid w:val="000F1487"/>
    <w:rsid w:val="000F34DF"/>
    <w:rsid w:val="000F3F76"/>
    <w:rsid w:val="000F4616"/>
    <w:rsid w:val="000F4E91"/>
    <w:rsid w:val="000F57ED"/>
    <w:rsid w:val="000F6D7B"/>
    <w:rsid w:val="00101052"/>
    <w:rsid w:val="001019B4"/>
    <w:rsid w:val="0010212B"/>
    <w:rsid w:val="00102671"/>
    <w:rsid w:val="00103B52"/>
    <w:rsid w:val="001073B3"/>
    <w:rsid w:val="00107BB9"/>
    <w:rsid w:val="0011022F"/>
    <w:rsid w:val="00111BDC"/>
    <w:rsid w:val="00113AC2"/>
    <w:rsid w:val="00116D64"/>
    <w:rsid w:val="00116ECD"/>
    <w:rsid w:val="00120B10"/>
    <w:rsid w:val="001270FC"/>
    <w:rsid w:val="001271E4"/>
    <w:rsid w:val="00130781"/>
    <w:rsid w:val="001319BC"/>
    <w:rsid w:val="001325D4"/>
    <w:rsid w:val="00135F32"/>
    <w:rsid w:val="001376F0"/>
    <w:rsid w:val="00137C48"/>
    <w:rsid w:val="001416E5"/>
    <w:rsid w:val="00142015"/>
    <w:rsid w:val="001443BD"/>
    <w:rsid w:val="00145529"/>
    <w:rsid w:val="00145AB4"/>
    <w:rsid w:val="001474B2"/>
    <w:rsid w:val="00147B60"/>
    <w:rsid w:val="0015043C"/>
    <w:rsid w:val="0015075C"/>
    <w:rsid w:val="001552F6"/>
    <w:rsid w:val="0015617A"/>
    <w:rsid w:val="00157C81"/>
    <w:rsid w:val="00161317"/>
    <w:rsid w:val="0016292B"/>
    <w:rsid w:val="00170709"/>
    <w:rsid w:val="00170EC2"/>
    <w:rsid w:val="0017193C"/>
    <w:rsid w:val="00171B46"/>
    <w:rsid w:val="00171E82"/>
    <w:rsid w:val="0017504A"/>
    <w:rsid w:val="00176251"/>
    <w:rsid w:val="001765F7"/>
    <w:rsid w:val="00176D72"/>
    <w:rsid w:val="00176D98"/>
    <w:rsid w:val="00177A07"/>
    <w:rsid w:val="00180E69"/>
    <w:rsid w:val="00181776"/>
    <w:rsid w:val="001825B6"/>
    <w:rsid w:val="001857EE"/>
    <w:rsid w:val="00185F20"/>
    <w:rsid w:val="00192379"/>
    <w:rsid w:val="00192B5F"/>
    <w:rsid w:val="00193BC0"/>
    <w:rsid w:val="001A03C1"/>
    <w:rsid w:val="001A146D"/>
    <w:rsid w:val="001A6B25"/>
    <w:rsid w:val="001A72D2"/>
    <w:rsid w:val="001B0CAE"/>
    <w:rsid w:val="001B16D0"/>
    <w:rsid w:val="001B1BDF"/>
    <w:rsid w:val="001B2B20"/>
    <w:rsid w:val="001B453E"/>
    <w:rsid w:val="001B4816"/>
    <w:rsid w:val="001B4B2A"/>
    <w:rsid w:val="001C0A74"/>
    <w:rsid w:val="001C1AED"/>
    <w:rsid w:val="001C226F"/>
    <w:rsid w:val="001C48B7"/>
    <w:rsid w:val="001C691A"/>
    <w:rsid w:val="001D02DF"/>
    <w:rsid w:val="001D03BE"/>
    <w:rsid w:val="001D141C"/>
    <w:rsid w:val="001D2E79"/>
    <w:rsid w:val="001D300F"/>
    <w:rsid w:val="001D5003"/>
    <w:rsid w:val="001D584A"/>
    <w:rsid w:val="001D689B"/>
    <w:rsid w:val="001E1964"/>
    <w:rsid w:val="001E243F"/>
    <w:rsid w:val="001E2F17"/>
    <w:rsid w:val="001E326B"/>
    <w:rsid w:val="001E4E9D"/>
    <w:rsid w:val="001E5B4F"/>
    <w:rsid w:val="001E7733"/>
    <w:rsid w:val="001F09E3"/>
    <w:rsid w:val="001F195C"/>
    <w:rsid w:val="001F2D2F"/>
    <w:rsid w:val="001F54C2"/>
    <w:rsid w:val="001F5825"/>
    <w:rsid w:val="001F7DFC"/>
    <w:rsid w:val="00203275"/>
    <w:rsid w:val="00204786"/>
    <w:rsid w:val="00205725"/>
    <w:rsid w:val="00205B60"/>
    <w:rsid w:val="00207833"/>
    <w:rsid w:val="00210836"/>
    <w:rsid w:val="0022117C"/>
    <w:rsid w:val="00223322"/>
    <w:rsid w:val="00223F04"/>
    <w:rsid w:val="00224914"/>
    <w:rsid w:val="00225DE6"/>
    <w:rsid w:val="00226DE5"/>
    <w:rsid w:val="002353F9"/>
    <w:rsid w:val="00236BEF"/>
    <w:rsid w:val="00237F6B"/>
    <w:rsid w:val="00240019"/>
    <w:rsid w:val="00243BBB"/>
    <w:rsid w:val="00243FB4"/>
    <w:rsid w:val="002445AB"/>
    <w:rsid w:val="0024594A"/>
    <w:rsid w:val="00246E74"/>
    <w:rsid w:val="002532FE"/>
    <w:rsid w:val="002553F4"/>
    <w:rsid w:val="00257EF1"/>
    <w:rsid w:val="00262868"/>
    <w:rsid w:val="002679C5"/>
    <w:rsid w:val="0027207B"/>
    <w:rsid w:val="0027219B"/>
    <w:rsid w:val="00275E35"/>
    <w:rsid w:val="00280E5B"/>
    <w:rsid w:val="002824EC"/>
    <w:rsid w:val="00284783"/>
    <w:rsid w:val="00284A46"/>
    <w:rsid w:val="002862D5"/>
    <w:rsid w:val="00287C91"/>
    <w:rsid w:val="00290BD1"/>
    <w:rsid w:val="002A00F2"/>
    <w:rsid w:val="002A0C77"/>
    <w:rsid w:val="002A0FBF"/>
    <w:rsid w:val="002A272E"/>
    <w:rsid w:val="002A2E9A"/>
    <w:rsid w:val="002A4E4C"/>
    <w:rsid w:val="002A54E1"/>
    <w:rsid w:val="002A5A85"/>
    <w:rsid w:val="002A5AD9"/>
    <w:rsid w:val="002A6CEE"/>
    <w:rsid w:val="002A7422"/>
    <w:rsid w:val="002B1387"/>
    <w:rsid w:val="002B1D5F"/>
    <w:rsid w:val="002B3E8E"/>
    <w:rsid w:val="002B3EC8"/>
    <w:rsid w:val="002B4E72"/>
    <w:rsid w:val="002B6ADD"/>
    <w:rsid w:val="002C1300"/>
    <w:rsid w:val="002C2ED8"/>
    <w:rsid w:val="002C32CE"/>
    <w:rsid w:val="002C50D7"/>
    <w:rsid w:val="002C5F86"/>
    <w:rsid w:val="002C6314"/>
    <w:rsid w:val="002C7E4E"/>
    <w:rsid w:val="002D14C1"/>
    <w:rsid w:val="002D3D01"/>
    <w:rsid w:val="002D493B"/>
    <w:rsid w:val="002E35A5"/>
    <w:rsid w:val="002E61BA"/>
    <w:rsid w:val="002E77BD"/>
    <w:rsid w:val="002F03BA"/>
    <w:rsid w:val="002F214D"/>
    <w:rsid w:val="002F49F7"/>
    <w:rsid w:val="00302501"/>
    <w:rsid w:val="003040D2"/>
    <w:rsid w:val="00304A14"/>
    <w:rsid w:val="00304B1D"/>
    <w:rsid w:val="00306BB9"/>
    <w:rsid w:val="00310F81"/>
    <w:rsid w:val="0031162C"/>
    <w:rsid w:val="00312D81"/>
    <w:rsid w:val="0031343F"/>
    <w:rsid w:val="00313B4E"/>
    <w:rsid w:val="00315313"/>
    <w:rsid w:val="00315386"/>
    <w:rsid w:val="00322024"/>
    <w:rsid w:val="003247CA"/>
    <w:rsid w:val="00324905"/>
    <w:rsid w:val="00324AA3"/>
    <w:rsid w:val="00327254"/>
    <w:rsid w:val="00327E9F"/>
    <w:rsid w:val="00330DD5"/>
    <w:rsid w:val="00330E44"/>
    <w:rsid w:val="00332B53"/>
    <w:rsid w:val="00335024"/>
    <w:rsid w:val="003351D9"/>
    <w:rsid w:val="00336348"/>
    <w:rsid w:val="00345E2A"/>
    <w:rsid w:val="00346251"/>
    <w:rsid w:val="00346C04"/>
    <w:rsid w:val="00350C42"/>
    <w:rsid w:val="003550FB"/>
    <w:rsid w:val="00357BB2"/>
    <w:rsid w:val="00360343"/>
    <w:rsid w:val="003622FF"/>
    <w:rsid w:val="00366411"/>
    <w:rsid w:val="00366A55"/>
    <w:rsid w:val="003717CA"/>
    <w:rsid w:val="0037274D"/>
    <w:rsid w:val="00373BBA"/>
    <w:rsid w:val="0037764C"/>
    <w:rsid w:val="0038054E"/>
    <w:rsid w:val="00380D0F"/>
    <w:rsid w:val="003825B7"/>
    <w:rsid w:val="00382855"/>
    <w:rsid w:val="00386A96"/>
    <w:rsid w:val="00387D49"/>
    <w:rsid w:val="0039123C"/>
    <w:rsid w:val="00391F49"/>
    <w:rsid w:val="00391FEA"/>
    <w:rsid w:val="003926AE"/>
    <w:rsid w:val="00393501"/>
    <w:rsid w:val="003978BB"/>
    <w:rsid w:val="003A0D44"/>
    <w:rsid w:val="003A278A"/>
    <w:rsid w:val="003A330C"/>
    <w:rsid w:val="003A33AA"/>
    <w:rsid w:val="003A441F"/>
    <w:rsid w:val="003A5BDA"/>
    <w:rsid w:val="003B31D3"/>
    <w:rsid w:val="003B39D8"/>
    <w:rsid w:val="003C0608"/>
    <w:rsid w:val="003C10DF"/>
    <w:rsid w:val="003C4473"/>
    <w:rsid w:val="003C5B64"/>
    <w:rsid w:val="003D0BCF"/>
    <w:rsid w:val="003D334A"/>
    <w:rsid w:val="003D339D"/>
    <w:rsid w:val="003D34C5"/>
    <w:rsid w:val="003D4BEF"/>
    <w:rsid w:val="003D5CBC"/>
    <w:rsid w:val="003D5E75"/>
    <w:rsid w:val="003D626E"/>
    <w:rsid w:val="003E221C"/>
    <w:rsid w:val="003E2412"/>
    <w:rsid w:val="003E2C97"/>
    <w:rsid w:val="003E673D"/>
    <w:rsid w:val="003E6C2F"/>
    <w:rsid w:val="003F19FB"/>
    <w:rsid w:val="003F226F"/>
    <w:rsid w:val="003F2582"/>
    <w:rsid w:val="003F5DB5"/>
    <w:rsid w:val="003F7A9D"/>
    <w:rsid w:val="00400461"/>
    <w:rsid w:val="00402535"/>
    <w:rsid w:val="00403545"/>
    <w:rsid w:val="0041077A"/>
    <w:rsid w:val="00410ACD"/>
    <w:rsid w:val="0041355B"/>
    <w:rsid w:val="00413ABA"/>
    <w:rsid w:val="00413C1D"/>
    <w:rsid w:val="00415669"/>
    <w:rsid w:val="00415BA2"/>
    <w:rsid w:val="00415EC3"/>
    <w:rsid w:val="00420051"/>
    <w:rsid w:val="00422482"/>
    <w:rsid w:val="00422F05"/>
    <w:rsid w:val="004232E7"/>
    <w:rsid w:val="0042411A"/>
    <w:rsid w:val="00425627"/>
    <w:rsid w:val="00427E5C"/>
    <w:rsid w:val="00430A82"/>
    <w:rsid w:val="004325BC"/>
    <w:rsid w:val="004348A7"/>
    <w:rsid w:val="004351D3"/>
    <w:rsid w:val="004362B9"/>
    <w:rsid w:val="0043648C"/>
    <w:rsid w:val="004365C0"/>
    <w:rsid w:val="0044169F"/>
    <w:rsid w:val="0044389B"/>
    <w:rsid w:val="00444588"/>
    <w:rsid w:val="00446488"/>
    <w:rsid w:val="0044754C"/>
    <w:rsid w:val="00447747"/>
    <w:rsid w:val="00447932"/>
    <w:rsid w:val="00450DED"/>
    <w:rsid w:val="00450FE1"/>
    <w:rsid w:val="00451531"/>
    <w:rsid w:val="0045188F"/>
    <w:rsid w:val="00452203"/>
    <w:rsid w:val="0045273C"/>
    <w:rsid w:val="004528A6"/>
    <w:rsid w:val="004565EF"/>
    <w:rsid w:val="00456C73"/>
    <w:rsid w:val="00457D47"/>
    <w:rsid w:val="00457F1A"/>
    <w:rsid w:val="0046063E"/>
    <w:rsid w:val="0046191A"/>
    <w:rsid w:val="00462211"/>
    <w:rsid w:val="0046249F"/>
    <w:rsid w:val="0046336B"/>
    <w:rsid w:val="0046534C"/>
    <w:rsid w:val="00466ED9"/>
    <w:rsid w:val="004671FD"/>
    <w:rsid w:val="00470784"/>
    <w:rsid w:val="004734D3"/>
    <w:rsid w:val="00480244"/>
    <w:rsid w:val="00480E02"/>
    <w:rsid w:val="004829E1"/>
    <w:rsid w:val="00482FC5"/>
    <w:rsid w:val="00483666"/>
    <w:rsid w:val="00483A9B"/>
    <w:rsid w:val="00485A73"/>
    <w:rsid w:val="00486F47"/>
    <w:rsid w:val="00494E50"/>
    <w:rsid w:val="004950FC"/>
    <w:rsid w:val="004A0DFB"/>
    <w:rsid w:val="004A10A0"/>
    <w:rsid w:val="004A1E9A"/>
    <w:rsid w:val="004A4F24"/>
    <w:rsid w:val="004B64E5"/>
    <w:rsid w:val="004C0A79"/>
    <w:rsid w:val="004C0B7F"/>
    <w:rsid w:val="004C0FD9"/>
    <w:rsid w:val="004C5B40"/>
    <w:rsid w:val="004C63D4"/>
    <w:rsid w:val="004D04B2"/>
    <w:rsid w:val="004D18D7"/>
    <w:rsid w:val="004D3224"/>
    <w:rsid w:val="004D565D"/>
    <w:rsid w:val="004D5C87"/>
    <w:rsid w:val="004D6438"/>
    <w:rsid w:val="004D65E1"/>
    <w:rsid w:val="004D666B"/>
    <w:rsid w:val="004E1CD0"/>
    <w:rsid w:val="004E1CFB"/>
    <w:rsid w:val="004E4BBA"/>
    <w:rsid w:val="004E7649"/>
    <w:rsid w:val="004F042F"/>
    <w:rsid w:val="004F0A57"/>
    <w:rsid w:val="004F1EF7"/>
    <w:rsid w:val="005003C8"/>
    <w:rsid w:val="005030CA"/>
    <w:rsid w:val="00504331"/>
    <w:rsid w:val="005053F0"/>
    <w:rsid w:val="00505BD4"/>
    <w:rsid w:val="005065DB"/>
    <w:rsid w:val="00506D40"/>
    <w:rsid w:val="00507203"/>
    <w:rsid w:val="00507AC8"/>
    <w:rsid w:val="0051505D"/>
    <w:rsid w:val="00516C85"/>
    <w:rsid w:val="00517B1F"/>
    <w:rsid w:val="00517B50"/>
    <w:rsid w:val="00520312"/>
    <w:rsid w:val="00521F62"/>
    <w:rsid w:val="005228E4"/>
    <w:rsid w:val="00526A35"/>
    <w:rsid w:val="00526B1C"/>
    <w:rsid w:val="005314D4"/>
    <w:rsid w:val="005333AB"/>
    <w:rsid w:val="00535A41"/>
    <w:rsid w:val="005375A7"/>
    <w:rsid w:val="0053786B"/>
    <w:rsid w:val="00540651"/>
    <w:rsid w:val="00545E83"/>
    <w:rsid w:val="005469E5"/>
    <w:rsid w:val="0055096B"/>
    <w:rsid w:val="0055571C"/>
    <w:rsid w:val="00555727"/>
    <w:rsid w:val="005630B4"/>
    <w:rsid w:val="00567487"/>
    <w:rsid w:val="00574CDC"/>
    <w:rsid w:val="0058022C"/>
    <w:rsid w:val="00580680"/>
    <w:rsid w:val="00581771"/>
    <w:rsid w:val="00584446"/>
    <w:rsid w:val="00585B4D"/>
    <w:rsid w:val="00591249"/>
    <w:rsid w:val="005914A1"/>
    <w:rsid w:val="00594CE7"/>
    <w:rsid w:val="00595A17"/>
    <w:rsid w:val="00595C08"/>
    <w:rsid w:val="005A1C2D"/>
    <w:rsid w:val="005A2706"/>
    <w:rsid w:val="005A3BD7"/>
    <w:rsid w:val="005A5B8D"/>
    <w:rsid w:val="005A69C4"/>
    <w:rsid w:val="005B7BA5"/>
    <w:rsid w:val="005C0758"/>
    <w:rsid w:val="005C0CB5"/>
    <w:rsid w:val="005C16D1"/>
    <w:rsid w:val="005C1C59"/>
    <w:rsid w:val="005C501E"/>
    <w:rsid w:val="005D0533"/>
    <w:rsid w:val="005D0B42"/>
    <w:rsid w:val="005D0FD8"/>
    <w:rsid w:val="005D1CFD"/>
    <w:rsid w:val="005D1D58"/>
    <w:rsid w:val="005D39F6"/>
    <w:rsid w:val="005E0688"/>
    <w:rsid w:val="005E4108"/>
    <w:rsid w:val="005F3A28"/>
    <w:rsid w:val="005F4AAC"/>
    <w:rsid w:val="005F6407"/>
    <w:rsid w:val="005F7092"/>
    <w:rsid w:val="005F7130"/>
    <w:rsid w:val="005F76B9"/>
    <w:rsid w:val="00601146"/>
    <w:rsid w:val="0060151B"/>
    <w:rsid w:val="00605352"/>
    <w:rsid w:val="00611B73"/>
    <w:rsid w:val="0061269F"/>
    <w:rsid w:val="0061545D"/>
    <w:rsid w:val="006156D8"/>
    <w:rsid w:val="00615DC7"/>
    <w:rsid w:val="00616A11"/>
    <w:rsid w:val="00620AA8"/>
    <w:rsid w:val="00620CAF"/>
    <w:rsid w:val="00623276"/>
    <w:rsid w:val="006247BE"/>
    <w:rsid w:val="006256A1"/>
    <w:rsid w:val="00633DC4"/>
    <w:rsid w:val="00636FAE"/>
    <w:rsid w:val="0063762F"/>
    <w:rsid w:val="00641843"/>
    <w:rsid w:val="00642B73"/>
    <w:rsid w:val="006523A3"/>
    <w:rsid w:val="00652711"/>
    <w:rsid w:val="00654E81"/>
    <w:rsid w:val="006623F0"/>
    <w:rsid w:val="00663845"/>
    <w:rsid w:val="00665117"/>
    <w:rsid w:val="00675C14"/>
    <w:rsid w:val="00675F7D"/>
    <w:rsid w:val="00677DBA"/>
    <w:rsid w:val="00680287"/>
    <w:rsid w:val="0068245D"/>
    <w:rsid w:val="0068281D"/>
    <w:rsid w:val="00685511"/>
    <w:rsid w:val="0068608E"/>
    <w:rsid w:val="0068757E"/>
    <w:rsid w:val="00691D08"/>
    <w:rsid w:val="006933DE"/>
    <w:rsid w:val="00693DDA"/>
    <w:rsid w:val="00695EFE"/>
    <w:rsid w:val="00696C78"/>
    <w:rsid w:val="006A0E80"/>
    <w:rsid w:val="006A1A91"/>
    <w:rsid w:val="006A2B88"/>
    <w:rsid w:val="006A3E14"/>
    <w:rsid w:val="006A4492"/>
    <w:rsid w:val="006A5576"/>
    <w:rsid w:val="006A6C69"/>
    <w:rsid w:val="006A7BAE"/>
    <w:rsid w:val="006B0E1B"/>
    <w:rsid w:val="006B17FE"/>
    <w:rsid w:val="006B19BD"/>
    <w:rsid w:val="006B1B91"/>
    <w:rsid w:val="006B1E00"/>
    <w:rsid w:val="006B2AE5"/>
    <w:rsid w:val="006B50B2"/>
    <w:rsid w:val="006B651E"/>
    <w:rsid w:val="006B6C5F"/>
    <w:rsid w:val="006B6EA8"/>
    <w:rsid w:val="006C210B"/>
    <w:rsid w:val="006C2B53"/>
    <w:rsid w:val="006C5AB0"/>
    <w:rsid w:val="006C6936"/>
    <w:rsid w:val="006C71A9"/>
    <w:rsid w:val="006C765E"/>
    <w:rsid w:val="006D1915"/>
    <w:rsid w:val="006D227C"/>
    <w:rsid w:val="006D25CE"/>
    <w:rsid w:val="006D25E6"/>
    <w:rsid w:val="006E01ED"/>
    <w:rsid w:val="006E14B3"/>
    <w:rsid w:val="006E297B"/>
    <w:rsid w:val="006E4819"/>
    <w:rsid w:val="006E6949"/>
    <w:rsid w:val="006E6D01"/>
    <w:rsid w:val="006E7BBD"/>
    <w:rsid w:val="006F244C"/>
    <w:rsid w:val="006F360A"/>
    <w:rsid w:val="007023EE"/>
    <w:rsid w:val="0070364F"/>
    <w:rsid w:val="00703F03"/>
    <w:rsid w:val="0070683B"/>
    <w:rsid w:val="00713104"/>
    <w:rsid w:val="00715D96"/>
    <w:rsid w:val="00715FA4"/>
    <w:rsid w:val="00721A4C"/>
    <w:rsid w:val="007224CD"/>
    <w:rsid w:val="0072261B"/>
    <w:rsid w:val="007267C2"/>
    <w:rsid w:val="00727B59"/>
    <w:rsid w:val="00727CED"/>
    <w:rsid w:val="007302DE"/>
    <w:rsid w:val="00730D04"/>
    <w:rsid w:val="0073290A"/>
    <w:rsid w:val="00732EFE"/>
    <w:rsid w:val="0073459B"/>
    <w:rsid w:val="00734C52"/>
    <w:rsid w:val="0073509A"/>
    <w:rsid w:val="007357F9"/>
    <w:rsid w:val="00744E22"/>
    <w:rsid w:val="007456F6"/>
    <w:rsid w:val="007458B4"/>
    <w:rsid w:val="00746663"/>
    <w:rsid w:val="0075124C"/>
    <w:rsid w:val="00755259"/>
    <w:rsid w:val="007561C4"/>
    <w:rsid w:val="00760CFB"/>
    <w:rsid w:val="00761D45"/>
    <w:rsid w:val="007620D1"/>
    <w:rsid w:val="00765002"/>
    <w:rsid w:val="00767E00"/>
    <w:rsid w:val="007715A9"/>
    <w:rsid w:val="00772B28"/>
    <w:rsid w:val="0078058C"/>
    <w:rsid w:val="007805B1"/>
    <w:rsid w:val="00780E79"/>
    <w:rsid w:val="0078157B"/>
    <w:rsid w:val="00783B0C"/>
    <w:rsid w:val="00783E5E"/>
    <w:rsid w:val="00784FB2"/>
    <w:rsid w:val="007854E5"/>
    <w:rsid w:val="00786267"/>
    <w:rsid w:val="00787782"/>
    <w:rsid w:val="00787943"/>
    <w:rsid w:val="00790909"/>
    <w:rsid w:val="007937F7"/>
    <w:rsid w:val="00795B5F"/>
    <w:rsid w:val="007967C8"/>
    <w:rsid w:val="00796965"/>
    <w:rsid w:val="00797B48"/>
    <w:rsid w:val="007A0756"/>
    <w:rsid w:val="007A0BF7"/>
    <w:rsid w:val="007A21AF"/>
    <w:rsid w:val="007A4D9A"/>
    <w:rsid w:val="007A5E0C"/>
    <w:rsid w:val="007A7EB8"/>
    <w:rsid w:val="007B09C7"/>
    <w:rsid w:val="007B1C5F"/>
    <w:rsid w:val="007B2903"/>
    <w:rsid w:val="007B66B0"/>
    <w:rsid w:val="007B73F6"/>
    <w:rsid w:val="007C23A0"/>
    <w:rsid w:val="007C33F0"/>
    <w:rsid w:val="007C41D8"/>
    <w:rsid w:val="007C44D1"/>
    <w:rsid w:val="007C459E"/>
    <w:rsid w:val="007C6799"/>
    <w:rsid w:val="007C6D00"/>
    <w:rsid w:val="007D1402"/>
    <w:rsid w:val="007D1B25"/>
    <w:rsid w:val="007D27F3"/>
    <w:rsid w:val="007D3FA5"/>
    <w:rsid w:val="007D5C9A"/>
    <w:rsid w:val="007E0E81"/>
    <w:rsid w:val="007E2184"/>
    <w:rsid w:val="007E50EB"/>
    <w:rsid w:val="007E7EC6"/>
    <w:rsid w:val="007F1E6A"/>
    <w:rsid w:val="007F4C2C"/>
    <w:rsid w:val="007F4DFB"/>
    <w:rsid w:val="007F5715"/>
    <w:rsid w:val="007F5E92"/>
    <w:rsid w:val="007F66C3"/>
    <w:rsid w:val="00800D90"/>
    <w:rsid w:val="008148BB"/>
    <w:rsid w:val="00820FE7"/>
    <w:rsid w:val="00821240"/>
    <w:rsid w:val="00822EB8"/>
    <w:rsid w:val="00823B83"/>
    <w:rsid w:val="00824654"/>
    <w:rsid w:val="008275DE"/>
    <w:rsid w:val="008308D3"/>
    <w:rsid w:val="00832688"/>
    <w:rsid w:val="0083274F"/>
    <w:rsid w:val="00832946"/>
    <w:rsid w:val="00832C1F"/>
    <w:rsid w:val="00833E3B"/>
    <w:rsid w:val="0083443E"/>
    <w:rsid w:val="008353F7"/>
    <w:rsid w:val="00836479"/>
    <w:rsid w:val="00836C63"/>
    <w:rsid w:val="00840FD2"/>
    <w:rsid w:val="0084158D"/>
    <w:rsid w:val="00843AD9"/>
    <w:rsid w:val="00843F57"/>
    <w:rsid w:val="00844641"/>
    <w:rsid w:val="00844F64"/>
    <w:rsid w:val="00845069"/>
    <w:rsid w:val="00853A01"/>
    <w:rsid w:val="008578BA"/>
    <w:rsid w:val="0086445A"/>
    <w:rsid w:val="00867C7E"/>
    <w:rsid w:val="0087000A"/>
    <w:rsid w:val="00870EBC"/>
    <w:rsid w:val="008715C9"/>
    <w:rsid w:val="00875D12"/>
    <w:rsid w:val="00875D1E"/>
    <w:rsid w:val="00875E8E"/>
    <w:rsid w:val="00875EB3"/>
    <w:rsid w:val="00876641"/>
    <w:rsid w:val="00877A78"/>
    <w:rsid w:val="00885FE6"/>
    <w:rsid w:val="00886B41"/>
    <w:rsid w:val="0088730F"/>
    <w:rsid w:val="00891D14"/>
    <w:rsid w:val="00895F7D"/>
    <w:rsid w:val="008A0D7F"/>
    <w:rsid w:val="008A25B2"/>
    <w:rsid w:val="008A4171"/>
    <w:rsid w:val="008A41FA"/>
    <w:rsid w:val="008A4D34"/>
    <w:rsid w:val="008B122F"/>
    <w:rsid w:val="008B3656"/>
    <w:rsid w:val="008B3B87"/>
    <w:rsid w:val="008B3CD0"/>
    <w:rsid w:val="008B47BA"/>
    <w:rsid w:val="008B7093"/>
    <w:rsid w:val="008B7487"/>
    <w:rsid w:val="008B7AD4"/>
    <w:rsid w:val="008C1262"/>
    <w:rsid w:val="008C1812"/>
    <w:rsid w:val="008C1B24"/>
    <w:rsid w:val="008D0682"/>
    <w:rsid w:val="008D10A8"/>
    <w:rsid w:val="008D4D94"/>
    <w:rsid w:val="008D535A"/>
    <w:rsid w:val="008D5A09"/>
    <w:rsid w:val="008D7774"/>
    <w:rsid w:val="008E1E1B"/>
    <w:rsid w:val="008E40F3"/>
    <w:rsid w:val="008E4A17"/>
    <w:rsid w:val="008E55E8"/>
    <w:rsid w:val="008F1AE8"/>
    <w:rsid w:val="008F2D6D"/>
    <w:rsid w:val="008F680A"/>
    <w:rsid w:val="008F6C44"/>
    <w:rsid w:val="008F7AE1"/>
    <w:rsid w:val="00900647"/>
    <w:rsid w:val="00902158"/>
    <w:rsid w:val="00902327"/>
    <w:rsid w:val="00906E99"/>
    <w:rsid w:val="009070B3"/>
    <w:rsid w:val="00907993"/>
    <w:rsid w:val="009111B3"/>
    <w:rsid w:val="00911F71"/>
    <w:rsid w:val="0091202A"/>
    <w:rsid w:val="009124DB"/>
    <w:rsid w:val="009171C7"/>
    <w:rsid w:val="00924FDA"/>
    <w:rsid w:val="009260B4"/>
    <w:rsid w:val="00934345"/>
    <w:rsid w:val="00934430"/>
    <w:rsid w:val="00943908"/>
    <w:rsid w:val="00944B3E"/>
    <w:rsid w:val="009470CD"/>
    <w:rsid w:val="0095041E"/>
    <w:rsid w:val="00950A98"/>
    <w:rsid w:val="00952B0F"/>
    <w:rsid w:val="00952DBD"/>
    <w:rsid w:val="009534A0"/>
    <w:rsid w:val="00953FCA"/>
    <w:rsid w:val="009559B0"/>
    <w:rsid w:val="00955CF2"/>
    <w:rsid w:val="00962378"/>
    <w:rsid w:val="00962F89"/>
    <w:rsid w:val="00963E89"/>
    <w:rsid w:val="00965988"/>
    <w:rsid w:val="00965C00"/>
    <w:rsid w:val="009673F9"/>
    <w:rsid w:val="00971A53"/>
    <w:rsid w:val="00972E09"/>
    <w:rsid w:val="00974DD6"/>
    <w:rsid w:val="00976C79"/>
    <w:rsid w:val="00977BEF"/>
    <w:rsid w:val="009847E7"/>
    <w:rsid w:val="00986DFE"/>
    <w:rsid w:val="00994CCC"/>
    <w:rsid w:val="00994D34"/>
    <w:rsid w:val="00995737"/>
    <w:rsid w:val="009A08E0"/>
    <w:rsid w:val="009A11AB"/>
    <w:rsid w:val="009A2398"/>
    <w:rsid w:val="009A60E2"/>
    <w:rsid w:val="009A66DB"/>
    <w:rsid w:val="009A6EFE"/>
    <w:rsid w:val="009B4F72"/>
    <w:rsid w:val="009B5E1E"/>
    <w:rsid w:val="009C09E7"/>
    <w:rsid w:val="009C6565"/>
    <w:rsid w:val="009C6D11"/>
    <w:rsid w:val="009D223C"/>
    <w:rsid w:val="009D5F3C"/>
    <w:rsid w:val="009D682D"/>
    <w:rsid w:val="009E56D9"/>
    <w:rsid w:val="009E5AFB"/>
    <w:rsid w:val="009E6ECD"/>
    <w:rsid w:val="009F63A6"/>
    <w:rsid w:val="009F6F12"/>
    <w:rsid w:val="009F750C"/>
    <w:rsid w:val="00A11973"/>
    <w:rsid w:val="00A13BCC"/>
    <w:rsid w:val="00A15445"/>
    <w:rsid w:val="00A1638A"/>
    <w:rsid w:val="00A169F1"/>
    <w:rsid w:val="00A16BCB"/>
    <w:rsid w:val="00A17C62"/>
    <w:rsid w:val="00A22E50"/>
    <w:rsid w:val="00A23D47"/>
    <w:rsid w:val="00A246AC"/>
    <w:rsid w:val="00A25BE6"/>
    <w:rsid w:val="00A26C75"/>
    <w:rsid w:val="00A33A08"/>
    <w:rsid w:val="00A36D34"/>
    <w:rsid w:val="00A374CF"/>
    <w:rsid w:val="00A37974"/>
    <w:rsid w:val="00A42BB0"/>
    <w:rsid w:val="00A42EA7"/>
    <w:rsid w:val="00A4748D"/>
    <w:rsid w:val="00A51D7A"/>
    <w:rsid w:val="00A522CC"/>
    <w:rsid w:val="00A544FC"/>
    <w:rsid w:val="00A54692"/>
    <w:rsid w:val="00A55709"/>
    <w:rsid w:val="00A600C0"/>
    <w:rsid w:val="00A6219D"/>
    <w:rsid w:val="00A63793"/>
    <w:rsid w:val="00A63FFF"/>
    <w:rsid w:val="00A642BF"/>
    <w:rsid w:val="00A646A3"/>
    <w:rsid w:val="00A66A95"/>
    <w:rsid w:val="00A67C7A"/>
    <w:rsid w:val="00A709CE"/>
    <w:rsid w:val="00A71899"/>
    <w:rsid w:val="00A71C0F"/>
    <w:rsid w:val="00A72F6B"/>
    <w:rsid w:val="00A73B89"/>
    <w:rsid w:val="00A74F0E"/>
    <w:rsid w:val="00A7613A"/>
    <w:rsid w:val="00A817CC"/>
    <w:rsid w:val="00A81BA0"/>
    <w:rsid w:val="00A834E8"/>
    <w:rsid w:val="00A838F9"/>
    <w:rsid w:val="00A84108"/>
    <w:rsid w:val="00A85014"/>
    <w:rsid w:val="00A85111"/>
    <w:rsid w:val="00A85D9C"/>
    <w:rsid w:val="00A86740"/>
    <w:rsid w:val="00A86EA0"/>
    <w:rsid w:val="00A905EC"/>
    <w:rsid w:val="00A91243"/>
    <w:rsid w:val="00A91F00"/>
    <w:rsid w:val="00A92166"/>
    <w:rsid w:val="00A9309F"/>
    <w:rsid w:val="00A9391B"/>
    <w:rsid w:val="00A93F0E"/>
    <w:rsid w:val="00A96210"/>
    <w:rsid w:val="00A97492"/>
    <w:rsid w:val="00A979B5"/>
    <w:rsid w:val="00AA3221"/>
    <w:rsid w:val="00AA3B19"/>
    <w:rsid w:val="00AB14EB"/>
    <w:rsid w:val="00AB2B84"/>
    <w:rsid w:val="00AB61AB"/>
    <w:rsid w:val="00AB63C8"/>
    <w:rsid w:val="00AB769F"/>
    <w:rsid w:val="00AC0951"/>
    <w:rsid w:val="00AC1604"/>
    <w:rsid w:val="00AC22B0"/>
    <w:rsid w:val="00AC363C"/>
    <w:rsid w:val="00AC4CBA"/>
    <w:rsid w:val="00AC58C0"/>
    <w:rsid w:val="00AC66F4"/>
    <w:rsid w:val="00AD0BE2"/>
    <w:rsid w:val="00AD11D7"/>
    <w:rsid w:val="00AD2520"/>
    <w:rsid w:val="00AD2DDB"/>
    <w:rsid w:val="00AD362C"/>
    <w:rsid w:val="00AD6047"/>
    <w:rsid w:val="00AD6AEF"/>
    <w:rsid w:val="00AD6F9D"/>
    <w:rsid w:val="00AD7556"/>
    <w:rsid w:val="00AE01D7"/>
    <w:rsid w:val="00AE05CE"/>
    <w:rsid w:val="00AE1ADC"/>
    <w:rsid w:val="00AE40BF"/>
    <w:rsid w:val="00AE52BA"/>
    <w:rsid w:val="00AE79F5"/>
    <w:rsid w:val="00AF5B37"/>
    <w:rsid w:val="00AF7E25"/>
    <w:rsid w:val="00B030FC"/>
    <w:rsid w:val="00B04009"/>
    <w:rsid w:val="00B057D9"/>
    <w:rsid w:val="00B06253"/>
    <w:rsid w:val="00B06981"/>
    <w:rsid w:val="00B07CCE"/>
    <w:rsid w:val="00B11B56"/>
    <w:rsid w:val="00B11E9C"/>
    <w:rsid w:val="00B120B9"/>
    <w:rsid w:val="00B144B5"/>
    <w:rsid w:val="00B14948"/>
    <w:rsid w:val="00B14CEC"/>
    <w:rsid w:val="00B17A2E"/>
    <w:rsid w:val="00B17ECA"/>
    <w:rsid w:val="00B24DA9"/>
    <w:rsid w:val="00B27C66"/>
    <w:rsid w:val="00B31725"/>
    <w:rsid w:val="00B32537"/>
    <w:rsid w:val="00B33D8D"/>
    <w:rsid w:val="00B37277"/>
    <w:rsid w:val="00B402E7"/>
    <w:rsid w:val="00B40EE6"/>
    <w:rsid w:val="00B4242A"/>
    <w:rsid w:val="00B452D5"/>
    <w:rsid w:val="00B45695"/>
    <w:rsid w:val="00B477F0"/>
    <w:rsid w:val="00B52475"/>
    <w:rsid w:val="00B52E9A"/>
    <w:rsid w:val="00B5555D"/>
    <w:rsid w:val="00B55F56"/>
    <w:rsid w:val="00B64F01"/>
    <w:rsid w:val="00B661EF"/>
    <w:rsid w:val="00B66E1F"/>
    <w:rsid w:val="00B70D95"/>
    <w:rsid w:val="00B7139F"/>
    <w:rsid w:val="00B7320C"/>
    <w:rsid w:val="00B732E5"/>
    <w:rsid w:val="00B7366E"/>
    <w:rsid w:val="00B80DC3"/>
    <w:rsid w:val="00B8454D"/>
    <w:rsid w:val="00B84831"/>
    <w:rsid w:val="00B84A60"/>
    <w:rsid w:val="00B8522D"/>
    <w:rsid w:val="00B859AF"/>
    <w:rsid w:val="00B86528"/>
    <w:rsid w:val="00B87835"/>
    <w:rsid w:val="00B9006D"/>
    <w:rsid w:val="00B91415"/>
    <w:rsid w:val="00B943E6"/>
    <w:rsid w:val="00B97284"/>
    <w:rsid w:val="00B972E0"/>
    <w:rsid w:val="00B974D8"/>
    <w:rsid w:val="00BA2D61"/>
    <w:rsid w:val="00BA5281"/>
    <w:rsid w:val="00BA566A"/>
    <w:rsid w:val="00BA5D4D"/>
    <w:rsid w:val="00BA7A68"/>
    <w:rsid w:val="00BA7BAA"/>
    <w:rsid w:val="00BB03A2"/>
    <w:rsid w:val="00BB152F"/>
    <w:rsid w:val="00BB3B35"/>
    <w:rsid w:val="00BB700D"/>
    <w:rsid w:val="00BB7FCA"/>
    <w:rsid w:val="00BC0E8D"/>
    <w:rsid w:val="00BC11E1"/>
    <w:rsid w:val="00BC1331"/>
    <w:rsid w:val="00BC14D4"/>
    <w:rsid w:val="00BC44F2"/>
    <w:rsid w:val="00BC45CA"/>
    <w:rsid w:val="00BC545E"/>
    <w:rsid w:val="00BC673A"/>
    <w:rsid w:val="00BC7012"/>
    <w:rsid w:val="00BC7CBA"/>
    <w:rsid w:val="00BD2408"/>
    <w:rsid w:val="00BD37C1"/>
    <w:rsid w:val="00BD3AAD"/>
    <w:rsid w:val="00BD5F92"/>
    <w:rsid w:val="00BE3D5A"/>
    <w:rsid w:val="00BE5589"/>
    <w:rsid w:val="00BE58E7"/>
    <w:rsid w:val="00BF4B63"/>
    <w:rsid w:val="00BF5511"/>
    <w:rsid w:val="00BF61BD"/>
    <w:rsid w:val="00C0016F"/>
    <w:rsid w:val="00C016F6"/>
    <w:rsid w:val="00C01893"/>
    <w:rsid w:val="00C030E1"/>
    <w:rsid w:val="00C12221"/>
    <w:rsid w:val="00C135BD"/>
    <w:rsid w:val="00C16976"/>
    <w:rsid w:val="00C16A37"/>
    <w:rsid w:val="00C20344"/>
    <w:rsid w:val="00C24571"/>
    <w:rsid w:val="00C250F2"/>
    <w:rsid w:val="00C2583D"/>
    <w:rsid w:val="00C25F80"/>
    <w:rsid w:val="00C27628"/>
    <w:rsid w:val="00C31410"/>
    <w:rsid w:val="00C340C9"/>
    <w:rsid w:val="00C3630D"/>
    <w:rsid w:val="00C407C8"/>
    <w:rsid w:val="00C422AD"/>
    <w:rsid w:val="00C42E8A"/>
    <w:rsid w:val="00C4722E"/>
    <w:rsid w:val="00C47AD5"/>
    <w:rsid w:val="00C47B9D"/>
    <w:rsid w:val="00C50EF4"/>
    <w:rsid w:val="00C526F7"/>
    <w:rsid w:val="00C52E49"/>
    <w:rsid w:val="00C53027"/>
    <w:rsid w:val="00C5407E"/>
    <w:rsid w:val="00C5417A"/>
    <w:rsid w:val="00C5500B"/>
    <w:rsid w:val="00C55E26"/>
    <w:rsid w:val="00C57DC1"/>
    <w:rsid w:val="00C6214D"/>
    <w:rsid w:val="00C62DCA"/>
    <w:rsid w:val="00C64EA1"/>
    <w:rsid w:val="00C65E31"/>
    <w:rsid w:val="00C70293"/>
    <w:rsid w:val="00C711F7"/>
    <w:rsid w:val="00C72383"/>
    <w:rsid w:val="00C72711"/>
    <w:rsid w:val="00C7350B"/>
    <w:rsid w:val="00C743B5"/>
    <w:rsid w:val="00C8030A"/>
    <w:rsid w:val="00C80DDA"/>
    <w:rsid w:val="00C8406E"/>
    <w:rsid w:val="00C84FDC"/>
    <w:rsid w:val="00C85188"/>
    <w:rsid w:val="00C85C7D"/>
    <w:rsid w:val="00C87643"/>
    <w:rsid w:val="00C942FB"/>
    <w:rsid w:val="00CA1794"/>
    <w:rsid w:val="00CA503E"/>
    <w:rsid w:val="00CA666A"/>
    <w:rsid w:val="00CA7103"/>
    <w:rsid w:val="00CB56B9"/>
    <w:rsid w:val="00CB6C25"/>
    <w:rsid w:val="00CB71F5"/>
    <w:rsid w:val="00CC01B3"/>
    <w:rsid w:val="00CC0B8A"/>
    <w:rsid w:val="00CC2808"/>
    <w:rsid w:val="00CD002E"/>
    <w:rsid w:val="00CD150D"/>
    <w:rsid w:val="00CD5440"/>
    <w:rsid w:val="00CD6614"/>
    <w:rsid w:val="00CD7212"/>
    <w:rsid w:val="00CE14F8"/>
    <w:rsid w:val="00CF21AF"/>
    <w:rsid w:val="00CF251E"/>
    <w:rsid w:val="00CF7B90"/>
    <w:rsid w:val="00D00E7E"/>
    <w:rsid w:val="00D01562"/>
    <w:rsid w:val="00D1118F"/>
    <w:rsid w:val="00D15FEF"/>
    <w:rsid w:val="00D179C1"/>
    <w:rsid w:val="00D25274"/>
    <w:rsid w:val="00D25799"/>
    <w:rsid w:val="00D3051E"/>
    <w:rsid w:val="00D32923"/>
    <w:rsid w:val="00D3708F"/>
    <w:rsid w:val="00D425A2"/>
    <w:rsid w:val="00D44180"/>
    <w:rsid w:val="00D44D19"/>
    <w:rsid w:val="00D4595B"/>
    <w:rsid w:val="00D45D8B"/>
    <w:rsid w:val="00D46F61"/>
    <w:rsid w:val="00D478B5"/>
    <w:rsid w:val="00D55370"/>
    <w:rsid w:val="00D56C7F"/>
    <w:rsid w:val="00D57596"/>
    <w:rsid w:val="00D6043D"/>
    <w:rsid w:val="00D6099B"/>
    <w:rsid w:val="00D619C9"/>
    <w:rsid w:val="00D74295"/>
    <w:rsid w:val="00D75104"/>
    <w:rsid w:val="00D75E3F"/>
    <w:rsid w:val="00D76A15"/>
    <w:rsid w:val="00D7739C"/>
    <w:rsid w:val="00D8024E"/>
    <w:rsid w:val="00D80BEE"/>
    <w:rsid w:val="00D81B07"/>
    <w:rsid w:val="00D82A63"/>
    <w:rsid w:val="00D86F7C"/>
    <w:rsid w:val="00D87F0C"/>
    <w:rsid w:val="00D92514"/>
    <w:rsid w:val="00DA2CC7"/>
    <w:rsid w:val="00DA5E88"/>
    <w:rsid w:val="00DB0C19"/>
    <w:rsid w:val="00DB2565"/>
    <w:rsid w:val="00DB2AA9"/>
    <w:rsid w:val="00DC0AB5"/>
    <w:rsid w:val="00DC1B13"/>
    <w:rsid w:val="00DC486A"/>
    <w:rsid w:val="00DC5BA0"/>
    <w:rsid w:val="00DC5BE6"/>
    <w:rsid w:val="00DD25E3"/>
    <w:rsid w:val="00DE2B1D"/>
    <w:rsid w:val="00DE5C07"/>
    <w:rsid w:val="00DE7946"/>
    <w:rsid w:val="00DE7B61"/>
    <w:rsid w:val="00DF0405"/>
    <w:rsid w:val="00DF33EF"/>
    <w:rsid w:val="00DF389F"/>
    <w:rsid w:val="00DF43FF"/>
    <w:rsid w:val="00DF478A"/>
    <w:rsid w:val="00DF65B7"/>
    <w:rsid w:val="00E01DF2"/>
    <w:rsid w:val="00E021AF"/>
    <w:rsid w:val="00E03168"/>
    <w:rsid w:val="00E031F9"/>
    <w:rsid w:val="00E040DC"/>
    <w:rsid w:val="00E045A8"/>
    <w:rsid w:val="00E04AD0"/>
    <w:rsid w:val="00E050BB"/>
    <w:rsid w:val="00E05E05"/>
    <w:rsid w:val="00E10B27"/>
    <w:rsid w:val="00E10CDB"/>
    <w:rsid w:val="00E158DA"/>
    <w:rsid w:val="00E16893"/>
    <w:rsid w:val="00E16D83"/>
    <w:rsid w:val="00E2015C"/>
    <w:rsid w:val="00E23E3B"/>
    <w:rsid w:val="00E264DD"/>
    <w:rsid w:val="00E27904"/>
    <w:rsid w:val="00E40E1C"/>
    <w:rsid w:val="00E42800"/>
    <w:rsid w:val="00E43145"/>
    <w:rsid w:val="00E43F20"/>
    <w:rsid w:val="00E45B52"/>
    <w:rsid w:val="00E468FD"/>
    <w:rsid w:val="00E5303D"/>
    <w:rsid w:val="00E53E20"/>
    <w:rsid w:val="00E60932"/>
    <w:rsid w:val="00E61457"/>
    <w:rsid w:val="00E61802"/>
    <w:rsid w:val="00E61A50"/>
    <w:rsid w:val="00E659C6"/>
    <w:rsid w:val="00E67CAE"/>
    <w:rsid w:val="00E709F6"/>
    <w:rsid w:val="00E739F4"/>
    <w:rsid w:val="00E73A94"/>
    <w:rsid w:val="00E73C18"/>
    <w:rsid w:val="00E75163"/>
    <w:rsid w:val="00E81963"/>
    <w:rsid w:val="00E8269D"/>
    <w:rsid w:val="00E86696"/>
    <w:rsid w:val="00E92905"/>
    <w:rsid w:val="00E93CEF"/>
    <w:rsid w:val="00E951C9"/>
    <w:rsid w:val="00E962FD"/>
    <w:rsid w:val="00E976FE"/>
    <w:rsid w:val="00E97956"/>
    <w:rsid w:val="00E97A18"/>
    <w:rsid w:val="00EA4AAF"/>
    <w:rsid w:val="00EB0B8C"/>
    <w:rsid w:val="00EB6C52"/>
    <w:rsid w:val="00EC12CC"/>
    <w:rsid w:val="00EC25EE"/>
    <w:rsid w:val="00EC271F"/>
    <w:rsid w:val="00EC44EE"/>
    <w:rsid w:val="00EC457D"/>
    <w:rsid w:val="00EC50A0"/>
    <w:rsid w:val="00EC5AB7"/>
    <w:rsid w:val="00EC72FC"/>
    <w:rsid w:val="00ED1674"/>
    <w:rsid w:val="00ED19C3"/>
    <w:rsid w:val="00ED35CC"/>
    <w:rsid w:val="00ED4F2C"/>
    <w:rsid w:val="00ED6DEB"/>
    <w:rsid w:val="00EE1A0F"/>
    <w:rsid w:val="00EE3393"/>
    <w:rsid w:val="00EE5439"/>
    <w:rsid w:val="00EE6A1E"/>
    <w:rsid w:val="00EE6B9B"/>
    <w:rsid w:val="00EF1B2E"/>
    <w:rsid w:val="00EF7CCC"/>
    <w:rsid w:val="00F030F0"/>
    <w:rsid w:val="00F03433"/>
    <w:rsid w:val="00F0423C"/>
    <w:rsid w:val="00F052E0"/>
    <w:rsid w:val="00F112E2"/>
    <w:rsid w:val="00F112F0"/>
    <w:rsid w:val="00F14F21"/>
    <w:rsid w:val="00F16A88"/>
    <w:rsid w:val="00F20D24"/>
    <w:rsid w:val="00F23B95"/>
    <w:rsid w:val="00F26635"/>
    <w:rsid w:val="00F2689E"/>
    <w:rsid w:val="00F309F5"/>
    <w:rsid w:val="00F36F59"/>
    <w:rsid w:val="00F41EA4"/>
    <w:rsid w:val="00F42AFF"/>
    <w:rsid w:val="00F463C1"/>
    <w:rsid w:val="00F50621"/>
    <w:rsid w:val="00F51413"/>
    <w:rsid w:val="00F53A95"/>
    <w:rsid w:val="00F55C46"/>
    <w:rsid w:val="00F625B8"/>
    <w:rsid w:val="00F66EF6"/>
    <w:rsid w:val="00F712BF"/>
    <w:rsid w:val="00F71AED"/>
    <w:rsid w:val="00F73A95"/>
    <w:rsid w:val="00F76F18"/>
    <w:rsid w:val="00F80272"/>
    <w:rsid w:val="00F806DD"/>
    <w:rsid w:val="00F81598"/>
    <w:rsid w:val="00F831D4"/>
    <w:rsid w:val="00F837B0"/>
    <w:rsid w:val="00F91224"/>
    <w:rsid w:val="00F92EC7"/>
    <w:rsid w:val="00F95C43"/>
    <w:rsid w:val="00F95DD9"/>
    <w:rsid w:val="00F97D09"/>
    <w:rsid w:val="00FA1F4A"/>
    <w:rsid w:val="00FA3672"/>
    <w:rsid w:val="00FA611E"/>
    <w:rsid w:val="00FA6827"/>
    <w:rsid w:val="00FB0B61"/>
    <w:rsid w:val="00FB1EE0"/>
    <w:rsid w:val="00FB47C8"/>
    <w:rsid w:val="00FB5315"/>
    <w:rsid w:val="00FB55E5"/>
    <w:rsid w:val="00FC0A60"/>
    <w:rsid w:val="00FC1F2B"/>
    <w:rsid w:val="00FC240E"/>
    <w:rsid w:val="00FC623F"/>
    <w:rsid w:val="00FC6404"/>
    <w:rsid w:val="00FC6DD0"/>
    <w:rsid w:val="00FD025A"/>
    <w:rsid w:val="00FD2AEF"/>
    <w:rsid w:val="00FE2B62"/>
    <w:rsid w:val="00FE3583"/>
    <w:rsid w:val="00FE3CBD"/>
    <w:rsid w:val="00FE46B4"/>
    <w:rsid w:val="00FE78F6"/>
    <w:rsid w:val="00FF23C9"/>
    <w:rsid w:val="00FF2D11"/>
    <w:rsid w:val="00FF3262"/>
    <w:rsid w:val="00FF7033"/>
    <w:rsid w:val="00FF7BA4"/>
    <w:rsid w:val="00FF7DEE"/>
    <w:rsid w:val="0486CD55"/>
    <w:rsid w:val="0DBBA71A"/>
    <w:rsid w:val="5BD0B834"/>
    <w:rsid w:val="611DBB0E"/>
    <w:rsid w:val="7138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43EFA6A"/>
  <w15:chartTrackingRefBased/>
  <w15:docId w15:val="{26BF67C8-01DA-406F-9532-9ACE245D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11"/>
    <w:rPr>
      <w:rFonts w:ascii="Times New Roman" w:hAnsi="Times New Roman"/>
    </w:rPr>
  </w:style>
  <w:style w:type="paragraph" w:styleId="Heading1">
    <w:name w:val="heading 1"/>
    <w:basedOn w:val="Normal"/>
    <w:next w:val="Normal"/>
    <w:link w:val="Heading1Char"/>
    <w:qFormat/>
    <w:rsid w:val="00AB2B84"/>
    <w:pPr>
      <w:keepNext/>
      <w:keepLines/>
      <w:numPr>
        <w:numId w:val="1"/>
      </w:numPr>
      <w:spacing w:before="1080" w:after="840"/>
      <w:outlineLvl w:val="0"/>
    </w:pPr>
    <w:rPr>
      <w:rFonts w:ascii="Arial" w:eastAsiaTheme="majorEastAsia" w:hAnsi="Arial" w:cstheme="majorBidi"/>
      <w:b/>
      <w:color w:val="767171" w:themeColor="background2" w:themeShade="80"/>
      <w:sz w:val="44"/>
      <w:szCs w:val="32"/>
    </w:rPr>
  </w:style>
  <w:style w:type="paragraph" w:styleId="Heading2">
    <w:name w:val="heading 2"/>
    <w:basedOn w:val="Normal"/>
    <w:next w:val="Normal"/>
    <w:link w:val="Heading2Char"/>
    <w:unhideWhenUsed/>
    <w:qFormat/>
    <w:rsid w:val="007458B4"/>
    <w:pPr>
      <w:keepNext/>
      <w:keepLines/>
      <w:numPr>
        <w:ilvl w:val="1"/>
        <w:numId w:val="1"/>
      </w:numPr>
      <w:spacing w:before="240" w:after="240"/>
      <w:outlineLvl w:val="1"/>
    </w:pPr>
    <w:rPr>
      <w:rFonts w:ascii="Arial" w:eastAsiaTheme="majorEastAsia" w:hAnsi="Arial" w:cstheme="majorBidi"/>
      <w:b/>
      <w:color w:val="767171" w:themeColor="background2" w:themeShade="80"/>
      <w:sz w:val="26"/>
      <w:szCs w:val="26"/>
    </w:rPr>
  </w:style>
  <w:style w:type="paragraph" w:styleId="Heading3">
    <w:name w:val="heading 3"/>
    <w:basedOn w:val="Normal"/>
    <w:next w:val="Normal"/>
    <w:link w:val="Heading3Char"/>
    <w:unhideWhenUsed/>
    <w:qFormat/>
    <w:rsid w:val="007458B4"/>
    <w:pPr>
      <w:keepNext/>
      <w:keepLines/>
      <w:numPr>
        <w:ilvl w:val="2"/>
        <w:numId w:val="1"/>
      </w:numPr>
      <w:spacing w:before="240" w:after="240"/>
      <w:outlineLvl w:val="2"/>
    </w:pPr>
    <w:rPr>
      <w:rFonts w:ascii="Arial" w:eastAsiaTheme="majorEastAsia" w:hAnsi="Arial" w:cstheme="majorBidi"/>
      <w:b/>
      <w:color w:val="767171" w:themeColor="background2" w:themeShade="80"/>
      <w:sz w:val="24"/>
      <w:szCs w:val="24"/>
    </w:rPr>
  </w:style>
  <w:style w:type="paragraph" w:styleId="Heading4">
    <w:name w:val="heading 4"/>
    <w:basedOn w:val="Normal"/>
    <w:next w:val="Normal"/>
    <w:link w:val="Heading4Char"/>
    <w:unhideWhenUsed/>
    <w:qFormat/>
    <w:rsid w:val="004F1EF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1EF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4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4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B2B84"/>
    <w:rPr>
      <w:rFonts w:ascii="Arial" w:eastAsiaTheme="majorEastAsia" w:hAnsi="Arial" w:cstheme="majorBidi"/>
      <w:b/>
      <w:color w:val="767171" w:themeColor="background2" w:themeShade="80"/>
      <w:sz w:val="44"/>
      <w:szCs w:val="32"/>
    </w:rPr>
  </w:style>
  <w:style w:type="paragraph" w:styleId="ListParagraph">
    <w:name w:val="List Paragraph"/>
    <w:basedOn w:val="Normal"/>
    <w:uiPriority w:val="34"/>
    <w:qFormat/>
    <w:rsid w:val="0043648C"/>
    <w:pPr>
      <w:ind w:left="720"/>
      <w:contextualSpacing/>
    </w:pPr>
  </w:style>
  <w:style w:type="character" w:customStyle="1" w:styleId="Heading2Char">
    <w:name w:val="Heading 2 Char"/>
    <w:basedOn w:val="DefaultParagraphFont"/>
    <w:link w:val="Heading2"/>
    <w:rsid w:val="003D0BCF"/>
    <w:rPr>
      <w:rFonts w:ascii="Arial" w:eastAsiaTheme="majorEastAsia" w:hAnsi="Arial" w:cstheme="majorBidi"/>
      <w:b/>
      <w:color w:val="767171" w:themeColor="background2" w:themeShade="80"/>
      <w:sz w:val="26"/>
      <w:szCs w:val="26"/>
    </w:rPr>
  </w:style>
  <w:style w:type="paragraph" w:customStyle="1" w:styleId="TX">
    <w:name w:val="*TX"/>
    <w:basedOn w:val="paragraph"/>
    <w:link w:val="TXChar"/>
    <w:qFormat/>
    <w:rsid w:val="007458B4"/>
    <w:pPr>
      <w:spacing w:before="200" w:beforeAutospacing="0" w:after="0" w:afterAutospacing="0"/>
      <w:ind w:firstLine="576"/>
      <w:jc w:val="both"/>
      <w:textAlignment w:val="baseline"/>
    </w:pPr>
    <w:rPr>
      <w:rFonts w:ascii="Garamond" w:hAnsi="Garamond"/>
    </w:rPr>
  </w:style>
  <w:style w:type="paragraph" w:customStyle="1" w:styleId="H2">
    <w:name w:val="*H2"/>
    <w:basedOn w:val="Normal"/>
    <w:next w:val="TX"/>
    <w:qFormat/>
    <w:rsid w:val="008B3656"/>
    <w:pPr>
      <w:keepNext/>
      <w:keepLines/>
      <w:spacing w:before="380" w:after="140" w:line="260" w:lineRule="exact"/>
    </w:pPr>
    <w:rPr>
      <w:rFonts w:ascii="Arial" w:eastAsia="Times New Roman" w:hAnsi="Arial" w:cs="Arial"/>
      <w:b/>
      <w:sz w:val="24"/>
    </w:rPr>
  </w:style>
  <w:style w:type="paragraph" w:customStyle="1" w:styleId="H1">
    <w:name w:val="*H1"/>
    <w:basedOn w:val="Heading2"/>
    <w:next w:val="TX"/>
    <w:qFormat/>
    <w:rsid w:val="008B3656"/>
    <w:pPr>
      <w:numPr>
        <w:ilvl w:val="0"/>
        <w:numId w:val="0"/>
      </w:numPr>
    </w:pPr>
    <w:rPr>
      <w:color w:val="auto"/>
      <w:sz w:val="28"/>
    </w:rPr>
  </w:style>
  <w:style w:type="table" w:styleId="TableGrid">
    <w:name w:val="Table Grid"/>
    <w:aliases w:val="Standard Table Format"/>
    <w:basedOn w:val="TableNormal"/>
    <w:uiPriority w:val="39"/>
    <w:rsid w:val="00977BEF"/>
    <w:pPr>
      <w:spacing w:after="0" w:line="240" w:lineRule="auto"/>
    </w:pPr>
    <w:rPr>
      <w:rFonts w:ascii="Arial" w:eastAsia="Times New Roman" w:hAnsi="Arial" w:cs="Times New Roman"/>
      <w:sz w:val="20"/>
      <w:szCs w:val="20"/>
    </w:rPr>
    <w:tblPr>
      <w:tblBorders>
        <w:top w:val="single" w:sz="8" w:space="0" w:color="auto"/>
        <w:bottom w:val="single" w:sz="8" w:space="0" w:color="auto"/>
        <w:insideH w:val="single" w:sz="4" w:space="0" w:color="auto"/>
      </w:tblBorders>
    </w:tblPr>
    <w:tblStylePr w:type="firstRow">
      <w:pPr>
        <w:jc w:val="center"/>
      </w:pPr>
      <w:rPr>
        <w:rFonts w:ascii="Arial" w:hAnsi="Arial"/>
        <w:sz w:val="20"/>
      </w:rPr>
      <w:tblPr/>
      <w:tcPr>
        <w:tcBorders>
          <w:bottom w:val="nil"/>
        </w:tcBorders>
      </w:tcPr>
    </w:tblStylePr>
  </w:style>
  <w:style w:type="paragraph" w:customStyle="1" w:styleId="TB">
    <w:name w:val="*TB"/>
    <w:basedOn w:val="Normal"/>
    <w:qFormat/>
    <w:rsid w:val="00977BEF"/>
    <w:pPr>
      <w:spacing w:before="20" w:after="20" w:line="240" w:lineRule="auto"/>
    </w:pPr>
    <w:rPr>
      <w:rFonts w:ascii="Arial Narrow" w:eastAsia="Times New Roman" w:hAnsi="Arial Narrow" w:cs="Arial"/>
      <w:sz w:val="20"/>
      <w:szCs w:val="20"/>
    </w:rPr>
  </w:style>
  <w:style w:type="paragraph" w:styleId="Caption">
    <w:name w:val="caption"/>
    <w:aliases w:val="Caption Char Char Char Char,Caption Figure,Table Name"/>
    <w:basedOn w:val="Normal"/>
    <w:next w:val="Normal"/>
    <w:link w:val="CaptionChar"/>
    <w:qFormat/>
    <w:rsid w:val="00D3708F"/>
    <w:pPr>
      <w:spacing w:before="120" w:after="120" w:line="240" w:lineRule="auto"/>
    </w:pPr>
    <w:rPr>
      <w:rFonts w:eastAsia="Batang" w:cs="Times New Roman"/>
      <w:b/>
      <w:bCs/>
      <w:i/>
      <w:sz w:val="24"/>
      <w:szCs w:val="20"/>
    </w:rPr>
  </w:style>
  <w:style w:type="character" w:customStyle="1" w:styleId="CaptionChar">
    <w:name w:val="Caption Char"/>
    <w:aliases w:val="Caption Char Char Char Char Char,Caption Figure Char,Table Name Char"/>
    <w:link w:val="Caption"/>
    <w:locked/>
    <w:rsid w:val="00D3708F"/>
    <w:rPr>
      <w:rFonts w:ascii="Times New Roman" w:eastAsia="Batang" w:hAnsi="Times New Roman" w:cs="Times New Roman"/>
      <w:b/>
      <w:bCs/>
      <w:i/>
      <w:sz w:val="24"/>
      <w:szCs w:val="20"/>
    </w:rPr>
  </w:style>
  <w:style w:type="paragraph" w:customStyle="1" w:styleId="paragraph">
    <w:name w:val="paragraph"/>
    <w:basedOn w:val="Normal"/>
    <w:link w:val="paragraphChar"/>
    <w:rsid w:val="00977BEF"/>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977BEF"/>
  </w:style>
  <w:style w:type="character" w:customStyle="1" w:styleId="eop">
    <w:name w:val="eop"/>
    <w:basedOn w:val="DefaultParagraphFont"/>
    <w:rsid w:val="00977BEF"/>
  </w:style>
  <w:style w:type="character" w:customStyle="1" w:styleId="Heading3Char">
    <w:name w:val="Heading 3 Char"/>
    <w:basedOn w:val="DefaultParagraphFont"/>
    <w:link w:val="Heading3"/>
    <w:rsid w:val="003D0BCF"/>
    <w:rPr>
      <w:rFonts w:ascii="Arial" w:eastAsiaTheme="majorEastAsia" w:hAnsi="Arial" w:cstheme="majorBidi"/>
      <w:b/>
      <w:color w:val="767171" w:themeColor="background2" w:themeShade="80"/>
      <w:sz w:val="24"/>
      <w:szCs w:val="24"/>
    </w:rPr>
  </w:style>
  <w:style w:type="character" w:customStyle="1" w:styleId="spellingerror">
    <w:name w:val="spellingerror"/>
    <w:basedOn w:val="DefaultParagraphFont"/>
    <w:rsid w:val="009260B4"/>
  </w:style>
  <w:style w:type="character" w:customStyle="1" w:styleId="mathspan">
    <w:name w:val="mathspan"/>
    <w:basedOn w:val="DefaultParagraphFont"/>
    <w:rsid w:val="009260B4"/>
  </w:style>
  <w:style w:type="character" w:customStyle="1" w:styleId="advancedproofingissue">
    <w:name w:val="advancedproofingissue"/>
    <w:basedOn w:val="DefaultParagraphFont"/>
    <w:rsid w:val="009260B4"/>
  </w:style>
  <w:style w:type="paragraph" w:customStyle="1" w:styleId="P1-StandPara">
    <w:name w:val="P1-Stand Para"/>
    <w:basedOn w:val="Normal"/>
    <w:rsid w:val="009260B4"/>
    <w:pPr>
      <w:spacing w:after="0" w:line="360" w:lineRule="atLeast"/>
      <w:ind w:firstLine="1152"/>
      <w:jc w:val="both"/>
    </w:pPr>
    <w:rPr>
      <w:rFonts w:ascii="Garamond" w:eastAsia="Times New Roman" w:hAnsi="Garamond" w:cs="Times New Roman"/>
      <w:sz w:val="24"/>
      <w:szCs w:val="20"/>
    </w:rPr>
  </w:style>
  <w:style w:type="table" w:styleId="GridTable6Colorful">
    <w:name w:val="Grid Table 6 Colorful"/>
    <w:basedOn w:val="TableNormal"/>
    <w:uiPriority w:val="51"/>
    <w:rsid w:val="009260B4"/>
    <w:pPr>
      <w:spacing w:after="0" w:line="240" w:lineRule="auto"/>
    </w:pPr>
    <w:rPr>
      <w:rFonts w:ascii="Calibri" w:eastAsia="SimSun"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2-Header2">
    <w:name w:val="*H2-Header 2"/>
    <w:basedOn w:val="Normal"/>
    <w:next w:val="Normal"/>
    <w:qFormat/>
    <w:rsid w:val="00B45695"/>
    <w:pPr>
      <w:keepNext/>
      <w:keepLines/>
      <w:spacing w:before="380" w:after="140" w:line="260" w:lineRule="exact"/>
    </w:pPr>
    <w:rPr>
      <w:rFonts w:ascii="Arial" w:eastAsia="Times New Roman" w:hAnsi="Arial" w:cs="Arial"/>
      <w:b/>
    </w:rPr>
  </w:style>
  <w:style w:type="paragraph" w:styleId="TOCHeading">
    <w:name w:val="TOC Heading"/>
    <w:basedOn w:val="Heading1"/>
    <w:next w:val="Normal"/>
    <w:uiPriority w:val="39"/>
    <w:unhideWhenUsed/>
    <w:qFormat/>
    <w:rsid w:val="001C48B7"/>
    <w:pPr>
      <w:outlineLvl w:val="9"/>
    </w:pPr>
  </w:style>
  <w:style w:type="paragraph" w:styleId="TOC2">
    <w:name w:val="toc 2"/>
    <w:basedOn w:val="Normal"/>
    <w:next w:val="Normal"/>
    <w:autoRedefine/>
    <w:uiPriority w:val="39"/>
    <w:unhideWhenUsed/>
    <w:rsid w:val="001C48B7"/>
    <w:pPr>
      <w:spacing w:after="100"/>
      <w:ind w:left="220"/>
    </w:pPr>
    <w:rPr>
      <w:rFonts w:eastAsiaTheme="minorEastAsia" w:cs="Times New Roman"/>
    </w:rPr>
  </w:style>
  <w:style w:type="paragraph" w:styleId="TOC1">
    <w:name w:val="toc 1"/>
    <w:basedOn w:val="Normal"/>
    <w:next w:val="Normal"/>
    <w:autoRedefine/>
    <w:uiPriority w:val="39"/>
    <w:unhideWhenUsed/>
    <w:rsid w:val="001C48B7"/>
    <w:pPr>
      <w:tabs>
        <w:tab w:val="left" w:pos="36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1C48B7"/>
    <w:pPr>
      <w:spacing w:after="100"/>
      <w:ind w:left="440"/>
    </w:pPr>
    <w:rPr>
      <w:rFonts w:eastAsiaTheme="minorEastAsia" w:cs="Times New Roman"/>
    </w:rPr>
  </w:style>
  <w:style w:type="character" w:styleId="Hyperlink">
    <w:name w:val="Hyperlink"/>
    <w:basedOn w:val="DefaultParagraphFont"/>
    <w:unhideWhenUsed/>
    <w:rsid w:val="001C48B7"/>
    <w:rPr>
      <w:color w:val="0563C1" w:themeColor="hyperlink"/>
      <w:u w:val="single"/>
    </w:rPr>
  </w:style>
  <w:style w:type="paragraph" w:styleId="TableofFigures">
    <w:name w:val="table of figures"/>
    <w:basedOn w:val="Normal"/>
    <w:next w:val="Normal"/>
    <w:uiPriority w:val="99"/>
    <w:unhideWhenUsed/>
    <w:rsid w:val="001C48B7"/>
    <w:pPr>
      <w:spacing w:after="0"/>
    </w:pPr>
  </w:style>
  <w:style w:type="character" w:customStyle="1" w:styleId="Heading4Char">
    <w:name w:val="Heading 4 Char"/>
    <w:basedOn w:val="DefaultParagraphFont"/>
    <w:link w:val="Heading4"/>
    <w:rsid w:val="004F1E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F1EF7"/>
    <w:rPr>
      <w:rFonts w:asciiTheme="majorHAnsi" w:eastAsiaTheme="majorEastAsia" w:hAnsiTheme="majorHAnsi" w:cstheme="majorBidi"/>
      <w:color w:val="2E74B5" w:themeColor="accent1" w:themeShade="BF"/>
    </w:rPr>
  </w:style>
  <w:style w:type="paragraph" w:styleId="Bibliography">
    <w:name w:val="Bibliography"/>
    <w:basedOn w:val="Normal"/>
    <w:next w:val="Normal"/>
    <w:uiPriority w:val="37"/>
    <w:unhideWhenUsed/>
    <w:rsid w:val="007D3FA5"/>
    <w:pPr>
      <w:spacing w:after="0" w:line="240" w:lineRule="auto"/>
      <w:ind w:left="720" w:hanging="720"/>
    </w:pPr>
  </w:style>
  <w:style w:type="paragraph" w:styleId="Footer">
    <w:name w:val="footer"/>
    <w:basedOn w:val="Normal"/>
    <w:link w:val="FooterChar"/>
    <w:rsid w:val="00E739F4"/>
    <w:pPr>
      <w:tabs>
        <w:tab w:val="center" w:pos="4153"/>
        <w:tab w:val="right" w:pos="8306"/>
      </w:tabs>
      <w:spacing w:after="0" w:line="240" w:lineRule="auto"/>
    </w:pPr>
    <w:rPr>
      <w:rFonts w:ascii="Helvetica" w:eastAsia="Times New Roman" w:hAnsi="Helvetica" w:cs="Times New Roman"/>
      <w:sz w:val="24"/>
      <w:szCs w:val="20"/>
    </w:rPr>
  </w:style>
  <w:style w:type="character" w:customStyle="1" w:styleId="FooterChar">
    <w:name w:val="Footer Char"/>
    <w:basedOn w:val="DefaultParagraphFont"/>
    <w:link w:val="Footer"/>
    <w:rsid w:val="00E739F4"/>
    <w:rPr>
      <w:rFonts w:ascii="Helvetica" w:eastAsia="Times New Roman" w:hAnsi="Helvetica" w:cs="Times New Roman"/>
      <w:sz w:val="24"/>
      <w:szCs w:val="20"/>
    </w:rPr>
  </w:style>
  <w:style w:type="paragraph" w:styleId="FootnoteText">
    <w:name w:val="footnote text"/>
    <w:aliases w:val="F1"/>
    <w:link w:val="FootnoteTextChar"/>
    <w:rsid w:val="00E739F4"/>
    <w:pPr>
      <w:tabs>
        <w:tab w:val="left" w:pos="120"/>
      </w:tabs>
      <w:spacing w:before="120" w:after="0" w:line="200" w:lineRule="atLeast"/>
      <w:ind w:left="115" w:hanging="115"/>
    </w:pPr>
    <w:rPr>
      <w:rFonts w:ascii="Franklin Gothic Medium" w:eastAsia="Times New Roman" w:hAnsi="Franklin Gothic Medium" w:cs="Times New Roman"/>
      <w:sz w:val="16"/>
      <w:szCs w:val="20"/>
    </w:rPr>
  </w:style>
  <w:style w:type="character" w:customStyle="1" w:styleId="FootnoteTextChar">
    <w:name w:val="Footnote Text Char"/>
    <w:aliases w:val="F1 Char"/>
    <w:basedOn w:val="DefaultParagraphFont"/>
    <w:link w:val="FootnoteText"/>
    <w:rsid w:val="00E739F4"/>
    <w:rPr>
      <w:rFonts w:ascii="Franklin Gothic Medium" w:eastAsia="Times New Roman" w:hAnsi="Franklin Gothic Medium" w:cs="Times New Roman"/>
      <w:sz w:val="16"/>
      <w:szCs w:val="20"/>
    </w:rPr>
  </w:style>
  <w:style w:type="character" w:styleId="FootnoteReference">
    <w:name w:val="footnote reference"/>
    <w:semiHidden/>
    <w:rsid w:val="00E739F4"/>
    <w:rPr>
      <w:vertAlign w:val="superscript"/>
    </w:rPr>
  </w:style>
  <w:style w:type="character" w:styleId="CommentReference">
    <w:name w:val="annotation reference"/>
    <w:basedOn w:val="DefaultParagraphFont"/>
    <w:uiPriority w:val="99"/>
    <w:semiHidden/>
    <w:unhideWhenUsed/>
    <w:rsid w:val="007F1E6A"/>
    <w:rPr>
      <w:sz w:val="16"/>
      <w:szCs w:val="16"/>
    </w:rPr>
  </w:style>
  <w:style w:type="paragraph" w:styleId="CommentText">
    <w:name w:val="annotation text"/>
    <w:basedOn w:val="Normal"/>
    <w:link w:val="CommentTextChar"/>
    <w:uiPriority w:val="99"/>
    <w:unhideWhenUsed/>
    <w:rsid w:val="007458B4"/>
    <w:pPr>
      <w:spacing w:line="240" w:lineRule="auto"/>
    </w:pPr>
    <w:rPr>
      <w:sz w:val="20"/>
      <w:szCs w:val="20"/>
    </w:rPr>
  </w:style>
  <w:style w:type="character" w:customStyle="1" w:styleId="CommentTextChar">
    <w:name w:val="Comment Text Char"/>
    <w:basedOn w:val="DefaultParagraphFont"/>
    <w:link w:val="CommentText"/>
    <w:uiPriority w:val="99"/>
    <w:rsid w:val="007F1E6A"/>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7F1E6A"/>
    <w:rPr>
      <w:b/>
      <w:bCs/>
    </w:rPr>
  </w:style>
  <w:style w:type="character" w:customStyle="1" w:styleId="CommentSubjectChar">
    <w:name w:val="Comment Subject Char"/>
    <w:basedOn w:val="CommentTextChar"/>
    <w:link w:val="CommentSubject"/>
    <w:semiHidden/>
    <w:rsid w:val="007F1E6A"/>
    <w:rPr>
      <w:rFonts w:ascii="Times New Roman" w:hAnsi="Times New Roman"/>
      <w:b/>
      <w:bCs/>
      <w:sz w:val="20"/>
      <w:szCs w:val="20"/>
    </w:rPr>
  </w:style>
  <w:style w:type="paragraph" w:styleId="BalloonText">
    <w:name w:val="Balloon Text"/>
    <w:basedOn w:val="Normal"/>
    <w:link w:val="BalloonTextChar"/>
    <w:semiHidden/>
    <w:unhideWhenUsed/>
    <w:rsid w:val="007F1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F1E6A"/>
    <w:rPr>
      <w:rFonts w:ascii="Segoe UI" w:hAnsi="Segoe UI" w:cs="Segoe UI"/>
      <w:sz w:val="18"/>
      <w:szCs w:val="18"/>
    </w:rPr>
  </w:style>
  <w:style w:type="paragraph" w:styleId="Header">
    <w:name w:val="header"/>
    <w:basedOn w:val="Normal"/>
    <w:link w:val="HeaderChar"/>
    <w:uiPriority w:val="99"/>
    <w:unhideWhenUsed/>
    <w:rsid w:val="0069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FE"/>
    <w:rPr>
      <w:rFonts w:ascii="Times New Roman" w:hAnsi="Times New Roman"/>
    </w:rPr>
  </w:style>
  <w:style w:type="paragraph" w:customStyle="1" w:styleId="CN">
    <w:name w:val="*CN"/>
    <w:basedOn w:val="Normal"/>
    <w:link w:val="CNChar"/>
    <w:qFormat/>
    <w:rsid w:val="00E045A8"/>
    <w:pPr>
      <w:keepNext/>
      <w:pageBreakBefore/>
      <w:widowControl w:val="0"/>
      <w:spacing w:after="380" w:line="240" w:lineRule="auto"/>
    </w:pPr>
    <w:rPr>
      <w:rFonts w:ascii="Arial Narrow" w:eastAsia="Times New Roman" w:hAnsi="Arial Narrow" w:cs="Times New Roman"/>
      <w:caps/>
      <w:color w:val="999999"/>
      <w:spacing w:val="100"/>
      <w:sz w:val="36"/>
      <w:szCs w:val="36"/>
    </w:rPr>
  </w:style>
  <w:style w:type="character" w:customStyle="1" w:styleId="CNChar">
    <w:name w:val="*CN Char"/>
    <w:link w:val="CN"/>
    <w:rsid w:val="00E045A8"/>
    <w:rPr>
      <w:rFonts w:ascii="Arial Narrow" w:eastAsia="Times New Roman" w:hAnsi="Arial Narrow" w:cs="Times New Roman"/>
      <w:caps/>
      <w:color w:val="999999"/>
      <w:spacing w:val="100"/>
      <w:sz w:val="36"/>
      <w:szCs w:val="36"/>
    </w:rPr>
  </w:style>
  <w:style w:type="paragraph" w:customStyle="1" w:styleId="CT">
    <w:name w:val="*CT"/>
    <w:basedOn w:val="Normal"/>
    <w:qFormat/>
    <w:rsid w:val="00E045A8"/>
    <w:pPr>
      <w:keepNext/>
      <w:keepLines/>
      <w:spacing w:after="1200" w:line="240" w:lineRule="auto"/>
    </w:pPr>
    <w:rPr>
      <w:rFonts w:ascii="Arial" w:eastAsia="Times New Roman" w:hAnsi="Arial" w:cs="Arial"/>
      <w:sz w:val="48"/>
      <w:szCs w:val="48"/>
    </w:rPr>
  </w:style>
  <w:style w:type="paragraph" w:customStyle="1" w:styleId="TX-Text">
    <w:name w:val="*TX-Text"/>
    <w:basedOn w:val="Normal"/>
    <w:autoRedefine/>
    <w:qFormat/>
    <w:rsid w:val="00734C52"/>
    <w:pPr>
      <w:spacing w:after="0" w:line="360" w:lineRule="auto"/>
    </w:pPr>
    <w:rPr>
      <w:rFonts w:ascii="Arial" w:eastAsia="Times New Roman" w:hAnsi="Arial" w:cs="Arial"/>
      <w:sz w:val="48"/>
      <w:szCs w:val="48"/>
    </w:rPr>
  </w:style>
  <w:style w:type="paragraph" w:customStyle="1" w:styleId="Table">
    <w:name w:val="Table"/>
    <w:basedOn w:val="Normal"/>
    <w:link w:val="TableChar"/>
    <w:qFormat/>
    <w:rsid w:val="00836479"/>
    <w:pPr>
      <w:spacing w:after="0" w:line="240" w:lineRule="auto"/>
      <w:jc w:val="both"/>
    </w:pPr>
    <w:rPr>
      <w:rFonts w:ascii="Calibri" w:eastAsia="Times New Roman" w:hAnsi="Calibri" w:cs="Calibri"/>
      <w:sz w:val="18"/>
      <w:szCs w:val="18"/>
      <w:lang w:eastAsia="ko-KR"/>
    </w:rPr>
  </w:style>
  <w:style w:type="character" w:customStyle="1" w:styleId="TableChar">
    <w:name w:val="Table Char"/>
    <w:link w:val="Table"/>
    <w:rsid w:val="00836479"/>
    <w:rPr>
      <w:rFonts w:ascii="Calibri" w:eastAsia="Times New Roman" w:hAnsi="Calibri" w:cs="Calibri"/>
      <w:sz w:val="18"/>
      <w:szCs w:val="18"/>
      <w:lang w:eastAsia="ko-KR"/>
    </w:rPr>
  </w:style>
  <w:style w:type="paragraph" w:customStyle="1" w:styleId="TableHeader">
    <w:name w:val="Table Header"/>
    <w:basedOn w:val="Table"/>
    <w:qFormat/>
    <w:rsid w:val="007458B4"/>
    <w:pPr>
      <w:jc w:val="center"/>
    </w:pPr>
    <w:rPr>
      <w:b/>
    </w:rPr>
  </w:style>
  <w:style w:type="character" w:styleId="Strong">
    <w:name w:val="Strong"/>
    <w:basedOn w:val="DefaultParagraphFont"/>
    <w:uiPriority w:val="22"/>
    <w:qFormat/>
    <w:rsid w:val="0038054E"/>
    <w:rPr>
      <w:b/>
      <w:bCs/>
    </w:rPr>
  </w:style>
  <w:style w:type="paragraph" w:styleId="Revision">
    <w:name w:val="Revision"/>
    <w:hidden/>
    <w:uiPriority w:val="99"/>
    <w:semiHidden/>
    <w:rsid w:val="0000021D"/>
    <w:pPr>
      <w:spacing w:after="0" w:line="240" w:lineRule="auto"/>
    </w:pPr>
    <w:rPr>
      <w:rFonts w:ascii="Times New Roman" w:hAnsi="Times New Roman"/>
    </w:rPr>
  </w:style>
  <w:style w:type="paragraph" w:customStyle="1" w:styleId="Companyname">
    <w:name w:val="Company name"/>
    <w:basedOn w:val="Normal"/>
    <w:rsid w:val="006A4492"/>
    <w:pPr>
      <w:autoSpaceDE w:val="0"/>
      <w:autoSpaceDN w:val="0"/>
      <w:adjustRightInd w:val="0"/>
      <w:spacing w:after="0" w:line="288" w:lineRule="auto"/>
      <w:textAlignment w:val="center"/>
    </w:pPr>
    <w:rPr>
      <w:rFonts w:ascii="Arial MT" w:eastAsia="Times New Roman" w:hAnsi="Arial MT" w:cs="Arial MT"/>
      <w:b/>
      <w:bCs/>
      <w:color w:val="A1A1A1"/>
      <w:spacing w:val="1"/>
      <w:sz w:val="16"/>
      <w:szCs w:val="16"/>
    </w:rPr>
  </w:style>
  <w:style w:type="table" w:styleId="GridTable1Light">
    <w:name w:val="Grid Table 1 Light"/>
    <w:basedOn w:val="TableNormal"/>
    <w:uiPriority w:val="46"/>
    <w:rsid w:val="002F03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Pr>
      <w:i/>
      <w:iCs/>
    </w:rPr>
  </w:style>
  <w:style w:type="paragraph" w:customStyle="1" w:styleId="BL">
    <w:name w:val="BL"/>
    <w:basedOn w:val="TX"/>
    <w:link w:val="BLChar"/>
    <w:qFormat/>
    <w:rsid w:val="00D57596"/>
    <w:pPr>
      <w:numPr>
        <w:numId w:val="14"/>
      </w:numPr>
      <w:ind w:left="360"/>
    </w:pPr>
  </w:style>
  <w:style w:type="paragraph" w:customStyle="1" w:styleId="RecommendationsunnumberedH3">
    <w:name w:val="Recommendations (unnumbered H3)"/>
    <w:basedOn w:val="Normal"/>
    <w:link w:val="RecommendationsunnumberedH3Char"/>
    <w:qFormat/>
    <w:rsid w:val="003D0BCF"/>
    <w:pPr>
      <w:spacing w:before="240" w:after="240"/>
    </w:pPr>
    <w:rPr>
      <w:i/>
      <w:sz w:val="28"/>
    </w:rPr>
  </w:style>
  <w:style w:type="character" w:customStyle="1" w:styleId="paragraphChar">
    <w:name w:val="paragraph Char"/>
    <w:basedOn w:val="DefaultParagraphFont"/>
    <w:link w:val="paragraph"/>
    <w:rsid w:val="00D57596"/>
    <w:rPr>
      <w:rFonts w:ascii="Times New Roman" w:eastAsia="Times New Roman" w:hAnsi="Times New Roman" w:cs="Times New Roman"/>
      <w:sz w:val="24"/>
      <w:szCs w:val="24"/>
    </w:rPr>
  </w:style>
  <w:style w:type="character" w:customStyle="1" w:styleId="TXChar">
    <w:name w:val="*TX Char"/>
    <w:basedOn w:val="paragraphChar"/>
    <w:link w:val="TX"/>
    <w:rsid w:val="00953FCA"/>
    <w:rPr>
      <w:rFonts w:ascii="Garamond" w:eastAsia="Times New Roman" w:hAnsi="Garamond" w:cs="Times New Roman"/>
      <w:sz w:val="24"/>
      <w:szCs w:val="24"/>
    </w:rPr>
  </w:style>
  <w:style w:type="character" w:customStyle="1" w:styleId="BLChar">
    <w:name w:val="BL Char"/>
    <w:basedOn w:val="TXChar"/>
    <w:link w:val="BL"/>
    <w:rsid w:val="00D57596"/>
    <w:rPr>
      <w:rFonts w:ascii="Garamond" w:eastAsia="Times New Roman" w:hAnsi="Garamond" w:cs="Times New Roman"/>
      <w:sz w:val="24"/>
      <w:szCs w:val="24"/>
    </w:rPr>
  </w:style>
  <w:style w:type="character" w:customStyle="1" w:styleId="RecommendationsunnumberedH3Char">
    <w:name w:val="Recommendations (unnumbered H3) Char"/>
    <w:basedOn w:val="DefaultParagraphFont"/>
    <w:link w:val="RecommendationsunnumberedH3"/>
    <w:rsid w:val="003D0BCF"/>
    <w:rPr>
      <w:rFonts w:ascii="Times New Roman" w:hAnsi="Times New Roman"/>
      <w:i/>
      <w:sz w:val="28"/>
    </w:rPr>
  </w:style>
  <w:style w:type="paragraph" w:customStyle="1" w:styleId="TableTitle">
    <w:name w:val="Table Title"/>
    <w:basedOn w:val="Caption"/>
    <w:link w:val="TableTitleChar"/>
    <w:qFormat/>
    <w:rsid w:val="00022830"/>
    <w:pPr>
      <w:keepNext/>
    </w:pPr>
    <w:rPr>
      <w:i w:val="0"/>
    </w:rPr>
  </w:style>
  <w:style w:type="character" w:customStyle="1" w:styleId="TableTitleChar">
    <w:name w:val="Table Title Char"/>
    <w:basedOn w:val="CaptionChar"/>
    <w:link w:val="TableTitle"/>
    <w:rsid w:val="00022830"/>
    <w:rPr>
      <w:rFonts w:ascii="Garamond" w:eastAsia="Batang" w:hAnsi="Garamond" w:cs="Times New Roman"/>
      <w:b/>
      <w:bCs/>
      <w:i w:val="0"/>
      <w:sz w:val="24"/>
      <w:szCs w:val="20"/>
    </w:rPr>
  </w:style>
  <w:style w:type="paragraph" w:customStyle="1" w:styleId="NL">
    <w:name w:val="NL"/>
    <w:basedOn w:val="BL"/>
    <w:link w:val="NLChar"/>
    <w:qFormat/>
    <w:rsid w:val="004351D3"/>
    <w:pPr>
      <w:numPr>
        <w:numId w:val="15"/>
      </w:numPr>
      <w:ind w:left="360"/>
    </w:pPr>
  </w:style>
  <w:style w:type="character" w:customStyle="1" w:styleId="NLChar">
    <w:name w:val="NL Char"/>
    <w:basedOn w:val="BLChar"/>
    <w:link w:val="NL"/>
    <w:rsid w:val="004351D3"/>
    <w:rPr>
      <w:rFonts w:ascii="Garamond" w:eastAsia="Times New Roman" w:hAnsi="Garamond" w:cs="Times New Roman"/>
      <w:sz w:val="24"/>
      <w:szCs w:val="24"/>
    </w:rPr>
  </w:style>
  <w:style w:type="character" w:styleId="FollowedHyperlink">
    <w:name w:val="FollowedHyperlink"/>
    <w:basedOn w:val="DefaultParagraphFont"/>
    <w:semiHidden/>
    <w:unhideWhenUsed/>
    <w:rsid w:val="00BA5281"/>
    <w:rPr>
      <w:color w:val="954F72" w:themeColor="followedHyperlink"/>
      <w:u w:val="single"/>
    </w:rPr>
  </w:style>
  <w:style w:type="character" w:styleId="HTMLCode">
    <w:name w:val="HTML Code"/>
    <w:basedOn w:val="DefaultParagraphFont"/>
    <w:uiPriority w:val="99"/>
    <w:semiHidden/>
    <w:unhideWhenUsed/>
    <w:rsid w:val="0070683B"/>
    <w:rPr>
      <w:rFonts w:ascii="Consolas" w:eastAsia="Times New Roman" w:hAnsi="Consolas" w:cs="Consolas" w:hint="default"/>
      <w:sz w:val="18"/>
      <w:szCs w:val="18"/>
    </w:rPr>
  </w:style>
  <w:style w:type="paragraph" w:styleId="NormalWeb">
    <w:name w:val="Normal (Web)"/>
    <w:basedOn w:val="Normal"/>
    <w:uiPriority w:val="99"/>
    <w:semiHidden/>
    <w:unhideWhenUsed/>
    <w:rsid w:val="0070683B"/>
    <w:pPr>
      <w:spacing w:after="150" w:line="240" w:lineRule="auto"/>
    </w:pPr>
    <w:rPr>
      <w:rFonts w:eastAsia="Times New Roman" w:cs="Times New Roman"/>
      <w:sz w:val="24"/>
      <w:szCs w:val="24"/>
    </w:rPr>
  </w:style>
  <w:style w:type="character" w:customStyle="1" w:styleId="text-gray-dark">
    <w:name w:val="text-gray-dark"/>
    <w:basedOn w:val="DefaultParagraphFont"/>
    <w:rsid w:val="004A1E9A"/>
  </w:style>
  <w:style w:type="paragraph" w:customStyle="1" w:styleId="BL0">
    <w:name w:val="*BL"/>
    <w:basedOn w:val="Normal"/>
    <w:link w:val="BLChar0"/>
    <w:autoRedefine/>
    <w:qFormat/>
    <w:rsid w:val="00727CED"/>
    <w:pPr>
      <w:numPr>
        <w:numId w:val="18"/>
      </w:numPr>
      <w:tabs>
        <w:tab w:val="clear" w:pos="245"/>
        <w:tab w:val="left" w:pos="630"/>
      </w:tabs>
      <w:spacing w:after="0" w:line="260" w:lineRule="exact"/>
      <w:ind w:left="360" w:hanging="360"/>
      <w:jc w:val="both"/>
    </w:pPr>
    <w:rPr>
      <w:rFonts w:ascii="Garamond" w:eastAsia="Times New Roman" w:hAnsi="Garamond" w:cs="Times New Roman"/>
      <w:sz w:val="24"/>
      <w:szCs w:val="20"/>
      <w:lang w:val="fr-FR" w:eastAsia="x-none"/>
    </w:rPr>
  </w:style>
  <w:style w:type="character" w:customStyle="1" w:styleId="BLChar0">
    <w:name w:val="*BL Char"/>
    <w:link w:val="BL0"/>
    <w:rsid w:val="00727CED"/>
    <w:rPr>
      <w:rFonts w:ascii="Garamond" w:eastAsia="Times New Roman" w:hAnsi="Garamond" w:cs="Times New Roman"/>
      <w:sz w:val="24"/>
      <w:szCs w:val="20"/>
      <w:lang w:val="fr-FR" w:eastAsia="x-none"/>
    </w:rPr>
  </w:style>
  <w:style w:type="paragraph" w:customStyle="1" w:styleId="TCH">
    <w:name w:val="*TCH"/>
    <w:basedOn w:val="Normal"/>
    <w:qFormat/>
    <w:rsid w:val="00727CED"/>
    <w:pPr>
      <w:spacing w:before="60" w:after="60" w:line="240" w:lineRule="exact"/>
      <w:jc w:val="center"/>
    </w:pPr>
    <w:rPr>
      <w:rFonts w:ascii="Arial" w:eastAsia="Times New Roman" w:hAnsi="Arial" w:cs="Arial"/>
      <w:b/>
      <w:sz w:val="20"/>
      <w:szCs w:val="20"/>
    </w:rPr>
  </w:style>
  <w:style w:type="paragraph" w:styleId="TOC4">
    <w:name w:val="toc 4"/>
    <w:basedOn w:val="Normal"/>
    <w:next w:val="Normal"/>
    <w:autoRedefine/>
    <w:uiPriority w:val="39"/>
    <w:unhideWhenUsed/>
    <w:rsid w:val="00727CED"/>
    <w:pPr>
      <w:spacing w:after="0" w:line="240" w:lineRule="auto"/>
      <w:ind w:left="720"/>
    </w:pPr>
    <w:rPr>
      <w:rFonts w:asciiTheme="minorHAnsi" w:eastAsia="Times New Roman" w:hAnsiTheme="minorHAnsi" w:cs="Times New Roman"/>
      <w:sz w:val="18"/>
      <w:szCs w:val="18"/>
    </w:rPr>
  </w:style>
  <w:style w:type="paragraph" w:styleId="TOC5">
    <w:name w:val="toc 5"/>
    <w:basedOn w:val="Normal"/>
    <w:next w:val="Normal"/>
    <w:autoRedefine/>
    <w:uiPriority w:val="39"/>
    <w:unhideWhenUsed/>
    <w:rsid w:val="00727CED"/>
    <w:pPr>
      <w:spacing w:after="0" w:line="240" w:lineRule="auto"/>
      <w:ind w:left="960"/>
    </w:pPr>
    <w:rPr>
      <w:rFonts w:asciiTheme="minorHAnsi" w:eastAsia="Times New Roman" w:hAnsiTheme="minorHAnsi" w:cs="Times New Roman"/>
      <w:sz w:val="18"/>
      <w:szCs w:val="18"/>
    </w:rPr>
  </w:style>
  <w:style w:type="paragraph" w:styleId="TOC6">
    <w:name w:val="toc 6"/>
    <w:basedOn w:val="Normal"/>
    <w:next w:val="Normal"/>
    <w:autoRedefine/>
    <w:uiPriority w:val="39"/>
    <w:unhideWhenUsed/>
    <w:rsid w:val="00727CED"/>
    <w:pPr>
      <w:spacing w:after="0" w:line="240" w:lineRule="auto"/>
      <w:ind w:left="1200"/>
    </w:pPr>
    <w:rPr>
      <w:rFonts w:asciiTheme="minorHAnsi" w:eastAsia="Times New Roman" w:hAnsiTheme="minorHAnsi" w:cs="Times New Roman"/>
      <w:sz w:val="18"/>
      <w:szCs w:val="18"/>
    </w:rPr>
  </w:style>
  <w:style w:type="paragraph" w:styleId="TOC7">
    <w:name w:val="toc 7"/>
    <w:basedOn w:val="Normal"/>
    <w:next w:val="Normal"/>
    <w:autoRedefine/>
    <w:uiPriority w:val="39"/>
    <w:unhideWhenUsed/>
    <w:rsid w:val="00727CED"/>
    <w:pPr>
      <w:spacing w:after="0" w:line="240" w:lineRule="auto"/>
      <w:ind w:left="1440"/>
    </w:pPr>
    <w:rPr>
      <w:rFonts w:asciiTheme="minorHAnsi" w:eastAsia="Times New Roman" w:hAnsiTheme="minorHAnsi" w:cs="Times New Roman"/>
      <w:sz w:val="18"/>
      <w:szCs w:val="18"/>
    </w:rPr>
  </w:style>
  <w:style w:type="paragraph" w:styleId="TOC8">
    <w:name w:val="toc 8"/>
    <w:basedOn w:val="Normal"/>
    <w:next w:val="Normal"/>
    <w:autoRedefine/>
    <w:uiPriority w:val="39"/>
    <w:unhideWhenUsed/>
    <w:rsid w:val="00727CED"/>
    <w:pPr>
      <w:spacing w:after="0" w:line="240" w:lineRule="auto"/>
      <w:ind w:left="1680"/>
    </w:pPr>
    <w:rPr>
      <w:rFonts w:asciiTheme="minorHAnsi" w:eastAsia="Times New Roman" w:hAnsiTheme="minorHAnsi" w:cs="Times New Roman"/>
      <w:sz w:val="18"/>
      <w:szCs w:val="18"/>
    </w:rPr>
  </w:style>
  <w:style w:type="paragraph" w:styleId="TOC9">
    <w:name w:val="toc 9"/>
    <w:basedOn w:val="Normal"/>
    <w:next w:val="Normal"/>
    <w:autoRedefine/>
    <w:uiPriority w:val="39"/>
    <w:unhideWhenUsed/>
    <w:rsid w:val="00727CED"/>
    <w:pPr>
      <w:spacing w:after="0" w:line="240" w:lineRule="auto"/>
      <w:ind w:left="1920"/>
    </w:pPr>
    <w:rPr>
      <w:rFonts w:asciiTheme="minorHAnsi" w:eastAsia="Times New Roman" w:hAnsiTheme="minorHAnsi" w:cs="Times New Roman"/>
      <w:sz w:val="18"/>
      <w:szCs w:val="18"/>
    </w:rPr>
  </w:style>
  <w:style w:type="paragraph" w:customStyle="1" w:styleId="AppxTableTitle">
    <w:name w:val="Appx Table Title"/>
    <w:basedOn w:val="Caption"/>
    <w:link w:val="AppxTableTitleChar"/>
    <w:qFormat/>
    <w:rsid w:val="00727CED"/>
    <w:rPr>
      <w:i w:val="0"/>
    </w:rPr>
  </w:style>
  <w:style w:type="character" w:customStyle="1" w:styleId="AppxTableTitleChar">
    <w:name w:val="Appx Table Title Char"/>
    <w:basedOn w:val="CaptionChar"/>
    <w:link w:val="AppxTableTitle"/>
    <w:rsid w:val="00727CED"/>
    <w:rPr>
      <w:rFonts w:ascii="Garamond" w:eastAsia="Batang" w:hAnsi="Garamond" w:cs="Times New Roman"/>
      <w:b/>
      <w:bCs/>
      <w:i w:val="0"/>
      <w:sz w:val="24"/>
      <w:szCs w:val="20"/>
    </w:rPr>
  </w:style>
  <w:style w:type="paragraph" w:customStyle="1" w:styleId="PN">
    <w:name w:val="*PN"/>
    <w:basedOn w:val="Normal"/>
    <w:rsid w:val="004E7649"/>
    <w:pPr>
      <w:keepNext/>
      <w:pageBreakBefore/>
      <w:spacing w:after="320" w:line="240" w:lineRule="auto"/>
    </w:pPr>
    <w:rPr>
      <w:rFonts w:ascii="Arial Narrow" w:eastAsia="Times New Roman" w:hAnsi="Arial Narrow" w:cs="Times New Roman"/>
      <w:b/>
      <w:caps/>
      <w:color w:val="999999"/>
      <w:sz w:val="36"/>
      <w:szCs w:val="36"/>
    </w:rPr>
  </w:style>
  <w:style w:type="character" w:styleId="PageNumber">
    <w:name w:val="page number"/>
    <w:basedOn w:val="DefaultParagraphFont"/>
    <w:rsid w:val="004E7649"/>
  </w:style>
  <w:style w:type="character" w:customStyle="1" w:styleId="Normal1">
    <w:name w:val="Normal1"/>
    <w:rsid w:val="004E7649"/>
    <w:rPr>
      <w:rFonts w:ascii="Helvetica" w:hAnsi="Helvetica"/>
      <w:sz w:val="24"/>
    </w:rPr>
  </w:style>
  <w:style w:type="paragraph" w:customStyle="1" w:styleId="EXTA">
    <w:name w:val="*EXTA"/>
    <w:basedOn w:val="Normal"/>
    <w:rsid w:val="004E7649"/>
    <w:pPr>
      <w:keepLines/>
      <w:spacing w:before="280" w:after="0" w:line="220" w:lineRule="exact"/>
      <w:ind w:left="240" w:right="240" w:firstLine="180"/>
      <w:jc w:val="both"/>
    </w:pPr>
    <w:rPr>
      <w:rFonts w:eastAsia="Times New Roman" w:cs="Times New Roman"/>
      <w:sz w:val="19"/>
      <w:szCs w:val="20"/>
    </w:rPr>
  </w:style>
  <w:style w:type="paragraph" w:customStyle="1" w:styleId="H4Ra">
    <w:name w:val="*H4Ra"/>
    <w:basedOn w:val="H4R"/>
    <w:next w:val="TX"/>
    <w:rsid w:val="004E7649"/>
    <w:pPr>
      <w:spacing w:before="0"/>
    </w:pPr>
  </w:style>
  <w:style w:type="paragraph" w:customStyle="1" w:styleId="H4R">
    <w:name w:val="*H4R"/>
    <w:basedOn w:val="Normal"/>
    <w:next w:val="TX"/>
    <w:autoRedefine/>
    <w:qFormat/>
    <w:rsid w:val="004E7649"/>
    <w:pPr>
      <w:keepNext/>
      <w:keepLines/>
      <w:spacing w:before="260" w:after="0" w:line="260" w:lineRule="exact"/>
      <w:ind w:firstLine="216"/>
      <w:jc w:val="both"/>
    </w:pPr>
    <w:rPr>
      <w:rFonts w:eastAsia="Times New Roman" w:cs="Times New Roman"/>
      <w:b/>
      <w:szCs w:val="20"/>
    </w:rPr>
  </w:style>
  <w:style w:type="paragraph" w:customStyle="1" w:styleId="EXTM">
    <w:name w:val="*EXTM"/>
    <w:basedOn w:val="EXTA"/>
    <w:rsid w:val="004E7649"/>
    <w:pPr>
      <w:spacing w:before="0"/>
    </w:pPr>
  </w:style>
  <w:style w:type="paragraph" w:customStyle="1" w:styleId="PT">
    <w:name w:val="*PT"/>
    <w:basedOn w:val="Normal"/>
    <w:rsid w:val="004E7649"/>
    <w:pPr>
      <w:keepLines/>
      <w:suppressAutoHyphens/>
      <w:spacing w:after="0" w:line="600" w:lineRule="exact"/>
    </w:pPr>
    <w:rPr>
      <w:rFonts w:ascii="Arial Bold" w:eastAsia="Times New Roman" w:hAnsi="Arial Bold" w:cs="Times New Roman"/>
      <w:sz w:val="56"/>
      <w:szCs w:val="20"/>
    </w:rPr>
  </w:style>
  <w:style w:type="paragraph" w:customStyle="1" w:styleId="SUMTX">
    <w:name w:val="*SUMTX"/>
    <w:basedOn w:val="Normal"/>
    <w:rsid w:val="004E7649"/>
    <w:pPr>
      <w:spacing w:after="0" w:line="260" w:lineRule="exact"/>
      <w:ind w:firstLine="211"/>
      <w:jc w:val="both"/>
    </w:pPr>
    <w:rPr>
      <w:rFonts w:eastAsia="Times New Roman" w:cs="Times New Roman"/>
    </w:rPr>
  </w:style>
  <w:style w:type="paragraph" w:customStyle="1" w:styleId="SUMTX-LAST">
    <w:name w:val="*SUMTX-LAST"/>
    <w:basedOn w:val="SUMTX"/>
    <w:rsid w:val="004E7649"/>
    <w:pPr>
      <w:pBdr>
        <w:bottom w:val="single" w:sz="8" w:space="13" w:color="auto"/>
      </w:pBdr>
    </w:pPr>
  </w:style>
  <w:style w:type="paragraph" w:customStyle="1" w:styleId="FIG">
    <w:name w:val="*FIG"/>
    <w:basedOn w:val="TX"/>
    <w:qFormat/>
    <w:rsid w:val="004E7649"/>
    <w:pPr>
      <w:spacing w:before="100" w:beforeAutospacing="1" w:after="480" w:afterAutospacing="1" w:line="240" w:lineRule="exact"/>
      <w:ind w:firstLine="0"/>
    </w:pPr>
    <w:rPr>
      <w:rFonts w:ascii="Arial" w:hAnsi="Arial" w:cs="Arial"/>
      <w:b/>
      <w:i/>
      <w:sz w:val="20"/>
      <w:szCs w:val="20"/>
    </w:rPr>
  </w:style>
  <w:style w:type="paragraph" w:customStyle="1" w:styleId="TSN">
    <w:name w:val="*TSN"/>
    <w:basedOn w:val="Normal"/>
    <w:qFormat/>
    <w:rsid w:val="004E7649"/>
    <w:pPr>
      <w:tabs>
        <w:tab w:val="left" w:pos="5746"/>
      </w:tabs>
      <w:spacing w:before="60" w:after="0" w:line="200" w:lineRule="exact"/>
    </w:pPr>
    <w:rPr>
      <w:rFonts w:ascii="Arial" w:eastAsia="Times New Roman" w:hAnsi="Arial" w:cs="Arial"/>
      <w:sz w:val="18"/>
      <w:szCs w:val="18"/>
    </w:rPr>
  </w:style>
  <w:style w:type="paragraph" w:customStyle="1" w:styleId="H5R">
    <w:name w:val="*H5R"/>
    <w:basedOn w:val="TX"/>
    <w:next w:val="TX"/>
    <w:rsid w:val="004E7649"/>
    <w:pPr>
      <w:spacing w:before="260" w:beforeAutospacing="1" w:after="100" w:afterAutospacing="1"/>
      <w:ind w:firstLine="211"/>
    </w:pPr>
    <w:rPr>
      <w:b/>
      <w:i/>
    </w:rPr>
  </w:style>
  <w:style w:type="paragraph" w:customStyle="1" w:styleId="H3">
    <w:name w:val="*H3"/>
    <w:basedOn w:val="Normal"/>
    <w:next w:val="TX"/>
    <w:qFormat/>
    <w:rsid w:val="004E7649"/>
    <w:pPr>
      <w:keepNext/>
      <w:keepLines/>
      <w:spacing w:before="340" w:after="140" w:line="260" w:lineRule="exact"/>
    </w:pPr>
    <w:rPr>
      <w:rFonts w:ascii="Arial Italic" w:eastAsia="Times New Roman" w:hAnsi="Arial Italic" w:cs="Times New Roman"/>
      <w:b/>
      <w:i/>
      <w:sz w:val="24"/>
      <w:szCs w:val="24"/>
    </w:rPr>
  </w:style>
  <w:style w:type="paragraph" w:customStyle="1" w:styleId="BLMm">
    <w:name w:val="*BLMm"/>
    <w:qFormat/>
    <w:rsid w:val="004E7649"/>
    <w:pPr>
      <w:numPr>
        <w:numId w:val="20"/>
      </w:numPr>
      <w:spacing w:after="0" w:line="240" w:lineRule="auto"/>
      <w:jc w:val="both"/>
    </w:pPr>
    <w:rPr>
      <w:rFonts w:ascii="Times" w:eastAsia="Times New Roman" w:hAnsi="Times" w:cs="Times New Roman"/>
      <w:szCs w:val="20"/>
    </w:rPr>
  </w:style>
  <w:style w:type="paragraph" w:customStyle="1" w:styleId="BLMm-sub">
    <w:name w:val="*BLMm-sub"/>
    <w:basedOn w:val="Normal"/>
    <w:qFormat/>
    <w:rsid w:val="004E7649"/>
    <w:pPr>
      <w:numPr>
        <w:ilvl w:val="2"/>
        <w:numId w:val="19"/>
      </w:numPr>
      <w:tabs>
        <w:tab w:val="clear" w:pos="2160"/>
      </w:tabs>
      <w:spacing w:after="0" w:line="260" w:lineRule="exact"/>
      <w:ind w:left="720" w:hanging="240"/>
      <w:jc w:val="both"/>
    </w:pPr>
    <w:rPr>
      <w:rFonts w:ascii="Times" w:eastAsia="Times New Roman" w:hAnsi="Times" w:cs="Times New Roman"/>
      <w:szCs w:val="20"/>
    </w:rPr>
  </w:style>
  <w:style w:type="paragraph" w:customStyle="1" w:styleId="EXT">
    <w:name w:val="*EXT"/>
    <w:basedOn w:val="Normal"/>
    <w:qFormat/>
    <w:rsid w:val="004E7649"/>
    <w:pPr>
      <w:keepLines/>
      <w:spacing w:before="240" w:after="250" w:line="220" w:lineRule="exact"/>
      <w:ind w:left="240" w:right="240" w:firstLine="180"/>
      <w:jc w:val="both"/>
    </w:pPr>
    <w:rPr>
      <w:rFonts w:eastAsia="Times New Roman" w:cs="Times New Roman"/>
      <w:sz w:val="19"/>
      <w:szCs w:val="20"/>
    </w:rPr>
  </w:style>
  <w:style w:type="paragraph" w:customStyle="1" w:styleId="REF">
    <w:name w:val="*REF"/>
    <w:basedOn w:val="Normal"/>
    <w:autoRedefine/>
    <w:qFormat/>
    <w:rsid w:val="004E7649"/>
    <w:pPr>
      <w:spacing w:after="0" w:line="240" w:lineRule="exact"/>
      <w:ind w:left="288" w:hanging="288"/>
      <w:jc w:val="both"/>
    </w:pPr>
    <w:rPr>
      <w:rFonts w:eastAsia="Times New Roman" w:cs="Times New Roman"/>
      <w:sz w:val="19"/>
      <w:szCs w:val="18"/>
    </w:rPr>
  </w:style>
  <w:style w:type="paragraph" w:customStyle="1" w:styleId="H2A">
    <w:name w:val="*H2A"/>
    <w:basedOn w:val="H2"/>
    <w:next w:val="TX"/>
    <w:rsid w:val="004E7649"/>
    <w:pPr>
      <w:spacing w:before="0"/>
    </w:pPr>
  </w:style>
  <w:style w:type="paragraph" w:customStyle="1" w:styleId="H3A">
    <w:name w:val="*H3A"/>
    <w:basedOn w:val="H3"/>
    <w:next w:val="TX"/>
    <w:rsid w:val="004E7649"/>
    <w:pPr>
      <w:spacing w:before="0"/>
    </w:pPr>
  </w:style>
  <w:style w:type="paragraph" w:customStyle="1" w:styleId="TNTT">
    <w:name w:val="*TN/TT"/>
    <w:basedOn w:val="TX"/>
    <w:qFormat/>
    <w:rsid w:val="002B4E72"/>
    <w:pPr>
      <w:spacing w:before="100" w:beforeAutospacing="1" w:after="120" w:line="240" w:lineRule="exact"/>
      <w:ind w:firstLine="0"/>
    </w:pPr>
    <w:rPr>
      <w:rFonts w:ascii="Times New Roman Bold" w:hAnsi="Times New Roman Bold" w:cs="Arial"/>
      <w:b/>
      <w:szCs w:val="20"/>
    </w:rPr>
  </w:style>
  <w:style w:type="paragraph" w:customStyle="1" w:styleId="BQH">
    <w:name w:val="*BQH"/>
    <w:basedOn w:val="Normal"/>
    <w:rsid w:val="004E7649"/>
    <w:pPr>
      <w:keepLines/>
      <w:spacing w:before="290" w:after="0" w:line="220" w:lineRule="exact"/>
      <w:ind w:left="240" w:right="240"/>
      <w:jc w:val="both"/>
    </w:pPr>
    <w:rPr>
      <w:rFonts w:eastAsia="Times New Roman" w:cs="Times New Roman"/>
      <w:b/>
      <w:caps/>
      <w:sz w:val="18"/>
      <w:szCs w:val="20"/>
    </w:rPr>
  </w:style>
  <w:style w:type="paragraph" w:customStyle="1" w:styleId="BQ6">
    <w:name w:val="*BQ+6"/>
    <w:basedOn w:val="Normal"/>
    <w:link w:val="BQ6Char"/>
    <w:rsid w:val="004E7649"/>
    <w:pPr>
      <w:keepLines/>
      <w:spacing w:before="120" w:after="0" w:line="220" w:lineRule="exact"/>
      <w:ind w:left="240" w:right="240" w:firstLine="180"/>
      <w:jc w:val="both"/>
    </w:pPr>
    <w:rPr>
      <w:rFonts w:eastAsia="Times New Roman" w:cs="Times New Roman"/>
      <w:sz w:val="19"/>
      <w:szCs w:val="20"/>
    </w:rPr>
  </w:style>
  <w:style w:type="character" w:customStyle="1" w:styleId="BQ6Char">
    <w:name w:val="*BQ+6 Char"/>
    <w:link w:val="BQ6"/>
    <w:rsid w:val="004E7649"/>
    <w:rPr>
      <w:rFonts w:ascii="Times New Roman" w:eastAsia="Times New Roman" w:hAnsi="Times New Roman" w:cs="Times New Roman"/>
      <w:sz w:val="19"/>
      <w:szCs w:val="20"/>
    </w:rPr>
  </w:style>
  <w:style w:type="paragraph" w:customStyle="1" w:styleId="BQZ">
    <w:name w:val="*BQZ"/>
    <w:basedOn w:val="Normal"/>
    <w:rsid w:val="004E7649"/>
    <w:pPr>
      <w:keepLines/>
      <w:spacing w:after="260" w:line="220" w:lineRule="exact"/>
      <w:ind w:left="240" w:right="240" w:firstLine="180"/>
      <w:jc w:val="both"/>
    </w:pPr>
    <w:rPr>
      <w:rFonts w:eastAsia="Times New Roman" w:cs="Times New Roman"/>
      <w:sz w:val="19"/>
      <w:szCs w:val="20"/>
    </w:rPr>
  </w:style>
  <w:style w:type="paragraph" w:customStyle="1" w:styleId="BQA">
    <w:name w:val="*BQA"/>
    <w:basedOn w:val="Normal"/>
    <w:rsid w:val="004E7649"/>
    <w:pPr>
      <w:keepLines/>
      <w:spacing w:before="240" w:after="0" w:line="220" w:lineRule="exact"/>
      <w:ind w:left="240" w:right="240" w:firstLine="180"/>
      <w:jc w:val="both"/>
    </w:pPr>
    <w:rPr>
      <w:rFonts w:eastAsia="Times New Roman" w:cs="Times New Roman"/>
      <w:sz w:val="19"/>
      <w:szCs w:val="20"/>
    </w:rPr>
  </w:style>
  <w:style w:type="paragraph" w:customStyle="1" w:styleId="BQM">
    <w:name w:val="*BQM"/>
    <w:basedOn w:val="Normal"/>
    <w:rsid w:val="004E7649"/>
    <w:pPr>
      <w:keepLines/>
      <w:spacing w:after="0" w:line="220" w:lineRule="exact"/>
      <w:ind w:left="240" w:right="240" w:firstLine="180"/>
      <w:jc w:val="both"/>
    </w:pPr>
    <w:rPr>
      <w:rFonts w:eastAsia="Times New Roman" w:cs="Times New Roman"/>
      <w:sz w:val="19"/>
      <w:szCs w:val="20"/>
    </w:rPr>
  </w:style>
  <w:style w:type="character" w:customStyle="1" w:styleId="StyleName">
    <w:name w:val="*StyleName"/>
    <w:rsid w:val="004E7649"/>
    <w:rPr>
      <w:rFonts w:ascii="Arial" w:hAnsi="Arial"/>
      <w:dstrike w:val="0"/>
      <w:color w:val="FF0000"/>
      <w:sz w:val="14"/>
      <w:vertAlign w:val="baseline"/>
    </w:rPr>
  </w:style>
  <w:style w:type="paragraph" w:customStyle="1" w:styleId="BQ">
    <w:name w:val="*BQ"/>
    <w:basedOn w:val="Normal"/>
    <w:rsid w:val="004E7649"/>
    <w:pPr>
      <w:spacing w:before="240" w:after="240" w:line="220" w:lineRule="exact"/>
      <w:ind w:left="240" w:right="240" w:firstLine="180"/>
      <w:jc w:val="both"/>
    </w:pPr>
    <w:rPr>
      <w:rFonts w:eastAsia="Times New Roman" w:cs="Times New Roman"/>
      <w:sz w:val="19"/>
      <w:szCs w:val="18"/>
    </w:rPr>
  </w:style>
  <w:style w:type="paragraph" w:customStyle="1" w:styleId="AXT">
    <w:name w:val="*AXT"/>
    <w:basedOn w:val="CT"/>
    <w:next w:val="TX"/>
    <w:rsid w:val="004E7649"/>
  </w:style>
  <w:style w:type="paragraph" w:customStyle="1" w:styleId="AXN">
    <w:name w:val="*AXN"/>
    <w:basedOn w:val="CN"/>
    <w:next w:val="AXT"/>
    <w:rsid w:val="004E7649"/>
  </w:style>
  <w:style w:type="paragraph" w:customStyle="1" w:styleId="FMT">
    <w:name w:val="*FMT"/>
    <w:basedOn w:val="CN"/>
    <w:rsid w:val="004E7649"/>
    <w:pPr>
      <w:spacing w:after="1200"/>
    </w:pPr>
  </w:style>
  <w:style w:type="character" w:customStyle="1" w:styleId="TOC-CN">
    <w:name w:val="*TOC-CN"/>
    <w:rsid w:val="004E7649"/>
    <w:rPr>
      <w:rFonts w:ascii="Arial Black" w:hAnsi="Arial Black"/>
      <w:color w:val="999999"/>
      <w:spacing w:val="0"/>
      <w:sz w:val="24"/>
    </w:rPr>
  </w:style>
  <w:style w:type="paragraph" w:customStyle="1" w:styleId="TOC-CT">
    <w:name w:val="*TOC-CT"/>
    <w:basedOn w:val="Normal"/>
    <w:rsid w:val="004E7649"/>
    <w:pPr>
      <w:tabs>
        <w:tab w:val="right" w:pos="480"/>
        <w:tab w:val="left" w:pos="720"/>
        <w:tab w:val="left" w:pos="2640"/>
      </w:tabs>
      <w:spacing w:before="140" w:after="0" w:line="260" w:lineRule="exact"/>
      <w:ind w:left="720" w:hanging="720"/>
    </w:pPr>
    <w:rPr>
      <w:rFonts w:ascii="Arial" w:eastAsia="Times New Roman" w:hAnsi="Arial" w:cs="Times New Roman"/>
      <w:sz w:val="24"/>
      <w:szCs w:val="20"/>
    </w:rPr>
  </w:style>
  <w:style w:type="paragraph" w:customStyle="1" w:styleId="TOC20">
    <w:name w:val="*TOC2"/>
    <w:basedOn w:val="Normal"/>
    <w:rsid w:val="004E7649"/>
    <w:pPr>
      <w:tabs>
        <w:tab w:val="right" w:pos="480"/>
        <w:tab w:val="left" w:pos="1200"/>
        <w:tab w:val="left" w:pos="1680"/>
      </w:tabs>
      <w:spacing w:after="0" w:line="260" w:lineRule="exact"/>
    </w:pPr>
    <w:rPr>
      <w:rFonts w:eastAsia="Times New Roman" w:cs="Times New Roman"/>
      <w:szCs w:val="20"/>
    </w:rPr>
  </w:style>
  <w:style w:type="paragraph" w:customStyle="1" w:styleId="TOC30">
    <w:name w:val="*TOC3"/>
    <w:basedOn w:val="Normal"/>
    <w:rsid w:val="004E7649"/>
    <w:pPr>
      <w:tabs>
        <w:tab w:val="right" w:pos="480"/>
        <w:tab w:val="left" w:pos="1680"/>
      </w:tabs>
      <w:spacing w:after="0" w:line="260" w:lineRule="exact"/>
    </w:pPr>
    <w:rPr>
      <w:rFonts w:eastAsia="Times New Roman" w:cs="Times New Roman"/>
      <w:szCs w:val="20"/>
    </w:rPr>
  </w:style>
  <w:style w:type="paragraph" w:customStyle="1" w:styleId="ABB">
    <w:name w:val="*ABB"/>
    <w:basedOn w:val="Normal"/>
    <w:rsid w:val="004E7649"/>
    <w:pPr>
      <w:tabs>
        <w:tab w:val="left" w:pos="-1180"/>
        <w:tab w:val="left" w:pos="-900"/>
        <w:tab w:val="left" w:pos="0"/>
        <w:tab w:val="left" w:pos="387"/>
        <w:tab w:val="left" w:pos="670"/>
      </w:tabs>
      <w:spacing w:before="60" w:after="0" w:line="240" w:lineRule="auto"/>
    </w:pPr>
    <w:rPr>
      <w:rFonts w:eastAsia="Times New Roman" w:cs="Times New Roman"/>
      <w:szCs w:val="20"/>
    </w:rPr>
  </w:style>
  <w:style w:type="paragraph" w:customStyle="1" w:styleId="ABST">
    <w:name w:val="*ABST"/>
    <w:basedOn w:val="CT"/>
    <w:rsid w:val="004E7649"/>
    <w:pPr>
      <w:pageBreakBefore/>
    </w:pPr>
  </w:style>
  <w:style w:type="paragraph" w:customStyle="1" w:styleId="ABSTX">
    <w:name w:val="*ABSTX"/>
    <w:basedOn w:val="Normal"/>
    <w:rsid w:val="004E7649"/>
    <w:pPr>
      <w:spacing w:after="0" w:line="260" w:lineRule="exact"/>
      <w:ind w:left="1440" w:hanging="1440"/>
      <w:jc w:val="both"/>
    </w:pPr>
    <w:rPr>
      <w:rFonts w:eastAsia="Times New Roman" w:cs="Times New Roman"/>
      <w:szCs w:val="20"/>
    </w:rPr>
  </w:style>
  <w:style w:type="paragraph" w:customStyle="1" w:styleId="ABSTX1">
    <w:name w:val="*ABSTX1"/>
    <w:basedOn w:val="ABSTX"/>
    <w:rsid w:val="004E7649"/>
    <w:pPr>
      <w:pBdr>
        <w:top w:val="single" w:sz="8" w:space="8" w:color="auto"/>
      </w:pBdr>
      <w:spacing w:before="260"/>
    </w:pPr>
  </w:style>
  <w:style w:type="paragraph" w:customStyle="1" w:styleId="BCKREF">
    <w:name w:val="*BCKREF"/>
    <w:basedOn w:val="Normal"/>
    <w:rsid w:val="004E7649"/>
    <w:pPr>
      <w:keepLines/>
      <w:spacing w:after="260" w:line="260" w:lineRule="exact"/>
      <w:jc w:val="both"/>
    </w:pPr>
    <w:rPr>
      <w:rFonts w:eastAsia="Times New Roman" w:cs="Times New Roman"/>
      <w:b/>
      <w:szCs w:val="20"/>
    </w:rPr>
  </w:style>
  <w:style w:type="paragraph" w:customStyle="1" w:styleId="BCKTX1">
    <w:name w:val="*BCKTX1"/>
    <w:basedOn w:val="Normal"/>
    <w:rsid w:val="004E7649"/>
    <w:pPr>
      <w:keepLines/>
      <w:spacing w:after="260" w:line="260" w:lineRule="exact"/>
      <w:ind w:firstLine="211"/>
      <w:jc w:val="both"/>
    </w:pPr>
    <w:rPr>
      <w:rFonts w:eastAsia="Times New Roman" w:cs="Times New Roman"/>
      <w:szCs w:val="20"/>
    </w:rPr>
  </w:style>
  <w:style w:type="paragraph" w:customStyle="1" w:styleId="BCKTX">
    <w:name w:val="*BCKTX"/>
    <w:basedOn w:val="BCKTX1"/>
    <w:rsid w:val="004E7649"/>
    <w:pPr>
      <w:spacing w:after="0"/>
    </w:pPr>
  </w:style>
  <w:style w:type="paragraph" w:customStyle="1" w:styleId="AXTX">
    <w:name w:val="*AXTX"/>
    <w:basedOn w:val="TX"/>
    <w:rsid w:val="004E7649"/>
    <w:pPr>
      <w:spacing w:before="100" w:beforeAutospacing="1" w:after="100" w:afterAutospacing="1"/>
      <w:ind w:firstLine="570"/>
    </w:pPr>
  </w:style>
  <w:style w:type="paragraph" w:customStyle="1" w:styleId="AXBLA">
    <w:name w:val="*AXBLA"/>
    <w:basedOn w:val="Normal"/>
    <w:rsid w:val="004E7649"/>
    <w:pPr>
      <w:spacing w:before="140" w:after="0" w:line="260" w:lineRule="exact"/>
      <w:ind w:left="240" w:hanging="240"/>
      <w:jc w:val="both"/>
    </w:pPr>
    <w:rPr>
      <w:rFonts w:ascii="Times New Roman Bold" w:eastAsia="Times New Roman" w:hAnsi="Times New Roman Bold" w:cs="Times New Roman"/>
      <w:szCs w:val="20"/>
    </w:rPr>
  </w:style>
  <w:style w:type="paragraph" w:customStyle="1" w:styleId="AXBLM">
    <w:name w:val="*AXBLM"/>
    <w:basedOn w:val="BL0"/>
    <w:rsid w:val="004E7649"/>
    <w:pPr>
      <w:numPr>
        <w:numId w:val="2"/>
      </w:numPr>
      <w:spacing w:after="120"/>
      <w:ind w:left="540" w:hanging="245"/>
    </w:pPr>
    <w:rPr>
      <w:rFonts w:ascii="Times New Roman Bold" w:hAnsi="Times New Roman Bold"/>
    </w:rPr>
  </w:style>
  <w:style w:type="paragraph" w:customStyle="1" w:styleId="AXBLZ">
    <w:name w:val="*AXBLZ"/>
    <w:basedOn w:val="Normal"/>
    <w:rsid w:val="004E7649"/>
    <w:pPr>
      <w:numPr>
        <w:numId w:val="21"/>
      </w:numPr>
      <w:spacing w:after="260" w:line="260" w:lineRule="exact"/>
      <w:jc w:val="both"/>
    </w:pPr>
    <w:rPr>
      <w:rFonts w:ascii="Times" w:eastAsia="Times New Roman" w:hAnsi="Times" w:cs="Times New Roman"/>
      <w:szCs w:val="20"/>
    </w:rPr>
  </w:style>
  <w:style w:type="paragraph" w:customStyle="1" w:styleId="NL0">
    <w:name w:val="*NL"/>
    <w:autoRedefine/>
    <w:qFormat/>
    <w:rsid w:val="004E7649"/>
    <w:pPr>
      <w:numPr>
        <w:numId w:val="23"/>
      </w:numPr>
      <w:tabs>
        <w:tab w:val="clear" w:pos="0"/>
        <w:tab w:val="left" w:pos="360"/>
      </w:tabs>
      <w:spacing w:after="0" w:line="260" w:lineRule="exact"/>
      <w:ind w:left="374" w:hanging="187"/>
      <w:jc w:val="both"/>
    </w:pPr>
    <w:rPr>
      <w:rFonts w:ascii="Times New Roman" w:eastAsia="Times New Roman" w:hAnsi="Times New Roman" w:cs="Times New Roman"/>
      <w:szCs w:val="21"/>
      <w:lang w:val="fr-FR"/>
    </w:rPr>
  </w:style>
  <w:style w:type="paragraph" w:customStyle="1" w:styleId="BCKAU">
    <w:name w:val="*BCKAU"/>
    <w:basedOn w:val="Normal"/>
    <w:rsid w:val="004E7649"/>
    <w:pPr>
      <w:spacing w:after="520" w:line="280" w:lineRule="exact"/>
    </w:pPr>
    <w:rPr>
      <w:rFonts w:ascii="Arial" w:eastAsia="Times New Roman" w:hAnsi="Arial" w:cs="Arial"/>
      <w:sz w:val="24"/>
      <w:szCs w:val="24"/>
    </w:rPr>
  </w:style>
  <w:style w:type="paragraph" w:customStyle="1" w:styleId="FWDTX">
    <w:name w:val="*FWDTX"/>
    <w:basedOn w:val="TX"/>
    <w:rsid w:val="004E7649"/>
    <w:pPr>
      <w:pBdr>
        <w:bottom w:val="single" w:sz="8" w:space="13" w:color="auto"/>
      </w:pBdr>
      <w:spacing w:before="520" w:beforeAutospacing="1" w:after="260" w:afterAutospacing="1"/>
      <w:ind w:firstLine="211"/>
    </w:pPr>
  </w:style>
  <w:style w:type="paragraph" w:customStyle="1" w:styleId="FWDTX1">
    <w:name w:val="*FWDTX1"/>
    <w:basedOn w:val="TX"/>
    <w:rsid w:val="004E7649"/>
    <w:pPr>
      <w:spacing w:before="100" w:beforeAutospacing="1" w:after="100" w:afterAutospacing="1"/>
      <w:ind w:firstLine="570"/>
    </w:pPr>
  </w:style>
  <w:style w:type="paragraph" w:customStyle="1" w:styleId="FWDNLM">
    <w:name w:val="*FWDNLM"/>
    <w:rsid w:val="004E7649"/>
    <w:pPr>
      <w:numPr>
        <w:numId w:val="22"/>
      </w:numPr>
      <w:spacing w:after="0" w:line="240" w:lineRule="auto"/>
    </w:pPr>
    <w:rPr>
      <w:rFonts w:ascii="Times New Roman" w:eastAsia="Times New Roman" w:hAnsi="Times New Roman" w:cs="Times New Roman"/>
    </w:rPr>
  </w:style>
  <w:style w:type="paragraph" w:customStyle="1" w:styleId="FWDAU">
    <w:name w:val="*FWDAU"/>
    <w:basedOn w:val="Normal"/>
    <w:rsid w:val="004E7649"/>
    <w:pPr>
      <w:tabs>
        <w:tab w:val="left" w:pos="360"/>
      </w:tabs>
      <w:spacing w:after="0" w:line="320" w:lineRule="exact"/>
      <w:ind w:left="360" w:hanging="360"/>
    </w:pPr>
    <w:rPr>
      <w:rFonts w:ascii="Arial" w:eastAsia="Times New Roman" w:hAnsi="Arial" w:cs="Times New Roman"/>
      <w:sz w:val="24"/>
      <w:szCs w:val="20"/>
    </w:rPr>
  </w:style>
  <w:style w:type="paragraph" w:customStyle="1" w:styleId="FWDAFF">
    <w:name w:val="*FWDAFF"/>
    <w:basedOn w:val="Normal"/>
    <w:rsid w:val="004E7649"/>
    <w:pPr>
      <w:tabs>
        <w:tab w:val="left" w:pos="360"/>
      </w:tabs>
      <w:spacing w:after="0" w:line="240" w:lineRule="exact"/>
      <w:ind w:left="360"/>
    </w:pPr>
    <w:rPr>
      <w:rFonts w:ascii="Arial" w:eastAsia="Times New Roman" w:hAnsi="Arial" w:cs="Times New Roman"/>
      <w:sz w:val="18"/>
      <w:szCs w:val="20"/>
    </w:rPr>
  </w:style>
  <w:style w:type="character" w:customStyle="1" w:styleId="TOC-PN">
    <w:name w:val="*TOC-PN"/>
    <w:rsid w:val="004E7649"/>
    <w:rPr>
      <w:rFonts w:ascii="Arial Narrow" w:hAnsi="Arial Narrow"/>
      <w:b/>
      <w:color w:val="999999"/>
      <w:spacing w:val="100"/>
      <w:sz w:val="28"/>
    </w:rPr>
  </w:style>
  <w:style w:type="paragraph" w:customStyle="1" w:styleId="TOC-PT">
    <w:name w:val="*TOC-PT"/>
    <w:basedOn w:val="Normal"/>
    <w:rsid w:val="004E7649"/>
    <w:pPr>
      <w:tabs>
        <w:tab w:val="right" w:pos="300"/>
        <w:tab w:val="left" w:pos="1320"/>
        <w:tab w:val="left" w:pos="1800"/>
      </w:tabs>
      <w:spacing w:before="390" w:after="130" w:line="260" w:lineRule="exact"/>
      <w:ind w:left="840" w:hanging="840"/>
    </w:pPr>
    <w:rPr>
      <w:rFonts w:ascii="Arial" w:eastAsia="Times New Roman" w:hAnsi="Arial" w:cs="Times New Roman"/>
      <w:b/>
      <w:sz w:val="28"/>
      <w:szCs w:val="20"/>
    </w:rPr>
  </w:style>
  <w:style w:type="paragraph" w:customStyle="1" w:styleId="TOC40">
    <w:name w:val="*TOC4"/>
    <w:basedOn w:val="Normal"/>
    <w:rsid w:val="004E7649"/>
    <w:pPr>
      <w:tabs>
        <w:tab w:val="right" w:pos="480"/>
        <w:tab w:val="left" w:pos="2280"/>
      </w:tabs>
      <w:spacing w:after="0" w:line="260" w:lineRule="exact"/>
    </w:pPr>
    <w:rPr>
      <w:rFonts w:eastAsia="Times New Roman" w:cs="Times New Roman"/>
      <w:i/>
      <w:szCs w:val="20"/>
    </w:rPr>
  </w:style>
  <w:style w:type="paragraph" w:customStyle="1" w:styleId="FWDNLA">
    <w:name w:val="*FWDNLA"/>
    <w:basedOn w:val="FWDNLM"/>
    <w:rsid w:val="004E7649"/>
    <w:pPr>
      <w:spacing w:before="260"/>
    </w:pPr>
    <w:rPr>
      <w:szCs w:val="20"/>
    </w:rPr>
  </w:style>
  <w:style w:type="paragraph" w:customStyle="1" w:styleId="FWDNLZ">
    <w:name w:val="*FWDNLZ"/>
    <w:basedOn w:val="FWDNLM"/>
    <w:rsid w:val="004E7649"/>
    <w:pPr>
      <w:spacing w:after="260"/>
    </w:pPr>
    <w:rPr>
      <w:szCs w:val="20"/>
    </w:rPr>
  </w:style>
  <w:style w:type="paragraph" w:customStyle="1" w:styleId="FSN">
    <w:name w:val="*FSN"/>
    <w:basedOn w:val="TSN"/>
    <w:qFormat/>
    <w:rsid w:val="004E7649"/>
  </w:style>
  <w:style w:type="paragraph" w:customStyle="1" w:styleId="H6R">
    <w:name w:val="*H6R"/>
    <w:basedOn w:val="Normal"/>
    <w:next w:val="TX"/>
    <w:rsid w:val="004E7649"/>
    <w:pPr>
      <w:keepNext/>
      <w:keepLines/>
      <w:spacing w:before="200" w:after="0" w:line="260" w:lineRule="exact"/>
      <w:ind w:firstLine="211"/>
      <w:jc w:val="both"/>
    </w:pPr>
    <w:rPr>
      <w:rFonts w:eastAsia="Times New Roman" w:cs="Times New Roman"/>
      <w:i/>
      <w:sz w:val="21"/>
      <w:szCs w:val="20"/>
    </w:rPr>
  </w:style>
  <w:style w:type="paragraph" w:customStyle="1" w:styleId="StyleBQ6BoldItalic">
    <w:name w:val="Style *BQ+6 + Bold Italic"/>
    <w:basedOn w:val="BQ6"/>
    <w:link w:val="StyleBQ6BoldItalicChar"/>
    <w:rsid w:val="004E7649"/>
    <w:rPr>
      <w:b/>
      <w:bCs/>
      <w:i/>
      <w:iCs/>
    </w:rPr>
  </w:style>
  <w:style w:type="character" w:customStyle="1" w:styleId="StyleBQ6BoldItalicChar">
    <w:name w:val="Style *BQ+6 + Bold Italic Char"/>
    <w:link w:val="StyleBQ6BoldItalic"/>
    <w:rsid w:val="004E7649"/>
    <w:rPr>
      <w:rFonts w:ascii="Times New Roman" w:eastAsia="Times New Roman" w:hAnsi="Times New Roman" w:cs="Times New Roman"/>
      <w:b/>
      <w:bCs/>
      <w:i/>
      <w:iCs/>
      <w:sz w:val="19"/>
      <w:szCs w:val="20"/>
    </w:rPr>
  </w:style>
  <w:style w:type="paragraph" w:customStyle="1" w:styleId="TB1">
    <w:name w:val="*TB1"/>
    <w:basedOn w:val="TB"/>
    <w:rsid w:val="004E7649"/>
    <w:pPr>
      <w:spacing w:before="60"/>
    </w:pPr>
  </w:style>
  <w:style w:type="paragraph" w:customStyle="1" w:styleId="TB2">
    <w:name w:val="*TB2"/>
    <w:basedOn w:val="TB"/>
    <w:rsid w:val="004E7649"/>
    <w:pPr>
      <w:spacing w:after="60"/>
    </w:pPr>
  </w:style>
  <w:style w:type="paragraph" w:customStyle="1" w:styleId="H5Ra">
    <w:name w:val="*H5Ra"/>
    <w:basedOn w:val="H5R"/>
    <w:next w:val="TX"/>
    <w:rsid w:val="004E7649"/>
    <w:pPr>
      <w:spacing w:before="0"/>
      <w:ind w:firstLine="216"/>
    </w:pPr>
  </w:style>
  <w:style w:type="paragraph" w:customStyle="1" w:styleId="H6Ra">
    <w:name w:val="*H6Ra"/>
    <w:basedOn w:val="H6R"/>
    <w:next w:val="TX"/>
    <w:rsid w:val="004E7649"/>
    <w:pPr>
      <w:spacing w:before="0"/>
      <w:ind w:firstLine="216"/>
    </w:pPr>
  </w:style>
  <w:style w:type="paragraph" w:customStyle="1" w:styleId="BCKT">
    <w:name w:val="*BCKT"/>
    <w:basedOn w:val="CT"/>
    <w:rsid w:val="004E7649"/>
    <w:pPr>
      <w:pageBreakBefore/>
      <w:spacing w:after="240"/>
    </w:pPr>
  </w:style>
  <w:style w:type="paragraph" w:customStyle="1" w:styleId="CRPHead">
    <w:name w:val="*CRP Head"/>
    <w:basedOn w:val="Normal"/>
    <w:rsid w:val="004E7649"/>
    <w:pPr>
      <w:spacing w:after="480" w:line="240" w:lineRule="auto"/>
      <w:jc w:val="center"/>
    </w:pPr>
    <w:rPr>
      <w:rFonts w:ascii="Arial Bold" w:eastAsia="Times New Roman" w:hAnsi="Arial Bold" w:cs="Arial"/>
      <w:b/>
      <w:caps/>
      <w:spacing w:val="40"/>
      <w:sz w:val="24"/>
      <w:szCs w:val="20"/>
    </w:rPr>
  </w:style>
  <w:style w:type="paragraph" w:customStyle="1" w:styleId="RN">
    <w:name w:val="*RN"/>
    <w:basedOn w:val="Normal"/>
    <w:rsid w:val="004E7649"/>
    <w:pPr>
      <w:pBdr>
        <w:top w:val="single" w:sz="8" w:space="12" w:color="auto"/>
        <w:bottom w:val="single" w:sz="8" w:space="12" w:color="auto"/>
      </w:pBdr>
      <w:shd w:val="clear" w:color="auto" w:fill="D9D9D9"/>
      <w:spacing w:after="480" w:line="360" w:lineRule="exact"/>
      <w:jc w:val="center"/>
    </w:pPr>
    <w:rPr>
      <w:rFonts w:ascii="Arial" w:eastAsia="Times New Roman" w:hAnsi="Arial" w:cs="Arial"/>
      <w:b/>
      <w:sz w:val="36"/>
      <w:szCs w:val="36"/>
    </w:rPr>
  </w:style>
  <w:style w:type="paragraph" w:customStyle="1" w:styleId="RT">
    <w:name w:val="*RT"/>
    <w:basedOn w:val="Normal"/>
    <w:qFormat/>
    <w:rsid w:val="004E7649"/>
    <w:pPr>
      <w:spacing w:after="0" w:line="500" w:lineRule="exact"/>
      <w:jc w:val="center"/>
    </w:pPr>
    <w:rPr>
      <w:rFonts w:ascii="Arial Black" w:eastAsia="Times New Roman" w:hAnsi="Arial Black" w:cs="Times New Roman"/>
      <w:sz w:val="40"/>
      <w:szCs w:val="40"/>
    </w:rPr>
  </w:style>
  <w:style w:type="paragraph" w:customStyle="1" w:styleId="VN">
    <w:name w:val="*VN"/>
    <w:basedOn w:val="Normal"/>
    <w:rsid w:val="004E7649"/>
    <w:pPr>
      <w:spacing w:after="0" w:line="400" w:lineRule="exact"/>
      <w:jc w:val="center"/>
    </w:pPr>
    <w:rPr>
      <w:rFonts w:ascii="Arial" w:eastAsia="Times New Roman" w:hAnsi="Arial" w:cs="Arial"/>
      <w:b/>
      <w:i/>
      <w:sz w:val="32"/>
      <w:szCs w:val="32"/>
    </w:rPr>
  </w:style>
  <w:style w:type="paragraph" w:customStyle="1" w:styleId="VT">
    <w:name w:val="*VT"/>
    <w:basedOn w:val="Normal"/>
    <w:rsid w:val="004E7649"/>
    <w:pPr>
      <w:spacing w:after="720" w:line="400" w:lineRule="exact"/>
      <w:jc w:val="center"/>
    </w:pPr>
    <w:rPr>
      <w:rFonts w:ascii="Arial" w:eastAsia="Times New Roman" w:hAnsi="Arial" w:cs="Arial"/>
      <w:b/>
      <w:sz w:val="32"/>
      <w:szCs w:val="32"/>
    </w:rPr>
  </w:style>
  <w:style w:type="paragraph" w:customStyle="1" w:styleId="RAU">
    <w:name w:val="*RAU"/>
    <w:basedOn w:val="Normal"/>
    <w:rsid w:val="004E7649"/>
    <w:pPr>
      <w:spacing w:after="0" w:line="240" w:lineRule="exact"/>
      <w:jc w:val="center"/>
    </w:pPr>
    <w:rPr>
      <w:rFonts w:eastAsia="Times New Roman" w:cs="Times New Roman"/>
      <w:b/>
    </w:rPr>
  </w:style>
  <w:style w:type="paragraph" w:customStyle="1" w:styleId="RAFF1">
    <w:name w:val="*RAFF1"/>
    <w:basedOn w:val="Normal"/>
    <w:rsid w:val="004E7649"/>
    <w:pPr>
      <w:spacing w:after="0" w:line="240" w:lineRule="exact"/>
      <w:jc w:val="center"/>
    </w:pPr>
    <w:rPr>
      <w:rFonts w:eastAsia="Times New Roman" w:cs="Times New Roman"/>
      <w:smallCaps/>
      <w:sz w:val="19"/>
      <w:szCs w:val="19"/>
    </w:rPr>
  </w:style>
  <w:style w:type="paragraph" w:customStyle="1" w:styleId="RAFF2">
    <w:name w:val="*RAFF2"/>
    <w:basedOn w:val="Normal"/>
    <w:rsid w:val="004E7649"/>
    <w:pPr>
      <w:spacing w:after="480" w:line="240" w:lineRule="exact"/>
      <w:jc w:val="center"/>
    </w:pPr>
    <w:rPr>
      <w:rFonts w:eastAsia="Times New Roman" w:cs="Times New Roman"/>
      <w:sz w:val="19"/>
      <w:szCs w:val="19"/>
    </w:rPr>
  </w:style>
  <w:style w:type="paragraph" w:customStyle="1" w:styleId="RSPON">
    <w:name w:val="*RSPON"/>
    <w:basedOn w:val="Normal"/>
    <w:rsid w:val="004E7649"/>
    <w:pPr>
      <w:pBdr>
        <w:top w:val="single" w:sz="4" w:space="1" w:color="auto"/>
        <w:bottom w:val="single" w:sz="4" w:space="3" w:color="auto"/>
      </w:pBdr>
      <w:spacing w:before="720" w:after="0" w:line="240" w:lineRule="exact"/>
      <w:jc w:val="center"/>
    </w:pPr>
    <w:rPr>
      <w:rFonts w:ascii="Arial Narrow" w:eastAsia="Times New Roman" w:hAnsi="Arial Narrow" w:cs="Times New Roman"/>
      <w:sz w:val="18"/>
      <w:szCs w:val="18"/>
    </w:rPr>
  </w:style>
  <w:style w:type="paragraph" w:customStyle="1" w:styleId="RSA2">
    <w:name w:val="*RSA2"/>
    <w:basedOn w:val="Normal"/>
    <w:rsid w:val="004E7649"/>
    <w:pPr>
      <w:spacing w:after="0" w:line="220" w:lineRule="exact"/>
      <w:jc w:val="center"/>
    </w:pPr>
    <w:rPr>
      <w:rFonts w:ascii="Arial" w:eastAsia="Times New Roman" w:hAnsi="Arial" w:cs="Arial"/>
      <w:sz w:val="15"/>
      <w:szCs w:val="15"/>
    </w:rPr>
  </w:style>
  <w:style w:type="paragraph" w:customStyle="1" w:styleId="RSA1">
    <w:name w:val="*RSA1"/>
    <w:basedOn w:val="Normal"/>
    <w:rsid w:val="004E7649"/>
    <w:pPr>
      <w:spacing w:before="960" w:after="0" w:line="220" w:lineRule="exact"/>
      <w:jc w:val="center"/>
    </w:pPr>
    <w:rPr>
      <w:rFonts w:eastAsia="Times New Roman" w:cs="Times New Roman"/>
      <w:i/>
      <w:sz w:val="14"/>
      <w:szCs w:val="14"/>
    </w:rPr>
  </w:style>
  <w:style w:type="character" w:styleId="PlaceholderText">
    <w:name w:val="Placeholder Text"/>
    <w:basedOn w:val="DefaultParagraphFont"/>
    <w:uiPriority w:val="99"/>
    <w:semiHidden/>
    <w:rsid w:val="004E7649"/>
    <w:rPr>
      <w:color w:val="808080"/>
    </w:rPr>
  </w:style>
  <w:style w:type="paragraph" w:customStyle="1" w:styleId="N0-FlLftBullet">
    <w:name w:val="N0-Fl Lft Bullet"/>
    <w:basedOn w:val="Normal"/>
    <w:rsid w:val="004E7649"/>
    <w:pPr>
      <w:tabs>
        <w:tab w:val="left" w:pos="576"/>
      </w:tabs>
      <w:spacing w:after="240" w:line="360" w:lineRule="atLeast"/>
      <w:ind w:left="576" w:hanging="576"/>
      <w:jc w:val="both"/>
    </w:pPr>
    <w:rPr>
      <w:rFonts w:ascii="Garamond" w:eastAsia="Times New Roman" w:hAnsi="Garamond" w:cs="Times New Roman"/>
      <w:sz w:val="24"/>
      <w:szCs w:val="20"/>
    </w:rPr>
  </w:style>
  <w:style w:type="table" w:styleId="GridTable4-Accent1">
    <w:name w:val="Grid Table 4 Accent 1"/>
    <w:basedOn w:val="TableNormal"/>
    <w:uiPriority w:val="49"/>
    <w:rsid w:val="004E7649"/>
    <w:pPr>
      <w:spacing w:after="0" w:line="240" w:lineRule="auto"/>
    </w:pPr>
    <w:rPr>
      <w:rFonts w:ascii="Calibri" w:eastAsia="SimSun"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4E7649"/>
    <w:pPr>
      <w:spacing w:after="0" w:line="240" w:lineRule="auto"/>
    </w:pPr>
    <w:rPr>
      <w:rFonts w:ascii="Calibri" w:eastAsia="SimSun"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
    <w:name w:val="Grid Table 4"/>
    <w:basedOn w:val="TableNormal"/>
    <w:uiPriority w:val="49"/>
    <w:rsid w:val="004E764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E7649"/>
    <w:pPr>
      <w:spacing w:after="0" w:line="240" w:lineRule="auto"/>
      <w:jc w:val="both"/>
    </w:pPr>
    <w:rPr>
      <w:rFonts w:eastAsiaTheme="minorEastAsia" w:cs="Times New Roman"/>
      <w:spacing w:val="-5"/>
    </w:rPr>
  </w:style>
  <w:style w:type="paragraph" w:customStyle="1" w:styleId="Figures">
    <w:name w:val="Figures"/>
    <w:basedOn w:val="Normal"/>
    <w:link w:val="FiguresChar"/>
    <w:rsid w:val="004E7649"/>
    <w:pPr>
      <w:spacing w:before="240" w:after="0" w:line="240" w:lineRule="auto"/>
      <w:jc w:val="center"/>
    </w:pPr>
    <w:rPr>
      <w:rFonts w:asciiTheme="minorHAnsi" w:eastAsiaTheme="minorEastAsia" w:hAnsiTheme="minorHAnsi" w:cs="Times New Roman"/>
      <w:b/>
      <w:bCs/>
      <w:iCs/>
      <w:spacing w:val="-6"/>
      <w:szCs w:val="20"/>
    </w:rPr>
  </w:style>
  <w:style w:type="character" w:customStyle="1" w:styleId="FiguresChar">
    <w:name w:val="Figures Char"/>
    <w:basedOn w:val="DefaultParagraphFont"/>
    <w:link w:val="Figures"/>
    <w:rsid w:val="004E7649"/>
    <w:rPr>
      <w:rFonts w:eastAsiaTheme="minorEastAsia" w:cs="Times New Roman"/>
      <w:b/>
      <w:bCs/>
      <w:iCs/>
      <w:spacing w:val="-6"/>
      <w:szCs w:val="20"/>
    </w:rPr>
  </w:style>
  <w:style w:type="paragraph" w:customStyle="1" w:styleId="FIgureName">
    <w:name w:val="FIgure Name"/>
    <w:basedOn w:val="Figures"/>
    <w:link w:val="FIgureNameChar"/>
    <w:qFormat/>
    <w:rsid w:val="004E7649"/>
    <w:pPr>
      <w:spacing w:before="0" w:after="240"/>
    </w:pPr>
  </w:style>
  <w:style w:type="character" w:customStyle="1" w:styleId="FIgureNameChar">
    <w:name w:val="FIgure Name Char"/>
    <w:basedOn w:val="FiguresChar"/>
    <w:link w:val="FIgureName"/>
    <w:rsid w:val="004E7649"/>
    <w:rPr>
      <w:rFonts w:eastAsiaTheme="minorEastAsia" w:cs="Times New Roman"/>
      <w:b/>
      <w:bCs/>
      <w:iCs/>
      <w:spacing w:val="-6"/>
      <w:szCs w:val="20"/>
    </w:rPr>
  </w:style>
  <w:style w:type="character" w:customStyle="1" w:styleId="UnresolvedMention1">
    <w:name w:val="Unresolved Mention1"/>
    <w:basedOn w:val="DefaultParagraphFont"/>
    <w:uiPriority w:val="99"/>
    <w:semiHidden/>
    <w:unhideWhenUsed/>
    <w:rsid w:val="004E7649"/>
    <w:rPr>
      <w:color w:val="808080"/>
      <w:shd w:val="clear" w:color="auto" w:fill="E6E6E6"/>
    </w:rPr>
  </w:style>
  <w:style w:type="paragraph" w:customStyle="1" w:styleId="TB-Table">
    <w:name w:val="*TB-Table"/>
    <w:basedOn w:val="Normal"/>
    <w:qFormat/>
    <w:rsid w:val="004E7649"/>
    <w:pPr>
      <w:spacing w:before="20" w:after="20" w:line="240" w:lineRule="auto"/>
    </w:pPr>
    <w:rPr>
      <w:rFonts w:ascii="Arial" w:eastAsia="Times New Roman" w:hAnsi="Arial" w:cs="Arial"/>
      <w:sz w:val="20"/>
      <w:szCs w:val="20"/>
    </w:rPr>
  </w:style>
  <w:style w:type="paragraph" w:styleId="BodyText">
    <w:name w:val="Body Text"/>
    <w:basedOn w:val="Normal"/>
    <w:link w:val="BodyTextChar1"/>
    <w:uiPriority w:val="99"/>
    <w:rsid w:val="004E7649"/>
    <w:pPr>
      <w:tabs>
        <w:tab w:val="left" w:pos="-1440"/>
        <w:tab w:val="left" w:pos="-720"/>
        <w:tab w:val="left" w:pos="0"/>
        <w:tab w:val="left" w:pos="283"/>
        <w:tab w:val="left" w:pos="651"/>
        <w:tab w:val="left" w:pos="720"/>
        <w:tab w:val="left" w:pos="1020"/>
        <w:tab w:val="left" w:pos="1388"/>
        <w:tab w:val="left" w:pos="1440"/>
        <w:tab w:val="left" w:pos="1756"/>
        <w:tab w:val="left" w:pos="2126"/>
        <w:tab w:val="left" w:pos="2160"/>
        <w:tab w:val="left" w:pos="2494"/>
        <w:tab w:val="left" w:pos="2880"/>
        <w:tab w:val="left" w:pos="3231"/>
        <w:tab w:val="left" w:pos="3600"/>
        <w:tab w:val="left" w:pos="3968"/>
        <w:tab w:val="left" w:pos="4336"/>
      </w:tabs>
      <w:autoSpaceDE w:val="0"/>
      <w:autoSpaceDN w:val="0"/>
      <w:adjustRightInd w:val="0"/>
      <w:spacing w:after="120" w:line="240" w:lineRule="auto"/>
      <w:jc w:val="both"/>
    </w:pPr>
    <w:rPr>
      <w:rFonts w:ascii="Arial" w:eastAsia="Times New Roman" w:hAnsi="Arial" w:cs="Times New Roman"/>
      <w:i/>
      <w:iCs/>
      <w:szCs w:val="24"/>
    </w:rPr>
  </w:style>
  <w:style w:type="character" w:customStyle="1" w:styleId="BodyTextChar">
    <w:name w:val="Body Text Char"/>
    <w:basedOn w:val="DefaultParagraphFont"/>
    <w:uiPriority w:val="99"/>
    <w:semiHidden/>
    <w:rsid w:val="004E7649"/>
    <w:rPr>
      <w:rFonts w:ascii="Times New Roman" w:hAnsi="Times New Roman"/>
    </w:rPr>
  </w:style>
  <w:style w:type="character" w:customStyle="1" w:styleId="BodyTextChar1">
    <w:name w:val="Body Text Char1"/>
    <w:basedOn w:val="DefaultParagraphFont"/>
    <w:link w:val="BodyText"/>
    <w:uiPriority w:val="99"/>
    <w:rsid w:val="004E7649"/>
    <w:rPr>
      <w:rFonts w:ascii="Arial" w:eastAsia="Times New Roman" w:hAnsi="Arial" w:cs="Times New Roman"/>
      <w:i/>
      <w:iCs/>
      <w:szCs w:val="24"/>
    </w:rPr>
  </w:style>
  <w:style w:type="character" w:customStyle="1" w:styleId="UnresolvedMention2">
    <w:name w:val="Unresolved Mention2"/>
    <w:basedOn w:val="DefaultParagraphFont"/>
    <w:uiPriority w:val="99"/>
    <w:semiHidden/>
    <w:unhideWhenUsed/>
    <w:rsid w:val="004E7649"/>
    <w:rPr>
      <w:color w:val="605E5C"/>
      <w:shd w:val="clear" w:color="auto" w:fill="E1DFDD"/>
    </w:rPr>
  </w:style>
  <w:style w:type="table" w:styleId="PlainTable5">
    <w:name w:val="Plain Table 5"/>
    <w:basedOn w:val="TableNormal"/>
    <w:uiPriority w:val="45"/>
    <w:rsid w:val="004E764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F8159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4444">
      <w:bodyDiv w:val="1"/>
      <w:marLeft w:val="0"/>
      <w:marRight w:val="0"/>
      <w:marTop w:val="0"/>
      <w:marBottom w:val="0"/>
      <w:divBdr>
        <w:top w:val="none" w:sz="0" w:space="0" w:color="auto"/>
        <w:left w:val="none" w:sz="0" w:space="0" w:color="auto"/>
        <w:bottom w:val="none" w:sz="0" w:space="0" w:color="auto"/>
        <w:right w:val="none" w:sz="0" w:space="0" w:color="auto"/>
      </w:divBdr>
      <w:divsChild>
        <w:div w:id="1461655701">
          <w:marLeft w:val="0"/>
          <w:marRight w:val="0"/>
          <w:marTop w:val="0"/>
          <w:marBottom w:val="0"/>
          <w:divBdr>
            <w:top w:val="none" w:sz="0" w:space="0" w:color="auto"/>
            <w:left w:val="none" w:sz="0" w:space="0" w:color="auto"/>
            <w:bottom w:val="none" w:sz="0" w:space="0" w:color="auto"/>
            <w:right w:val="none" w:sz="0" w:space="0" w:color="auto"/>
          </w:divBdr>
          <w:divsChild>
            <w:div w:id="144054099">
              <w:marLeft w:val="0"/>
              <w:marRight w:val="0"/>
              <w:marTop w:val="0"/>
              <w:marBottom w:val="0"/>
              <w:divBdr>
                <w:top w:val="none" w:sz="0" w:space="0" w:color="auto"/>
                <w:left w:val="none" w:sz="0" w:space="0" w:color="auto"/>
                <w:bottom w:val="none" w:sz="0" w:space="0" w:color="auto"/>
                <w:right w:val="none" w:sz="0" w:space="0" w:color="auto"/>
              </w:divBdr>
              <w:divsChild>
                <w:div w:id="832838675">
                  <w:marLeft w:val="0"/>
                  <w:marRight w:val="0"/>
                  <w:marTop w:val="0"/>
                  <w:marBottom w:val="0"/>
                  <w:divBdr>
                    <w:top w:val="none" w:sz="0" w:space="0" w:color="auto"/>
                    <w:left w:val="none" w:sz="0" w:space="0" w:color="auto"/>
                    <w:bottom w:val="none" w:sz="0" w:space="0" w:color="auto"/>
                    <w:right w:val="none" w:sz="0" w:space="0" w:color="auto"/>
                  </w:divBdr>
                  <w:divsChild>
                    <w:div w:id="1393894384">
                      <w:marLeft w:val="0"/>
                      <w:marRight w:val="0"/>
                      <w:marTop w:val="0"/>
                      <w:marBottom w:val="0"/>
                      <w:divBdr>
                        <w:top w:val="none" w:sz="0" w:space="0" w:color="auto"/>
                        <w:left w:val="none" w:sz="0" w:space="0" w:color="auto"/>
                        <w:bottom w:val="none" w:sz="0" w:space="0" w:color="auto"/>
                        <w:right w:val="none" w:sz="0" w:space="0" w:color="auto"/>
                      </w:divBdr>
                      <w:divsChild>
                        <w:div w:id="1443453056">
                          <w:marLeft w:val="0"/>
                          <w:marRight w:val="0"/>
                          <w:marTop w:val="0"/>
                          <w:marBottom w:val="0"/>
                          <w:divBdr>
                            <w:top w:val="single" w:sz="6" w:space="0" w:color="D1D5DA"/>
                            <w:left w:val="single" w:sz="6" w:space="0" w:color="D1D5DA"/>
                            <w:bottom w:val="single" w:sz="6" w:space="0" w:color="D1D5DA"/>
                            <w:right w:val="single" w:sz="6" w:space="0" w:color="D1D5DA"/>
                          </w:divBdr>
                          <w:divsChild>
                            <w:div w:id="878588970">
                              <w:marLeft w:val="0"/>
                              <w:marRight w:val="0"/>
                              <w:marTop w:val="0"/>
                              <w:marBottom w:val="0"/>
                              <w:divBdr>
                                <w:top w:val="none" w:sz="0" w:space="0" w:color="auto"/>
                                <w:left w:val="none" w:sz="0" w:space="0" w:color="auto"/>
                                <w:bottom w:val="single" w:sz="6" w:space="12" w:color="E1E4E8"/>
                                <w:right w:val="none" w:sz="0" w:space="0" w:color="auto"/>
                              </w:divBdr>
                            </w:div>
                          </w:divsChild>
                        </w:div>
                      </w:divsChild>
                    </w:div>
                  </w:divsChild>
                </w:div>
              </w:divsChild>
            </w:div>
          </w:divsChild>
        </w:div>
      </w:divsChild>
    </w:div>
    <w:div w:id="1196890279">
      <w:bodyDiv w:val="1"/>
      <w:marLeft w:val="0"/>
      <w:marRight w:val="0"/>
      <w:marTop w:val="0"/>
      <w:marBottom w:val="0"/>
      <w:divBdr>
        <w:top w:val="none" w:sz="0" w:space="0" w:color="auto"/>
        <w:left w:val="none" w:sz="0" w:space="0" w:color="auto"/>
        <w:bottom w:val="none" w:sz="0" w:space="0" w:color="auto"/>
        <w:right w:val="none" w:sz="0" w:space="0" w:color="auto"/>
      </w:divBdr>
    </w:div>
    <w:div w:id="1384981734">
      <w:bodyDiv w:val="1"/>
      <w:marLeft w:val="0"/>
      <w:marRight w:val="0"/>
      <w:marTop w:val="0"/>
      <w:marBottom w:val="0"/>
      <w:divBdr>
        <w:top w:val="none" w:sz="0" w:space="0" w:color="auto"/>
        <w:left w:val="none" w:sz="0" w:space="0" w:color="auto"/>
        <w:bottom w:val="none" w:sz="0" w:space="0" w:color="auto"/>
        <w:right w:val="none" w:sz="0" w:space="0" w:color="auto"/>
      </w:divBdr>
    </w:div>
    <w:div w:id="1474715453">
      <w:bodyDiv w:val="1"/>
      <w:marLeft w:val="0"/>
      <w:marRight w:val="0"/>
      <w:marTop w:val="0"/>
      <w:marBottom w:val="0"/>
      <w:divBdr>
        <w:top w:val="none" w:sz="0" w:space="0" w:color="auto"/>
        <w:left w:val="none" w:sz="0" w:space="0" w:color="auto"/>
        <w:bottom w:val="none" w:sz="0" w:space="0" w:color="auto"/>
        <w:right w:val="none" w:sz="0" w:space="0" w:color="auto"/>
      </w:divBdr>
    </w:div>
    <w:div w:id="1623421755">
      <w:bodyDiv w:val="1"/>
      <w:marLeft w:val="0"/>
      <w:marRight w:val="0"/>
      <w:marTop w:val="0"/>
      <w:marBottom w:val="0"/>
      <w:divBdr>
        <w:top w:val="none" w:sz="0" w:space="0" w:color="auto"/>
        <w:left w:val="none" w:sz="0" w:space="0" w:color="auto"/>
        <w:bottom w:val="none" w:sz="0" w:space="0" w:color="auto"/>
        <w:right w:val="none" w:sz="0" w:space="0" w:color="auto"/>
      </w:divBdr>
      <w:divsChild>
        <w:div w:id="836533806">
          <w:marLeft w:val="0"/>
          <w:marRight w:val="0"/>
          <w:marTop w:val="0"/>
          <w:marBottom w:val="0"/>
          <w:divBdr>
            <w:top w:val="none" w:sz="0" w:space="0" w:color="auto"/>
            <w:left w:val="none" w:sz="0" w:space="0" w:color="auto"/>
            <w:bottom w:val="none" w:sz="0" w:space="0" w:color="auto"/>
            <w:right w:val="none" w:sz="0" w:space="0" w:color="auto"/>
          </w:divBdr>
          <w:divsChild>
            <w:div w:id="273944942">
              <w:marLeft w:val="0"/>
              <w:marRight w:val="0"/>
              <w:marTop w:val="0"/>
              <w:marBottom w:val="0"/>
              <w:divBdr>
                <w:top w:val="none" w:sz="0" w:space="0" w:color="auto"/>
                <w:left w:val="none" w:sz="0" w:space="0" w:color="auto"/>
                <w:bottom w:val="none" w:sz="0" w:space="0" w:color="auto"/>
                <w:right w:val="none" w:sz="0" w:space="0" w:color="auto"/>
              </w:divBdr>
              <w:divsChild>
                <w:div w:id="1668095352">
                  <w:marLeft w:val="0"/>
                  <w:marRight w:val="0"/>
                  <w:marTop w:val="0"/>
                  <w:marBottom w:val="0"/>
                  <w:divBdr>
                    <w:top w:val="none" w:sz="0" w:space="0" w:color="auto"/>
                    <w:left w:val="none" w:sz="0" w:space="0" w:color="auto"/>
                    <w:bottom w:val="none" w:sz="0" w:space="0" w:color="auto"/>
                    <w:right w:val="none" w:sz="0" w:space="0" w:color="auto"/>
                  </w:divBdr>
                  <w:divsChild>
                    <w:div w:id="1867912359">
                      <w:marLeft w:val="0"/>
                      <w:marRight w:val="0"/>
                      <w:marTop w:val="0"/>
                      <w:marBottom w:val="0"/>
                      <w:divBdr>
                        <w:top w:val="none" w:sz="0" w:space="0" w:color="auto"/>
                        <w:left w:val="none" w:sz="0" w:space="0" w:color="auto"/>
                        <w:bottom w:val="none" w:sz="0" w:space="0" w:color="auto"/>
                        <w:right w:val="none" w:sz="0" w:space="0" w:color="auto"/>
                      </w:divBdr>
                      <w:divsChild>
                        <w:div w:id="521095182">
                          <w:marLeft w:val="0"/>
                          <w:marRight w:val="0"/>
                          <w:marTop w:val="0"/>
                          <w:marBottom w:val="0"/>
                          <w:divBdr>
                            <w:top w:val="single" w:sz="6" w:space="0" w:color="D1D5DA"/>
                            <w:left w:val="single" w:sz="6" w:space="0" w:color="D1D5DA"/>
                            <w:bottom w:val="single" w:sz="6" w:space="0" w:color="D1D5DA"/>
                            <w:right w:val="single" w:sz="6" w:space="0" w:color="D1D5DA"/>
                          </w:divBdr>
                          <w:divsChild>
                            <w:div w:id="1021052122">
                              <w:marLeft w:val="0"/>
                              <w:marRight w:val="0"/>
                              <w:marTop w:val="0"/>
                              <w:marBottom w:val="0"/>
                              <w:divBdr>
                                <w:top w:val="none" w:sz="0" w:space="0" w:color="auto"/>
                                <w:left w:val="none" w:sz="0" w:space="0" w:color="auto"/>
                                <w:bottom w:val="single" w:sz="6" w:space="12" w:color="E1E4E8"/>
                                <w:right w:val="none" w:sz="0" w:space="0" w:color="auto"/>
                              </w:divBdr>
                            </w:div>
                          </w:divsChild>
                        </w:div>
                      </w:divsChild>
                    </w:div>
                  </w:divsChild>
                </w:div>
              </w:divsChild>
            </w:div>
          </w:divsChild>
        </w:div>
      </w:divsChild>
    </w:div>
    <w:div w:id="1991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71"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74FB-1B7F-46E2-B615-428049A0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Hoque, Jawad Mahmud</dc:creator>
  <cp:keywords/>
  <dc:description/>
  <cp:lastModifiedBy>Mackie, Paul</cp:lastModifiedBy>
  <cp:revision>2</cp:revision>
  <cp:lastPrinted>2020-03-02T17:08:00Z</cp:lastPrinted>
  <dcterms:created xsi:type="dcterms:W3CDTF">2020-05-14T21:16:00Z</dcterms:created>
  <dcterms:modified xsi:type="dcterms:W3CDTF">2020-05-14T21:16:00Z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id="tOJ2Unr1"/&gt;&lt;style id="http://www.zotero.org/styles/american-society-of-civil-engineers" hasBibliography="1" bibliographyStyleHasBeenSet="1"/&gt;&lt;prefs&gt;&lt;pref name="fieldType" value="Field"/&gt;&lt;/prefs&gt;&lt;</vt:lpwstr>
  </property>
  <property fmtid="{D5CDD505-2E9C-101B-9397-08002B2CF9AE}" pid="3" name="ZOTERO_PREF_2">
    <vt:lpwstr>/data&gt;</vt:lpwstr>
  </property>
</Properties>
</file>