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4A241" w14:textId="77777777" w:rsidR="00BC09F8" w:rsidRPr="00F60802" w:rsidRDefault="00BC09F8" w:rsidP="00F60802">
      <w:pPr>
        <w:spacing w:before="100" w:beforeAutospacing="1" w:after="100" w:afterAutospacing="1"/>
        <w:jc w:val="left"/>
        <w:outlineLvl w:val="0"/>
        <w:rPr>
          <w:rFonts w:cs="Times New Roman"/>
          <w:b/>
          <w:bCs/>
          <w:smallCaps/>
          <w:kern w:val="36"/>
          <w:sz w:val="30"/>
          <w:szCs w:val="48"/>
        </w:rPr>
      </w:pPr>
      <w:bookmarkStart w:id="0" w:name="_GoBack"/>
      <w:bookmarkEnd w:id="0"/>
      <w:r w:rsidRPr="00F60802">
        <w:rPr>
          <w:rFonts w:cs="Times New Roman"/>
          <w:b/>
          <w:bCs/>
          <w:smallCaps/>
          <w:kern w:val="36"/>
          <w:sz w:val="30"/>
          <w:szCs w:val="48"/>
        </w:rPr>
        <w:t>Appendix A</w:t>
      </w:r>
      <w:r w:rsidRPr="00F60802">
        <w:rPr>
          <w:rFonts w:cs="Times New Roman"/>
          <w:b/>
          <w:bCs/>
          <w:smallCaps/>
          <w:kern w:val="36"/>
          <w:sz w:val="30"/>
          <w:szCs w:val="48"/>
        </w:rPr>
        <w:tab/>
        <w:t xml:space="preserve">Survey Respondents </w:t>
      </w:r>
    </w:p>
    <w:p w14:paraId="493177E5" w14:textId="77777777" w:rsidR="00BC09F8" w:rsidRPr="005178CC" w:rsidRDefault="00BC09F8" w:rsidP="00BC09F8">
      <w:pPr>
        <w:pStyle w:val="BodyText"/>
      </w:pPr>
      <w:r>
        <w:t>DOT Bridge Respondents</w:t>
      </w:r>
    </w:p>
    <w:tbl>
      <w:tblPr>
        <w:tblStyle w:val="PlainTable21"/>
        <w:tblW w:w="5126" w:type="pct"/>
        <w:tblLook w:val="04A0" w:firstRow="1" w:lastRow="0" w:firstColumn="1" w:lastColumn="0" w:noHBand="0" w:noVBand="1"/>
      </w:tblPr>
      <w:tblGrid>
        <w:gridCol w:w="4915"/>
        <w:gridCol w:w="4681"/>
      </w:tblGrid>
      <w:tr w:rsidR="00BC09F8" w:rsidRPr="005178CC" w14:paraId="7306044D" w14:textId="77777777" w:rsidTr="00BC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09D175B2" w14:textId="77777777" w:rsidR="00BC09F8" w:rsidRPr="005178CC" w:rsidRDefault="00BC09F8" w:rsidP="00BC09F8">
            <w:pPr>
              <w:pStyle w:val="BodyText"/>
              <w:spacing w:after="0"/>
              <w:rPr>
                <w:b w:val="0"/>
              </w:rPr>
            </w:pPr>
            <w:r w:rsidRPr="005178CC">
              <w:t>Title</w:t>
            </w:r>
          </w:p>
        </w:tc>
        <w:tc>
          <w:tcPr>
            <w:tcW w:w="2439" w:type="pct"/>
          </w:tcPr>
          <w:p w14:paraId="439CD78D" w14:textId="77777777" w:rsidR="00BC09F8" w:rsidRPr="005178CC"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5178CC">
              <w:t>Agency/Organization</w:t>
            </w:r>
          </w:p>
        </w:tc>
      </w:tr>
      <w:tr w:rsidR="00BC09F8" w:rsidRPr="005178CC" w14:paraId="3814C9BA" w14:textId="77777777" w:rsidTr="00BC09F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561" w:type="pct"/>
          </w:tcPr>
          <w:p w14:paraId="48DFF422" w14:textId="77777777" w:rsidR="00BC09F8" w:rsidRPr="00A40D33" w:rsidRDefault="00BC09F8" w:rsidP="00BC09F8">
            <w:pPr>
              <w:rPr>
                <w:rFonts w:cs="Arial"/>
                <w:b w:val="0"/>
                <w:color w:val="000000"/>
              </w:rPr>
            </w:pPr>
            <w:r w:rsidRPr="00A40D33">
              <w:rPr>
                <w:rFonts w:cs="Arial"/>
                <w:b w:val="0"/>
                <w:color w:val="000000"/>
              </w:rPr>
              <w:t>not provided</w:t>
            </w:r>
          </w:p>
        </w:tc>
        <w:tc>
          <w:tcPr>
            <w:tcW w:w="2439" w:type="pct"/>
          </w:tcPr>
          <w:p w14:paraId="52A5A76C"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Alaska DOT&amp;PF</w:t>
            </w:r>
          </w:p>
        </w:tc>
      </w:tr>
      <w:tr w:rsidR="00BC09F8" w:rsidRPr="005178CC" w14:paraId="24132293"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108BC934" w14:textId="77777777" w:rsidR="00BC09F8" w:rsidRPr="00A40D33" w:rsidRDefault="00BC09F8" w:rsidP="00BC09F8">
            <w:pPr>
              <w:rPr>
                <w:rFonts w:cs="Arial"/>
                <w:b w:val="0"/>
                <w:color w:val="000000"/>
              </w:rPr>
            </w:pPr>
            <w:r w:rsidRPr="00A40D33">
              <w:rPr>
                <w:rFonts w:cs="Arial"/>
                <w:b w:val="0"/>
                <w:color w:val="000000"/>
              </w:rPr>
              <w:t>Program Administrator</w:t>
            </w:r>
          </w:p>
        </w:tc>
        <w:tc>
          <w:tcPr>
            <w:tcW w:w="2439" w:type="pct"/>
          </w:tcPr>
          <w:p w14:paraId="5DB28131"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Arizona </w:t>
            </w:r>
            <w:r>
              <w:rPr>
                <w:rFonts w:cs="Arial"/>
                <w:color w:val="000000"/>
              </w:rPr>
              <w:t>DOT</w:t>
            </w:r>
          </w:p>
        </w:tc>
      </w:tr>
      <w:tr w:rsidR="00BC09F8" w:rsidRPr="005178CC" w14:paraId="1C73FABE"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0D2218DA" w14:textId="77777777" w:rsidR="00BC09F8" w:rsidRPr="00A40D33" w:rsidRDefault="00BC09F8" w:rsidP="00BC09F8">
            <w:pPr>
              <w:rPr>
                <w:rFonts w:cs="Arial"/>
                <w:b w:val="0"/>
                <w:color w:val="000000"/>
              </w:rPr>
            </w:pPr>
            <w:r w:rsidRPr="00A40D33">
              <w:rPr>
                <w:rFonts w:cs="Arial"/>
                <w:b w:val="0"/>
                <w:color w:val="000000"/>
              </w:rPr>
              <w:t>Transportation Planning Engineer</w:t>
            </w:r>
          </w:p>
        </w:tc>
        <w:tc>
          <w:tcPr>
            <w:tcW w:w="2439" w:type="pct"/>
          </w:tcPr>
          <w:p w14:paraId="7020268E"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Arkansas State Highway and Transportation Department</w:t>
            </w:r>
          </w:p>
        </w:tc>
      </w:tr>
      <w:tr w:rsidR="00BC09F8" w:rsidRPr="005178CC" w14:paraId="38E53321"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286706E5" w14:textId="77777777" w:rsidR="00BC09F8" w:rsidRPr="00A40D33" w:rsidRDefault="00BC09F8" w:rsidP="00BC09F8">
            <w:pPr>
              <w:rPr>
                <w:rFonts w:cs="Arial"/>
                <w:b w:val="0"/>
                <w:color w:val="000000"/>
              </w:rPr>
            </w:pPr>
            <w:r w:rsidRPr="00A40D33">
              <w:rPr>
                <w:rFonts w:cs="Arial"/>
                <w:b w:val="0"/>
                <w:color w:val="000000"/>
              </w:rPr>
              <w:t>State Asset Management Engineer</w:t>
            </w:r>
          </w:p>
        </w:tc>
        <w:tc>
          <w:tcPr>
            <w:tcW w:w="2439" w:type="pct"/>
          </w:tcPr>
          <w:p w14:paraId="138037B1"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Caltrans</w:t>
            </w:r>
          </w:p>
        </w:tc>
      </w:tr>
      <w:tr w:rsidR="00BC09F8" w:rsidRPr="005178CC" w14:paraId="0F58D707"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4BE74ACF" w14:textId="77777777" w:rsidR="00BC09F8" w:rsidRPr="00A40D33" w:rsidRDefault="00BC09F8" w:rsidP="00BC09F8">
            <w:pPr>
              <w:rPr>
                <w:rFonts w:cs="Arial"/>
                <w:b w:val="0"/>
                <w:color w:val="000000"/>
              </w:rPr>
            </w:pPr>
            <w:r w:rsidRPr="00A40D33">
              <w:rPr>
                <w:rFonts w:cs="Arial"/>
                <w:b w:val="0"/>
                <w:color w:val="000000"/>
              </w:rPr>
              <w:t>Bridge Asset Manager</w:t>
            </w:r>
          </w:p>
        </w:tc>
        <w:tc>
          <w:tcPr>
            <w:tcW w:w="2439" w:type="pct"/>
          </w:tcPr>
          <w:p w14:paraId="032DCE88"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 xml:space="preserve">Colorado </w:t>
            </w:r>
            <w:r>
              <w:rPr>
                <w:rFonts w:cs="Arial"/>
                <w:color w:val="000000"/>
              </w:rPr>
              <w:t>DOT</w:t>
            </w:r>
          </w:p>
        </w:tc>
      </w:tr>
      <w:tr w:rsidR="00BC09F8" w:rsidRPr="005178CC" w14:paraId="6423D494"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5E3DF40C" w14:textId="77777777" w:rsidR="00BC09F8" w:rsidRPr="00A40D33" w:rsidRDefault="00BC09F8" w:rsidP="00BC09F8">
            <w:pPr>
              <w:rPr>
                <w:rFonts w:cs="Arial"/>
                <w:b w:val="0"/>
                <w:color w:val="000000"/>
              </w:rPr>
            </w:pPr>
            <w:r w:rsidRPr="00A40D33">
              <w:rPr>
                <w:rFonts w:cs="Arial"/>
                <w:b w:val="0"/>
                <w:color w:val="000000"/>
              </w:rPr>
              <w:t>Transportation Supervising Engineer</w:t>
            </w:r>
          </w:p>
        </w:tc>
        <w:tc>
          <w:tcPr>
            <w:tcW w:w="2439" w:type="pct"/>
          </w:tcPr>
          <w:p w14:paraId="09C84C4D"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Connecticut </w:t>
            </w:r>
            <w:r>
              <w:rPr>
                <w:rFonts w:cs="Arial"/>
                <w:color w:val="000000"/>
              </w:rPr>
              <w:t>DOT</w:t>
            </w:r>
          </w:p>
        </w:tc>
      </w:tr>
      <w:tr w:rsidR="00BC09F8" w:rsidRPr="005178CC" w14:paraId="142AF5AB"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4D9F0ADB" w14:textId="77777777" w:rsidR="00BC09F8" w:rsidRPr="00A40D33" w:rsidRDefault="00BC09F8" w:rsidP="00BC09F8">
            <w:pPr>
              <w:rPr>
                <w:rFonts w:cs="Arial"/>
                <w:b w:val="0"/>
                <w:color w:val="000000"/>
              </w:rPr>
            </w:pPr>
            <w:r w:rsidRPr="00A40D33">
              <w:rPr>
                <w:rFonts w:cs="Arial"/>
                <w:b w:val="0"/>
                <w:color w:val="000000"/>
              </w:rPr>
              <w:t>Deputy Director</w:t>
            </w:r>
          </w:p>
        </w:tc>
        <w:tc>
          <w:tcPr>
            <w:tcW w:w="2439" w:type="pct"/>
          </w:tcPr>
          <w:p w14:paraId="69704C46"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Delaware DOT</w:t>
            </w:r>
          </w:p>
        </w:tc>
      </w:tr>
      <w:tr w:rsidR="00BC09F8" w:rsidRPr="005178CC" w14:paraId="707AEA6F"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4F1F6B99" w14:textId="77777777" w:rsidR="00BC09F8" w:rsidRPr="00A40D33" w:rsidRDefault="00BC09F8" w:rsidP="00BC09F8">
            <w:pPr>
              <w:rPr>
                <w:rFonts w:cs="Arial"/>
                <w:b w:val="0"/>
                <w:color w:val="000000"/>
              </w:rPr>
            </w:pPr>
            <w:r w:rsidRPr="00A40D33">
              <w:rPr>
                <w:rFonts w:cs="Arial"/>
                <w:b w:val="0"/>
                <w:color w:val="000000"/>
              </w:rPr>
              <w:t>Bridge Management Inspection Engineer</w:t>
            </w:r>
          </w:p>
        </w:tc>
        <w:tc>
          <w:tcPr>
            <w:tcW w:w="2439" w:type="pct"/>
          </w:tcPr>
          <w:p w14:paraId="036FBB8E"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Florida </w:t>
            </w:r>
            <w:r>
              <w:rPr>
                <w:rFonts w:cs="Arial"/>
                <w:color w:val="000000"/>
              </w:rPr>
              <w:t>DOT</w:t>
            </w:r>
          </w:p>
        </w:tc>
      </w:tr>
      <w:tr w:rsidR="00BC09F8" w:rsidRPr="005178CC" w14:paraId="4B20BECC"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368098D7" w14:textId="77777777" w:rsidR="00BC09F8" w:rsidRPr="00A40D33" w:rsidRDefault="00BC09F8" w:rsidP="00BC09F8">
            <w:pPr>
              <w:rPr>
                <w:rFonts w:cs="Arial"/>
                <w:b w:val="0"/>
                <w:color w:val="000000"/>
              </w:rPr>
            </w:pPr>
            <w:r w:rsidRPr="00A40D33">
              <w:rPr>
                <w:rFonts w:cs="Arial"/>
                <w:b w:val="0"/>
                <w:color w:val="000000"/>
              </w:rPr>
              <w:t>State Bridge Engineer</w:t>
            </w:r>
          </w:p>
        </w:tc>
        <w:tc>
          <w:tcPr>
            <w:tcW w:w="2439" w:type="pct"/>
          </w:tcPr>
          <w:p w14:paraId="7E7434F6"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Georgia DOT</w:t>
            </w:r>
          </w:p>
        </w:tc>
      </w:tr>
      <w:tr w:rsidR="00BC09F8" w:rsidRPr="005178CC" w14:paraId="2AE64FBB"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424474A5" w14:textId="77777777" w:rsidR="00BC09F8" w:rsidRPr="00A40D33" w:rsidRDefault="00BC09F8" w:rsidP="00BC09F8">
            <w:pPr>
              <w:rPr>
                <w:rFonts w:cs="Arial"/>
                <w:b w:val="0"/>
                <w:color w:val="000000"/>
              </w:rPr>
            </w:pPr>
            <w:r w:rsidRPr="00A40D33">
              <w:rPr>
                <w:rFonts w:cs="Arial"/>
                <w:b w:val="0"/>
                <w:color w:val="000000"/>
              </w:rPr>
              <w:t>Bridge Engineer</w:t>
            </w:r>
          </w:p>
        </w:tc>
        <w:tc>
          <w:tcPr>
            <w:tcW w:w="2439" w:type="pct"/>
          </w:tcPr>
          <w:p w14:paraId="573BC44B"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Hawaii </w:t>
            </w:r>
            <w:r>
              <w:rPr>
                <w:rFonts w:cs="Arial"/>
                <w:color w:val="000000"/>
              </w:rPr>
              <w:t>DOT</w:t>
            </w:r>
          </w:p>
        </w:tc>
      </w:tr>
      <w:tr w:rsidR="00BC09F8" w:rsidRPr="005178CC" w14:paraId="4EF34F9A"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608D94A5" w14:textId="77777777" w:rsidR="00BC09F8" w:rsidRPr="00A40D33" w:rsidRDefault="00BC09F8" w:rsidP="00BC09F8">
            <w:pPr>
              <w:rPr>
                <w:rFonts w:cs="Arial"/>
                <w:b w:val="0"/>
                <w:color w:val="000000"/>
              </w:rPr>
            </w:pPr>
            <w:r w:rsidRPr="00A40D33">
              <w:rPr>
                <w:rFonts w:cs="Arial"/>
                <w:b w:val="0"/>
                <w:color w:val="000000"/>
              </w:rPr>
              <w:t>Planning; Systems Section Chief</w:t>
            </w:r>
          </w:p>
        </w:tc>
        <w:tc>
          <w:tcPr>
            <w:tcW w:w="2439" w:type="pct"/>
          </w:tcPr>
          <w:p w14:paraId="328C645F"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Illinois</w:t>
            </w:r>
            <w:r w:rsidRPr="005178CC">
              <w:rPr>
                <w:rFonts w:cs="Arial"/>
                <w:color w:val="000000"/>
              </w:rPr>
              <w:t xml:space="preserve"> </w:t>
            </w:r>
            <w:r>
              <w:rPr>
                <w:rFonts w:cs="Arial"/>
                <w:color w:val="000000"/>
              </w:rPr>
              <w:t>Department</w:t>
            </w:r>
            <w:r w:rsidRPr="005178CC">
              <w:rPr>
                <w:rFonts w:cs="Arial"/>
                <w:color w:val="000000"/>
              </w:rPr>
              <w:t xml:space="preserve"> Transportation</w:t>
            </w:r>
          </w:p>
        </w:tc>
      </w:tr>
      <w:tr w:rsidR="00BC09F8" w:rsidRPr="005178CC" w14:paraId="52C6C6F8"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67419E89" w14:textId="77777777" w:rsidR="00BC09F8" w:rsidRPr="00A40D33" w:rsidRDefault="00BC09F8" w:rsidP="00BC09F8">
            <w:pPr>
              <w:rPr>
                <w:rFonts w:cs="Arial"/>
                <w:b w:val="0"/>
                <w:color w:val="000000"/>
              </w:rPr>
            </w:pPr>
            <w:r w:rsidRPr="00A40D33">
              <w:rPr>
                <w:rFonts w:cs="Arial"/>
                <w:b w:val="0"/>
                <w:color w:val="000000"/>
              </w:rPr>
              <w:t>Bridge Maintenance and Inspection Engineer</w:t>
            </w:r>
          </w:p>
        </w:tc>
        <w:tc>
          <w:tcPr>
            <w:tcW w:w="2439" w:type="pct"/>
          </w:tcPr>
          <w:p w14:paraId="5B6BD492"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Iowa </w:t>
            </w:r>
            <w:r>
              <w:rPr>
                <w:rFonts w:cs="Arial"/>
                <w:color w:val="000000"/>
              </w:rPr>
              <w:t>DOT</w:t>
            </w:r>
          </w:p>
        </w:tc>
      </w:tr>
      <w:tr w:rsidR="00BC09F8" w:rsidRPr="005178CC" w14:paraId="7CD393E4"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2ECC0172" w14:textId="77777777" w:rsidR="00BC09F8" w:rsidRPr="00A40D33" w:rsidRDefault="00BC09F8" w:rsidP="00BC09F8">
            <w:pPr>
              <w:rPr>
                <w:rFonts w:cs="Arial"/>
                <w:b w:val="0"/>
                <w:color w:val="000000"/>
              </w:rPr>
            </w:pPr>
            <w:r w:rsidRPr="00A40D33">
              <w:rPr>
                <w:rFonts w:cs="Arial"/>
                <w:b w:val="0"/>
                <w:color w:val="000000"/>
              </w:rPr>
              <w:t>Bridge Management Engineer</w:t>
            </w:r>
          </w:p>
        </w:tc>
        <w:tc>
          <w:tcPr>
            <w:tcW w:w="2439" w:type="pct"/>
          </w:tcPr>
          <w:p w14:paraId="636034B9"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 xml:space="preserve">Kansas </w:t>
            </w:r>
            <w:r>
              <w:rPr>
                <w:rFonts w:cs="Arial"/>
                <w:color w:val="000000"/>
              </w:rPr>
              <w:t>DOT</w:t>
            </w:r>
          </w:p>
        </w:tc>
      </w:tr>
      <w:tr w:rsidR="00BC09F8" w:rsidRPr="005178CC" w14:paraId="1FFB6CC6"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5BDD873D" w14:textId="77777777" w:rsidR="00BC09F8" w:rsidRPr="00A40D33" w:rsidRDefault="00BC09F8" w:rsidP="00BC09F8">
            <w:pPr>
              <w:rPr>
                <w:rFonts w:cs="Arial"/>
                <w:b w:val="0"/>
                <w:color w:val="000000"/>
              </w:rPr>
            </w:pPr>
            <w:r w:rsidRPr="00A40D33">
              <w:rPr>
                <w:rFonts w:cs="Arial"/>
                <w:b w:val="0"/>
                <w:color w:val="000000"/>
              </w:rPr>
              <w:t>Branch Manager for Bridge Preservation</w:t>
            </w:r>
          </w:p>
        </w:tc>
        <w:tc>
          <w:tcPr>
            <w:tcW w:w="2439" w:type="pct"/>
          </w:tcPr>
          <w:p w14:paraId="5C9A2146"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Kentucky Transportation Cabinet</w:t>
            </w:r>
          </w:p>
        </w:tc>
      </w:tr>
      <w:tr w:rsidR="00BC09F8" w:rsidRPr="005178CC" w14:paraId="37453B41"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0B88A274" w14:textId="77777777" w:rsidR="00BC09F8" w:rsidRPr="00A40D33" w:rsidRDefault="00BC09F8" w:rsidP="00BC09F8">
            <w:pPr>
              <w:rPr>
                <w:rFonts w:cs="Arial"/>
                <w:b w:val="0"/>
                <w:color w:val="000000"/>
              </w:rPr>
            </w:pPr>
            <w:r w:rsidRPr="00A40D33">
              <w:rPr>
                <w:rFonts w:cs="Arial"/>
                <w:b w:val="0"/>
                <w:color w:val="000000"/>
              </w:rPr>
              <w:t>Bridge Management Engineer</w:t>
            </w:r>
          </w:p>
        </w:tc>
        <w:tc>
          <w:tcPr>
            <w:tcW w:w="2439" w:type="pct"/>
          </w:tcPr>
          <w:p w14:paraId="13CCEA4D"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 xml:space="preserve">Maine </w:t>
            </w:r>
            <w:r>
              <w:rPr>
                <w:rFonts w:cs="Arial"/>
                <w:color w:val="000000"/>
              </w:rPr>
              <w:t>DOT</w:t>
            </w:r>
          </w:p>
        </w:tc>
      </w:tr>
      <w:tr w:rsidR="00BC09F8" w:rsidRPr="005178CC" w14:paraId="7B30C590"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75FEF7B0" w14:textId="77777777" w:rsidR="00BC09F8" w:rsidRPr="00A40D33" w:rsidRDefault="00BC09F8" w:rsidP="00BC09F8">
            <w:pPr>
              <w:rPr>
                <w:rFonts w:cs="Arial"/>
                <w:b w:val="0"/>
                <w:color w:val="000000"/>
              </w:rPr>
            </w:pPr>
            <w:r w:rsidRPr="00A40D33">
              <w:rPr>
                <w:rFonts w:cs="Arial"/>
                <w:b w:val="0"/>
                <w:color w:val="000000"/>
              </w:rPr>
              <w:t>Deputy Director</w:t>
            </w:r>
          </w:p>
        </w:tc>
        <w:tc>
          <w:tcPr>
            <w:tcW w:w="2439" w:type="pct"/>
          </w:tcPr>
          <w:p w14:paraId="51711B4A"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Maryland </w:t>
            </w:r>
            <w:r>
              <w:rPr>
                <w:rFonts w:cs="Arial"/>
                <w:color w:val="000000"/>
              </w:rPr>
              <w:t>DOT</w:t>
            </w:r>
            <w:r w:rsidRPr="005178CC">
              <w:rPr>
                <w:rFonts w:cs="Arial"/>
                <w:color w:val="000000"/>
              </w:rPr>
              <w:t xml:space="preserve"> -State Highway Administration- Office of Structures</w:t>
            </w:r>
          </w:p>
        </w:tc>
      </w:tr>
      <w:tr w:rsidR="00BC09F8" w:rsidRPr="005178CC" w14:paraId="06A4F208"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191823CB" w14:textId="77777777" w:rsidR="00BC09F8" w:rsidRPr="00A40D33" w:rsidRDefault="00BC09F8" w:rsidP="00BC09F8">
            <w:pPr>
              <w:rPr>
                <w:rFonts w:cs="Arial"/>
                <w:b w:val="0"/>
                <w:color w:val="000000"/>
              </w:rPr>
            </w:pPr>
            <w:r w:rsidRPr="00A40D33">
              <w:rPr>
                <w:rFonts w:cs="Arial"/>
                <w:b w:val="0"/>
                <w:color w:val="000000"/>
              </w:rPr>
              <w:t>Director of Asset Management and Highway Info Systems</w:t>
            </w:r>
          </w:p>
        </w:tc>
        <w:tc>
          <w:tcPr>
            <w:tcW w:w="2439" w:type="pct"/>
          </w:tcPr>
          <w:p w14:paraId="4E21ED99"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MassDOT Highway</w:t>
            </w:r>
          </w:p>
        </w:tc>
      </w:tr>
      <w:tr w:rsidR="00BC09F8" w:rsidRPr="005178CC" w14:paraId="56CB9D5C"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00E5E285" w14:textId="77777777" w:rsidR="00BC09F8" w:rsidRPr="00A40D33" w:rsidRDefault="00BC09F8" w:rsidP="00BC09F8">
            <w:pPr>
              <w:rPr>
                <w:rFonts w:cs="Arial"/>
                <w:b w:val="0"/>
                <w:color w:val="000000"/>
              </w:rPr>
            </w:pPr>
            <w:r w:rsidRPr="00A40D33">
              <w:rPr>
                <w:rFonts w:cs="Arial"/>
                <w:b w:val="0"/>
                <w:color w:val="000000"/>
              </w:rPr>
              <w:t>Bridge Management Engineer</w:t>
            </w:r>
          </w:p>
        </w:tc>
        <w:tc>
          <w:tcPr>
            <w:tcW w:w="2439" w:type="pct"/>
          </w:tcPr>
          <w:p w14:paraId="0E2FB1FB"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Michigan DOT</w:t>
            </w:r>
          </w:p>
        </w:tc>
      </w:tr>
      <w:tr w:rsidR="00BC09F8" w:rsidRPr="005178CC" w14:paraId="0BA42560"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5C60BA15" w14:textId="77777777" w:rsidR="00BC09F8" w:rsidRPr="00A40D33" w:rsidRDefault="00BC09F8" w:rsidP="00BC09F8">
            <w:pPr>
              <w:rPr>
                <w:rFonts w:cs="Arial"/>
                <w:b w:val="0"/>
                <w:color w:val="000000"/>
              </w:rPr>
            </w:pPr>
            <w:r w:rsidRPr="00A40D33">
              <w:rPr>
                <w:rFonts w:cs="Arial"/>
                <w:b w:val="0"/>
                <w:color w:val="000000"/>
              </w:rPr>
              <w:t>Planning &amp; Hydraulics Engineer</w:t>
            </w:r>
          </w:p>
        </w:tc>
        <w:tc>
          <w:tcPr>
            <w:tcW w:w="2439" w:type="pct"/>
          </w:tcPr>
          <w:p w14:paraId="05CFB01E"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Minnesota DOT</w:t>
            </w:r>
          </w:p>
        </w:tc>
      </w:tr>
      <w:tr w:rsidR="00BC09F8" w:rsidRPr="005178CC" w14:paraId="24496F96"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333A8960" w14:textId="77777777" w:rsidR="00BC09F8" w:rsidRPr="00A40D33" w:rsidRDefault="00BC09F8" w:rsidP="00BC09F8">
            <w:pPr>
              <w:rPr>
                <w:rFonts w:cs="Arial"/>
                <w:b w:val="0"/>
                <w:color w:val="000000"/>
              </w:rPr>
            </w:pPr>
            <w:r w:rsidRPr="00A40D33">
              <w:rPr>
                <w:rFonts w:cs="Arial"/>
                <w:b w:val="0"/>
                <w:color w:val="000000"/>
              </w:rPr>
              <w:t>Director of Structures-State Bridge Engineer</w:t>
            </w:r>
          </w:p>
        </w:tc>
        <w:tc>
          <w:tcPr>
            <w:tcW w:w="2439" w:type="pct"/>
          </w:tcPr>
          <w:p w14:paraId="67B4F5E0"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Mississippi </w:t>
            </w:r>
            <w:r>
              <w:rPr>
                <w:rFonts w:cs="Arial"/>
                <w:color w:val="000000"/>
              </w:rPr>
              <w:t>DOT</w:t>
            </w:r>
          </w:p>
        </w:tc>
      </w:tr>
      <w:tr w:rsidR="00BC09F8" w:rsidRPr="005178CC" w14:paraId="41E669CD"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304AA5D5" w14:textId="77777777" w:rsidR="00BC09F8" w:rsidRPr="00A40D33" w:rsidRDefault="00BC09F8" w:rsidP="00BC09F8">
            <w:pPr>
              <w:rPr>
                <w:rFonts w:cs="Arial"/>
                <w:b w:val="0"/>
                <w:color w:val="000000"/>
              </w:rPr>
            </w:pPr>
            <w:r w:rsidRPr="00A40D33">
              <w:rPr>
                <w:rFonts w:cs="Arial"/>
                <w:b w:val="0"/>
                <w:color w:val="000000"/>
              </w:rPr>
              <w:t>Organizational Performance Specialist</w:t>
            </w:r>
          </w:p>
        </w:tc>
        <w:tc>
          <w:tcPr>
            <w:tcW w:w="2439" w:type="pct"/>
          </w:tcPr>
          <w:p w14:paraId="3AC8BC23"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Missouri DOT</w:t>
            </w:r>
          </w:p>
        </w:tc>
      </w:tr>
      <w:tr w:rsidR="00BC09F8" w:rsidRPr="005178CC" w14:paraId="0E241092"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3F75A435" w14:textId="77777777" w:rsidR="00BC09F8" w:rsidRPr="00A40D33" w:rsidRDefault="00BC09F8" w:rsidP="00BC09F8">
            <w:pPr>
              <w:rPr>
                <w:rFonts w:cs="Arial"/>
                <w:b w:val="0"/>
                <w:color w:val="000000"/>
              </w:rPr>
            </w:pPr>
            <w:r w:rsidRPr="00A40D33">
              <w:rPr>
                <w:rFonts w:cs="Arial"/>
                <w:b w:val="0"/>
                <w:color w:val="000000"/>
              </w:rPr>
              <w:t>Asset Management Engineer</w:t>
            </w:r>
          </w:p>
        </w:tc>
        <w:tc>
          <w:tcPr>
            <w:tcW w:w="2439" w:type="pct"/>
          </w:tcPr>
          <w:p w14:paraId="1F294AB7"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Montana </w:t>
            </w:r>
            <w:r>
              <w:rPr>
                <w:rFonts w:cs="Arial"/>
                <w:color w:val="000000"/>
              </w:rPr>
              <w:t>DOT</w:t>
            </w:r>
          </w:p>
        </w:tc>
      </w:tr>
      <w:tr w:rsidR="00BC09F8" w:rsidRPr="005178CC" w14:paraId="5A78C4EC"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189C6C76" w14:textId="77777777" w:rsidR="00BC09F8" w:rsidRPr="00A40D33" w:rsidRDefault="00BC09F8" w:rsidP="00BC09F8">
            <w:pPr>
              <w:rPr>
                <w:rFonts w:cs="Arial"/>
                <w:b w:val="0"/>
                <w:color w:val="000000"/>
              </w:rPr>
            </w:pPr>
            <w:r w:rsidRPr="00A40D33">
              <w:rPr>
                <w:rFonts w:cs="Arial"/>
                <w:b w:val="0"/>
                <w:color w:val="000000"/>
              </w:rPr>
              <w:t>State Bridge Engineer</w:t>
            </w:r>
          </w:p>
        </w:tc>
        <w:tc>
          <w:tcPr>
            <w:tcW w:w="2439" w:type="pct"/>
          </w:tcPr>
          <w:p w14:paraId="43F99FEB"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Nebraska Department of Roads</w:t>
            </w:r>
          </w:p>
        </w:tc>
      </w:tr>
      <w:tr w:rsidR="00BC09F8" w:rsidRPr="005178CC" w14:paraId="5005A74A"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662787AB" w14:textId="77777777" w:rsidR="00BC09F8" w:rsidRPr="00A40D33" w:rsidRDefault="00BC09F8" w:rsidP="00BC09F8">
            <w:pPr>
              <w:rPr>
                <w:rFonts w:cs="Arial"/>
                <w:b w:val="0"/>
                <w:color w:val="000000"/>
              </w:rPr>
            </w:pPr>
            <w:r w:rsidRPr="00A40D33">
              <w:rPr>
                <w:rFonts w:cs="Arial"/>
                <w:b w:val="0"/>
                <w:color w:val="000000"/>
              </w:rPr>
              <w:t>State Bridge Engineer</w:t>
            </w:r>
          </w:p>
        </w:tc>
        <w:tc>
          <w:tcPr>
            <w:tcW w:w="2439" w:type="pct"/>
          </w:tcPr>
          <w:p w14:paraId="158CA794"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Nev</w:t>
            </w:r>
            <w:r>
              <w:rPr>
                <w:rFonts w:cs="Arial"/>
                <w:color w:val="000000"/>
              </w:rPr>
              <w:t>a</w:t>
            </w:r>
            <w:r w:rsidRPr="005178CC">
              <w:rPr>
                <w:rFonts w:cs="Arial"/>
                <w:color w:val="000000"/>
              </w:rPr>
              <w:t xml:space="preserve">da </w:t>
            </w:r>
            <w:r>
              <w:rPr>
                <w:rFonts w:cs="Arial"/>
                <w:color w:val="000000"/>
              </w:rPr>
              <w:t>DOT</w:t>
            </w:r>
          </w:p>
        </w:tc>
      </w:tr>
      <w:tr w:rsidR="00BC09F8" w:rsidRPr="005178CC" w14:paraId="61908202"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03EFA983" w14:textId="77777777" w:rsidR="00BC09F8" w:rsidRPr="00A40D33" w:rsidRDefault="00BC09F8" w:rsidP="00BC09F8">
            <w:pPr>
              <w:rPr>
                <w:rFonts w:cs="Arial"/>
                <w:b w:val="0"/>
                <w:color w:val="000000"/>
              </w:rPr>
            </w:pPr>
            <w:r w:rsidRPr="00A40D33">
              <w:rPr>
                <w:rFonts w:cs="Arial"/>
                <w:b w:val="0"/>
                <w:color w:val="000000"/>
              </w:rPr>
              <w:t>Administrator</w:t>
            </w:r>
          </w:p>
        </w:tc>
        <w:tc>
          <w:tcPr>
            <w:tcW w:w="2439" w:type="pct"/>
          </w:tcPr>
          <w:p w14:paraId="1C46C216"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New Hampshire DOT</w:t>
            </w:r>
          </w:p>
        </w:tc>
      </w:tr>
      <w:tr w:rsidR="00BC09F8" w:rsidRPr="005178CC" w14:paraId="52C91222"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7FD87385" w14:textId="77777777" w:rsidR="00BC09F8" w:rsidRPr="00A40D33" w:rsidRDefault="00BC09F8" w:rsidP="00BC09F8">
            <w:pPr>
              <w:rPr>
                <w:rFonts w:cs="Arial"/>
                <w:b w:val="0"/>
                <w:color w:val="000000"/>
              </w:rPr>
            </w:pPr>
            <w:r w:rsidRPr="00A40D33">
              <w:rPr>
                <w:rFonts w:cs="Arial"/>
                <w:b w:val="0"/>
                <w:color w:val="000000"/>
              </w:rPr>
              <w:t>Supervising Engineer, Structural Eval &amp; Bridge MGMT</w:t>
            </w:r>
          </w:p>
        </w:tc>
        <w:tc>
          <w:tcPr>
            <w:tcW w:w="2439" w:type="pct"/>
          </w:tcPr>
          <w:p w14:paraId="2DD4ABA1"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New Jersey </w:t>
            </w:r>
            <w:r>
              <w:rPr>
                <w:rFonts w:cs="Arial"/>
                <w:color w:val="000000"/>
              </w:rPr>
              <w:t>DOT</w:t>
            </w:r>
          </w:p>
        </w:tc>
      </w:tr>
      <w:tr w:rsidR="00BC09F8" w:rsidRPr="005178CC" w14:paraId="238246C7"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06C9899B" w14:textId="77777777" w:rsidR="00BC09F8" w:rsidRPr="00A40D33" w:rsidRDefault="00BC09F8" w:rsidP="00BC09F8">
            <w:pPr>
              <w:rPr>
                <w:rFonts w:cs="Arial"/>
                <w:b w:val="0"/>
                <w:color w:val="000000"/>
              </w:rPr>
            </w:pPr>
            <w:r w:rsidRPr="00A40D33">
              <w:rPr>
                <w:rFonts w:cs="Arial"/>
                <w:b w:val="0"/>
                <w:color w:val="000000"/>
              </w:rPr>
              <w:t>Bridge Management Engineer</w:t>
            </w:r>
          </w:p>
        </w:tc>
        <w:tc>
          <w:tcPr>
            <w:tcW w:w="2439" w:type="pct"/>
          </w:tcPr>
          <w:p w14:paraId="7CB0BE52"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 xml:space="preserve">New Mexico </w:t>
            </w:r>
            <w:r>
              <w:rPr>
                <w:rFonts w:cs="Arial"/>
                <w:color w:val="000000"/>
              </w:rPr>
              <w:t>DOT</w:t>
            </w:r>
          </w:p>
        </w:tc>
      </w:tr>
      <w:tr w:rsidR="00BC09F8" w:rsidRPr="005178CC" w14:paraId="16E6B2A0"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57E204DA" w14:textId="77777777" w:rsidR="00BC09F8" w:rsidRPr="00A40D33" w:rsidRDefault="00BC09F8" w:rsidP="00BC09F8">
            <w:pPr>
              <w:rPr>
                <w:rFonts w:cs="Arial"/>
                <w:b w:val="0"/>
                <w:color w:val="000000"/>
              </w:rPr>
            </w:pPr>
            <w:r w:rsidRPr="00A40D33">
              <w:rPr>
                <w:rFonts w:cs="Arial"/>
                <w:b w:val="0"/>
                <w:color w:val="000000"/>
              </w:rPr>
              <w:t>CE3 (Structures)</w:t>
            </w:r>
          </w:p>
        </w:tc>
        <w:tc>
          <w:tcPr>
            <w:tcW w:w="2439" w:type="pct"/>
          </w:tcPr>
          <w:p w14:paraId="14E100C1"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N</w:t>
            </w:r>
            <w:r>
              <w:rPr>
                <w:rFonts w:cs="Arial"/>
                <w:color w:val="000000"/>
              </w:rPr>
              <w:t>ew York State</w:t>
            </w:r>
            <w:r w:rsidRPr="005178CC">
              <w:rPr>
                <w:rFonts w:cs="Arial"/>
                <w:color w:val="000000"/>
              </w:rPr>
              <w:t xml:space="preserve"> </w:t>
            </w:r>
            <w:r>
              <w:rPr>
                <w:rFonts w:cs="Arial"/>
                <w:color w:val="000000"/>
              </w:rPr>
              <w:t>DOT</w:t>
            </w:r>
          </w:p>
        </w:tc>
      </w:tr>
      <w:tr w:rsidR="00BC09F8" w:rsidRPr="005178CC" w14:paraId="5888E50D"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2B5F54AE" w14:textId="77777777" w:rsidR="00BC09F8" w:rsidRPr="00A40D33" w:rsidRDefault="00BC09F8" w:rsidP="00BC09F8">
            <w:pPr>
              <w:rPr>
                <w:rFonts w:cs="Arial"/>
                <w:b w:val="0"/>
                <w:color w:val="000000"/>
              </w:rPr>
            </w:pPr>
            <w:r w:rsidRPr="00A40D33">
              <w:rPr>
                <w:rFonts w:cs="Arial"/>
                <w:b w:val="0"/>
                <w:color w:val="000000"/>
              </w:rPr>
              <w:t xml:space="preserve"> Not provided</w:t>
            </w:r>
          </w:p>
        </w:tc>
        <w:tc>
          <w:tcPr>
            <w:tcW w:w="2439" w:type="pct"/>
          </w:tcPr>
          <w:p w14:paraId="034065AA"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North Carolina DOT</w:t>
            </w:r>
          </w:p>
        </w:tc>
      </w:tr>
      <w:tr w:rsidR="00BC09F8" w:rsidRPr="005178CC" w14:paraId="297F6D86"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16C809B5" w14:textId="77777777" w:rsidR="00BC09F8" w:rsidRPr="00A40D33" w:rsidRDefault="00BC09F8" w:rsidP="00BC09F8">
            <w:pPr>
              <w:rPr>
                <w:rFonts w:cs="Arial"/>
                <w:b w:val="0"/>
                <w:color w:val="000000"/>
              </w:rPr>
            </w:pPr>
            <w:r w:rsidRPr="00A40D33">
              <w:rPr>
                <w:rFonts w:cs="Arial"/>
                <w:b w:val="0"/>
                <w:color w:val="000000"/>
              </w:rPr>
              <w:t>Bridge Engineer</w:t>
            </w:r>
          </w:p>
        </w:tc>
        <w:tc>
          <w:tcPr>
            <w:tcW w:w="2439" w:type="pct"/>
          </w:tcPr>
          <w:p w14:paraId="1329110A"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N</w:t>
            </w:r>
            <w:r>
              <w:rPr>
                <w:rFonts w:cs="Arial"/>
                <w:color w:val="000000"/>
              </w:rPr>
              <w:t>orth Dakota</w:t>
            </w:r>
            <w:r w:rsidRPr="005178CC">
              <w:rPr>
                <w:rFonts w:cs="Arial"/>
                <w:color w:val="000000"/>
              </w:rPr>
              <w:t xml:space="preserve"> DOT</w:t>
            </w:r>
          </w:p>
        </w:tc>
      </w:tr>
      <w:tr w:rsidR="00BC09F8" w:rsidRPr="005178CC" w14:paraId="7E301070"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18996CB2" w14:textId="77777777" w:rsidR="00BC09F8" w:rsidRPr="00A40D33" w:rsidRDefault="00BC09F8" w:rsidP="00BC09F8">
            <w:pPr>
              <w:rPr>
                <w:rFonts w:cs="Arial"/>
                <w:b w:val="0"/>
                <w:color w:val="000000"/>
              </w:rPr>
            </w:pPr>
            <w:r w:rsidRPr="00A40D33">
              <w:rPr>
                <w:rFonts w:cs="Arial"/>
                <w:b w:val="0"/>
                <w:color w:val="000000"/>
              </w:rPr>
              <w:t>Program Management</w:t>
            </w:r>
          </w:p>
        </w:tc>
        <w:tc>
          <w:tcPr>
            <w:tcW w:w="2439" w:type="pct"/>
          </w:tcPr>
          <w:p w14:paraId="50EBB949"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Ohio DOT</w:t>
            </w:r>
          </w:p>
        </w:tc>
      </w:tr>
      <w:tr w:rsidR="00BC09F8" w:rsidRPr="005178CC" w14:paraId="056E465F"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14F3A09C" w14:textId="77777777" w:rsidR="00BC09F8" w:rsidRPr="00A40D33" w:rsidRDefault="00BC09F8" w:rsidP="00BC09F8">
            <w:pPr>
              <w:rPr>
                <w:rFonts w:cs="Arial"/>
                <w:b w:val="0"/>
                <w:color w:val="000000"/>
              </w:rPr>
            </w:pPr>
            <w:r w:rsidRPr="00A40D33">
              <w:rPr>
                <w:rFonts w:cs="Arial"/>
                <w:b w:val="0"/>
                <w:color w:val="000000"/>
              </w:rPr>
              <w:t>State Bridge Engineer</w:t>
            </w:r>
          </w:p>
        </w:tc>
        <w:tc>
          <w:tcPr>
            <w:tcW w:w="2439" w:type="pct"/>
          </w:tcPr>
          <w:p w14:paraId="61654754"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Oregon DOT</w:t>
            </w:r>
          </w:p>
        </w:tc>
      </w:tr>
      <w:tr w:rsidR="00BC09F8" w:rsidRPr="005178CC" w14:paraId="24868A30"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728E70B7" w14:textId="77777777" w:rsidR="00BC09F8" w:rsidRPr="00A40D33" w:rsidRDefault="00BC09F8" w:rsidP="00BC09F8">
            <w:pPr>
              <w:rPr>
                <w:rFonts w:cs="Arial"/>
                <w:b w:val="0"/>
                <w:color w:val="000000"/>
              </w:rPr>
            </w:pPr>
            <w:r w:rsidRPr="00A40D33">
              <w:rPr>
                <w:rFonts w:cs="Arial"/>
                <w:b w:val="0"/>
                <w:color w:val="000000"/>
              </w:rPr>
              <w:t>Director</w:t>
            </w:r>
          </w:p>
        </w:tc>
        <w:tc>
          <w:tcPr>
            <w:tcW w:w="2439" w:type="pct"/>
          </w:tcPr>
          <w:p w14:paraId="5D872440"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 xml:space="preserve">Pennsylvania </w:t>
            </w:r>
            <w:r>
              <w:rPr>
                <w:rFonts w:cs="Arial"/>
                <w:color w:val="000000"/>
              </w:rPr>
              <w:t>DOT</w:t>
            </w:r>
          </w:p>
        </w:tc>
      </w:tr>
      <w:tr w:rsidR="00BC09F8" w:rsidRPr="005178CC" w14:paraId="4B021AD6"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58700C3B" w14:textId="77777777" w:rsidR="00BC09F8" w:rsidRPr="00A40D33" w:rsidRDefault="00BC09F8" w:rsidP="00BC09F8">
            <w:pPr>
              <w:rPr>
                <w:rFonts w:cs="Arial"/>
                <w:b w:val="0"/>
                <w:color w:val="000000"/>
              </w:rPr>
            </w:pPr>
            <w:r w:rsidRPr="00A40D33">
              <w:rPr>
                <w:rFonts w:cs="Arial"/>
                <w:b w:val="0"/>
                <w:color w:val="000000"/>
              </w:rPr>
              <w:t>Project Manager I</w:t>
            </w:r>
          </w:p>
        </w:tc>
        <w:tc>
          <w:tcPr>
            <w:tcW w:w="2439" w:type="pct"/>
          </w:tcPr>
          <w:p w14:paraId="5D92277F"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Rhode Island DOT</w:t>
            </w:r>
          </w:p>
        </w:tc>
      </w:tr>
      <w:tr w:rsidR="00BC09F8" w:rsidRPr="005178CC" w14:paraId="338EC1FF"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2ACC6C92" w14:textId="77777777" w:rsidR="00BC09F8" w:rsidRPr="00A40D33" w:rsidRDefault="00BC09F8" w:rsidP="00BC09F8">
            <w:pPr>
              <w:rPr>
                <w:rFonts w:cs="Arial"/>
                <w:b w:val="0"/>
                <w:color w:val="000000"/>
              </w:rPr>
            </w:pPr>
            <w:r w:rsidRPr="00A40D33">
              <w:rPr>
                <w:rFonts w:cs="Arial"/>
                <w:b w:val="0"/>
                <w:color w:val="000000"/>
              </w:rPr>
              <w:t>Chief Bridge Engineer</w:t>
            </w:r>
          </w:p>
        </w:tc>
        <w:tc>
          <w:tcPr>
            <w:tcW w:w="2439" w:type="pct"/>
          </w:tcPr>
          <w:p w14:paraId="7F6DD4EF"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S</w:t>
            </w:r>
            <w:r>
              <w:rPr>
                <w:rFonts w:cs="Arial"/>
                <w:color w:val="000000"/>
              </w:rPr>
              <w:t>outh Dakota</w:t>
            </w:r>
            <w:r w:rsidRPr="005178CC">
              <w:rPr>
                <w:rFonts w:cs="Arial"/>
                <w:color w:val="000000"/>
              </w:rPr>
              <w:t xml:space="preserve"> DOT</w:t>
            </w:r>
          </w:p>
        </w:tc>
      </w:tr>
      <w:tr w:rsidR="00BC09F8" w:rsidRPr="005178CC" w14:paraId="7FB8B31F"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06B52024" w14:textId="77777777" w:rsidR="00BC09F8" w:rsidRPr="00A40D33" w:rsidRDefault="00BC09F8" w:rsidP="00BC09F8">
            <w:pPr>
              <w:rPr>
                <w:rFonts w:cs="Arial"/>
                <w:b w:val="0"/>
                <w:color w:val="000000"/>
              </w:rPr>
            </w:pPr>
            <w:r w:rsidRPr="00A40D33">
              <w:rPr>
                <w:rFonts w:cs="Arial"/>
                <w:b w:val="0"/>
                <w:color w:val="000000"/>
              </w:rPr>
              <w:t>Civil Engineering Manager 1</w:t>
            </w:r>
          </w:p>
        </w:tc>
        <w:tc>
          <w:tcPr>
            <w:tcW w:w="2439" w:type="pct"/>
          </w:tcPr>
          <w:p w14:paraId="6D9ECA02"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Tennessee </w:t>
            </w:r>
            <w:r>
              <w:rPr>
                <w:rFonts w:cs="Arial"/>
                <w:color w:val="000000"/>
              </w:rPr>
              <w:t>DOT</w:t>
            </w:r>
          </w:p>
        </w:tc>
      </w:tr>
      <w:tr w:rsidR="00BC09F8" w:rsidRPr="005178CC" w14:paraId="1A976B71"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6BBCAAF7" w14:textId="77777777" w:rsidR="00BC09F8" w:rsidRPr="00A40D33" w:rsidRDefault="00BC09F8" w:rsidP="00BC09F8">
            <w:pPr>
              <w:rPr>
                <w:rFonts w:cs="Arial"/>
                <w:b w:val="0"/>
                <w:color w:val="000000"/>
              </w:rPr>
            </w:pPr>
            <w:r w:rsidRPr="00A40D33">
              <w:rPr>
                <w:rFonts w:cs="Arial"/>
                <w:b w:val="0"/>
                <w:color w:val="000000"/>
              </w:rPr>
              <w:t>Bridge Director of Field Operations</w:t>
            </w:r>
          </w:p>
        </w:tc>
        <w:tc>
          <w:tcPr>
            <w:tcW w:w="2439" w:type="pct"/>
          </w:tcPr>
          <w:p w14:paraId="3FF7A590"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T</w:t>
            </w:r>
            <w:r>
              <w:rPr>
                <w:rFonts w:cs="Arial"/>
                <w:color w:val="000000"/>
              </w:rPr>
              <w:t xml:space="preserve">exas </w:t>
            </w:r>
            <w:r w:rsidRPr="005178CC">
              <w:rPr>
                <w:rFonts w:cs="Arial"/>
                <w:color w:val="000000"/>
              </w:rPr>
              <w:t>DOT</w:t>
            </w:r>
          </w:p>
        </w:tc>
      </w:tr>
      <w:tr w:rsidR="00BC09F8" w:rsidRPr="005178CC" w14:paraId="7B80F09D"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3E0197A1" w14:textId="77777777" w:rsidR="00BC09F8" w:rsidRPr="00A40D33" w:rsidRDefault="00BC09F8" w:rsidP="00BC09F8">
            <w:pPr>
              <w:rPr>
                <w:rFonts w:cs="Arial"/>
                <w:b w:val="0"/>
                <w:color w:val="000000"/>
              </w:rPr>
            </w:pPr>
            <w:r w:rsidRPr="00A40D33">
              <w:rPr>
                <w:rFonts w:cs="Arial"/>
                <w:b w:val="0"/>
                <w:color w:val="000000"/>
              </w:rPr>
              <w:t>Chief Structural Engineer</w:t>
            </w:r>
          </w:p>
        </w:tc>
        <w:tc>
          <w:tcPr>
            <w:tcW w:w="2439" w:type="pct"/>
          </w:tcPr>
          <w:p w14:paraId="5E22E390"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Utah </w:t>
            </w:r>
            <w:r>
              <w:rPr>
                <w:rFonts w:cs="Arial"/>
                <w:color w:val="000000"/>
              </w:rPr>
              <w:t>DOT</w:t>
            </w:r>
          </w:p>
        </w:tc>
      </w:tr>
      <w:tr w:rsidR="00BC09F8" w:rsidRPr="005178CC" w14:paraId="1E7BFC42"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1C9BA70E" w14:textId="77777777" w:rsidR="00BC09F8" w:rsidRPr="00A40D33" w:rsidRDefault="00BC09F8" w:rsidP="00BC09F8">
            <w:pPr>
              <w:rPr>
                <w:rFonts w:cs="Arial"/>
                <w:b w:val="0"/>
                <w:color w:val="000000"/>
              </w:rPr>
            </w:pPr>
            <w:r w:rsidRPr="00A40D33">
              <w:rPr>
                <w:rFonts w:cs="Arial"/>
                <w:b w:val="0"/>
                <w:color w:val="000000"/>
              </w:rPr>
              <w:t>Bridge Inspection &amp; Budget Program Manager</w:t>
            </w:r>
          </w:p>
        </w:tc>
        <w:tc>
          <w:tcPr>
            <w:tcW w:w="2439" w:type="pct"/>
          </w:tcPr>
          <w:p w14:paraId="1A648CD8"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Vermont Agency of Transportation - AMP Bureau</w:t>
            </w:r>
          </w:p>
        </w:tc>
      </w:tr>
      <w:tr w:rsidR="00BC09F8" w:rsidRPr="005178CC" w14:paraId="2CE3C80E"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158935E3" w14:textId="77777777" w:rsidR="00BC09F8" w:rsidRPr="00A40D33" w:rsidRDefault="00BC09F8" w:rsidP="00BC09F8">
            <w:pPr>
              <w:rPr>
                <w:rFonts w:cs="Arial"/>
                <w:b w:val="0"/>
                <w:color w:val="000000"/>
              </w:rPr>
            </w:pPr>
            <w:r w:rsidRPr="00A40D33">
              <w:rPr>
                <w:rFonts w:cs="Arial"/>
                <w:b w:val="0"/>
                <w:color w:val="000000"/>
              </w:rPr>
              <w:t>State Structure and Bridge Engineer</w:t>
            </w:r>
          </w:p>
        </w:tc>
        <w:tc>
          <w:tcPr>
            <w:tcW w:w="2439" w:type="pct"/>
          </w:tcPr>
          <w:p w14:paraId="4BE50AFF"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Virginia </w:t>
            </w:r>
            <w:r>
              <w:rPr>
                <w:rFonts w:cs="Arial"/>
                <w:color w:val="000000"/>
              </w:rPr>
              <w:t>DOT</w:t>
            </w:r>
          </w:p>
        </w:tc>
      </w:tr>
      <w:tr w:rsidR="00BC09F8" w:rsidRPr="005178CC" w14:paraId="22774262"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397E9EBF" w14:textId="77777777" w:rsidR="00BC09F8" w:rsidRPr="00A40D33" w:rsidRDefault="00BC09F8" w:rsidP="00BC09F8">
            <w:pPr>
              <w:rPr>
                <w:rFonts w:cs="Arial"/>
                <w:b w:val="0"/>
                <w:color w:val="000000"/>
              </w:rPr>
            </w:pPr>
            <w:r w:rsidRPr="00A40D33">
              <w:rPr>
                <w:rFonts w:cs="Arial"/>
                <w:b w:val="0"/>
                <w:color w:val="000000"/>
              </w:rPr>
              <w:t>Bridge Asset Management Engineer</w:t>
            </w:r>
          </w:p>
        </w:tc>
        <w:tc>
          <w:tcPr>
            <w:tcW w:w="2439" w:type="pct"/>
          </w:tcPr>
          <w:p w14:paraId="499CE12C"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Washington State DOT</w:t>
            </w:r>
          </w:p>
        </w:tc>
      </w:tr>
      <w:tr w:rsidR="00BC09F8" w:rsidRPr="005178CC" w14:paraId="77CCC2A4"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543A6492" w14:textId="77777777" w:rsidR="00BC09F8" w:rsidRPr="00A40D33" w:rsidRDefault="00BC09F8" w:rsidP="00BC09F8">
            <w:pPr>
              <w:rPr>
                <w:rFonts w:cs="Arial"/>
                <w:b w:val="0"/>
                <w:color w:val="000000"/>
              </w:rPr>
            </w:pPr>
            <w:r w:rsidRPr="00A40D33">
              <w:rPr>
                <w:rFonts w:cs="Arial"/>
                <w:b w:val="0"/>
                <w:color w:val="000000"/>
              </w:rPr>
              <w:lastRenderedPageBreak/>
              <w:t>Section Head - NBIS Program Manager</w:t>
            </w:r>
          </w:p>
        </w:tc>
        <w:tc>
          <w:tcPr>
            <w:tcW w:w="2439" w:type="pct"/>
          </w:tcPr>
          <w:p w14:paraId="5F310D01"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West Virginia </w:t>
            </w:r>
            <w:r>
              <w:rPr>
                <w:rFonts w:cs="Arial"/>
                <w:color w:val="000000"/>
              </w:rPr>
              <w:t>DOT</w:t>
            </w:r>
            <w:r w:rsidRPr="005178CC">
              <w:rPr>
                <w:rFonts w:cs="Arial"/>
                <w:color w:val="000000"/>
              </w:rPr>
              <w:t>, Division of Highways</w:t>
            </w:r>
          </w:p>
        </w:tc>
      </w:tr>
      <w:tr w:rsidR="00BC09F8" w:rsidRPr="005178CC" w14:paraId="5348F32A" w14:textId="77777777" w:rsidTr="00BC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pct"/>
          </w:tcPr>
          <w:p w14:paraId="05540145" w14:textId="77777777" w:rsidR="00BC09F8" w:rsidRPr="00A40D33" w:rsidRDefault="00BC09F8" w:rsidP="00BC09F8">
            <w:pPr>
              <w:rPr>
                <w:rFonts w:cs="Arial"/>
                <w:b w:val="0"/>
                <w:color w:val="000000"/>
              </w:rPr>
            </w:pPr>
            <w:r w:rsidRPr="00A40D33">
              <w:rPr>
                <w:rFonts w:cs="Arial"/>
                <w:b w:val="0"/>
                <w:color w:val="000000"/>
              </w:rPr>
              <w:t>not provided</w:t>
            </w:r>
          </w:p>
        </w:tc>
        <w:tc>
          <w:tcPr>
            <w:tcW w:w="2439" w:type="pct"/>
          </w:tcPr>
          <w:p w14:paraId="02C178EE"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 xml:space="preserve">Wisconsin </w:t>
            </w:r>
            <w:r>
              <w:rPr>
                <w:rFonts w:cs="Arial"/>
                <w:color w:val="000000"/>
              </w:rPr>
              <w:t>DOT</w:t>
            </w:r>
          </w:p>
        </w:tc>
      </w:tr>
      <w:tr w:rsidR="00BC09F8" w:rsidRPr="005178CC" w14:paraId="74F86A14" w14:textId="77777777" w:rsidTr="00BC09F8">
        <w:tc>
          <w:tcPr>
            <w:cnfStyle w:val="001000000000" w:firstRow="0" w:lastRow="0" w:firstColumn="1" w:lastColumn="0" w:oddVBand="0" w:evenVBand="0" w:oddHBand="0" w:evenHBand="0" w:firstRowFirstColumn="0" w:firstRowLastColumn="0" w:lastRowFirstColumn="0" w:lastRowLastColumn="0"/>
            <w:tcW w:w="2561" w:type="pct"/>
          </w:tcPr>
          <w:p w14:paraId="30A56EA6" w14:textId="77777777" w:rsidR="00BC09F8" w:rsidRPr="00A40D33" w:rsidRDefault="00BC09F8" w:rsidP="00BC09F8">
            <w:pPr>
              <w:rPr>
                <w:rFonts w:cs="Arial"/>
                <w:b w:val="0"/>
                <w:color w:val="000000"/>
              </w:rPr>
            </w:pPr>
            <w:r w:rsidRPr="00A40D33">
              <w:rPr>
                <w:rFonts w:cs="Arial"/>
                <w:b w:val="0"/>
                <w:color w:val="000000"/>
              </w:rPr>
              <w:t>Principal Bridge Engineer</w:t>
            </w:r>
          </w:p>
        </w:tc>
        <w:tc>
          <w:tcPr>
            <w:tcW w:w="2439" w:type="pct"/>
          </w:tcPr>
          <w:p w14:paraId="55929F5C" w14:textId="77777777" w:rsidR="00BC09F8" w:rsidRPr="005178CC" w:rsidRDefault="00BC09F8" w:rsidP="00BC09F8">
            <w:pPr>
              <w:cnfStyle w:val="000000000000" w:firstRow="0" w:lastRow="0" w:firstColumn="0" w:lastColumn="0" w:oddVBand="0" w:evenVBand="0" w:oddHBand="0" w:evenHBand="0" w:firstRowFirstColumn="0" w:firstRowLastColumn="0" w:lastRowFirstColumn="0" w:lastRowLastColumn="0"/>
              <w:rPr>
                <w:rFonts w:cs="Arial"/>
                <w:color w:val="000000"/>
              </w:rPr>
            </w:pPr>
            <w:r w:rsidRPr="005178CC">
              <w:rPr>
                <w:rFonts w:cs="Arial"/>
                <w:color w:val="000000"/>
              </w:rPr>
              <w:t xml:space="preserve">Wyoming </w:t>
            </w:r>
            <w:r>
              <w:rPr>
                <w:rFonts w:cs="Arial"/>
                <w:color w:val="000000"/>
              </w:rPr>
              <w:t>DOT</w:t>
            </w:r>
            <w:r w:rsidRPr="005178CC">
              <w:rPr>
                <w:rFonts w:cs="Arial"/>
                <w:color w:val="000000"/>
              </w:rPr>
              <w:t xml:space="preserve"> (WYDOT)</w:t>
            </w:r>
          </w:p>
        </w:tc>
      </w:tr>
    </w:tbl>
    <w:p w14:paraId="790A836A" w14:textId="77777777" w:rsidR="00BC09F8" w:rsidRPr="006B789F" w:rsidRDefault="00BC09F8" w:rsidP="00BC09F8">
      <w:pPr>
        <w:pStyle w:val="BodyText"/>
        <w:spacing w:before="240"/>
      </w:pPr>
      <w:r w:rsidRPr="006B789F">
        <w:t>DOT Pavement Respondents</w:t>
      </w:r>
    </w:p>
    <w:tbl>
      <w:tblPr>
        <w:tblStyle w:val="PlainTable21"/>
        <w:tblW w:w="9450" w:type="dxa"/>
        <w:tblLayout w:type="fixed"/>
        <w:tblLook w:val="04A0" w:firstRow="1" w:lastRow="0" w:firstColumn="1" w:lastColumn="0" w:noHBand="0" w:noVBand="1"/>
      </w:tblPr>
      <w:tblGrid>
        <w:gridCol w:w="4725"/>
        <w:gridCol w:w="4725"/>
      </w:tblGrid>
      <w:tr w:rsidR="00BC09F8" w:rsidRPr="00D40163" w14:paraId="0278F1FB" w14:textId="77777777" w:rsidTr="00BC09F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725" w:type="dxa"/>
            <w:hideMark/>
          </w:tcPr>
          <w:p w14:paraId="236066FB" w14:textId="77777777" w:rsidR="00BC09F8" w:rsidRPr="005178CC" w:rsidRDefault="00BC09F8" w:rsidP="00BC09F8">
            <w:pPr>
              <w:pStyle w:val="BodyText"/>
              <w:spacing w:after="0"/>
              <w:rPr>
                <w:b w:val="0"/>
              </w:rPr>
            </w:pPr>
            <w:r w:rsidRPr="005178CC">
              <w:t>Title</w:t>
            </w:r>
          </w:p>
        </w:tc>
        <w:tc>
          <w:tcPr>
            <w:tcW w:w="4725" w:type="dxa"/>
            <w:hideMark/>
          </w:tcPr>
          <w:p w14:paraId="445B6D32" w14:textId="77777777" w:rsidR="00BC09F8" w:rsidRPr="005178CC"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5178CC">
              <w:t>Agency/Organization</w:t>
            </w:r>
          </w:p>
        </w:tc>
      </w:tr>
      <w:tr w:rsidR="00BC09F8" w:rsidRPr="00D40163" w14:paraId="3985E256"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74E7E35A" w14:textId="77777777" w:rsidR="00BC09F8" w:rsidRPr="00F853C1" w:rsidRDefault="00BC09F8" w:rsidP="00BC09F8">
            <w:pPr>
              <w:pStyle w:val="BodyText"/>
              <w:spacing w:after="0"/>
              <w:rPr>
                <w:b w:val="0"/>
              </w:rPr>
            </w:pPr>
            <w:r w:rsidRPr="00F853C1">
              <w:rPr>
                <w:b w:val="0"/>
              </w:rPr>
              <w:t>(title not provided)</w:t>
            </w:r>
          </w:p>
        </w:tc>
        <w:tc>
          <w:tcPr>
            <w:tcW w:w="4725" w:type="dxa"/>
            <w:noWrap/>
            <w:hideMark/>
          </w:tcPr>
          <w:p w14:paraId="7F09E43D"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Alaska DOT&amp;PF</w:t>
            </w:r>
          </w:p>
        </w:tc>
      </w:tr>
      <w:tr w:rsidR="00BC09F8" w:rsidRPr="00D40163" w14:paraId="551D0BB1"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6048BF8D" w14:textId="77777777" w:rsidR="00BC09F8" w:rsidRPr="00F853C1" w:rsidRDefault="00BC09F8" w:rsidP="00BC09F8">
            <w:pPr>
              <w:pStyle w:val="BodyText"/>
              <w:spacing w:after="0"/>
              <w:rPr>
                <w:b w:val="0"/>
              </w:rPr>
            </w:pPr>
            <w:r w:rsidRPr="00F853C1">
              <w:rPr>
                <w:b w:val="0"/>
              </w:rPr>
              <w:t>(title not provided)</w:t>
            </w:r>
          </w:p>
        </w:tc>
        <w:tc>
          <w:tcPr>
            <w:tcW w:w="4725" w:type="dxa"/>
            <w:noWrap/>
            <w:hideMark/>
          </w:tcPr>
          <w:p w14:paraId="61E97AE8"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Arizona </w:t>
            </w:r>
            <w:r>
              <w:t>DOT</w:t>
            </w:r>
          </w:p>
        </w:tc>
      </w:tr>
      <w:tr w:rsidR="00BC09F8" w:rsidRPr="00D40163" w14:paraId="36966ED3"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56567757" w14:textId="77777777" w:rsidR="00BC09F8" w:rsidRPr="00F853C1" w:rsidRDefault="00BC09F8" w:rsidP="00BC09F8">
            <w:pPr>
              <w:pStyle w:val="BodyText"/>
              <w:spacing w:after="0"/>
              <w:rPr>
                <w:b w:val="0"/>
              </w:rPr>
            </w:pPr>
            <w:r w:rsidRPr="00F853C1">
              <w:rPr>
                <w:b w:val="0"/>
              </w:rPr>
              <w:t>Staff Asset Management Engineer</w:t>
            </w:r>
          </w:p>
        </w:tc>
        <w:tc>
          <w:tcPr>
            <w:tcW w:w="4725" w:type="dxa"/>
            <w:noWrap/>
            <w:hideMark/>
          </w:tcPr>
          <w:p w14:paraId="4E2D2FFA" w14:textId="77777777" w:rsidR="00BC09F8" w:rsidRPr="005178CC" w:rsidRDefault="00BC09F8" w:rsidP="00BC09F8">
            <w:pPr>
              <w:cnfStyle w:val="000000100000" w:firstRow="0" w:lastRow="0" w:firstColumn="0" w:lastColumn="0" w:oddVBand="0" w:evenVBand="0" w:oddHBand="1" w:evenHBand="0" w:firstRowFirstColumn="0" w:firstRowLastColumn="0" w:lastRowFirstColumn="0" w:lastRowLastColumn="0"/>
              <w:rPr>
                <w:rFonts w:cs="Arial"/>
                <w:color w:val="000000"/>
              </w:rPr>
            </w:pPr>
            <w:r w:rsidRPr="005178CC">
              <w:rPr>
                <w:rFonts w:cs="Arial"/>
                <w:color w:val="000000"/>
              </w:rPr>
              <w:t>Arkansas State Highway and Transportation Department</w:t>
            </w:r>
          </w:p>
        </w:tc>
      </w:tr>
      <w:tr w:rsidR="00BC09F8" w:rsidRPr="00D40163" w14:paraId="60AEE41D"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42668CC" w14:textId="77777777" w:rsidR="00BC09F8" w:rsidRPr="00F853C1" w:rsidRDefault="00BC09F8" w:rsidP="00BC09F8">
            <w:pPr>
              <w:pStyle w:val="BodyText"/>
              <w:spacing w:after="0"/>
              <w:rPr>
                <w:b w:val="0"/>
              </w:rPr>
            </w:pPr>
            <w:r w:rsidRPr="00F853C1">
              <w:rPr>
                <w:b w:val="0"/>
              </w:rPr>
              <w:t>State Asset Management Engineer</w:t>
            </w:r>
          </w:p>
        </w:tc>
        <w:tc>
          <w:tcPr>
            <w:tcW w:w="4725" w:type="dxa"/>
            <w:noWrap/>
            <w:hideMark/>
          </w:tcPr>
          <w:p w14:paraId="108F3347"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Caltrans</w:t>
            </w:r>
          </w:p>
        </w:tc>
      </w:tr>
      <w:tr w:rsidR="00BC09F8" w:rsidRPr="00D40163" w14:paraId="475CEAC3"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307204A7" w14:textId="77777777" w:rsidR="00BC09F8" w:rsidRPr="00F853C1" w:rsidRDefault="00BC09F8" w:rsidP="00BC09F8">
            <w:pPr>
              <w:pStyle w:val="BodyText"/>
              <w:spacing w:after="0"/>
              <w:rPr>
                <w:b w:val="0"/>
              </w:rPr>
            </w:pPr>
            <w:r w:rsidRPr="00F853C1">
              <w:rPr>
                <w:b w:val="0"/>
              </w:rPr>
              <w:t>(title not provided)</w:t>
            </w:r>
          </w:p>
        </w:tc>
        <w:tc>
          <w:tcPr>
            <w:tcW w:w="4725" w:type="dxa"/>
            <w:noWrap/>
            <w:hideMark/>
          </w:tcPr>
          <w:p w14:paraId="21294586"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Colorado DOT</w:t>
            </w:r>
          </w:p>
        </w:tc>
      </w:tr>
      <w:tr w:rsidR="00BC09F8" w:rsidRPr="00D40163" w14:paraId="27AA5909"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52A726D0" w14:textId="77777777" w:rsidR="00BC09F8" w:rsidRPr="00F853C1" w:rsidRDefault="00BC09F8" w:rsidP="00BC09F8">
            <w:pPr>
              <w:pStyle w:val="BodyText"/>
              <w:spacing w:after="0"/>
              <w:rPr>
                <w:b w:val="0"/>
              </w:rPr>
            </w:pPr>
            <w:r w:rsidRPr="00F853C1">
              <w:rPr>
                <w:b w:val="0"/>
              </w:rPr>
              <w:t>Transportation Supervising Engineer</w:t>
            </w:r>
          </w:p>
        </w:tc>
        <w:tc>
          <w:tcPr>
            <w:tcW w:w="4725" w:type="dxa"/>
            <w:noWrap/>
            <w:hideMark/>
          </w:tcPr>
          <w:p w14:paraId="7188C995"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Connecticut </w:t>
            </w:r>
            <w:r>
              <w:t>DOT</w:t>
            </w:r>
          </w:p>
        </w:tc>
      </w:tr>
      <w:tr w:rsidR="00BC09F8" w:rsidRPr="00D40163" w14:paraId="306F8B57"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D266424" w14:textId="77777777" w:rsidR="00BC09F8" w:rsidRPr="00F853C1" w:rsidRDefault="00BC09F8" w:rsidP="00BC09F8">
            <w:pPr>
              <w:pStyle w:val="BodyText"/>
              <w:spacing w:after="0"/>
              <w:rPr>
                <w:b w:val="0"/>
              </w:rPr>
            </w:pPr>
            <w:r w:rsidRPr="00F853C1">
              <w:rPr>
                <w:b w:val="0"/>
              </w:rPr>
              <w:t>State Pavement Materials Engineer</w:t>
            </w:r>
          </w:p>
        </w:tc>
        <w:tc>
          <w:tcPr>
            <w:tcW w:w="4725" w:type="dxa"/>
            <w:noWrap/>
            <w:hideMark/>
          </w:tcPr>
          <w:p w14:paraId="54DCA9EB"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Florida </w:t>
            </w:r>
            <w:r>
              <w:t>DOT</w:t>
            </w:r>
          </w:p>
        </w:tc>
      </w:tr>
      <w:tr w:rsidR="00BC09F8" w:rsidRPr="00D40163" w14:paraId="754713D5"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24162D2" w14:textId="77777777" w:rsidR="00BC09F8" w:rsidRPr="00F853C1" w:rsidRDefault="00BC09F8" w:rsidP="00BC09F8">
            <w:pPr>
              <w:pStyle w:val="BodyText"/>
              <w:spacing w:after="0"/>
              <w:rPr>
                <w:b w:val="0"/>
              </w:rPr>
            </w:pPr>
            <w:r w:rsidRPr="00F853C1">
              <w:rPr>
                <w:b w:val="0"/>
              </w:rPr>
              <w:t>Assistant State Maintenance Engineer</w:t>
            </w:r>
          </w:p>
        </w:tc>
        <w:tc>
          <w:tcPr>
            <w:tcW w:w="4725" w:type="dxa"/>
            <w:noWrap/>
            <w:hideMark/>
          </w:tcPr>
          <w:p w14:paraId="6178E070"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G</w:t>
            </w:r>
            <w:r>
              <w:t xml:space="preserve">eorgia </w:t>
            </w:r>
            <w:r w:rsidRPr="005178CC">
              <w:t>DOT</w:t>
            </w:r>
          </w:p>
        </w:tc>
      </w:tr>
      <w:tr w:rsidR="00BC09F8" w:rsidRPr="00D40163" w14:paraId="7DADFEF1"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2D0C8D7" w14:textId="77777777" w:rsidR="00BC09F8" w:rsidRPr="00F853C1" w:rsidRDefault="00BC09F8" w:rsidP="00BC09F8">
            <w:pPr>
              <w:pStyle w:val="BodyText"/>
              <w:spacing w:after="0"/>
              <w:rPr>
                <w:b w:val="0"/>
              </w:rPr>
            </w:pPr>
            <w:r w:rsidRPr="00F853C1">
              <w:rPr>
                <w:b w:val="0"/>
              </w:rPr>
              <w:t>Civil Engineer V</w:t>
            </w:r>
          </w:p>
        </w:tc>
        <w:tc>
          <w:tcPr>
            <w:tcW w:w="4725" w:type="dxa"/>
            <w:noWrap/>
            <w:hideMark/>
          </w:tcPr>
          <w:p w14:paraId="5EB5C0B0"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HDOT / Materials Testing &amp; Research Branch</w:t>
            </w:r>
          </w:p>
        </w:tc>
      </w:tr>
      <w:tr w:rsidR="00BC09F8" w:rsidRPr="00D40163" w14:paraId="4C501259"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171A700B" w14:textId="77777777" w:rsidR="00BC09F8" w:rsidRPr="00F853C1" w:rsidRDefault="00BC09F8" w:rsidP="00BC09F8">
            <w:pPr>
              <w:pStyle w:val="BodyText"/>
              <w:spacing w:after="0"/>
              <w:rPr>
                <w:b w:val="0"/>
              </w:rPr>
            </w:pPr>
            <w:r w:rsidRPr="00F853C1">
              <w:rPr>
                <w:b w:val="0"/>
              </w:rPr>
              <w:t>Planning; Systems Section Chief</w:t>
            </w:r>
          </w:p>
        </w:tc>
        <w:tc>
          <w:tcPr>
            <w:tcW w:w="4725" w:type="dxa"/>
            <w:noWrap/>
            <w:hideMark/>
          </w:tcPr>
          <w:p w14:paraId="6C491FA6"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Illinois </w:t>
            </w:r>
            <w:r>
              <w:t>DOT</w:t>
            </w:r>
          </w:p>
        </w:tc>
      </w:tr>
      <w:tr w:rsidR="00BC09F8" w:rsidRPr="00D40163" w14:paraId="34EA927D"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36DCC1AA" w14:textId="77777777" w:rsidR="00BC09F8" w:rsidRPr="00F853C1" w:rsidRDefault="00BC09F8" w:rsidP="00BC09F8">
            <w:pPr>
              <w:pStyle w:val="BodyText"/>
              <w:spacing w:after="0"/>
              <w:rPr>
                <w:b w:val="0"/>
              </w:rPr>
            </w:pPr>
            <w:r w:rsidRPr="00F853C1">
              <w:rPr>
                <w:b w:val="0"/>
              </w:rPr>
              <w:t>Transportation Asset Management Administrator</w:t>
            </w:r>
          </w:p>
        </w:tc>
        <w:tc>
          <w:tcPr>
            <w:tcW w:w="4725" w:type="dxa"/>
            <w:noWrap/>
            <w:hideMark/>
          </w:tcPr>
          <w:p w14:paraId="4DFE6EB9"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Iowa </w:t>
            </w:r>
            <w:r>
              <w:t>DOT</w:t>
            </w:r>
          </w:p>
        </w:tc>
      </w:tr>
      <w:tr w:rsidR="00BC09F8" w:rsidRPr="00D40163" w14:paraId="3E46C262"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60292BD" w14:textId="77777777" w:rsidR="00BC09F8" w:rsidRPr="00F853C1" w:rsidRDefault="00BC09F8" w:rsidP="00BC09F8">
            <w:pPr>
              <w:pStyle w:val="BodyText"/>
              <w:spacing w:after="0"/>
              <w:rPr>
                <w:b w:val="0"/>
              </w:rPr>
            </w:pPr>
            <w:r w:rsidRPr="00F853C1">
              <w:rPr>
                <w:b w:val="0"/>
              </w:rPr>
              <w:t>Pavement Management Engineer</w:t>
            </w:r>
          </w:p>
        </w:tc>
        <w:tc>
          <w:tcPr>
            <w:tcW w:w="4725" w:type="dxa"/>
            <w:noWrap/>
            <w:hideMark/>
          </w:tcPr>
          <w:p w14:paraId="4BC42185"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Kansas </w:t>
            </w:r>
            <w:r>
              <w:t>DOT</w:t>
            </w:r>
          </w:p>
        </w:tc>
      </w:tr>
      <w:tr w:rsidR="00BC09F8" w:rsidRPr="00D40163" w14:paraId="3D86BDE1"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3B9C05FD" w14:textId="77777777" w:rsidR="00BC09F8" w:rsidRPr="00F853C1" w:rsidRDefault="00BC09F8" w:rsidP="00BC09F8">
            <w:pPr>
              <w:pStyle w:val="BodyText"/>
              <w:spacing w:after="0"/>
              <w:rPr>
                <w:b w:val="0"/>
              </w:rPr>
            </w:pPr>
            <w:r w:rsidRPr="00F853C1">
              <w:rPr>
                <w:b w:val="0"/>
              </w:rPr>
              <w:t>Transportation Engineer Branch Manager</w:t>
            </w:r>
          </w:p>
        </w:tc>
        <w:tc>
          <w:tcPr>
            <w:tcW w:w="4725" w:type="dxa"/>
            <w:noWrap/>
            <w:hideMark/>
          </w:tcPr>
          <w:p w14:paraId="6B9E9353"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Kentucky Transportation Cabinet</w:t>
            </w:r>
          </w:p>
        </w:tc>
      </w:tr>
      <w:tr w:rsidR="00BC09F8" w:rsidRPr="00D40163" w14:paraId="32FB6D7B"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752F3BC6" w14:textId="77777777" w:rsidR="00BC09F8" w:rsidRPr="00F853C1" w:rsidRDefault="00BC09F8" w:rsidP="00BC09F8">
            <w:pPr>
              <w:pStyle w:val="BodyText"/>
              <w:spacing w:after="0"/>
              <w:rPr>
                <w:b w:val="0"/>
              </w:rPr>
            </w:pPr>
            <w:r w:rsidRPr="00F853C1">
              <w:rPr>
                <w:b w:val="0"/>
              </w:rPr>
              <w:t>Highway Management Engineer</w:t>
            </w:r>
          </w:p>
        </w:tc>
        <w:tc>
          <w:tcPr>
            <w:tcW w:w="4725" w:type="dxa"/>
            <w:noWrap/>
            <w:hideMark/>
          </w:tcPr>
          <w:p w14:paraId="30150F5F"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Maine </w:t>
            </w:r>
            <w:r>
              <w:t>DOT</w:t>
            </w:r>
          </w:p>
        </w:tc>
      </w:tr>
      <w:tr w:rsidR="00BC09F8" w:rsidRPr="00D40163" w14:paraId="7AAEAF00"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72A3C379" w14:textId="77777777" w:rsidR="00BC09F8" w:rsidRPr="00F853C1" w:rsidRDefault="00BC09F8" w:rsidP="00BC09F8">
            <w:pPr>
              <w:pStyle w:val="BodyText"/>
              <w:spacing w:after="0"/>
              <w:rPr>
                <w:b w:val="0"/>
              </w:rPr>
            </w:pPr>
            <w:r w:rsidRPr="00F853C1">
              <w:rPr>
                <w:b w:val="0"/>
              </w:rPr>
              <w:t>Assistant Division Chief, Pavement and Geotechnical Division</w:t>
            </w:r>
          </w:p>
        </w:tc>
        <w:tc>
          <w:tcPr>
            <w:tcW w:w="4725" w:type="dxa"/>
            <w:noWrap/>
            <w:hideMark/>
          </w:tcPr>
          <w:p w14:paraId="0F8EF737"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Maryland DOT - State Highway Administration</w:t>
            </w:r>
          </w:p>
        </w:tc>
      </w:tr>
      <w:tr w:rsidR="00BC09F8" w:rsidRPr="00D40163" w14:paraId="42E3A8C8"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1A7C91C8" w14:textId="77777777" w:rsidR="00BC09F8" w:rsidRPr="00F853C1" w:rsidRDefault="00BC09F8" w:rsidP="00BC09F8">
            <w:pPr>
              <w:pStyle w:val="BodyText"/>
              <w:spacing w:after="0"/>
              <w:rPr>
                <w:b w:val="0"/>
              </w:rPr>
            </w:pPr>
            <w:r w:rsidRPr="00F853C1">
              <w:rPr>
                <w:b w:val="0"/>
              </w:rPr>
              <w:t>Director of Asset Management and Highway Info Systems</w:t>
            </w:r>
          </w:p>
        </w:tc>
        <w:tc>
          <w:tcPr>
            <w:tcW w:w="4725" w:type="dxa"/>
            <w:noWrap/>
            <w:hideMark/>
          </w:tcPr>
          <w:p w14:paraId="37F16605"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MassDOT Highway</w:t>
            </w:r>
          </w:p>
        </w:tc>
      </w:tr>
      <w:tr w:rsidR="00BC09F8" w:rsidRPr="00D40163" w14:paraId="408B74EC"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32CEC7C4" w14:textId="77777777" w:rsidR="00BC09F8" w:rsidRPr="00F853C1" w:rsidRDefault="00BC09F8" w:rsidP="00BC09F8">
            <w:pPr>
              <w:pStyle w:val="BodyText"/>
              <w:spacing w:after="0"/>
              <w:rPr>
                <w:b w:val="0"/>
              </w:rPr>
            </w:pPr>
            <w:r w:rsidRPr="00F853C1">
              <w:rPr>
                <w:b w:val="0"/>
              </w:rPr>
              <w:t>Manager, Statewide Systems Management Section</w:t>
            </w:r>
          </w:p>
        </w:tc>
        <w:tc>
          <w:tcPr>
            <w:tcW w:w="4725" w:type="dxa"/>
            <w:noWrap/>
            <w:hideMark/>
          </w:tcPr>
          <w:p w14:paraId="41D26C24"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Michigan </w:t>
            </w:r>
            <w:r>
              <w:t>DOT</w:t>
            </w:r>
          </w:p>
        </w:tc>
      </w:tr>
      <w:tr w:rsidR="00BC09F8" w:rsidRPr="00D40163" w14:paraId="5CC629F8"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1116564" w14:textId="77777777" w:rsidR="00BC09F8" w:rsidRPr="00F853C1" w:rsidRDefault="00BC09F8" w:rsidP="00BC09F8">
            <w:pPr>
              <w:pStyle w:val="BodyText"/>
              <w:spacing w:after="0"/>
              <w:rPr>
                <w:b w:val="0"/>
              </w:rPr>
            </w:pPr>
            <w:r w:rsidRPr="00F853C1">
              <w:rPr>
                <w:b w:val="0"/>
              </w:rPr>
              <w:t>Pavement Management Engineer</w:t>
            </w:r>
          </w:p>
        </w:tc>
        <w:tc>
          <w:tcPr>
            <w:tcW w:w="4725" w:type="dxa"/>
            <w:noWrap/>
            <w:hideMark/>
          </w:tcPr>
          <w:p w14:paraId="536B7722"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Minnesota DOT</w:t>
            </w:r>
          </w:p>
        </w:tc>
      </w:tr>
      <w:tr w:rsidR="00BC09F8" w:rsidRPr="00D40163" w14:paraId="76EBECD6"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3944E809" w14:textId="77777777" w:rsidR="00BC09F8" w:rsidRPr="00F853C1" w:rsidRDefault="00BC09F8" w:rsidP="00BC09F8">
            <w:pPr>
              <w:pStyle w:val="BodyText"/>
              <w:spacing w:after="0"/>
              <w:rPr>
                <w:b w:val="0"/>
              </w:rPr>
            </w:pPr>
            <w:r w:rsidRPr="00F853C1">
              <w:rPr>
                <w:b w:val="0"/>
              </w:rPr>
              <w:t>Asset And Performance Management Engineer</w:t>
            </w:r>
          </w:p>
        </w:tc>
        <w:tc>
          <w:tcPr>
            <w:tcW w:w="4725" w:type="dxa"/>
            <w:noWrap/>
            <w:hideMark/>
          </w:tcPr>
          <w:p w14:paraId="23866C0D"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Mississippi DOT</w:t>
            </w:r>
          </w:p>
        </w:tc>
      </w:tr>
      <w:tr w:rsidR="00BC09F8" w:rsidRPr="00D40163" w14:paraId="19DDFB64"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53E9BDD6" w14:textId="77777777" w:rsidR="00BC09F8" w:rsidRPr="00F853C1" w:rsidRDefault="00BC09F8" w:rsidP="00BC09F8">
            <w:pPr>
              <w:pStyle w:val="BodyText"/>
              <w:spacing w:after="0"/>
              <w:rPr>
                <w:b w:val="0"/>
              </w:rPr>
            </w:pPr>
            <w:r w:rsidRPr="00F853C1">
              <w:rPr>
                <w:b w:val="0"/>
              </w:rPr>
              <w:t>Organizational Performance Specialist</w:t>
            </w:r>
          </w:p>
        </w:tc>
        <w:tc>
          <w:tcPr>
            <w:tcW w:w="4725" w:type="dxa"/>
            <w:noWrap/>
            <w:hideMark/>
          </w:tcPr>
          <w:p w14:paraId="49248A64"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Missouri DOT</w:t>
            </w:r>
          </w:p>
        </w:tc>
      </w:tr>
      <w:tr w:rsidR="00BC09F8" w:rsidRPr="00D40163" w14:paraId="5EA72528"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7401F5BB" w14:textId="77777777" w:rsidR="00BC09F8" w:rsidRPr="00F853C1" w:rsidRDefault="00BC09F8" w:rsidP="00BC09F8">
            <w:pPr>
              <w:pStyle w:val="BodyText"/>
              <w:spacing w:after="0"/>
              <w:rPr>
                <w:b w:val="0"/>
              </w:rPr>
            </w:pPr>
            <w:r w:rsidRPr="00F853C1">
              <w:rPr>
                <w:b w:val="0"/>
              </w:rPr>
              <w:t>Asset Management Engineer</w:t>
            </w:r>
          </w:p>
        </w:tc>
        <w:tc>
          <w:tcPr>
            <w:tcW w:w="4725" w:type="dxa"/>
            <w:noWrap/>
            <w:hideMark/>
          </w:tcPr>
          <w:p w14:paraId="0A3CEEF0"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Montana </w:t>
            </w:r>
            <w:r>
              <w:t>DOT</w:t>
            </w:r>
          </w:p>
        </w:tc>
      </w:tr>
      <w:tr w:rsidR="00BC09F8" w:rsidRPr="00D40163" w14:paraId="6AF67B16"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D4963AB" w14:textId="77777777" w:rsidR="00BC09F8" w:rsidRPr="00F853C1" w:rsidRDefault="00BC09F8" w:rsidP="00BC09F8">
            <w:pPr>
              <w:pStyle w:val="BodyText"/>
              <w:spacing w:after="0"/>
              <w:rPr>
                <w:b w:val="0"/>
              </w:rPr>
            </w:pPr>
            <w:r w:rsidRPr="00F853C1">
              <w:rPr>
                <w:b w:val="0"/>
              </w:rPr>
              <w:t>Roadway Asset Management Engineer</w:t>
            </w:r>
          </w:p>
        </w:tc>
        <w:tc>
          <w:tcPr>
            <w:tcW w:w="4725" w:type="dxa"/>
            <w:noWrap/>
            <w:hideMark/>
          </w:tcPr>
          <w:p w14:paraId="138185CB"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A366F3">
              <w:t>Nebraska Department of Roads</w:t>
            </w:r>
          </w:p>
        </w:tc>
      </w:tr>
      <w:tr w:rsidR="00BC09F8" w:rsidRPr="00D40163" w14:paraId="7DE141FB"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0CDCD9A1" w14:textId="77777777" w:rsidR="00BC09F8" w:rsidRPr="00F853C1" w:rsidRDefault="00BC09F8" w:rsidP="00BC09F8">
            <w:pPr>
              <w:pStyle w:val="BodyText"/>
              <w:spacing w:after="0"/>
              <w:rPr>
                <w:b w:val="0"/>
              </w:rPr>
            </w:pPr>
            <w:r w:rsidRPr="00F853C1">
              <w:rPr>
                <w:b w:val="0"/>
              </w:rPr>
              <w:t>Chief Materials Engineer</w:t>
            </w:r>
          </w:p>
        </w:tc>
        <w:tc>
          <w:tcPr>
            <w:tcW w:w="4725" w:type="dxa"/>
            <w:noWrap/>
            <w:hideMark/>
          </w:tcPr>
          <w:p w14:paraId="0F95B8DA"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Nevada DOT</w:t>
            </w:r>
          </w:p>
        </w:tc>
      </w:tr>
      <w:tr w:rsidR="00BC09F8" w:rsidRPr="00D40163" w14:paraId="5013DB72"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5AD42A1" w14:textId="77777777" w:rsidR="00BC09F8" w:rsidRPr="00F853C1" w:rsidRDefault="00BC09F8" w:rsidP="00BC09F8">
            <w:pPr>
              <w:pStyle w:val="BodyText"/>
              <w:spacing w:after="0"/>
              <w:rPr>
                <w:b w:val="0"/>
              </w:rPr>
            </w:pPr>
            <w:r w:rsidRPr="00F853C1">
              <w:rPr>
                <w:b w:val="0"/>
              </w:rPr>
              <w:t>Administrator</w:t>
            </w:r>
          </w:p>
        </w:tc>
        <w:tc>
          <w:tcPr>
            <w:tcW w:w="4725" w:type="dxa"/>
            <w:noWrap/>
            <w:hideMark/>
          </w:tcPr>
          <w:p w14:paraId="22E1EB7D"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t>New Hampshire DOT</w:t>
            </w:r>
          </w:p>
        </w:tc>
      </w:tr>
      <w:tr w:rsidR="00BC09F8" w:rsidRPr="00D40163" w14:paraId="0A774DBD"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4D697BB" w14:textId="77777777" w:rsidR="00BC09F8" w:rsidRPr="00F853C1" w:rsidRDefault="00BC09F8" w:rsidP="00BC09F8">
            <w:pPr>
              <w:pStyle w:val="BodyText"/>
              <w:spacing w:after="0"/>
              <w:rPr>
                <w:b w:val="0"/>
              </w:rPr>
            </w:pPr>
            <w:r w:rsidRPr="00F853C1">
              <w:rPr>
                <w:b w:val="0"/>
              </w:rPr>
              <w:t>Executive Manager</w:t>
            </w:r>
          </w:p>
        </w:tc>
        <w:tc>
          <w:tcPr>
            <w:tcW w:w="4725" w:type="dxa"/>
            <w:noWrap/>
            <w:hideMark/>
          </w:tcPr>
          <w:p w14:paraId="5787A950"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N</w:t>
            </w:r>
            <w:r>
              <w:t xml:space="preserve">ew Jersey </w:t>
            </w:r>
            <w:r w:rsidRPr="005178CC">
              <w:t>DOT</w:t>
            </w:r>
          </w:p>
        </w:tc>
      </w:tr>
      <w:tr w:rsidR="00BC09F8" w:rsidRPr="00D40163" w14:paraId="75A56F5E"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1DEDFFD0" w14:textId="77777777" w:rsidR="00BC09F8" w:rsidRPr="00F853C1" w:rsidRDefault="00BC09F8" w:rsidP="00BC09F8">
            <w:pPr>
              <w:pStyle w:val="BodyText"/>
              <w:spacing w:after="0"/>
              <w:rPr>
                <w:b w:val="0"/>
              </w:rPr>
            </w:pPr>
            <w:r w:rsidRPr="00F853C1">
              <w:rPr>
                <w:b w:val="0"/>
              </w:rPr>
              <w:t>State Pavement Engineer</w:t>
            </w:r>
          </w:p>
        </w:tc>
        <w:tc>
          <w:tcPr>
            <w:tcW w:w="4725" w:type="dxa"/>
            <w:noWrap/>
            <w:hideMark/>
          </w:tcPr>
          <w:p w14:paraId="4E7B9239"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N</w:t>
            </w:r>
            <w:r>
              <w:t xml:space="preserve">ew </w:t>
            </w:r>
            <w:r w:rsidRPr="005178CC">
              <w:t>M</w:t>
            </w:r>
            <w:r>
              <w:t xml:space="preserve">exico </w:t>
            </w:r>
            <w:r w:rsidRPr="005178CC">
              <w:t>DOT</w:t>
            </w:r>
          </w:p>
        </w:tc>
      </w:tr>
      <w:tr w:rsidR="00BC09F8" w:rsidRPr="00D40163" w14:paraId="32741670"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66AE611B" w14:textId="77777777" w:rsidR="00BC09F8" w:rsidRPr="00F853C1" w:rsidRDefault="00BC09F8" w:rsidP="00BC09F8">
            <w:pPr>
              <w:pStyle w:val="BodyText"/>
              <w:spacing w:after="0"/>
              <w:rPr>
                <w:b w:val="0"/>
              </w:rPr>
            </w:pPr>
            <w:r w:rsidRPr="00F853C1">
              <w:rPr>
                <w:b w:val="0"/>
              </w:rPr>
              <w:t>Supervisor, Pavement Data Section</w:t>
            </w:r>
          </w:p>
        </w:tc>
        <w:tc>
          <w:tcPr>
            <w:tcW w:w="4725" w:type="dxa"/>
            <w:noWrap/>
            <w:hideMark/>
          </w:tcPr>
          <w:p w14:paraId="4AD041AB"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New York State DOT</w:t>
            </w:r>
          </w:p>
        </w:tc>
      </w:tr>
      <w:tr w:rsidR="00BC09F8" w:rsidRPr="00D40163" w14:paraId="620DACFC"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A8D8DF2" w14:textId="77777777" w:rsidR="00BC09F8" w:rsidRPr="00F853C1" w:rsidRDefault="00BC09F8" w:rsidP="00BC09F8">
            <w:pPr>
              <w:pStyle w:val="BodyText"/>
              <w:spacing w:after="0"/>
              <w:rPr>
                <w:b w:val="0"/>
              </w:rPr>
            </w:pPr>
            <w:r w:rsidRPr="00F853C1">
              <w:rPr>
                <w:b w:val="0"/>
              </w:rPr>
              <w:t>Pavement Systems Engineer</w:t>
            </w:r>
          </w:p>
        </w:tc>
        <w:tc>
          <w:tcPr>
            <w:tcW w:w="4725" w:type="dxa"/>
            <w:noWrap/>
            <w:hideMark/>
          </w:tcPr>
          <w:p w14:paraId="138B4CCA"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t>North Carolina DOT</w:t>
            </w:r>
          </w:p>
        </w:tc>
      </w:tr>
      <w:tr w:rsidR="00BC09F8" w:rsidRPr="00D40163" w14:paraId="040DE531"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41B223F3" w14:textId="77777777" w:rsidR="00BC09F8" w:rsidRPr="00F853C1" w:rsidRDefault="00BC09F8" w:rsidP="00BC09F8">
            <w:pPr>
              <w:pStyle w:val="BodyText"/>
              <w:spacing w:after="0"/>
              <w:rPr>
                <w:b w:val="0"/>
              </w:rPr>
            </w:pPr>
            <w:r w:rsidRPr="00F853C1">
              <w:rPr>
                <w:b w:val="0"/>
              </w:rPr>
              <w:t>Planning/Asset Management Division Director</w:t>
            </w:r>
          </w:p>
        </w:tc>
        <w:tc>
          <w:tcPr>
            <w:tcW w:w="4725" w:type="dxa"/>
            <w:noWrap/>
            <w:hideMark/>
          </w:tcPr>
          <w:p w14:paraId="6A1A0A66"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North Dakota DOT</w:t>
            </w:r>
          </w:p>
        </w:tc>
      </w:tr>
      <w:tr w:rsidR="00BC09F8" w:rsidRPr="00D40163" w14:paraId="3E7F0377"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41E3F20" w14:textId="77777777" w:rsidR="00BC09F8" w:rsidRPr="00F853C1" w:rsidRDefault="00BC09F8" w:rsidP="00BC09F8">
            <w:pPr>
              <w:pStyle w:val="BodyText"/>
              <w:spacing w:after="0"/>
              <w:rPr>
                <w:b w:val="0"/>
              </w:rPr>
            </w:pPr>
            <w:r w:rsidRPr="00F853C1">
              <w:rPr>
                <w:b w:val="0"/>
              </w:rPr>
              <w:t>Program Management</w:t>
            </w:r>
          </w:p>
        </w:tc>
        <w:tc>
          <w:tcPr>
            <w:tcW w:w="4725" w:type="dxa"/>
            <w:noWrap/>
            <w:hideMark/>
          </w:tcPr>
          <w:p w14:paraId="37687C8D"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Ohio DOT</w:t>
            </w:r>
          </w:p>
        </w:tc>
      </w:tr>
      <w:tr w:rsidR="00BC09F8" w:rsidRPr="00D40163" w14:paraId="400DD52E"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9B4C8B2" w14:textId="77777777" w:rsidR="00BC09F8" w:rsidRPr="00F853C1" w:rsidRDefault="00BC09F8" w:rsidP="00BC09F8">
            <w:pPr>
              <w:pStyle w:val="BodyText"/>
              <w:spacing w:after="0"/>
              <w:rPr>
                <w:b w:val="0"/>
              </w:rPr>
            </w:pPr>
            <w:r w:rsidRPr="00F853C1">
              <w:rPr>
                <w:b w:val="0"/>
              </w:rPr>
              <w:t>Engineering Manager</w:t>
            </w:r>
          </w:p>
        </w:tc>
        <w:tc>
          <w:tcPr>
            <w:tcW w:w="4725" w:type="dxa"/>
            <w:noWrap/>
            <w:hideMark/>
          </w:tcPr>
          <w:p w14:paraId="17840DB0"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Oklahoma </w:t>
            </w:r>
            <w:r>
              <w:t>DOT</w:t>
            </w:r>
          </w:p>
        </w:tc>
      </w:tr>
      <w:tr w:rsidR="00BC09F8" w:rsidRPr="00D40163" w14:paraId="5363B18B"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6DB8210C" w14:textId="77777777" w:rsidR="00BC09F8" w:rsidRPr="00F853C1" w:rsidRDefault="00BC09F8" w:rsidP="00BC09F8">
            <w:pPr>
              <w:pStyle w:val="BodyText"/>
              <w:spacing w:after="0"/>
              <w:rPr>
                <w:b w:val="0"/>
              </w:rPr>
            </w:pPr>
            <w:r w:rsidRPr="00F853C1">
              <w:rPr>
                <w:b w:val="0"/>
              </w:rPr>
              <w:t>Pavement Management Engineer</w:t>
            </w:r>
          </w:p>
        </w:tc>
        <w:tc>
          <w:tcPr>
            <w:tcW w:w="4725" w:type="dxa"/>
            <w:noWrap/>
            <w:hideMark/>
          </w:tcPr>
          <w:p w14:paraId="4BD8B34F"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Oregon </w:t>
            </w:r>
            <w:r>
              <w:t>DOT</w:t>
            </w:r>
          </w:p>
        </w:tc>
      </w:tr>
      <w:tr w:rsidR="00BC09F8" w:rsidRPr="00D40163" w14:paraId="15689114"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329F0527" w14:textId="77777777" w:rsidR="00BC09F8" w:rsidRPr="00F853C1" w:rsidRDefault="00BC09F8" w:rsidP="00BC09F8">
            <w:pPr>
              <w:pStyle w:val="BodyText"/>
              <w:spacing w:after="0"/>
              <w:rPr>
                <w:b w:val="0"/>
              </w:rPr>
            </w:pPr>
            <w:r w:rsidRPr="00F853C1">
              <w:rPr>
                <w:b w:val="0"/>
              </w:rPr>
              <w:t>Director</w:t>
            </w:r>
          </w:p>
        </w:tc>
        <w:tc>
          <w:tcPr>
            <w:tcW w:w="4725" w:type="dxa"/>
            <w:noWrap/>
            <w:hideMark/>
          </w:tcPr>
          <w:p w14:paraId="199572FA"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Pennsylvania </w:t>
            </w:r>
            <w:r>
              <w:t>DOT</w:t>
            </w:r>
          </w:p>
        </w:tc>
      </w:tr>
      <w:tr w:rsidR="00BC09F8" w:rsidRPr="00D40163" w14:paraId="31E6085E"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67925ED7" w14:textId="77777777" w:rsidR="00BC09F8" w:rsidRPr="00F853C1" w:rsidRDefault="00BC09F8" w:rsidP="00BC09F8">
            <w:pPr>
              <w:pStyle w:val="BodyText"/>
              <w:spacing w:after="0"/>
              <w:rPr>
                <w:b w:val="0"/>
              </w:rPr>
            </w:pPr>
            <w:r w:rsidRPr="00F853C1">
              <w:rPr>
                <w:b w:val="0"/>
              </w:rPr>
              <w:t>not provided</w:t>
            </w:r>
          </w:p>
        </w:tc>
        <w:tc>
          <w:tcPr>
            <w:tcW w:w="4725" w:type="dxa"/>
            <w:noWrap/>
            <w:hideMark/>
          </w:tcPr>
          <w:p w14:paraId="754D4F3F"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t>Rhode Island DOT</w:t>
            </w:r>
          </w:p>
        </w:tc>
      </w:tr>
      <w:tr w:rsidR="00BC09F8" w:rsidRPr="00D40163" w14:paraId="18CD66EB"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60DBC7F3" w14:textId="77777777" w:rsidR="00BC09F8" w:rsidRPr="00F853C1" w:rsidRDefault="00BC09F8" w:rsidP="00BC09F8">
            <w:pPr>
              <w:pStyle w:val="BodyText"/>
              <w:spacing w:after="0"/>
              <w:rPr>
                <w:b w:val="0"/>
              </w:rPr>
            </w:pPr>
            <w:r w:rsidRPr="00F853C1">
              <w:rPr>
                <w:b w:val="0"/>
              </w:rPr>
              <w:t>Pavement Management Engineer</w:t>
            </w:r>
          </w:p>
        </w:tc>
        <w:tc>
          <w:tcPr>
            <w:tcW w:w="4725" w:type="dxa"/>
            <w:noWrap/>
            <w:hideMark/>
          </w:tcPr>
          <w:p w14:paraId="6A92B241"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South Dakota DOT</w:t>
            </w:r>
          </w:p>
        </w:tc>
      </w:tr>
      <w:tr w:rsidR="00BC09F8" w:rsidRPr="00D40163" w14:paraId="00FAC841"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1AF21027" w14:textId="77777777" w:rsidR="00BC09F8" w:rsidRPr="00F853C1" w:rsidRDefault="00BC09F8" w:rsidP="00BC09F8">
            <w:pPr>
              <w:pStyle w:val="BodyText"/>
              <w:spacing w:after="0"/>
              <w:rPr>
                <w:b w:val="0"/>
              </w:rPr>
            </w:pPr>
            <w:r w:rsidRPr="00F853C1">
              <w:rPr>
                <w:b w:val="0"/>
              </w:rPr>
              <w:t>CE Manager 2</w:t>
            </w:r>
          </w:p>
        </w:tc>
        <w:tc>
          <w:tcPr>
            <w:tcW w:w="4725" w:type="dxa"/>
            <w:noWrap/>
            <w:hideMark/>
          </w:tcPr>
          <w:p w14:paraId="53626648"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Tennessee </w:t>
            </w:r>
            <w:r>
              <w:t>DOT</w:t>
            </w:r>
          </w:p>
        </w:tc>
      </w:tr>
      <w:tr w:rsidR="00BC09F8" w:rsidRPr="00D40163" w14:paraId="32D8054E"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FE10EE6" w14:textId="77777777" w:rsidR="00BC09F8" w:rsidRPr="00F853C1" w:rsidRDefault="00BC09F8" w:rsidP="00BC09F8">
            <w:pPr>
              <w:pStyle w:val="BodyText"/>
              <w:spacing w:after="0"/>
              <w:rPr>
                <w:b w:val="0"/>
              </w:rPr>
            </w:pPr>
            <w:r w:rsidRPr="00F853C1">
              <w:rPr>
                <w:b w:val="0"/>
              </w:rPr>
              <w:lastRenderedPageBreak/>
              <w:t>Director Pavement Asset Management</w:t>
            </w:r>
          </w:p>
        </w:tc>
        <w:tc>
          <w:tcPr>
            <w:tcW w:w="4725" w:type="dxa"/>
            <w:noWrap/>
            <w:hideMark/>
          </w:tcPr>
          <w:p w14:paraId="68056A9D"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T</w:t>
            </w:r>
            <w:r>
              <w:t xml:space="preserve">exas </w:t>
            </w:r>
            <w:r w:rsidRPr="005178CC">
              <w:t>DOT</w:t>
            </w:r>
          </w:p>
        </w:tc>
      </w:tr>
      <w:tr w:rsidR="00BC09F8" w:rsidRPr="00D40163" w14:paraId="5EE0D417"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45051A9" w14:textId="77777777" w:rsidR="00BC09F8" w:rsidRPr="00F853C1" w:rsidRDefault="00BC09F8" w:rsidP="00BC09F8">
            <w:pPr>
              <w:pStyle w:val="BodyText"/>
              <w:spacing w:after="0"/>
              <w:rPr>
                <w:b w:val="0"/>
              </w:rPr>
            </w:pPr>
            <w:r w:rsidRPr="00F853C1">
              <w:rPr>
                <w:b w:val="0"/>
              </w:rPr>
              <w:t>Engineer for Pavement Management</w:t>
            </w:r>
          </w:p>
        </w:tc>
        <w:tc>
          <w:tcPr>
            <w:tcW w:w="4725" w:type="dxa"/>
            <w:noWrap/>
            <w:hideMark/>
          </w:tcPr>
          <w:p w14:paraId="38598F72"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Utah DOT</w:t>
            </w:r>
          </w:p>
        </w:tc>
      </w:tr>
      <w:tr w:rsidR="00BC09F8" w:rsidRPr="00D40163" w14:paraId="7990388B"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723561BA" w14:textId="77777777" w:rsidR="00BC09F8" w:rsidRPr="00F853C1" w:rsidRDefault="00BC09F8" w:rsidP="00BC09F8">
            <w:pPr>
              <w:pStyle w:val="BodyText"/>
              <w:spacing w:after="0"/>
              <w:rPr>
                <w:b w:val="0"/>
              </w:rPr>
            </w:pPr>
            <w:r w:rsidRPr="00F853C1">
              <w:rPr>
                <w:b w:val="0"/>
              </w:rPr>
              <w:t>Pavement Management Program Engineer</w:t>
            </w:r>
          </w:p>
        </w:tc>
        <w:tc>
          <w:tcPr>
            <w:tcW w:w="4725" w:type="dxa"/>
            <w:noWrap/>
            <w:hideMark/>
          </w:tcPr>
          <w:p w14:paraId="04F30194"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Virginia </w:t>
            </w:r>
            <w:r>
              <w:t>DOT</w:t>
            </w:r>
          </w:p>
        </w:tc>
      </w:tr>
      <w:tr w:rsidR="00BC09F8" w:rsidRPr="00D40163" w14:paraId="2116D325"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CD62C07" w14:textId="77777777" w:rsidR="00BC09F8" w:rsidRPr="00F853C1" w:rsidRDefault="00BC09F8" w:rsidP="00BC09F8">
            <w:pPr>
              <w:pStyle w:val="BodyText"/>
              <w:spacing w:after="0"/>
              <w:rPr>
                <w:b w:val="0"/>
              </w:rPr>
            </w:pPr>
            <w:r w:rsidRPr="00F853C1">
              <w:rPr>
                <w:b w:val="0"/>
              </w:rPr>
              <w:t>State Pavement Management Engineer</w:t>
            </w:r>
          </w:p>
        </w:tc>
        <w:tc>
          <w:tcPr>
            <w:tcW w:w="4725" w:type="dxa"/>
            <w:noWrap/>
            <w:hideMark/>
          </w:tcPr>
          <w:p w14:paraId="2F63C204"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Washington State DOT</w:t>
            </w:r>
          </w:p>
        </w:tc>
      </w:tr>
      <w:tr w:rsidR="00BC09F8" w:rsidRPr="00D40163" w14:paraId="7ECA1F4C"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03AEF50F" w14:textId="77777777" w:rsidR="00BC09F8" w:rsidRPr="00F853C1" w:rsidRDefault="00BC09F8" w:rsidP="00BC09F8">
            <w:pPr>
              <w:pStyle w:val="BodyText"/>
              <w:spacing w:after="0"/>
              <w:rPr>
                <w:b w:val="0"/>
              </w:rPr>
            </w:pPr>
            <w:r w:rsidRPr="00F853C1">
              <w:rPr>
                <w:b w:val="0"/>
              </w:rPr>
              <w:t>Acting Section Head, Asset Management Section</w:t>
            </w:r>
          </w:p>
        </w:tc>
        <w:tc>
          <w:tcPr>
            <w:tcW w:w="4725" w:type="dxa"/>
            <w:noWrap/>
            <w:hideMark/>
          </w:tcPr>
          <w:p w14:paraId="69FBDFEB"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West Virginia </w:t>
            </w:r>
            <w:r>
              <w:t>DOT</w:t>
            </w:r>
            <w:r w:rsidRPr="005178CC">
              <w:t>, Division of Highways</w:t>
            </w:r>
          </w:p>
        </w:tc>
      </w:tr>
      <w:tr w:rsidR="00BC09F8" w:rsidRPr="00D40163" w14:paraId="488FEE68" w14:textId="77777777" w:rsidTr="00BC09F8">
        <w:trPr>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2B1F9A27" w14:textId="77777777" w:rsidR="00BC09F8" w:rsidRPr="00F853C1" w:rsidRDefault="00BC09F8" w:rsidP="00BC09F8">
            <w:pPr>
              <w:pStyle w:val="BodyText"/>
              <w:spacing w:after="0"/>
              <w:rPr>
                <w:b w:val="0"/>
              </w:rPr>
            </w:pPr>
            <w:r w:rsidRPr="00F853C1">
              <w:rPr>
                <w:b w:val="0"/>
              </w:rPr>
              <w:t>(title not provided)</w:t>
            </w:r>
          </w:p>
        </w:tc>
        <w:tc>
          <w:tcPr>
            <w:tcW w:w="4725" w:type="dxa"/>
            <w:noWrap/>
            <w:hideMark/>
          </w:tcPr>
          <w:p w14:paraId="7669813D" w14:textId="77777777" w:rsidR="00BC09F8" w:rsidRPr="005178CC"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 xml:space="preserve">Wisconsin </w:t>
            </w:r>
            <w:r>
              <w:t>DOT</w:t>
            </w:r>
          </w:p>
        </w:tc>
      </w:tr>
      <w:tr w:rsidR="00BC09F8" w:rsidRPr="00D40163" w14:paraId="57D67AE6" w14:textId="77777777" w:rsidTr="00BC09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25" w:type="dxa"/>
            <w:noWrap/>
            <w:hideMark/>
          </w:tcPr>
          <w:p w14:paraId="54B9DF53" w14:textId="77777777" w:rsidR="00BC09F8" w:rsidRPr="00F853C1" w:rsidRDefault="00BC09F8" w:rsidP="00BC09F8">
            <w:pPr>
              <w:pStyle w:val="BodyText"/>
              <w:spacing w:after="0"/>
              <w:rPr>
                <w:b w:val="0"/>
              </w:rPr>
            </w:pPr>
            <w:r w:rsidRPr="00F853C1">
              <w:rPr>
                <w:b w:val="0"/>
              </w:rPr>
              <w:t>Assistant Pavement Management Engineer</w:t>
            </w:r>
          </w:p>
        </w:tc>
        <w:tc>
          <w:tcPr>
            <w:tcW w:w="4725" w:type="dxa"/>
            <w:noWrap/>
            <w:hideMark/>
          </w:tcPr>
          <w:p w14:paraId="79B9614B" w14:textId="77777777" w:rsidR="00BC09F8" w:rsidRPr="005178CC"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5178CC">
              <w:t xml:space="preserve">Wyoming </w:t>
            </w:r>
            <w:r>
              <w:t>DOT</w:t>
            </w:r>
          </w:p>
        </w:tc>
      </w:tr>
    </w:tbl>
    <w:p w14:paraId="5A359EBF" w14:textId="77777777" w:rsidR="00BC09F8" w:rsidRDefault="00BC09F8" w:rsidP="00BC09F8">
      <w:pPr>
        <w:pStyle w:val="BodyText"/>
        <w:spacing w:before="240"/>
      </w:pPr>
      <w:r>
        <w:t>DOT Safety Respondents</w:t>
      </w:r>
    </w:p>
    <w:tbl>
      <w:tblPr>
        <w:tblStyle w:val="PlainTable21"/>
        <w:tblW w:w="5000" w:type="pct"/>
        <w:tblLayout w:type="fixed"/>
        <w:tblLook w:val="04A0" w:firstRow="1" w:lastRow="0" w:firstColumn="1" w:lastColumn="0" w:noHBand="0" w:noVBand="1"/>
      </w:tblPr>
      <w:tblGrid>
        <w:gridCol w:w="4680"/>
        <w:gridCol w:w="4680"/>
      </w:tblGrid>
      <w:tr w:rsidR="00BC09F8" w:rsidRPr="002A24F4" w14:paraId="1CA3E801" w14:textId="77777777" w:rsidTr="00BC09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617F361" w14:textId="77777777" w:rsidR="00BC09F8" w:rsidRPr="005178CC" w:rsidRDefault="00BC09F8" w:rsidP="00BC09F8">
            <w:pPr>
              <w:pStyle w:val="BodyText"/>
              <w:spacing w:after="0"/>
              <w:rPr>
                <w:b w:val="0"/>
              </w:rPr>
            </w:pPr>
            <w:r w:rsidRPr="005178CC">
              <w:t>Title</w:t>
            </w:r>
          </w:p>
        </w:tc>
        <w:tc>
          <w:tcPr>
            <w:tcW w:w="2500" w:type="pct"/>
            <w:noWrap/>
            <w:hideMark/>
          </w:tcPr>
          <w:p w14:paraId="6FE0C2F3" w14:textId="77777777" w:rsidR="00BC09F8" w:rsidRPr="005178CC"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5178CC">
              <w:t>Agency/Organization</w:t>
            </w:r>
          </w:p>
        </w:tc>
      </w:tr>
      <w:tr w:rsidR="00BC09F8" w:rsidRPr="002A24F4" w14:paraId="7CD1574F"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7082E6D" w14:textId="77777777" w:rsidR="00BC09F8" w:rsidRPr="004E3363" w:rsidRDefault="00BC09F8" w:rsidP="00BC09F8">
            <w:pPr>
              <w:pStyle w:val="BodyText"/>
              <w:spacing w:after="0"/>
              <w:rPr>
                <w:b w:val="0"/>
              </w:rPr>
            </w:pPr>
            <w:r w:rsidRPr="004E3363">
              <w:rPr>
                <w:b w:val="0"/>
              </w:rPr>
              <w:t>Not provided</w:t>
            </w:r>
          </w:p>
        </w:tc>
        <w:tc>
          <w:tcPr>
            <w:tcW w:w="2500" w:type="pct"/>
            <w:noWrap/>
            <w:hideMark/>
          </w:tcPr>
          <w:p w14:paraId="6FE9F10C"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Alaska DOT&amp;PF</w:t>
            </w:r>
          </w:p>
        </w:tc>
      </w:tr>
      <w:tr w:rsidR="00BC09F8" w:rsidRPr="002A24F4" w14:paraId="71445F17"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60F7EF1" w14:textId="77777777" w:rsidR="00BC09F8" w:rsidRPr="004E3363" w:rsidRDefault="00BC09F8" w:rsidP="00BC09F8">
            <w:pPr>
              <w:pStyle w:val="BodyText"/>
              <w:spacing w:after="0"/>
              <w:rPr>
                <w:b w:val="0"/>
              </w:rPr>
            </w:pPr>
            <w:r w:rsidRPr="004E3363">
              <w:rPr>
                <w:b w:val="0"/>
              </w:rPr>
              <w:t>State Traffic Safety Engineer</w:t>
            </w:r>
          </w:p>
        </w:tc>
        <w:tc>
          <w:tcPr>
            <w:tcW w:w="2500" w:type="pct"/>
            <w:noWrap/>
            <w:hideMark/>
          </w:tcPr>
          <w:p w14:paraId="1B85A62A"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Arizona </w:t>
            </w:r>
            <w:r>
              <w:t>DOT</w:t>
            </w:r>
          </w:p>
        </w:tc>
      </w:tr>
      <w:tr w:rsidR="00BC09F8" w:rsidRPr="002A24F4" w14:paraId="1F753CD3"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700DA48" w14:textId="77777777" w:rsidR="00BC09F8" w:rsidRPr="004E3363" w:rsidRDefault="00BC09F8" w:rsidP="00BC09F8">
            <w:pPr>
              <w:pStyle w:val="BodyText"/>
              <w:spacing w:after="0"/>
              <w:rPr>
                <w:b w:val="0"/>
              </w:rPr>
            </w:pPr>
            <w:r w:rsidRPr="004E3363">
              <w:rPr>
                <w:b w:val="0"/>
              </w:rPr>
              <w:t>Transportation Planning Engineer</w:t>
            </w:r>
          </w:p>
        </w:tc>
        <w:tc>
          <w:tcPr>
            <w:tcW w:w="2500" w:type="pct"/>
            <w:noWrap/>
            <w:hideMark/>
          </w:tcPr>
          <w:p w14:paraId="26C2EFC6"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Arkansas State Highway and Transportation Department</w:t>
            </w:r>
          </w:p>
        </w:tc>
      </w:tr>
      <w:tr w:rsidR="00BC09F8" w:rsidRPr="002A24F4" w14:paraId="390003D1"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FAB1F79" w14:textId="77777777" w:rsidR="00BC09F8" w:rsidRPr="004E3363" w:rsidRDefault="00BC09F8" w:rsidP="00BC09F8">
            <w:pPr>
              <w:pStyle w:val="BodyText"/>
              <w:spacing w:after="0"/>
              <w:rPr>
                <w:b w:val="0"/>
              </w:rPr>
            </w:pPr>
            <w:r w:rsidRPr="004E3363">
              <w:rPr>
                <w:b w:val="0"/>
              </w:rPr>
              <w:t>Supervising Transportation Engineer</w:t>
            </w:r>
          </w:p>
        </w:tc>
        <w:tc>
          <w:tcPr>
            <w:tcW w:w="2500" w:type="pct"/>
            <w:noWrap/>
            <w:hideMark/>
          </w:tcPr>
          <w:p w14:paraId="12E36756"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Caltrans (California)</w:t>
            </w:r>
          </w:p>
        </w:tc>
      </w:tr>
      <w:tr w:rsidR="00BC09F8" w:rsidRPr="002A24F4" w14:paraId="5B85C9DF"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09F3DE5" w14:textId="77777777" w:rsidR="00BC09F8" w:rsidRPr="004E3363" w:rsidRDefault="00BC09F8" w:rsidP="00BC09F8">
            <w:pPr>
              <w:pStyle w:val="BodyText"/>
              <w:spacing w:after="0"/>
              <w:rPr>
                <w:b w:val="0"/>
              </w:rPr>
            </w:pPr>
            <w:r w:rsidRPr="004E3363">
              <w:rPr>
                <w:b w:val="0"/>
              </w:rPr>
              <w:t>Transportation Supervising Engineer</w:t>
            </w:r>
          </w:p>
        </w:tc>
        <w:tc>
          <w:tcPr>
            <w:tcW w:w="2500" w:type="pct"/>
            <w:noWrap/>
            <w:hideMark/>
          </w:tcPr>
          <w:p w14:paraId="08165349"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 xml:space="preserve">Connecticut </w:t>
            </w:r>
            <w:r>
              <w:t>DOT</w:t>
            </w:r>
          </w:p>
        </w:tc>
      </w:tr>
      <w:tr w:rsidR="00BC09F8" w:rsidRPr="002A24F4" w14:paraId="3915B78A"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69E4C40" w14:textId="77777777" w:rsidR="00BC09F8" w:rsidRPr="004E3363" w:rsidRDefault="00BC09F8" w:rsidP="00BC09F8">
            <w:pPr>
              <w:pStyle w:val="BodyText"/>
              <w:spacing w:after="0"/>
              <w:rPr>
                <w:b w:val="0"/>
              </w:rPr>
            </w:pPr>
            <w:r w:rsidRPr="004E3363">
              <w:rPr>
                <w:b w:val="0"/>
              </w:rPr>
              <w:t>Crash Records and Research Administrator</w:t>
            </w:r>
          </w:p>
        </w:tc>
        <w:tc>
          <w:tcPr>
            <w:tcW w:w="2500" w:type="pct"/>
            <w:noWrap/>
            <w:hideMark/>
          </w:tcPr>
          <w:p w14:paraId="71DFFDBA"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Florida DOT Safety Office</w:t>
            </w:r>
          </w:p>
        </w:tc>
      </w:tr>
      <w:tr w:rsidR="00BC09F8" w:rsidRPr="002A24F4" w14:paraId="335D32B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12F036D" w14:textId="77777777" w:rsidR="00BC09F8" w:rsidRPr="004E3363" w:rsidRDefault="00BC09F8" w:rsidP="00BC09F8">
            <w:pPr>
              <w:pStyle w:val="BodyText"/>
              <w:spacing w:after="0"/>
              <w:rPr>
                <w:b w:val="0"/>
              </w:rPr>
            </w:pPr>
            <w:r w:rsidRPr="004E3363">
              <w:rPr>
                <w:b w:val="0"/>
              </w:rPr>
              <w:t>Assistant State Traffic Engineer</w:t>
            </w:r>
          </w:p>
        </w:tc>
        <w:tc>
          <w:tcPr>
            <w:tcW w:w="2500" w:type="pct"/>
            <w:noWrap/>
            <w:hideMark/>
          </w:tcPr>
          <w:p w14:paraId="53A31B5A"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Georgia DOT</w:t>
            </w:r>
          </w:p>
        </w:tc>
      </w:tr>
      <w:tr w:rsidR="00BC09F8" w:rsidRPr="002A24F4" w14:paraId="3CB422F7"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96FB3AF" w14:textId="77777777" w:rsidR="00BC09F8" w:rsidRPr="004E3363" w:rsidRDefault="00BC09F8" w:rsidP="00BC09F8">
            <w:pPr>
              <w:pStyle w:val="BodyText"/>
              <w:spacing w:after="0"/>
              <w:rPr>
                <w:b w:val="0"/>
              </w:rPr>
            </w:pPr>
            <w:r w:rsidRPr="004E3363">
              <w:rPr>
                <w:b w:val="0"/>
              </w:rPr>
              <w:t>Not provided</w:t>
            </w:r>
          </w:p>
        </w:tc>
        <w:tc>
          <w:tcPr>
            <w:tcW w:w="2500" w:type="pct"/>
            <w:noWrap/>
            <w:hideMark/>
          </w:tcPr>
          <w:p w14:paraId="6D4CF732"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Hawaii DOT</w:t>
            </w:r>
          </w:p>
        </w:tc>
      </w:tr>
      <w:tr w:rsidR="00BC09F8" w:rsidRPr="002A24F4" w14:paraId="28DC1DD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5AE237D" w14:textId="77777777" w:rsidR="00BC09F8" w:rsidRPr="004E3363" w:rsidRDefault="00BC09F8" w:rsidP="00BC09F8">
            <w:pPr>
              <w:pStyle w:val="BodyText"/>
              <w:spacing w:after="0"/>
              <w:rPr>
                <w:b w:val="0"/>
              </w:rPr>
            </w:pPr>
            <w:r w:rsidRPr="004E3363">
              <w:rPr>
                <w:b w:val="0"/>
              </w:rPr>
              <w:t>Bureau Chief</w:t>
            </w:r>
          </w:p>
        </w:tc>
        <w:tc>
          <w:tcPr>
            <w:tcW w:w="2500" w:type="pct"/>
            <w:noWrap/>
            <w:hideMark/>
          </w:tcPr>
          <w:p w14:paraId="6494505E"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 xml:space="preserve">Illinois </w:t>
            </w:r>
            <w:r>
              <w:t>DOT</w:t>
            </w:r>
          </w:p>
        </w:tc>
      </w:tr>
      <w:tr w:rsidR="00BC09F8" w:rsidRPr="002A24F4" w14:paraId="7CA2943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F706B1D" w14:textId="77777777" w:rsidR="00BC09F8" w:rsidRPr="004E3363" w:rsidRDefault="00BC09F8" w:rsidP="00BC09F8">
            <w:pPr>
              <w:pStyle w:val="BodyText"/>
              <w:spacing w:after="0"/>
              <w:rPr>
                <w:b w:val="0"/>
              </w:rPr>
            </w:pPr>
            <w:r w:rsidRPr="004E3363">
              <w:rPr>
                <w:b w:val="0"/>
              </w:rPr>
              <w:t>Traffic Safety/Crash Data Engineer</w:t>
            </w:r>
          </w:p>
        </w:tc>
        <w:tc>
          <w:tcPr>
            <w:tcW w:w="2500" w:type="pct"/>
            <w:noWrap/>
            <w:hideMark/>
          </w:tcPr>
          <w:p w14:paraId="36C9F401"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Iowa </w:t>
            </w:r>
            <w:r>
              <w:t>DOT</w:t>
            </w:r>
          </w:p>
        </w:tc>
      </w:tr>
      <w:tr w:rsidR="00BC09F8" w:rsidRPr="002A24F4" w14:paraId="5E03354C"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41DEC1D" w14:textId="77777777" w:rsidR="00BC09F8" w:rsidRPr="004E3363" w:rsidRDefault="00BC09F8" w:rsidP="00BC09F8">
            <w:pPr>
              <w:pStyle w:val="BodyText"/>
              <w:spacing w:after="0"/>
              <w:rPr>
                <w:b w:val="0"/>
              </w:rPr>
            </w:pPr>
            <w:r w:rsidRPr="004E3363">
              <w:rPr>
                <w:b w:val="0"/>
              </w:rPr>
              <w:t>Not provided</w:t>
            </w:r>
          </w:p>
        </w:tc>
        <w:tc>
          <w:tcPr>
            <w:tcW w:w="2500" w:type="pct"/>
            <w:noWrap/>
            <w:hideMark/>
          </w:tcPr>
          <w:p w14:paraId="0AF7C312"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Kansas DOT</w:t>
            </w:r>
          </w:p>
        </w:tc>
      </w:tr>
      <w:tr w:rsidR="00BC09F8" w:rsidRPr="002A24F4" w14:paraId="5A8047CB"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C208172" w14:textId="77777777" w:rsidR="00BC09F8" w:rsidRPr="004E3363" w:rsidRDefault="00BC09F8" w:rsidP="00BC09F8">
            <w:pPr>
              <w:pStyle w:val="BodyText"/>
              <w:spacing w:after="0"/>
              <w:rPr>
                <w:b w:val="0"/>
              </w:rPr>
            </w:pPr>
            <w:r w:rsidRPr="004E3363">
              <w:rPr>
                <w:b w:val="0"/>
              </w:rPr>
              <w:t>Assistant State Highway Engineer</w:t>
            </w:r>
          </w:p>
        </w:tc>
        <w:tc>
          <w:tcPr>
            <w:tcW w:w="2500" w:type="pct"/>
            <w:noWrap/>
            <w:hideMark/>
          </w:tcPr>
          <w:p w14:paraId="4612CE47"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Kentucky Transportation Cabinet</w:t>
            </w:r>
          </w:p>
        </w:tc>
      </w:tr>
      <w:tr w:rsidR="00BC09F8" w:rsidRPr="002A24F4" w14:paraId="5971EDBA"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64F13F6" w14:textId="77777777" w:rsidR="00BC09F8" w:rsidRPr="004E3363" w:rsidRDefault="00BC09F8" w:rsidP="00BC09F8">
            <w:pPr>
              <w:pStyle w:val="BodyText"/>
              <w:spacing w:after="0"/>
              <w:rPr>
                <w:b w:val="0"/>
              </w:rPr>
            </w:pPr>
            <w:r w:rsidRPr="004E3363">
              <w:rPr>
                <w:b w:val="0"/>
              </w:rPr>
              <w:t>Safety Manager</w:t>
            </w:r>
          </w:p>
        </w:tc>
        <w:tc>
          <w:tcPr>
            <w:tcW w:w="2500" w:type="pct"/>
            <w:noWrap/>
            <w:hideMark/>
          </w:tcPr>
          <w:p w14:paraId="22BD7659"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 xml:space="preserve">Maine </w:t>
            </w:r>
            <w:r>
              <w:t>DOT</w:t>
            </w:r>
          </w:p>
        </w:tc>
      </w:tr>
      <w:tr w:rsidR="00BC09F8" w:rsidRPr="002A24F4" w14:paraId="5AAA3AAA"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2B9D7A9" w14:textId="77777777" w:rsidR="00BC09F8" w:rsidRPr="004E3363" w:rsidRDefault="00BC09F8" w:rsidP="00BC09F8">
            <w:pPr>
              <w:pStyle w:val="BodyText"/>
              <w:spacing w:after="0"/>
              <w:rPr>
                <w:b w:val="0"/>
              </w:rPr>
            </w:pPr>
            <w:r w:rsidRPr="004E3363">
              <w:rPr>
                <w:b w:val="0"/>
              </w:rPr>
              <w:t>TEM 1</w:t>
            </w:r>
          </w:p>
        </w:tc>
        <w:tc>
          <w:tcPr>
            <w:tcW w:w="2500" w:type="pct"/>
            <w:noWrap/>
            <w:hideMark/>
          </w:tcPr>
          <w:p w14:paraId="2E930EC4"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5178CC">
              <w:t>Maryland DOT - State Highway Administration</w:t>
            </w:r>
          </w:p>
        </w:tc>
      </w:tr>
      <w:tr w:rsidR="00BC09F8" w:rsidRPr="002A24F4" w14:paraId="10AE241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F9964D9" w14:textId="77777777" w:rsidR="00BC09F8" w:rsidRPr="004E3363" w:rsidRDefault="00BC09F8" w:rsidP="00BC09F8">
            <w:pPr>
              <w:pStyle w:val="BodyText"/>
              <w:spacing w:after="0"/>
              <w:rPr>
                <w:b w:val="0"/>
              </w:rPr>
            </w:pPr>
            <w:r w:rsidRPr="004E3363">
              <w:rPr>
                <w:b w:val="0"/>
              </w:rPr>
              <w:t>Director of Performance Management Coordination</w:t>
            </w:r>
          </w:p>
        </w:tc>
        <w:tc>
          <w:tcPr>
            <w:tcW w:w="2500" w:type="pct"/>
            <w:noWrap/>
            <w:hideMark/>
          </w:tcPr>
          <w:p w14:paraId="4ABEB18C"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MassDOT - Office of Performance Management and Coordination</w:t>
            </w:r>
          </w:p>
        </w:tc>
      </w:tr>
      <w:tr w:rsidR="00BC09F8" w:rsidRPr="002A24F4" w14:paraId="47FAC296"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3AB9D91" w14:textId="77777777" w:rsidR="00BC09F8" w:rsidRPr="004E3363" w:rsidRDefault="00BC09F8" w:rsidP="00BC09F8">
            <w:pPr>
              <w:pStyle w:val="BodyText"/>
              <w:spacing w:after="0"/>
              <w:rPr>
                <w:b w:val="0"/>
              </w:rPr>
            </w:pPr>
            <w:r w:rsidRPr="004E3363">
              <w:rPr>
                <w:b w:val="0"/>
              </w:rPr>
              <w:t>Engineer of Traffic and Safety</w:t>
            </w:r>
          </w:p>
        </w:tc>
        <w:tc>
          <w:tcPr>
            <w:tcW w:w="2500" w:type="pct"/>
            <w:noWrap/>
            <w:hideMark/>
          </w:tcPr>
          <w:p w14:paraId="69C865EA"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Michigan </w:t>
            </w:r>
            <w:r>
              <w:t>DOT</w:t>
            </w:r>
          </w:p>
        </w:tc>
      </w:tr>
      <w:tr w:rsidR="00BC09F8" w:rsidRPr="002A24F4" w14:paraId="50CCC7D1"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A07C2A4" w14:textId="77777777" w:rsidR="00BC09F8" w:rsidRPr="004E3363" w:rsidRDefault="00BC09F8" w:rsidP="00BC09F8">
            <w:pPr>
              <w:pStyle w:val="BodyText"/>
              <w:spacing w:after="0"/>
              <w:rPr>
                <w:b w:val="0"/>
              </w:rPr>
            </w:pPr>
            <w:r w:rsidRPr="004E3363">
              <w:rPr>
                <w:b w:val="0"/>
              </w:rPr>
              <w:t>State Traffic Safety Engineer</w:t>
            </w:r>
          </w:p>
        </w:tc>
        <w:tc>
          <w:tcPr>
            <w:tcW w:w="2500" w:type="pct"/>
            <w:noWrap/>
            <w:hideMark/>
          </w:tcPr>
          <w:p w14:paraId="16C2F8BA"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Minnesota DOT</w:t>
            </w:r>
          </w:p>
        </w:tc>
      </w:tr>
      <w:tr w:rsidR="00BC09F8" w:rsidRPr="002A24F4" w14:paraId="4D2A40B2"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1A8B5E" w14:textId="77777777" w:rsidR="00BC09F8" w:rsidRPr="004E3363" w:rsidRDefault="00BC09F8" w:rsidP="00BC09F8">
            <w:pPr>
              <w:pStyle w:val="BodyText"/>
              <w:spacing w:after="0"/>
              <w:rPr>
                <w:b w:val="0"/>
              </w:rPr>
            </w:pPr>
            <w:r w:rsidRPr="004E3363">
              <w:rPr>
                <w:b w:val="0"/>
              </w:rPr>
              <w:t>Asset and Performance Management Engineer</w:t>
            </w:r>
          </w:p>
        </w:tc>
        <w:tc>
          <w:tcPr>
            <w:tcW w:w="2500" w:type="pct"/>
            <w:noWrap/>
            <w:hideMark/>
          </w:tcPr>
          <w:p w14:paraId="24618B50"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Mississippi </w:t>
            </w:r>
            <w:r>
              <w:t>DOT</w:t>
            </w:r>
          </w:p>
        </w:tc>
      </w:tr>
      <w:tr w:rsidR="00BC09F8" w:rsidRPr="002A24F4" w14:paraId="6725B7BA"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900D530" w14:textId="77777777" w:rsidR="00BC09F8" w:rsidRPr="004E3363" w:rsidRDefault="00BC09F8" w:rsidP="00BC09F8">
            <w:pPr>
              <w:pStyle w:val="BodyText"/>
              <w:spacing w:after="0"/>
              <w:rPr>
                <w:b w:val="0"/>
              </w:rPr>
            </w:pPr>
            <w:r w:rsidRPr="004E3363">
              <w:rPr>
                <w:b w:val="0"/>
              </w:rPr>
              <w:t>Organizational Performance Specialist</w:t>
            </w:r>
          </w:p>
        </w:tc>
        <w:tc>
          <w:tcPr>
            <w:tcW w:w="2500" w:type="pct"/>
            <w:noWrap/>
            <w:hideMark/>
          </w:tcPr>
          <w:p w14:paraId="5FFF7B30"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Missouri DOT</w:t>
            </w:r>
          </w:p>
        </w:tc>
      </w:tr>
      <w:tr w:rsidR="00BC09F8" w:rsidRPr="002A24F4" w14:paraId="3FD3B018"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D064BDD" w14:textId="77777777" w:rsidR="00BC09F8" w:rsidRPr="004E3363" w:rsidRDefault="00BC09F8" w:rsidP="00BC09F8">
            <w:pPr>
              <w:pStyle w:val="BodyText"/>
              <w:spacing w:after="0"/>
              <w:rPr>
                <w:b w:val="0"/>
              </w:rPr>
            </w:pPr>
            <w:r w:rsidRPr="004E3363">
              <w:rPr>
                <w:b w:val="0"/>
              </w:rPr>
              <w:t>Asset Management Engineer</w:t>
            </w:r>
          </w:p>
        </w:tc>
        <w:tc>
          <w:tcPr>
            <w:tcW w:w="2500" w:type="pct"/>
            <w:noWrap/>
            <w:hideMark/>
          </w:tcPr>
          <w:p w14:paraId="65992956"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Montana </w:t>
            </w:r>
            <w:r>
              <w:t>DOT</w:t>
            </w:r>
          </w:p>
        </w:tc>
      </w:tr>
      <w:tr w:rsidR="00BC09F8" w:rsidRPr="002A24F4" w14:paraId="67FD63E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717591E" w14:textId="77777777" w:rsidR="00BC09F8" w:rsidRPr="004E3363" w:rsidRDefault="00BC09F8" w:rsidP="00BC09F8">
            <w:pPr>
              <w:pStyle w:val="BodyText"/>
              <w:spacing w:after="0"/>
              <w:rPr>
                <w:b w:val="0"/>
              </w:rPr>
            </w:pPr>
            <w:r w:rsidRPr="004E3363">
              <w:rPr>
                <w:b w:val="0"/>
              </w:rPr>
              <w:t>Traffic Engineer</w:t>
            </w:r>
          </w:p>
        </w:tc>
        <w:tc>
          <w:tcPr>
            <w:tcW w:w="2500" w:type="pct"/>
            <w:noWrap/>
            <w:hideMark/>
          </w:tcPr>
          <w:p w14:paraId="15C2A9EB"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Nebraska Department of Roads</w:t>
            </w:r>
          </w:p>
        </w:tc>
      </w:tr>
      <w:tr w:rsidR="00BC09F8" w:rsidRPr="002A24F4" w14:paraId="34404941"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EEF66D7" w14:textId="77777777" w:rsidR="00BC09F8" w:rsidRPr="004E3363" w:rsidRDefault="00BC09F8" w:rsidP="00BC09F8">
            <w:pPr>
              <w:pStyle w:val="BodyText"/>
              <w:spacing w:after="0"/>
              <w:rPr>
                <w:b w:val="0"/>
              </w:rPr>
            </w:pPr>
            <w:r w:rsidRPr="004E3363">
              <w:rPr>
                <w:b w:val="0"/>
              </w:rPr>
              <w:t>Chief Traffic Safety Engineer</w:t>
            </w:r>
          </w:p>
        </w:tc>
        <w:tc>
          <w:tcPr>
            <w:tcW w:w="2500" w:type="pct"/>
            <w:noWrap/>
            <w:hideMark/>
          </w:tcPr>
          <w:p w14:paraId="41494DF3"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N</w:t>
            </w:r>
            <w:r>
              <w:t xml:space="preserve">evada </w:t>
            </w:r>
            <w:r w:rsidRPr="002A24F4">
              <w:t>DOT</w:t>
            </w:r>
          </w:p>
        </w:tc>
      </w:tr>
      <w:tr w:rsidR="00BC09F8" w:rsidRPr="002A24F4" w14:paraId="69329E08"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147249F" w14:textId="77777777" w:rsidR="00BC09F8" w:rsidRPr="004E3363" w:rsidRDefault="00BC09F8" w:rsidP="00BC09F8">
            <w:pPr>
              <w:pStyle w:val="BodyText"/>
              <w:spacing w:after="0"/>
              <w:rPr>
                <w:b w:val="0"/>
              </w:rPr>
            </w:pPr>
            <w:r w:rsidRPr="004E3363">
              <w:rPr>
                <w:b w:val="0"/>
              </w:rPr>
              <w:t>Not provided</w:t>
            </w:r>
          </w:p>
        </w:tc>
        <w:tc>
          <w:tcPr>
            <w:tcW w:w="2500" w:type="pct"/>
            <w:noWrap/>
            <w:hideMark/>
          </w:tcPr>
          <w:p w14:paraId="4154B1B7"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New Hampshire DOT</w:t>
            </w:r>
          </w:p>
        </w:tc>
      </w:tr>
      <w:tr w:rsidR="00BC09F8" w:rsidRPr="002A24F4" w14:paraId="0378F934"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5E58FF7" w14:textId="77777777" w:rsidR="00BC09F8" w:rsidRPr="004E3363" w:rsidRDefault="00BC09F8" w:rsidP="00BC09F8">
            <w:pPr>
              <w:pStyle w:val="BodyText"/>
              <w:spacing w:after="0"/>
              <w:rPr>
                <w:b w:val="0"/>
              </w:rPr>
            </w:pPr>
            <w:r w:rsidRPr="004E3363">
              <w:rPr>
                <w:b w:val="0"/>
              </w:rPr>
              <w:t>Executive Manager</w:t>
            </w:r>
          </w:p>
        </w:tc>
        <w:tc>
          <w:tcPr>
            <w:tcW w:w="2500" w:type="pct"/>
            <w:noWrap/>
            <w:hideMark/>
          </w:tcPr>
          <w:p w14:paraId="62D0E89F"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N</w:t>
            </w:r>
            <w:r>
              <w:t xml:space="preserve">ew </w:t>
            </w:r>
            <w:r w:rsidRPr="002A24F4">
              <w:t>J</w:t>
            </w:r>
            <w:r>
              <w:t xml:space="preserve">ersey </w:t>
            </w:r>
            <w:r w:rsidRPr="002A24F4">
              <w:t>DOT</w:t>
            </w:r>
          </w:p>
        </w:tc>
      </w:tr>
      <w:tr w:rsidR="00BC09F8" w:rsidRPr="002A24F4" w14:paraId="2BA76158"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2FCE069" w14:textId="77777777" w:rsidR="00BC09F8" w:rsidRPr="004E3363" w:rsidRDefault="00BC09F8" w:rsidP="00BC09F8">
            <w:pPr>
              <w:pStyle w:val="BodyText"/>
              <w:spacing w:after="0"/>
              <w:rPr>
                <w:b w:val="0"/>
              </w:rPr>
            </w:pPr>
            <w:r w:rsidRPr="004E3363">
              <w:rPr>
                <w:b w:val="0"/>
              </w:rPr>
              <w:t>Statewide Planning Bureau Chief</w:t>
            </w:r>
          </w:p>
        </w:tc>
        <w:tc>
          <w:tcPr>
            <w:tcW w:w="2500" w:type="pct"/>
            <w:noWrap/>
            <w:hideMark/>
          </w:tcPr>
          <w:p w14:paraId="4A39EF8A"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N</w:t>
            </w:r>
            <w:r>
              <w:t xml:space="preserve">ew </w:t>
            </w:r>
            <w:r w:rsidRPr="002A24F4">
              <w:t>M</w:t>
            </w:r>
            <w:r>
              <w:t xml:space="preserve">exico </w:t>
            </w:r>
            <w:r w:rsidRPr="002A24F4">
              <w:t>DOT</w:t>
            </w:r>
          </w:p>
        </w:tc>
      </w:tr>
      <w:tr w:rsidR="00BC09F8" w:rsidRPr="002A24F4" w14:paraId="2F162BB3"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F4E2923" w14:textId="77777777" w:rsidR="00BC09F8" w:rsidRPr="004E3363" w:rsidRDefault="00BC09F8" w:rsidP="00BC09F8">
            <w:pPr>
              <w:pStyle w:val="BodyText"/>
              <w:spacing w:after="0"/>
              <w:rPr>
                <w:b w:val="0"/>
              </w:rPr>
            </w:pPr>
            <w:r w:rsidRPr="004E3363">
              <w:rPr>
                <w:b w:val="0"/>
              </w:rPr>
              <w:t>Senior Transportation Analyst</w:t>
            </w:r>
          </w:p>
        </w:tc>
        <w:tc>
          <w:tcPr>
            <w:tcW w:w="2500" w:type="pct"/>
            <w:noWrap/>
            <w:hideMark/>
          </w:tcPr>
          <w:p w14:paraId="048CF817"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New York State </w:t>
            </w:r>
            <w:r>
              <w:t>DOT</w:t>
            </w:r>
          </w:p>
        </w:tc>
      </w:tr>
      <w:tr w:rsidR="00BC09F8" w:rsidRPr="002A24F4" w14:paraId="765607B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097455A" w14:textId="77777777" w:rsidR="00BC09F8" w:rsidRPr="004E3363" w:rsidRDefault="00BC09F8" w:rsidP="00BC09F8">
            <w:pPr>
              <w:pStyle w:val="BodyText"/>
              <w:spacing w:after="0"/>
              <w:rPr>
                <w:b w:val="0"/>
              </w:rPr>
            </w:pPr>
            <w:r w:rsidRPr="004E3363">
              <w:rPr>
                <w:b w:val="0"/>
              </w:rPr>
              <w:t>State Traffic Safety Engineer</w:t>
            </w:r>
          </w:p>
        </w:tc>
        <w:tc>
          <w:tcPr>
            <w:tcW w:w="2500" w:type="pct"/>
            <w:noWrap/>
            <w:hideMark/>
          </w:tcPr>
          <w:p w14:paraId="464C4092"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 xml:space="preserve">North Carolina </w:t>
            </w:r>
            <w:r>
              <w:t>DOT</w:t>
            </w:r>
          </w:p>
        </w:tc>
      </w:tr>
      <w:tr w:rsidR="00BC09F8" w:rsidRPr="002A24F4" w14:paraId="416285A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D71F0C2" w14:textId="77777777" w:rsidR="00BC09F8" w:rsidRPr="004E3363" w:rsidRDefault="00BC09F8" w:rsidP="00BC09F8">
            <w:pPr>
              <w:pStyle w:val="BodyText"/>
              <w:spacing w:after="0"/>
              <w:rPr>
                <w:b w:val="0"/>
              </w:rPr>
            </w:pPr>
            <w:r w:rsidRPr="004E3363">
              <w:rPr>
                <w:b w:val="0"/>
              </w:rPr>
              <w:t>Planning/Asset Management Division Director</w:t>
            </w:r>
          </w:p>
        </w:tc>
        <w:tc>
          <w:tcPr>
            <w:tcW w:w="2500" w:type="pct"/>
            <w:noWrap/>
            <w:hideMark/>
          </w:tcPr>
          <w:p w14:paraId="772E2C33"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North Dakota DOT</w:t>
            </w:r>
          </w:p>
        </w:tc>
      </w:tr>
      <w:tr w:rsidR="00BC09F8" w:rsidRPr="002A24F4" w14:paraId="1EBD31F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BAF4670" w14:textId="77777777" w:rsidR="00BC09F8" w:rsidRPr="004E3363" w:rsidRDefault="00BC09F8" w:rsidP="00BC09F8">
            <w:pPr>
              <w:pStyle w:val="BodyText"/>
              <w:spacing w:after="0"/>
              <w:rPr>
                <w:b w:val="0"/>
              </w:rPr>
            </w:pPr>
            <w:r w:rsidRPr="004E3363">
              <w:rPr>
                <w:b w:val="0"/>
              </w:rPr>
              <w:t>Administrator Program Management</w:t>
            </w:r>
          </w:p>
        </w:tc>
        <w:tc>
          <w:tcPr>
            <w:tcW w:w="2500" w:type="pct"/>
            <w:noWrap/>
            <w:hideMark/>
          </w:tcPr>
          <w:p w14:paraId="0E2E3BEA"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Ohio DOT</w:t>
            </w:r>
          </w:p>
        </w:tc>
      </w:tr>
      <w:tr w:rsidR="00BC09F8" w:rsidRPr="002A24F4" w14:paraId="3D55D8F8"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33704E" w14:textId="77777777" w:rsidR="00BC09F8" w:rsidRPr="004E3363" w:rsidRDefault="00BC09F8" w:rsidP="00BC09F8">
            <w:pPr>
              <w:pStyle w:val="BodyText"/>
              <w:spacing w:after="0"/>
              <w:rPr>
                <w:b w:val="0"/>
              </w:rPr>
            </w:pPr>
            <w:r w:rsidRPr="004E3363">
              <w:rPr>
                <w:b w:val="0"/>
              </w:rPr>
              <w:t>Administrator - Transportation Safety Division</w:t>
            </w:r>
          </w:p>
        </w:tc>
        <w:tc>
          <w:tcPr>
            <w:tcW w:w="2500" w:type="pct"/>
            <w:noWrap/>
            <w:hideMark/>
          </w:tcPr>
          <w:p w14:paraId="5F683F6B"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Oregon </w:t>
            </w:r>
            <w:r>
              <w:t>DOT</w:t>
            </w:r>
          </w:p>
        </w:tc>
      </w:tr>
      <w:tr w:rsidR="00BC09F8" w:rsidRPr="002A24F4" w14:paraId="57EECC44"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171678E" w14:textId="77777777" w:rsidR="00BC09F8" w:rsidRPr="004E3363" w:rsidRDefault="00BC09F8" w:rsidP="00BC09F8">
            <w:pPr>
              <w:pStyle w:val="BodyText"/>
              <w:spacing w:after="0"/>
              <w:rPr>
                <w:b w:val="0"/>
              </w:rPr>
            </w:pPr>
            <w:r w:rsidRPr="004E3363">
              <w:rPr>
                <w:b w:val="0"/>
              </w:rPr>
              <w:t>Director</w:t>
            </w:r>
          </w:p>
        </w:tc>
        <w:tc>
          <w:tcPr>
            <w:tcW w:w="2500" w:type="pct"/>
            <w:noWrap/>
            <w:hideMark/>
          </w:tcPr>
          <w:p w14:paraId="169E74AD"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 xml:space="preserve">Pennsylvania </w:t>
            </w:r>
            <w:r>
              <w:t>DOT</w:t>
            </w:r>
          </w:p>
        </w:tc>
      </w:tr>
      <w:tr w:rsidR="00BC09F8" w:rsidRPr="002A24F4" w14:paraId="293A1ECB"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F1F281D" w14:textId="77777777" w:rsidR="00BC09F8" w:rsidRPr="004E3363" w:rsidRDefault="00BC09F8" w:rsidP="00BC09F8">
            <w:pPr>
              <w:pStyle w:val="BodyText"/>
              <w:spacing w:after="0"/>
              <w:rPr>
                <w:b w:val="0"/>
              </w:rPr>
            </w:pPr>
            <w:r w:rsidRPr="004E3363">
              <w:rPr>
                <w:b w:val="0"/>
              </w:rPr>
              <w:lastRenderedPageBreak/>
              <w:t>Chief, Highway Safety Programs</w:t>
            </w:r>
          </w:p>
        </w:tc>
        <w:tc>
          <w:tcPr>
            <w:tcW w:w="2500" w:type="pct"/>
            <w:noWrap/>
            <w:hideMark/>
          </w:tcPr>
          <w:p w14:paraId="6952D173"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t>Rhode Island DOT</w:t>
            </w:r>
          </w:p>
        </w:tc>
      </w:tr>
      <w:tr w:rsidR="00BC09F8" w:rsidRPr="002A24F4" w14:paraId="5EAA84E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5BC0872" w14:textId="77777777" w:rsidR="00BC09F8" w:rsidRPr="004E3363" w:rsidRDefault="00BC09F8" w:rsidP="00BC09F8">
            <w:pPr>
              <w:pStyle w:val="BodyText"/>
              <w:spacing w:after="0"/>
              <w:rPr>
                <w:b w:val="0"/>
              </w:rPr>
            </w:pPr>
            <w:r w:rsidRPr="004E3363">
              <w:rPr>
                <w:b w:val="0"/>
              </w:rPr>
              <w:t>Highway Safety Engineer</w:t>
            </w:r>
          </w:p>
        </w:tc>
        <w:tc>
          <w:tcPr>
            <w:tcW w:w="2500" w:type="pct"/>
            <w:noWrap/>
            <w:hideMark/>
          </w:tcPr>
          <w:p w14:paraId="099CC7D2"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South Dakota DOT</w:t>
            </w:r>
          </w:p>
        </w:tc>
      </w:tr>
      <w:tr w:rsidR="00BC09F8" w:rsidRPr="002A24F4" w14:paraId="5F2DE3C0"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EBA566F" w14:textId="77777777" w:rsidR="00BC09F8" w:rsidRPr="004E3363" w:rsidRDefault="00BC09F8" w:rsidP="00BC09F8">
            <w:pPr>
              <w:pStyle w:val="BodyText"/>
              <w:spacing w:after="0"/>
              <w:rPr>
                <w:b w:val="0"/>
              </w:rPr>
            </w:pPr>
            <w:r w:rsidRPr="004E3363">
              <w:rPr>
                <w:b w:val="0"/>
              </w:rPr>
              <w:t>Transportation Manager 1</w:t>
            </w:r>
          </w:p>
        </w:tc>
        <w:tc>
          <w:tcPr>
            <w:tcW w:w="2500" w:type="pct"/>
            <w:noWrap/>
            <w:hideMark/>
          </w:tcPr>
          <w:p w14:paraId="5D92AE19"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Tennessee </w:t>
            </w:r>
            <w:r>
              <w:t>DOT</w:t>
            </w:r>
          </w:p>
        </w:tc>
      </w:tr>
      <w:tr w:rsidR="00BC09F8" w:rsidRPr="002A24F4" w14:paraId="2D1DBEA8"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E872173" w14:textId="77777777" w:rsidR="00BC09F8" w:rsidRPr="004E3363" w:rsidRDefault="00BC09F8" w:rsidP="00BC09F8">
            <w:pPr>
              <w:pStyle w:val="BodyText"/>
              <w:spacing w:after="0"/>
              <w:rPr>
                <w:b w:val="0"/>
              </w:rPr>
            </w:pPr>
            <w:r w:rsidRPr="004E3363">
              <w:rPr>
                <w:b w:val="0"/>
              </w:rPr>
              <w:t>Traffic Operations Division, Section Director of Crash Data &amp; Analysis</w:t>
            </w:r>
          </w:p>
        </w:tc>
        <w:tc>
          <w:tcPr>
            <w:tcW w:w="2500" w:type="pct"/>
            <w:noWrap/>
            <w:hideMark/>
          </w:tcPr>
          <w:p w14:paraId="211B3DC7"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T</w:t>
            </w:r>
            <w:r>
              <w:t xml:space="preserve">exas </w:t>
            </w:r>
            <w:r w:rsidRPr="002A24F4">
              <w:t>DOT</w:t>
            </w:r>
          </w:p>
        </w:tc>
      </w:tr>
      <w:tr w:rsidR="00BC09F8" w:rsidRPr="002A24F4" w14:paraId="6BDCF86F"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927F1D2" w14:textId="77777777" w:rsidR="00BC09F8" w:rsidRPr="004E3363" w:rsidRDefault="00BC09F8" w:rsidP="00BC09F8">
            <w:pPr>
              <w:pStyle w:val="BodyText"/>
              <w:spacing w:after="0"/>
              <w:rPr>
                <w:b w:val="0"/>
              </w:rPr>
            </w:pPr>
            <w:r w:rsidRPr="004E3363">
              <w:rPr>
                <w:b w:val="0"/>
              </w:rPr>
              <w:t>Director of Traffic and Safety</w:t>
            </w:r>
          </w:p>
        </w:tc>
        <w:tc>
          <w:tcPr>
            <w:tcW w:w="2500" w:type="pct"/>
            <w:noWrap/>
            <w:hideMark/>
          </w:tcPr>
          <w:p w14:paraId="3C74E75F"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U</w:t>
            </w:r>
            <w:r>
              <w:t xml:space="preserve">tah </w:t>
            </w:r>
            <w:r w:rsidRPr="002A24F4">
              <w:t>DOT</w:t>
            </w:r>
          </w:p>
        </w:tc>
      </w:tr>
      <w:tr w:rsidR="00BC09F8" w:rsidRPr="002A24F4" w14:paraId="67442A1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7339AC2" w14:textId="77777777" w:rsidR="00BC09F8" w:rsidRPr="004E3363" w:rsidRDefault="00BC09F8" w:rsidP="00BC09F8">
            <w:pPr>
              <w:pStyle w:val="BodyText"/>
              <w:spacing w:after="0"/>
              <w:rPr>
                <w:b w:val="0"/>
              </w:rPr>
            </w:pPr>
            <w:r w:rsidRPr="004E3363">
              <w:rPr>
                <w:b w:val="0"/>
              </w:rPr>
              <w:t>State Highway Safety Engineer</w:t>
            </w:r>
          </w:p>
        </w:tc>
        <w:tc>
          <w:tcPr>
            <w:tcW w:w="2500" w:type="pct"/>
            <w:noWrap/>
            <w:hideMark/>
          </w:tcPr>
          <w:p w14:paraId="31C4D5A0"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 xml:space="preserve">Virginia </w:t>
            </w:r>
            <w:r>
              <w:t>DOT</w:t>
            </w:r>
          </w:p>
        </w:tc>
      </w:tr>
      <w:tr w:rsidR="00BC09F8" w:rsidRPr="002A24F4" w14:paraId="013ECF07"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D0FEC28" w14:textId="77777777" w:rsidR="00BC09F8" w:rsidRPr="004E3363" w:rsidRDefault="00BC09F8" w:rsidP="00BC09F8">
            <w:pPr>
              <w:pStyle w:val="BodyText"/>
              <w:spacing w:after="0"/>
              <w:rPr>
                <w:b w:val="0"/>
              </w:rPr>
            </w:pPr>
            <w:r w:rsidRPr="004E3363">
              <w:rPr>
                <w:b w:val="0"/>
              </w:rPr>
              <w:t>Director of Quality Assurance and Transportation System Safety</w:t>
            </w:r>
          </w:p>
        </w:tc>
        <w:tc>
          <w:tcPr>
            <w:tcW w:w="2500" w:type="pct"/>
            <w:noWrap/>
            <w:hideMark/>
          </w:tcPr>
          <w:p w14:paraId="26E383AA"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Washington State </w:t>
            </w:r>
            <w:r>
              <w:t>DOT</w:t>
            </w:r>
          </w:p>
        </w:tc>
      </w:tr>
      <w:tr w:rsidR="00BC09F8" w:rsidRPr="002A24F4" w14:paraId="4E17196F"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98F0D8" w14:textId="77777777" w:rsidR="00BC09F8" w:rsidRPr="004E3363" w:rsidRDefault="00BC09F8" w:rsidP="00BC09F8">
            <w:pPr>
              <w:pStyle w:val="BodyText"/>
              <w:spacing w:after="0"/>
              <w:rPr>
                <w:b w:val="0"/>
              </w:rPr>
            </w:pPr>
            <w:r w:rsidRPr="004E3363">
              <w:rPr>
                <w:b w:val="0"/>
              </w:rPr>
              <w:t>Strategic Traffic Safety Planning &amp; Analysis Engineer</w:t>
            </w:r>
          </w:p>
        </w:tc>
        <w:tc>
          <w:tcPr>
            <w:tcW w:w="2500" w:type="pct"/>
            <w:noWrap/>
            <w:hideMark/>
          </w:tcPr>
          <w:p w14:paraId="435C7C3D"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West Virginia Department of Highways</w:t>
            </w:r>
          </w:p>
        </w:tc>
      </w:tr>
      <w:tr w:rsidR="00BC09F8" w:rsidRPr="002A24F4" w14:paraId="41D8F75F"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7379907" w14:textId="77777777" w:rsidR="00BC09F8" w:rsidRPr="004E3363" w:rsidRDefault="00BC09F8" w:rsidP="00BC09F8">
            <w:pPr>
              <w:pStyle w:val="BodyText"/>
              <w:spacing w:after="0"/>
              <w:rPr>
                <w:b w:val="0"/>
              </w:rPr>
            </w:pPr>
            <w:r w:rsidRPr="004E3363">
              <w:rPr>
                <w:b w:val="0"/>
              </w:rPr>
              <w:t>Not provided</w:t>
            </w:r>
          </w:p>
        </w:tc>
        <w:tc>
          <w:tcPr>
            <w:tcW w:w="2500" w:type="pct"/>
            <w:noWrap/>
            <w:hideMark/>
          </w:tcPr>
          <w:p w14:paraId="5AF69C59" w14:textId="77777777" w:rsidR="00BC09F8" w:rsidRPr="002A24F4"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A24F4">
              <w:t xml:space="preserve">Wisconsin </w:t>
            </w:r>
            <w:r>
              <w:t>DOT</w:t>
            </w:r>
          </w:p>
        </w:tc>
      </w:tr>
      <w:tr w:rsidR="00BC09F8" w:rsidRPr="002A24F4" w14:paraId="40E5A21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B96C6B6" w14:textId="77777777" w:rsidR="00BC09F8" w:rsidRPr="004E3363" w:rsidRDefault="00BC09F8" w:rsidP="00BC09F8">
            <w:pPr>
              <w:pStyle w:val="BodyText"/>
              <w:spacing w:after="0"/>
              <w:rPr>
                <w:b w:val="0"/>
              </w:rPr>
            </w:pPr>
            <w:r w:rsidRPr="004E3363">
              <w:rPr>
                <w:b w:val="0"/>
              </w:rPr>
              <w:t>State Planning Engineer</w:t>
            </w:r>
          </w:p>
        </w:tc>
        <w:tc>
          <w:tcPr>
            <w:tcW w:w="2500" w:type="pct"/>
            <w:noWrap/>
            <w:hideMark/>
          </w:tcPr>
          <w:p w14:paraId="22520DBC" w14:textId="77777777" w:rsidR="00BC09F8" w:rsidRPr="002A24F4"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A24F4">
              <w:t>Wyoming DOT</w:t>
            </w:r>
          </w:p>
        </w:tc>
      </w:tr>
    </w:tbl>
    <w:p w14:paraId="44872591" w14:textId="77777777" w:rsidR="00BC09F8" w:rsidRPr="006B789F" w:rsidRDefault="00BC09F8" w:rsidP="00BC09F8">
      <w:pPr>
        <w:pStyle w:val="BodyText"/>
        <w:spacing w:before="240"/>
      </w:pPr>
      <w:r w:rsidRPr="006B789F">
        <w:t>DOT Mobility Respondents</w:t>
      </w:r>
    </w:p>
    <w:tbl>
      <w:tblPr>
        <w:tblStyle w:val="PlainTable21"/>
        <w:tblW w:w="5000" w:type="pct"/>
        <w:tblLayout w:type="fixed"/>
        <w:tblLook w:val="04A0" w:firstRow="1" w:lastRow="0" w:firstColumn="1" w:lastColumn="0" w:noHBand="0" w:noVBand="1"/>
      </w:tblPr>
      <w:tblGrid>
        <w:gridCol w:w="4680"/>
        <w:gridCol w:w="4680"/>
      </w:tblGrid>
      <w:tr w:rsidR="00BC09F8" w:rsidRPr="002E71BD" w14:paraId="3DE6041A" w14:textId="77777777" w:rsidTr="00BC09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FB8F8C8" w14:textId="77777777" w:rsidR="00BC09F8" w:rsidRPr="005178CC" w:rsidRDefault="00BC09F8" w:rsidP="00BC09F8">
            <w:pPr>
              <w:pStyle w:val="BodyText"/>
              <w:spacing w:after="0"/>
              <w:rPr>
                <w:b w:val="0"/>
              </w:rPr>
            </w:pPr>
            <w:r w:rsidRPr="005178CC">
              <w:t>Title</w:t>
            </w:r>
          </w:p>
        </w:tc>
        <w:tc>
          <w:tcPr>
            <w:tcW w:w="2500" w:type="pct"/>
            <w:noWrap/>
            <w:hideMark/>
          </w:tcPr>
          <w:p w14:paraId="462CC09C" w14:textId="77777777" w:rsidR="00BC09F8" w:rsidRPr="005178CC"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5178CC">
              <w:t>Agency/Organization</w:t>
            </w:r>
          </w:p>
        </w:tc>
      </w:tr>
      <w:tr w:rsidR="00BC09F8" w:rsidRPr="002E71BD" w14:paraId="7B82921C"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C3834B5" w14:textId="77777777" w:rsidR="00BC09F8" w:rsidRPr="00C05B6C" w:rsidRDefault="00BC09F8" w:rsidP="00BC09F8">
            <w:pPr>
              <w:pStyle w:val="BodyText"/>
              <w:spacing w:after="0"/>
              <w:rPr>
                <w:b w:val="0"/>
              </w:rPr>
            </w:pPr>
            <w:r w:rsidRPr="00C05B6C">
              <w:rPr>
                <w:b w:val="0"/>
              </w:rPr>
              <w:t>Not provided</w:t>
            </w:r>
          </w:p>
        </w:tc>
        <w:tc>
          <w:tcPr>
            <w:tcW w:w="2500" w:type="pct"/>
            <w:noWrap/>
            <w:hideMark/>
          </w:tcPr>
          <w:p w14:paraId="534AE6BC"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Alaska DOT&amp;PF</w:t>
            </w:r>
          </w:p>
        </w:tc>
      </w:tr>
      <w:tr w:rsidR="00BC09F8" w:rsidRPr="002E71BD" w14:paraId="2744E2A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2C37E1" w14:textId="77777777" w:rsidR="00BC09F8" w:rsidRPr="00C05B6C" w:rsidRDefault="00BC09F8" w:rsidP="00BC09F8">
            <w:pPr>
              <w:pStyle w:val="BodyText"/>
              <w:spacing w:after="0"/>
              <w:rPr>
                <w:b w:val="0"/>
              </w:rPr>
            </w:pPr>
            <w:r w:rsidRPr="00C05B6C">
              <w:rPr>
                <w:b w:val="0"/>
              </w:rPr>
              <w:t>Not provided</w:t>
            </w:r>
          </w:p>
        </w:tc>
        <w:tc>
          <w:tcPr>
            <w:tcW w:w="2500" w:type="pct"/>
            <w:noWrap/>
            <w:hideMark/>
          </w:tcPr>
          <w:p w14:paraId="4A688862"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 xml:space="preserve">Arizona </w:t>
            </w:r>
            <w:r>
              <w:t>DOT</w:t>
            </w:r>
          </w:p>
        </w:tc>
      </w:tr>
      <w:tr w:rsidR="00BC09F8" w:rsidRPr="002E71BD" w14:paraId="398F82D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8B90734" w14:textId="77777777" w:rsidR="00BC09F8" w:rsidRPr="00C05B6C" w:rsidRDefault="00BC09F8" w:rsidP="00BC09F8">
            <w:pPr>
              <w:pStyle w:val="BodyText"/>
              <w:spacing w:after="0"/>
              <w:rPr>
                <w:b w:val="0"/>
              </w:rPr>
            </w:pPr>
            <w:r w:rsidRPr="00C05B6C">
              <w:rPr>
                <w:b w:val="0"/>
              </w:rPr>
              <w:t>Transportation Planning Engineer</w:t>
            </w:r>
          </w:p>
        </w:tc>
        <w:tc>
          <w:tcPr>
            <w:tcW w:w="2500" w:type="pct"/>
            <w:noWrap/>
            <w:hideMark/>
          </w:tcPr>
          <w:p w14:paraId="0D560F24"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Arkansas State Highway and Transportation Department</w:t>
            </w:r>
          </w:p>
        </w:tc>
      </w:tr>
      <w:tr w:rsidR="00BC09F8" w:rsidRPr="002E71BD" w14:paraId="4A778DDA"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19C2742" w14:textId="77777777" w:rsidR="00BC09F8" w:rsidRPr="00C05B6C" w:rsidRDefault="00BC09F8" w:rsidP="00BC09F8">
            <w:pPr>
              <w:pStyle w:val="BodyText"/>
              <w:spacing w:after="0"/>
              <w:rPr>
                <w:b w:val="0"/>
              </w:rPr>
            </w:pPr>
            <w:r w:rsidRPr="00C05B6C">
              <w:rPr>
                <w:b w:val="0"/>
              </w:rPr>
              <w:t>Senior Transportation Planner</w:t>
            </w:r>
          </w:p>
        </w:tc>
        <w:tc>
          <w:tcPr>
            <w:tcW w:w="2500" w:type="pct"/>
            <w:noWrap/>
            <w:hideMark/>
          </w:tcPr>
          <w:p w14:paraId="6E9AFA0C"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 xml:space="preserve">California </w:t>
            </w:r>
            <w:r>
              <w:t>DOT</w:t>
            </w:r>
          </w:p>
        </w:tc>
      </w:tr>
      <w:tr w:rsidR="00BC09F8" w:rsidRPr="002E71BD" w14:paraId="4F99F732"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789C8D2" w14:textId="77777777" w:rsidR="00BC09F8" w:rsidRPr="00C05B6C" w:rsidRDefault="00BC09F8" w:rsidP="00BC09F8">
            <w:pPr>
              <w:pStyle w:val="BodyText"/>
              <w:spacing w:after="0"/>
              <w:rPr>
                <w:b w:val="0"/>
              </w:rPr>
            </w:pPr>
            <w:r w:rsidRPr="00C05B6C">
              <w:rPr>
                <w:b w:val="0"/>
              </w:rPr>
              <w:t>Transportation Supervising Engineer</w:t>
            </w:r>
          </w:p>
        </w:tc>
        <w:tc>
          <w:tcPr>
            <w:tcW w:w="2500" w:type="pct"/>
            <w:noWrap/>
            <w:hideMark/>
          </w:tcPr>
          <w:p w14:paraId="2BEA1E52"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 xml:space="preserve">Connecticut </w:t>
            </w:r>
            <w:r>
              <w:t>DOT</w:t>
            </w:r>
          </w:p>
        </w:tc>
      </w:tr>
      <w:tr w:rsidR="00BC09F8" w:rsidRPr="002E71BD" w14:paraId="0C1321D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0AD16F9" w14:textId="77777777" w:rsidR="00BC09F8" w:rsidRPr="00C05B6C" w:rsidRDefault="00BC09F8" w:rsidP="00BC09F8">
            <w:pPr>
              <w:pStyle w:val="BodyText"/>
              <w:spacing w:after="0"/>
              <w:rPr>
                <w:b w:val="0"/>
              </w:rPr>
            </w:pPr>
            <w:r w:rsidRPr="00C05B6C">
              <w:rPr>
                <w:b w:val="0"/>
              </w:rPr>
              <w:t>Planning Manager</w:t>
            </w:r>
          </w:p>
        </w:tc>
        <w:tc>
          <w:tcPr>
            <w:tcW w:w="2500" w:type="pct"/>
            <w:noWrap/>
            <w:hideMark/>
          </w:tcPr>
          <w:p w14:paraId="6B57382E"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Florida DOT</w:t>
            </w:r>
          </w:p>
        </w:tc>
      </w:tr>
      <w:tr w:rsidR="00BC09F8" w:rsidRPr="002E71BD" w14:paraId="7CF1F6C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506FD84" w14:textId="77777777" w:rsidR="00BC09F8" w:rsidRPr="00C05B6C" w:rsidRDefault="00BC09F8" w:rsidP="00BC09F8">
            <w:pPr>
              <w:pStyle w:val="BodyText"/>
              <w:spacing w:after="0"/>
              <w:rPr>
                <w:b w:val="0"/>
              </w:rPr>
            </w:pPr>
            <w:r w:rsidRPr="00C05B6C">
              <w:rPr>
                <w:b w:val="0"/>
              </w:rPr>
              <w:t>State Transportation Planning Administrator</w:t>
            </w:r>
          </w:p>
        </w:tc>
        <w:tc>
          <w:tcPr>
            <w:tcW w:w="2500" w:type="pct"/>
            <w:noWrap/>
            <w:hideMark/>
          </w:tcPr>
          <w:p w14:paraId="08388FD1"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Georgia DOT</w:t>
            </w:r>
          </w:p>
        </w:tc>
      </w:tr>
      <w:tr w:rsidR="00BC09F8" w:rsidRPr="002E71BD" w14:paraId="194DA927"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9941BEF" w14:textId="77777777" w:rsidR="00BC09F8" w:rsidRPr="00C05B6C" w:rsidRDefault="00BC09F8" w:rsidP="00BC09F8">
            <w:pPr>
              <w:pStyle w:val="BodyText"/>
              <w:spacing w:after="0"/>
              <w:rPr>
                <w:b w:val="0"/>
              </w:rPr>
            </w:pPr>
            <w:r w:rsidRPr="00C05B6C">
              <w:rPr>
                <w:b w:val="0"/>
              </w:rPr>
              <w:t>Planning Program Manager</w:t>
            </w:r>
          </w:p>
        </w:tc>
        <w:tc>
          <w:tcPr>
            <w:tcW w:w="2500" w:type="pct"/>
            <w:noWrap/>
            <w:hideMark/>
          </w:tcPr>
          <w:p w14:paraId="72008726"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H</w:t>
            </w:r>
            <w:r>
              <w:t xml:space="preserve">awaii </w:t>
            </w:r>
            <w:r w:rsidRPr="002E71BD">
              <w:t>DOT Highways Division</w:t>
            </w:r>
          </w:p>
        </w:tc>
      </w:tr>
      <w:tr w:rsidR="00BC09F8" w:rsidRPr="002E71BD" w14:paraId="638F4AB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35F09D2" w14:textId="77777777" w:rsidR="00BC09F8" w:rsidRPr="00C05B6C" w:rsidRDefault="00BC09F8" w:rsidP="00BC09F8">
            <w:pPr>
              <w:pStyle w:val="BodyText"/>
              <w:spacing w:after="0"/>
              <w:rPr>
                <w:b w:val="0"/>
              </w:rPr>
            </w:pPr>
            <w:r w:rsidRPr="00C05B6C">
              <w:rPr>
                <w:b w:val="0"/>
              </w:rPr>
              <w:t>Metropolitan Planning Section Chief</w:t>
            </w:r>
          </w:p>
        </w:tc>
        <w:tc>
          <w:tcPr>
            <w:tcW w:w="2500" w:type="pct"/>
            <w:noWrap/>
            <w:hideMark/>
          </w:tcPr>
          <w:p w14:paraId="0008902A"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Illinois</w:t>
            </w:r>
            <w:r w:rsidRPr="002E71BD">
              <w:t xml:space="preserve"> </w:t>
            </w:r>
            <w:r>
              <w:t>DOT</w:t>
            </w:r>
          </w:p>
        </w:tc>
      </w:tr>
      <w:tr w:rsidR="00BC09F8" w:rsidRPr="002E71BD" w14:paraId="4262E2C9"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B311AF5" w14:textId="77777777" w:rsidR="00BC09F8" w:rsidRPr="00C05B6C" w:rsidRDefault="00BC09F8" w:rsidP="00BC09F8">
            <w:pPr>
              <w:pStyle w:val="BodyText"/>
              <w:spacing w:after="0"/>
              <w:rPr>
                <w:b w:val="0"/>
              </w:rPr>
            </w:pPr>
            <w:r w:rsidRPr="00C05B6C">
              <w:rPr>
                <w:b w:val="0"/>
              </w:rPr>
              <w:t>Asset Manager</w:t>
            </w:r>
          </w:p>
        </w:tc>
        <w:tc>
          <w:tcPr>
            <w:tcW w:w="2500" w:type="pct"/>
            <w:noWrap/>
            <w:hideMark/>
          </w:tcPr>
          <w:p w14:paraId="75E3E205"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Iowa DOT</w:t>
            </w:r>
          </w:p>
        </w:tc>
      </w:tr>
      <w:tr w:rsidR="00BC09F8" w:rsidRPr="002E71BD" w14:paraId="4C6F0D6C"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6A3145B" w14:textId="77777777" w:rsidR="00BC09F8" w:rsidRPr="00C05B6C" w:rsidRDefault="00BC09F8" w:rsidP="00BC09F8">
            <w:pPr>
              <w:pStyle w:val="BodyText"/>
              <w:spacing w:after="0"/>
              <w:rPr>
                <w:b w:val="0"/>
              </w:rPr>
            </w:pPr>
            <w:r w:rsidRPr="00C05B6C">
              <w:rPr>
                <w:b w:val="0"/>
              </w:rPr>
              <w:t>Not provided</w:t>
            </w:r>
          </w:p>
        </w:tc>
        <w:tc>
          <w:tcPr>
            <w:tcW w:w="2500" w:type="pct"/>
            <w:noWrap/>
            <w:hideMark/>
          </w:tcPr>
          <w:p w14:paraId="1950D103"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Kansas DOT</w:t>
            </w:r>
          </w:p>
        </w:tc>
      </w:tr>
      <w:tr w:rsidR="00BC09F8" w:rsidRPr="002E71BD" w14:paraId="79B334C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62BDF3" w14:textId="77777777" w:rsidR="00BC09F8" w:rsidRPr="00C05B6C" w:rsidRDefault="00BC09F8" w:rsidP="00BC09F8">
            <w:pPr>
              <w:pStyle w:val="BodyText"/>
              <w:spacing w:after="0"/>
              <w:rPr>
                <w:b w:val="0"/>
              </w:rPr>
            </w:pPr>
            <w:r w:rsidRPr="00C05B6C">
              <w:rPr>
                <w:b w:val="0"/>
              </w:rPr>
              <w:t>Planning Director</w:t>
            </w:r>
          </w:p>
        </w:tc>
        <w:tc>
          <w:tcPr>
            <w:tcW w:w="2500" w:type="pct"/>
            <w:noWrap/>
            <w:hideMark/>
          </w:tcPr>
          <w:p w14:paraId="761E0BAF"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Kentucky Transportation Cabinet</w:t>
            </w:r>
          </w:p>
        </w:tc>
      </w:tr>
      <w:tr w:rsidR="00BC09F8" w:rsidRPr="002E71BD" w14:paraId="08D0E87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AFDA2F7" w14:textId="77777777" w:rsidR="00BC09F8" w:rsidRPr="00C05B6C" w:rsidRDefault="00BC09F8" w:rsidP="00BC09F8">
            <w:pPr>
              <w:pStyle w:val="BodyText"/>
              <w:spacing w:after="0"/>
              <w:rPr>
                <w:b w:val="0"/>
              </w:rPr>
            </w:pPr>
            <w:r w:rsidRPr="00C05B6C">
              <w:rPr>
                <w:b w:val="0"/>
              </w:rPr>
              <w:t>Head of Transportation Analysis</w:t>
            </w:r>
          </w:p>
        </w:tc>
        <w:tc>
          <w:tcPr>
            <w:tcW w:w="2500" w:type="pct"/>
            <w:noWrap/>
            <w:hideMark/>
          </w:tcPr>
          <w:p w14:paraId="1F61DFBC"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 xml:space="preserve">Maine </w:t>
            </w:r>
            <w:r>
              <w:t>DOT</w:t>
            </w:r>
          </w:p>
        </w:tc>
      </w:tr>
      <w:tr w:rsidR="00BC09F8" w:rsidRPr="002E71BD" w14:paraId="5F4628E0"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1730DC6" w14:textId="77777777" w:rsidR="00BC09F8" w:rsidRPr="00C05B6C" w:rsidRDefault="00BC09F8" w:rsidP="00BC09F8">
            <w:pPr>
              <w:pStyle w:val="BodyText"/>
              <w:spacing w:after="0"/>
              <w:rPr>
                <w:b w:val="0"/>
              </w:rPr>
            </w:pPr>
            <w:r w:rsidRPr="00C05B6C">
              <w:rPr>
                <w:b w:val="0"/>
              </w:rPr>
              <w:t>Deputy Director</w:t>
            </w:r>
          </w:p>
        </w:tc>
        <w:tc>
          <w:tcPr>
            <w:tcW w:w="2500" w:type="pct"/>
            <w:noWrap/>
            <w:hideMark/>
          </w:tcPr>
          <w:p w14:paraId="45E43806"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Maryland DOT State Highway Administration</w:t>
            </w:r>
          </w:p>
        </w:tc>
      </w:tr>
      <w:tr w:rsidR="00BC09F8" w:rsidRPr="002E71BD" w14:paraId="63811952"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19B0C64" w14:textId="77777777" w:rsidR="00BC09F8" w:rsidRPr="00C05B6C" w:rsidRDefault="00BC09F8" w:rsidP="00BC09F8">
            <w:pPr>
              <w:pStyle w:val="BodyText"/>
              <w:spacing w:after="0"/>
              <w:rPr>
                <w:b w:val="0"/>
              </w:rPr>
            </w:pPr>
            <w:r w:rsidRPr="00C05B6C">
              <w:rPr>
                <w:b w:val="0"/>
              </w:rPr>
              <w:t>Director of Performance Management Coordination</w:t>
            </w:r>
          </w:p>
        </w:tc>
        <w:tc>
          <w:tcPr>
            <w:tcW w:w="2500" w:type="pct"/>
            <w:noWrap/>
            <w:hideMark/>
          </w:tcPr>
          <w:p w14:paraId="54372B33"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MassDOT</w:t>
            </w:r>
          </w:p>
        </w:tc>
      </w:tr>
      <w:tr w:rsidR="00BC09F8" w:rsidRPr="002E71BD" w14:paraId="1105537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AB537CD" w14:textId="77777777" w:rsidR="00BC09F8" w:rsidRPr="00C05B6C" w:rsidRDefault="00BC09F8" w:rsidP="00BC09F8">
            <w:pPr>
              <w:pStyle w:val="BodyText"/>
              <w:spacing w:after="0"/>
              <w:rPr>
                <w:b w:val="0"/>
              </w:rPr>
            </w:pPr>
            <w:r w:rsidRPr="00C05B6C">
              <w:rPr>
                <w:b w:val="0"/>
              </w:rPr>
              <w:t>Not provided</w:t>
            </w:r>
          </w:p>
        </w:tc>
        <w:tc>
          <w:tcPr>
            <w:tcW w:w="2500" w:type="pct"/>
            <w:noWrap/>
            <w:hideMark/>
          </w:tcPr>
          <w:p w14:paraId="452AAB95"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Michigan DOT</w:t>
            </w:r>
          </w:p>
        </w:tc>
      </w:tr>
      <w:tr w:rsidR="00BC09F8" w:rsidRPr="002E71BD" w14:paraId="7EC0BE15"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460AC84" w14:textId="77777777" w:rsidR="00BC09F8" w:rsidRPr="00C05B6C" w:rsidRDefault="00BC09F8" w:rsidP="00BC09F8">
            <w:pPr>
              <w:pStyle w:val="BodyText"/>
              <w:spacing w:after="0"/>
              <w:rPr>
                <w:b w:val="0"/>
              </w:rPr>
            </w:pPr>
            <w:r w:rsidRPr="00C05B6C">
              <w:rPr>
                <w:b w:val="0"/>
              </w:rPr>
              <w:t>Director of Performance, Risk and Investment Analysis</w:t>
            </w:r>
          </w:p>
        </w:tc>
        <w:tc>
          <w:tcPr>
            <w:tcW w:w="2500" w:type="pct"/>
            <w:noWrap/>
            <w:hideMark/>
          </w:tcPr>
          <w:p w14:paraId="5BC71014"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Minnesota DOT</w:t>
            </w:r>
          </w:p>
        </w:tc>
      </w:tr>
      <w:tr w:rsidR="00BC09F8" w:rsidRPr="002E71BD" w14:paraId="14CC19A5"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3491E45" w14:textId="77777777" w:rsidR="00BC09F8" w:rsidRPr="00C05B6C" w:rsidRDefault="00BC09F8" w:rsidP="00BC09F8">
            <w:pPr>
              <w:pStyle w:val="BodyText"/>
              <w:spacing w:after="0"/>
              <w:rPr>
                <w:b w:val="0"/>
              </w:rPr>
            </w:pPr>
            <w:r w:rsidRPr="00C05B6C">
              <w:rPr>
                <w:b w:val="0"/>
              </w:rPr>
              <w:t>Asset &amp; Performance Management Engineer</w:t>
            </w:r>
          </w:p>
        </w:tc>
        <w:tc>
          <w:tcPr>
            <w:tcW w:w="2500" w:type="pct"/>
            <w:noWrap/>
            <w:hideMark/>
          </w:tcPr>
          <w:p w14:paraId="671B139B"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 xml:space="preserve">Mississippi </w:t>
            </w:r>
            <w:r>
              <w:t>DOT</w:t>
            </w:r>
          </w:p>
        </w:tc>
      </w:tr>
      <w:tr w:rsidR="00BC09F8" w:rsidRPr="002E71BD" w14:paraId="210455DF"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5009DD7" w14:textId="77777777" w:rsidR="00BC09F8" w:rsidRPr="00C05B6C" w:rsidRDefault="00BC09F8" w:rsidP="00BC09F8">
            <w:pPr>
              <w:pStyle w:val="BodyText"/>
              <w:spacing w:after="0"/>
              <w:rPr>
                <w:b w:val="0"/>
              </w:rPr>
            </w:pPr>
            <w:r w:rsidRPr="00C05B6C">
              <w:rPr>
                <w:b w:val="0"/>
              </w:rPr>
              <w:t>Organizational Performance Specialist</w:t>
            </w:r>
          </w:p>
        </w:tc>
        <w:tc>
          <w:tcPr>
            <w:tcW w:w="2500" w:type="pct"/>
            <w:noWrap/>
            <w:hideMark/>
          </w:tcPr>
          <w:p w14:paraId="33B42536"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Missouri DOT</w:t>
            </w:r>
          </w:p>
        </w:tc>
      </w:tr>
      <w:tr w:rsidR="00BC09F8" w:rsidRPr="002E71BD" w14:paraId="6088EDD2"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E5F09E7" w14:textId="77777777" w:rsidR="00BC09F8" w:rsidRPr="00C05B6C" w:rsidRDefault="00BC09F8" w:rsidP="00BC09F8">
            <w:pPr>
              <w:pStyle w:val="BodyText"/>
              <w:spacing w:after="0"/>
              <w:rPr>
                <w:b w:val="0"/>
              </w:rPr>
            </w:pPr>
            <w:r w:rsidRPr="00C05B6C">
              <w:rPr>
                <w:b w:val="0"/>
              </w:rPr>
              <w:t>Asset Management Engineer</w:t>
            </w:r>
          </w:p>
        </w:tc>
        <w:tc>
          <w:tcPr>
            <w:tcW w:w="2500" w:type="pct"/>
            <w:noWrap/>
            <w:hideMark/>
          </w:tcPr>
          <w:p w14:paraId="5F0BBE1B"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 xml:space="preserve">Montana </w:t>
            </w:r>
            <w:r>
              <w:t>DOT</w:t>
            </w:r>
          </w:p>
        </w:tc>
      </w:tr>
      <w:tr w:rsidR="00BC09F8" w:rsidRPr="002E71BD" w14:paraId="126A9BBA"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0186D3B" w14:textId="77777777" w:rsidR="00BC09F8" w:rsidRPr="00C05B6C" w:rsidRDefault="00BC09F8" w:rsidP="00BC09F8">
            <w:pPr>
              <w:pStyle w:val="BodyText"/>
              <w:spacing w:after="0"/>
              <w:rPr>
                <w:b w:val="0"/>
              </w:rPr>
            </w:pPr>
            <w:r w:rsidRPr="00C05B6C">
              <w:rPr>
                <w:b w:val="0"/>
              </w:rPr>
              <w:t>ITS Engineer</w:t>
            </w:r>
          </w:p>
        </w:tc>
        <w:tc>
          <w:tcPr>
            <w:tcW w:w="2500" w:type="pct"/>
            <w:noWrap/>
            <w:hideMark/>
          </w:tcPr>
          <w:p w14:paraId="44231F0A"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Nebraska Department of Roads</w:t>
            </w:r>
          </w:p>
        </w:tc>
      </w:tr>
      <w:tr w:rsidR="00BC09F8" w:rsidRPr="002E71BD" w14:paraId="654FF809"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EE4EE90" w14:textId="77777777" w:rsidR="00BC09F8" w:rsidRPr="00C05B6C" w:rsidRDefault="00BC09F8" w:rsidP="00BC09F8">
            <w:pPr>
              <w:pStyle w:val="BodyText"/>
              <w:spacing w:after="0"/>
              <w:rPr>
                <w:b w:val="0"/>
              </w:rPr>
            </w:pPr>
            <w:r w:rsidRPr="00C05B6C">
              <w:rPr>
                <w:b w:val="0"/>
              </w:rPr>
              <w:t>Chief Performance Analysis Engineer</w:t>
            </w:r>
          </w:p>
        </w:tc>
        <w:tc>
          <w:tcPr>
            <w:tcW w:w="2500" w:type="pct"/>
            <w:noWrap/>
            <w:hideMark/>
          </w:tcPr>
          <w:p w14:paraId="4FA0C26F"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Nevada DOT</w:t>
            </w:r>
          </w:p>
        </w:tc>
      </w:tr>
      <w:tr w:rsidR="00BC09F8" w:rsidRPr="002E71BD" w14:paraId="781FAF7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7EB57B2" w14:textId="77777777" w:rsidR="00BC09F8" w:rsidRPr="00C05B6C" w:rsidRDefault="00BC09F8" w:rsidP="00BC09F8">
            <w:pPr>
              <w:pStyle w:val="BodyText"/>
              <w:spacing w:after="0"/>
              <w:rPr>
                <w:b w:val="0"/>
              </w:rPr>
            </w:pPr>
            <w:r w:rsidRPr="00C05B6C">
              <w:rPr>
                <w:b w:val="0"/>
              </w:rPr>
              <w:t>Administrator</w:t>
            </w:r>
          </w:p>
        </w:tc>
        <w:tc>
          <w:tcPr>
            <w:tcW w:w="2500" w:type="pct"/>
            <w:noWrap/>
            <w:hideMark/>
          </w:tcPr>
          <w:p w14:paraId="2A902D1E"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New Hampshire DOT</w:t>
            </w:r>
          </w:p>
        </w:tc>
      </w:tr>
      <w:tr w:rsidR="00BC09F8" w:rsidRPr="002E71BD" w14:paraId="697CF648"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29C3536" w14:textId="77777777" w:rsidR="00BC09F8" w:rsidRPr="00C05B6C" w:rsidRDefault="00BC09F8" w:rsidP="00BC09F8">
            <w:pPr>
              <w:pStyle w:val="BodyText"/>
              <w:spacing w:after="0"/>
              <w:rPr>
                <w:b w:val="0"/>
              </w:rPr>
            </w:pPr>
            <w:r w:rsidRPr="00C05B6C">
              <w:rPr>
                <w:b w:val="0"/>
              </w:rPr>
              <w:t>Assistant Commissioner</w:t>
            </w:r>
          </w:p>
        </w:tc>
        <w:tc>
          <w:tcPr>
            <w:tcW w:w="2500" w:type="pct"/>
            <w:noWrap/>
            <w:hideMark/>
          </w:tcPr>
          <w:p w14:paraId="6DB23A8C"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N</w:t>
            </w:r>
            <w:r>
              <w:t xml:space="preserve">ew Jersey </w:t>
            </w:r>
            <w:r w:rsidRPr="002E71BD">
              <w:t>DOT</w:t>
            </w:r>
          </w:p>
        </w:tc>
      </w:tr>
      <w:tr w:rsidR="00BC09F8" w:rsidRPr="002E71BD" w14:paraId="1FAA2951"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A0117DF" w14:textId="77777777" w:rsidR="00BC09F8" w:rsidRPr="00C05B6C" w:rsidRDefault="00BC09F8" w:rsidP="00BC09F8">
            <w:pPr>
              <w:pStyle w:val="BodyText"/>
              <w:spacing w:after="0"/>
              <w:rPr>
                <w:b w:val="0"/>
              </w:rPr>
            </w:pPr>
            <w:r w:rsidRPr="00C05B6C">
              <w:rPr>
                <w:b w:val="0"/>
              </w:rPr>
              <w:t>Statewide Planning Bureau Chief</w:t>
            </w:r>
          </w:p>
        </w:tc>
        <w:tc>
          <w:tcPr>
            <w:tcW w:w="2500" w:type="pct"/>
            <w:noWrap/>
            <w:hideMark/>
          </w:tcPr>
          <w:p w14:paraId="16FDBF8C"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N</w:t>
            </w:r>
            <w:r>
              <w:t xml:space="preserve">ew Mexico </w:t>
            </w:r>
            <w:r w:rsidRPr="002E71BD">
              <w:t>DOT</w:t>
            </w:r>
          </w:p>
        </w:tc>
      </w:tr>
      <w:tr w:rsidR="00BC09F8" w:rsidRPr="002E71BD" w14:paraId="4351032A"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DFFB887" w14:textId="77777777" w:rsidR="00BC09F8" w:rsidRPr="00C05B6C" w:rsidRDefault="00BC09F8" w:rsidP="00BC09F8">
            <w:pPr>
              <w:pStyle w:val="BodyText"/>
              <w:spacing w:after="0"/>
              <w:rPr>
                <w:b w:val="0"/>
              </w:rPr>
            </w:pPr>
            <w:r w:rsidRPr="00C05B6C">
              <w:rPr>
                <w:b w:val="0"/>
              </w:rPr>
              <w:lastRenderedPageBreak/>
              <w:t>Director, Office of Policy, Planning and Performance</w:t>
            </w:r>
          </w:p>
        </w:tc>
        <w:tc>
          <w:tcPr>
            <w:tcW w:w="2500" w:type="pct"/>
            <w:noWrap/>
            <w:hideMark/>
          </w:tcPr>
          <w:p w14:paraId="36570469"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N</w:t>
            </w:r>
            <w:r>
              <w:t xml:space="preserve">ew York State </w:t>
            </w:r>
            <w:r w:rsidRPr="002E71BD">
              <w:t>DOT</w:t>
            </w:r>
          </w:p>
        </w:tc>
      </w:tr>
      <w:tr w:rsidR="00BC09F8" w:rsidRPr="002E71BD" w14:paraId="5522CB12"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5F345FE" w14:textId="77777777" w:rsidR="00BC09F8" w:rsidRPr="00C05B6C" w:rsidRDefault="00BC09F8" w:rsidP="00BC09F8">
            <w:pPr>
              <w:pStyle w:val="BodyText"/>
              <w:spacing w:after="0"/>
              <w:rPr>
                <w:b w:val="0"/>
              </w:rPr>
            </w:pPr>
            <w:r w:rsidRPr="00C05B6C">
              <w:rPr>
                <w:b w:val="0"/>
              </w:rPr>
              <w:t>Mobility Program Manager</w:t>
            </w:r>
          </w:p>
        </w:tc>
        <w:tc>
          <w:tcPr>
            <w:tcW w:w="2500" w:type="pct"/>
            <w:noWrap/>
            <w:hideMark/>
          </w:tcPr>
          <w:p w14:paraId="30D0CBAF"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North Carolina DOT</w:t>
            </w:r>
          </w:p>
        </w:tc>
      </w:tr>
      <w:tr w:rsidR="00BC09F8" w:rsidRPr="002E71BD" w14:paraId="566573CC"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2D54ADB" w14:textId="77777777" w:rsidR="00BC09F8" w:rsidRPr="00C05B6C" w:rsidRDefault="00BC09F8" w:rsidP="00BC09F8">
            <w:pPr>
              <w:pStyle w:val="BodyText"/>
              <w:spacing w:after="0"/>
              <w:rPr>
                <w:b w:val="0"/>
              </w:rPr>
            </w:pPr>
            <w:r w:rsidRPr="00C05B6C">
              <w:rPr>
                <w:b w:val="0"/>
              </w:rPr>
              <w:t>NDDOT Bridge Engineer</w:t>
            </w:r>
          </w:p>
        </w:tc>
        <w:tc>
          <w:tcPr>
            <w:tcW w:w="2500" w:type="pct"/>
            <w:noWrap/>
            <w:hideMark/>
          </w:tcPr>
          <w:p w14:paraId="3BA57AD1"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N</w:t>
            </w:r>
            <w:r>
              <w:t>orth Dakota</w:t>
            </w:r>
            <w:r w:rsidRPr="002E71BD">
              <w:t xml:space="preserve"> DOT</w:t>
            </w:r>
          </w:p>
        </w:tc>
      </w:tr>
      <w:tr w:rsidR="00BC09F8" w:rsidRPr="002E71BD" w14:paraId="72502575"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D184B14" w14:textId="77777777" w:rsidR="00BC09F8" w:rsidRPr="00C05B6C" w:rsidRDefault="00BC09F8" w:rsidP="00BC09F8">
            <w:pPr>
              <w:pStyle w:val="BodyText"/>
              <w:spacing w:after="0"/>
              <w:rPr>
                <w:b w:val="0"/>
              </w:rPr>
            </w:pPr>
            <w:r w:rsidRPr="00C05B6C">
              <w:rPr>
                <w:b w:val="0"/>
              </w:rPr>
              <w:t>Planning/Asset Management Division Director</w:t>
            </w:r>
          </w:p>
        </w:tc>
        <w:tc>
          <w:tcPr>
            <w:tcW w:w="2500" w:type="pct"/>
            <w:noWrap/>
            <w:hideMark/>
          </w:tcPr>
          <w:p w14:paraId="7804FC4E"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North Dakota DOT</w:t>
            </w:r>
          </w:p>
        </w:tc>
      </w:tr>
      <w:tr w:rsidR="00BC09F8" w:rsidRPr="002E71BD" w14:paraId="1541059C"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7B9F3B7" w14:textId="77777777" w:rsidR="00BC09F8" w:rsidRPr="00C05B6C" w:rsidRDefault="00BC09F8" w:rsidP="00BC09F8">
            <w:pPr>
              <w:pStyle w:val="BodyText"/>
              <w:spacing w:after="0"/>
              <w:rPr>
                <w:b w:val="0"/>
              </w:rPr>
            </w:pPr>
            <w:r w:rsidRPr="00C05B6C">
              <w:rPr>
                <w:b w:val="0"/>
              </w:rPr>
              <w:t>Administrator Program Management</w:t>
            </w:r>
          </w:p>
        </w:tc>
        <w:tc>
          <w:tcPr>
            <w:tcW w:w="2500" w:type="pct"/>
            <w:noWrap/>
            <w:hideMark/>
          </w:tcPr>
          <w:p w14:paraId="03C770DA"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Ohio DOT</w:t>
            </w:r>
          </w:p>
        </w:tc>
      </w:tr>
      <w:tr w:rsidR="00BC09F8" w:rsidRPr="002E71BD" w14:paraId="2C9AFC6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A80DDCD" w14:textId="77777777" w:rsidR="00BC09F8" w:rsidRPr="00C05B6C" w:rsidRDefault="00BC09F8" w:rsidP="00BC09F8">
            <w:pPr>
              <w:pStyle w:val="BodyText"/>
              <w:spacing w:after="0"/>
              <w:rPr>
                <w:b w:val="0"/>
              </w:rPr>
            </w:pPr>
            <w:r w:rsidRPr="00C05B6C">
              <w:rPr>
                <w:b w:val="0"/>
              </w:rPr>
              <w:t>Performance Measures Coordinator</w:t>
            </w:r>
          </w:p>
        </w:tc>
        <w:tc>
          <w:tcPr>
            <w:tcW w:w="2500" w:type="pct"/>
            <w:noWrap/>
            <w:hideMark/>
          </w:tcPr>
          <w:p w14:paraId="3CCA0127"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 xml:space="preserve">Oklahoma </w:t>
            </w:r>
            <w:r>
              <w:t>DOT</w:t>
            </w:r>
          </w:p>
        </w:tc>
      </w:tr>
      <w:tr w:rsidR="00BC09F8" w:rsidRPr="002E71BD" w14:paraId="1DA6645B"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0D2B178" w14:textId="77777777" w:rsidR="00BC09F8" w:rsidRPr="00C05B6C" w:rsidRDefault="00BC09F8" w:rsidP="00BC09F8">
            <w:pPr>
              <w:pStyle w:val="BodyText"/>
              <w:spacing w:after="0"/>
              <w:rPr>
                <w:b w:val="0"/>
              </w:rPr>
            </w:pPr>
            <w:r w:rsidRPr="00C05B6C">
              <w:rPr>
                <w:b w:val="0"/>
              </w:rPr>
              <w:t>Senior Transportation Engineer</w:t>
            </w:r>
          </w:p>
        </w:tc>
        <w:tc>
          <w:tcPr>
            <w:tcW w:w="2500" w:type="pct"/>
            <w:noWrap/>
            <w:hideMark/>
          </w:tcPr>
          <w:p w14:paraId="3DEF3A8F"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Oregon DOT</w:t>
            </w:r>
          </w:p>
        </w:tc>
      </w:tr>
      <w:tr w:rsidR="00BC09F8" w:rsidRPr="002E71BD" w14:paraId="2B18F923"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364B9D3" w14:textId="77777777" w:rsidR="00BC09F8" w:rsidRPr="00C05B6C" w:rsidRDefault="00BC09F8" w:rsidP="00BC09F8">
            <w:pPr>
              <w:pStyle w:val="BodyText"/>
              <w:spacing w:after="0"/>
              <w:rPr>
                <w:b w:val="0"/>
              </w:rPr>
            </w:pPr>
            <w:r w:rsidRPr="00C05B6C">
              <w:rPr>
                <w:b w:val="0"/>
              </w:rPr>
              <w:t>Director</w:t>
            </w:r>
          </w:p>
        </w:tc>
        <w:tc>
          <w:tcPr>
            <w:tcW w:w="2500" w:type="pct"/>
            <w:noWrap/>
            <w:hideMark/>
          </w:tcPr>
          <w:p w14:paraId="1A398110"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 xml:space="preserve">Pennsylvania </w:t>
            </w:r>
            <w:r>
              <w:t>DOT</w:t>
            </w:r>
          </w:p>
        </w:tc>
      </w:tr>
      <w:tr w:rsidR="00BC09F8" w:rsidRPr="002E71BD" w14:paraId="2265C2D4"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81A81A3" w14:textId="77777777" w:rsidR="00BC09F8" w:rsidRPr="00C05B6C" w:rsidRDefault="00BC09F8" w:rsidP="00BC09F8">
            <w:pPr>
              <w:pStyle w:val="BodyText"/>
              <w:spacing w:after="0"/>
              <w:rPr>
                <w:b w:val="0"/>
              </w:rPr>
            </w:pPr>
            <w:r w:rsidRPr="00C05B6C">
              <w:rPr>
                <w:b w:val="0"/>
              </w:rPr>
              <w:t>Not provided</w:t>
            </w:r>
          </w:p>
        </w:tc>
        <w:tc>
          <w:tcPr>
            <w:tcW w:w="2500" w:type="pct"/>
            <w:noWrap/>
            <w:hideMark/>
          </w:tcPr>
          <w:p w14:paraId="2BEC46D2"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t>Rhode Island DOT</w:t>
            </w:r>
          </w:p>
        </w:tc>
      </w:tr>
      <w:tr w:rsidR="00BC09F8" w:rsidRPr="002E71BD" w14:paraId="5E320B8B"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4EFFF01" w14:textId="77777777" w:rsidR="00BC09F8" w:rsidRPr="00C05B6C" w:rsidRDefault="00BC09F8" w:rsidP="00BC09F8">
            <w:pPr>
              <w:pStyle w:val="BodyText"/>
              <w:spacing w:after="0"/>
              <w:rPr>
                <w:b w:val="0"/>
              </w:rPr>
            </w:pPr>
            <w:r w:rsidRPr="00C05B6C">
              <w:rPr>
                <w:b w:val="0"/>
              </w:rPr>
              <w:t>Transportation Programs Administrator</w:t>
            </w:r>
          </w:p>
        </w:tc>
        <w:tc>
          <w:tcPr>
            <w:tcW w:w="2500" w:type="pct"/>
            <w:noWrap/>
            <w:hideMark/>
          </w:tcPr>
          <w:p w14:paraId="7616A7D8"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South Dakota DOT</w:t>
            </w:r>
          </w:p>
        </w:tc>
      </w:tr>
      <w:tr w:rsidR="00BC09F8" w:rsidRPr="002E71BD" w14:paraId="1FEDA108"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0F1B9EC" w14:textId="77777777" w:rsidR="00BC09F8" w:rsidRPr="00C05B6C" w:rsidRDefault="00BC09F8" w:rsidP="00BC09F8">
            <w:pPr>
              <w:pStyle w:val="BodyText"/>
              <w:spacing w:after="0"/>
              <w:rPr>
                <w:b w:val="0"/>
              </w:rPr>
            </w:pPr>
            <w:r w:rsidRPr="00C05B6C">
              <w:rPr>
                <w:b w:val="0"/>
              </w:rPr>
              <w:t>Assistant Director-Long Range Planning</w:t>
            </w:r>
          </w:p>
        </w:tc>
        <w:tc>
          <w:tcPr>
            <w:tcW w:w="2500" w:type="pct"/>
            <w:noWrap/>
            <w:hideMark/>
          </w:tcPr>
          <w:p w14:paraId="14767831"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 xml:space="preserve">Tennessee </w:t>
            </w:r>
            <w:r>
              <w:t>DOT</w:t>
            </w:r>
          </w:p>
        </w:tc>
      </w:tr>
      <w:tr w:rsidR="00BC09F8" w:rsidRPr="002E71BD" w14:paraId="21F47DFB"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A477057" w14:textId="77777777" w:rsidR="00BC09F8" w:rsidRPr="00C05B6C" w:rsidRDefault="00BC09F8" w:rsidP="00BC09F8">
            <w:pPr>
              <w:pStyle w:val="BodyText"/>
              <w:spacing w:after="0"/>
              <w:rPr>
                <w:b w:val="0"/>
              </w:rPr>
            </w:pPr>
            <w:r w:rsidRPr="00C05B6C">
              <w:rPr>
                <w:b w:val="0"/>
              </w:rPr>
              <w:t>Statewide Planning Branch Manager</w:t>
            </w:r>
          </w:p>
        </w:tc>
        <w:tc>
          <w:tcPr>
            <w:tcW w:w="2500" w:type="pct"/>
            <w:noWrap/>
            <w:hideMark/>
          </w:tcPr>
          <w:p w14:paraId="21ADC1E7"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T</w:t>
            </w:r>
            <w:r>
              <w:t xml:space="preserve">exas </w:t>
            </w:r>
            <w:r w:rsidRPr="002E71BD">
              <w:t>DOT</w:t>
            </w:r>
          </w:p>
        </w:tc>
      </w:tr>
      <w:tr w:rsidR="00BC09F8" w:rsidRPr="002E71BD" w14:paraId="5D7275BF"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B91CF77" w14:textId="77777777" w:rsidR="00BC09F8" w:rsidRPr="00C05B6C" w:rsidRDefault="00BC09F8" w:rsidP="00BC09F8">
            <w:pPr>
              <w:pStyle w:val="BodyText"/>
              <w:spacing w:after="0"/>
              <w:rPr>
                <w:b w:val="0"/>
              </w:rPr>
            </w:pPr>
            <w:r w:rsidRPr="00C05B6C">
              <w:rPr>
                <w:b w:val="0"/>
              </w:rPr>
              <w:t>Planning Director</w:t>
            </w:r>
          </w:p>
        </w:tc>
        <w:tc>
          <w:tcPr>
            <w:tcW w:w="2500" w:type="pct"/>
            <w:noWrap/>
            <w:hideMark/>
          </w:tcPr>
          <w:p w14:paraId="63D0D46E"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Utah DOT</w:t>
            </w:r>
          </w:p>
        </w:tc>
      </w:tr>
      <w:tr w:rsidR="00BC09F8" w:rsidRPr="002E71BD" w14:paraId="6DB9003C"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B1C0EE9" w14:textId="77777777" w:rsidR="00BC09F8" w:rsidRPr="00C05B6C" w:rsidRDefault="00BC09F8" w:rsidP="00BC09F8">
            <w:pPr>
              <w:pStyle w:val="BodyText"/>
              <w:spacing w:after="0"/>
              <w:rPr>
                <w:b w:val="0"/>
              </w:rPr>
            </w:pPr>
            <w:r w:rsidRPr="00C05B6C">
              <w:rPr>
                <w:b w:val="0"/>
              </w:rPr>
              <w:t>Assistant Director of Transportation and Mobility Planning</w:t>
            </w:r>
          </w:p>
        </w:tc>
        <w:tc>
          <w:tcPr>
            <w:tcW w:w="2500" w:type="pct"/>
            <w:noWrap/>
            <w:hideMark/>
          </w:tcPr>
          <w:p w14:paraId="4E74B10C"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Virginia DOT</w:t>
            </w:r>
          </w:p>
        </w:tc>
      </w:tr>
      <w:tr w:rsidR="00BC09F8" w:rsidRPr="002E71BD" w14:paraId="0DB156F5"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D4AE6B2" w14:textId="77777777" w:rsidR="00BC09F8" w:rsidRPr="00C05B6C" w:rsidRDefault="00BC09F8" w:rsidP="00BC09F8">
            <w:pPr>
              <w:pStyle w:val="BodyText"/>
              <w:spacing w:after="0"/>
              <w:rPr>
                <w:b w:val="0"/>
              </w:rPr>
            </w:pPr>
            <w:r w:rsidRPr="00C05B6C">
              <w:rPr>
                <w:b w:val="0"/>
              </w:rPr>
              <w:t>Multimodal Mobility and Traffic Engineer</w:t>
            </w:r>
          </w:p>
        </w:tc>
        <w:tc>
          <w:tcPr>
            <w:tcW w:w="2500" w:type="pct"/>
            <w:noWrap/>
            <w:hideMark/>
          </w:tcPr>
          <w:p w14:paraId="6D811FE4"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W</w:t>
            </w:r>
            <w:r>
              <w:t xml:space="preserve">ashington State </w:t>
            </w:r>
            <w:r w:rsidRPr="002E71BD">
              <w:t>DOT</w:t>
            </w:r>
          </w:p>
        </w:tc>
      </w:tr>
      <w:tr w:rsidR="00BC09F8" w:rsidRPr="002E71BD" w14:paraId="3FA88D32"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761A27C" w14:textId="77777777" w:rsidR="00BC09F8" w:rsidRPr="00C05B6C" w:rsidRDefault="00BC09F8" w:rsidP="00BC09F8">
            <w:pPr>
              <w:pStyle w:val="BodyText"/>
              <w:spacing w:after="0"/>
              <w:rPr>
                <w:b w:val="0"/>
              </w:rPr>
            </w:pPr>
            <w:r w:rsidRPr="00C05B6C">
              <w:rPr>
                <w:b w:val="0"/>
              </w:rPr>
              <w:t>Director, Planning Division</w:t>
            </w:r>
          </w:p>
        </w:tc>
        <w:tc>
          <w:tcPr>
            <w:tcW w:w="2500" w:type="pct"/>
            <w:noWrap/>
            <w:hideMark/>
          </w:tcPr>
          <w:p w14:paraId="27A352B4"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 xml:space="preserve">West Virginia </w:t>
            </w:r>
            <w:r>
              <w:t>DOT</w:t>
            </w:r>
          </w:p>
        </w:tc>
      </w:tr>
      <w:tr w:rsidR="00BC09F8" w:rsidRPr="002E71BD" w14:paraId="69245A5C"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03D8DC8" w14:textId="77777777" w:rsidR="00BC09F8" w:rsidRPr="00C05B6C" w:rsidRDefault="00BC09F8" w:rsidP="00BC09F8">
            <w:pPr>
              <w:pStyle w:val="BodyText"/>
              <w:spacing w:after="0"/>
              <w:rPr>
                <w:b w:val="0"/>
              </w:rPr>
            </w:pPr>
            <w:r w:rsidRPr="00C05B6C">
              <w:rPr>
                <w:b w:val="0"/>
              </w:rPr>
              <w:t>Not provided</w:t>
            </w:r>
          </w:p>
        </w:tc>
        <w:tc>
          <w:tcPr>
            <w:tcW w:w="2500" w:type="pct"/>
            <w:noWrap/>
            <w:hideMark/>
          </w:tcPr>
          <w:p w14:paraId="14750A99" w14:textId="77777777" w:rsidR="00BC09F8" w:rsidRPr="002E71BD"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E71BD">
              <w:t xml:space="preserve">Wisconsin </w:t>
            </w:r>
            <w:r>
              <w:t>DOT</w:t>
            </w:r>
          </w:p>
        </w:tc>
      </w:tr>
      <w:tr w:rsidR="00BC09F8" w:rsidRPr="002E71BD" w14:paraId="3358B1F4"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2AB5FE7" w14:textId="77777777" w:rsidR="00BC09F8" w:rsidRPr="00C05B6C" w:rsidRDefault="00BC09F8" w:rsidP="00BC09F8">
            <w:pPr>
              <w:pStyle w:val="BodyText"/>
              <w:spacing w:after="0"/>
              <w:rPr>
                <w:b w:val="0"/>
              </w:rPr>
            </w:pPr>
            <w:r w:rsidRPr="00C05B6C">
              <w:rPr>
                <w:b w:val="0"/>
              </w:rPr>
              <w:t>State Planning Engineer</w:t>
            </w:r>
          </w:p>
        </w:tc>
        <w:tc>
          <w:tcPr>
            <w:tcW w:w="2500" w:type="pct"/>
            <w:noWrap/>
            <w:hideMark/>
          </w:tcPr>
          <w:p w14:paraId="738AEAA5" w14:textId="77777777" w:rsidR="00BC09F8" w:rsidRPr="002E71BD"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E71BD">
              <w:t>Wyoming DOT</w:t>
            </w:r>
          </w:p>
        </w:tc>
      </w:tr>
    </w:tbl>
    <w:p w14:paraId="6CAFBAC6" w14:textId="77777777" w:rsidR="00BC09F8" w:rsidRPr="00712085" w:rsidRDefault="00BC09F8" w:rsidP="00BC09F8">
      <w:pPr>
        <w:pStyle w:val="BodyText"/>
        <w:spacing w:before="240"/>
      </w:pPr>
      <w:r w:rsidRPr="00712085">
        <w:t>MPO Bridge Respondents</w:t>
      </w:r>
    </w:p>
    <w:tbl>
      <w:tblPr>
        <w:tblStyle w:val="PlainTable21"/>
        <w:tblW w:w="5000" w:type="pct"/>
        <w:tblLook w:val="04A0" w:firstRow="1" w:lastRow="0" w:firstColumn="1" w:lastColumn="0" w:noHBand="0" w:noVBand="1"/>
      </w:tblPr>
      <w:tblGrid>
        <w:gridCol w:w="4680"/>
        <w:gridCol w:w="4680"/>
      </w:tblGrid>
      <w:tr w:rsidR="00BC09F8" w:rsidRPr="00260B76" w14:paraId="4C7871AA" w14:textId="77777777" w:rsidTr="00BC09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C9D35AB" w14:textId="77777777" w:rsidR="00BC09F8" w:rsidRPr="00260B76" w:rsidRDefault="00BC09F8" w:rsidP="00BC09F8">
            <w:pPr>
              <w:pStyle w:val="BodyText"/>
              <w:spacing w:after="0"/>
              <w:rPr>
                <w:b w:val="0"/>
              </w:rPr>
            </w:pPr>
            <w:r w:rsidRPr="00260B76">
              <w:t>Title</w:t>
            </w:r>
          </w:p>
        </w:tc>
        <w:tc>
          <w:tcPr>
            <w:tcW w:w="2500" w:type="pct"/>
            <w:noWrap/>
            <w:hideMark/>
          </w:tcPr>
          <w:p w14:paraId="26209ECA" w14:textId="77777777" w:rsidR="00BC09F8" w:rsidRPr="00260B76"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260B76">
              <w:t>Agency/Organization</w:t>
            </w:r>
          </w:p>
        </w:tc>
      </w:tr>
      <w:tr w:rsidR="00BC09F8" w:rsidRPr="00260B76" w14:paraId="19C998CB"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3AD6F22" w14:textId="77777777" w:rsidR="00BC09F8" w:rsidRPr="00D64F76" w:rsidRDefault="00BC09F8" w:rsidP="00BC09F8">
            <w:pPr>
              <w:pStyle w:val="BodyText"/>
              <w:spacing w:after="0"/>
              <w:rPr>
                <w:b w:val="0"/>
              </w:rPr>
            </w:pPr>
            <w:r w:rsidRPr="00D64F76">
              <w:rPr>
                <w:b w:val="0"/>
              </w:rPr>
              <w:t>Senior Principal Planner</w:t>
            </w:r>
          </w:p>
        </w:tc>
        <w:tc>
          <w:tcPr>
            <w:tcW w:w="2500" w:type="pct"/>
            <w:noWrap/>
            <w:hideMark/>
          </w:tcPr>
          <w:p w14:paraId="6F8D4629"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Atlanta Regional Commission</w:t>
            </w:r>
          </w:p>
        </w:tc>
      </w:tr>
      <w:tr w:rsidR="00BC09F8" w:rsidRPr="00260B76" w14:paraId="2491DC64"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5F76DFF" w14:textId="77777777" w:rsidR="00BC09F8" w:rsidRPr="00D64F76" w:rsidRDefault="00BC09F8" w:rsidP="00BC09F8">
            <w:pPr>
              <w:pStyle w:val="BodyText"/>
              <w:spacing w:after="0"/>
              <w:rPr>
                <w:b w:val="0"/>
              </w:rPr>
            </w:pPr>
            <w:r w:rsidRPr="00D64F76">
              <w:rPr>
                <w:b w:val="0"/>
              </w:rPr>
              <w:t>Not provided</w:t>
            </w:r>
          </w:p>
        </w:tc>
        <w:tc>
          <w:tcPr>
            <w:tcW w:w="2500" w:type="pct"/>
            <w:noWrap/>
            <w:hideMark/>
          </w:tcPr>
          <w:p w14:paraId="6043D010"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Chicago Metropolitan Agency for Planning</w:t>
            </w:r>
          </w:p>
        </w:tc>
      </w:tr>
      <w:tr w:rsidR="00BC09F8" w:rsidRPr="00260B76" w14:paraId="22930456"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AC0B55C" w14:textId="77777777" w:rsidR="00BC09F8" w:rsidRPr="00D64F76" w:rsidRDefault="00BC09F8" w:rsidP="00BC09F8">
            <w:pPr>
              <w:pStyle w:val="BodyText"/>
              <w:spacing w:after="0"/>
              <w:rPr>
                <w:b w:val="0"/>
              </w:rPr>
            </w:pPr>
            <w:r w:rsidRPr="00D64F76">
              <w:rPr>
                <w:b w:val="0"/>
              </w:rPr>
              <w:t>Director</w:t>
            </w:r>
          </w:p>
        </w:tc>
        <w:tc>
          <w:tcPr>
            <w:tcW w:w="2500" w:type="pct"/>
            <w:noWrap/>
            <w:hideMark/>
          </w:tcPr>
          <w:p w14:paraId="1DFA3369"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Dixie MPO</w:t>
            </w:r>
          </w:p>
        </w:tc>
      </w:tr>
      <w:tr w:rsidR="00BC09F8" w:rsidRPr="00260B76" w14:paraId="685299CF"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D1A0BC3" w14:textId="77777777" w:rsidR="00BC09F8" w:rsidRPr="00D64F76" w:rsidRDefault="00BC09F8" w:rsidP="00BC09F8">
            <w:pPr>
              <w:pStyle w:val="BodyText"/>
              <w:spacing w:after="0"/>
              <w:rPr>
                <w:b w:val="0"/>
              </w:rPr>
            </w:pPr>
            <w:r w:rsidRPr="00D64F76">
              <w:rPr>
                <w:b w:val="0"/>
              </w:rPr>
              <w:t>Not provided</w:t>
            </w:r>
          </w:p>
        </w:tc>
        <w:tc>
          <w:tcPr>
            <w:tcW w:w="2500" w:type="pct"/>
            <w:noWrap/>
            <w:hideMark/>
          </w:tcPr>
          <w:p w14:paraId="6B4244B4"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East-West Gateway Council of Governments</w:t>
            </w:r>
          </w:p>
        </w:tc>
      </w:tr>
      <w:tr w:rsidR="00BC09F8" w:rsidRPr="00260B76" w14:paraId="334513EE"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3E3941C" w14:textId="77777777" w:rsidR="00BC09F8" w:rsidRPr="00D64F76" w:rsidRDefault="00BC09F8" w:rsidP="00BC09F8">
            <w:pPr>
              <w:pStyle w:val="BodyText"/>
              <w:spacing w:after="0"/>
              <w:rPr>
                <w:b w:val="0"/>
              </w:rPr>
            </w:pPr>
            <w:r w:rsidRPr="00D64F76">
              <w:rPr>
                <w:b w:val="0"/>
              </w:rPr>
              <w:t>Pr Trans Eng</w:t>
            </w:r>
          </w:p>
        </w:tc>
        <w:tc>
          <w:tcPr>
            <w:tcW w:w="2500" w:type="pct"/>
            <w:noWrap/>
            <w:hideMark/>
          </w:tcPr>
          <w:p w14:paraId="0CB5BDF5"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MWCOG</w:t>
            </w:r>
          </w:p>
        </w:tc>
      </w:tr>
      <w:tr w:rsidR="00BC09F8" w:rsidRPr="00260B76" w14:paraId="33E9964C"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C1A6693" w14:textId="77777777" w:rsidR="00BC09F8" w:rsidRPr="00D64F76" w:rsidRDefault="00BC09F8" w:rsidP="00BC09F8">
            <w:pPr>
              <w:pStyle w:val="BodyText"/>
              <w:spacing w:after="0"/>
              <w:rPr>
                <w:b w:val="0"/>
              </w:rPr>
            </w:pPr>
            <w:r w:rsidRPr="00D64F76">
              <w:rPr>
                <w:b w:val="0"/>
              </w:rPr>
              <w:t>Program Manager</w:t>
            </w:r>
          </w:p>
        </w:tc>
        <w:tc>
          <w:tcPr>
            <w:tcW w:w="2500" w:type="pct"/>
            <w:noWrap/>
            <w:hideMark/>
          </w:tcPr>
          <w:p w14:paraId="1BDE22CB"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NCTCOG</w:t>
            </w:r>
          </w:p>
        </w:tc>
      </w:tr>
      <w:tr w:rsidR="00BC09F8" w:rsidRPr="00260B76" w14:paraId="5615B063"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3379F34" w14:textId="77777777" w:rsidR="00BC09F8" w:rsidRPr="00D64F76" w:rsidRDefault="00BC09F8" w:rsidP="00BC09F8">
            <w:pPr>
              <w:pStyle w:val="BodyText"/>
              <w:spacing w:after="0"/>
              <w:rPr>
                <w:b w:val="0"/>
              </w:rPr>
            </w:pPr>
            <w:r w:rsidRPr="00D64F76">
              <w:rPr>
                <w:b w:val="0"/>
              </w:rPr>
              <w:t>Transportation Systems Planning Manager</w:t>
            </w:r>
          </w:p>
        </w:tc>
        <w:tc>
          <w:tcPr>
            <w:tcW w:w="2500" w:type="pct"/>
            <w:noWrap/>
            <w:hideMark/>
          </w:tcPr>
          <w:p w14:paraId="27E34D35"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NOACA</w:t>
            </w:r>
          </w:p>
        </w:tc>
      </w:tr>
      <w:tr w:rsidR="00BC09F8" w:rsidRPr="00260B76" w14:paraId="622E6AB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91CA068" w14:textId="77777777" w:rsidR="00BC09F8" w:rsidRPr="00D64F76" w:rsidRDefault="00BC09F8" w:rsidP="00BC09F8">
            <w:pPr>
              <w:pStyle w:val="BodyText"/>
              <w:spacing w:after="0"/>
              <w:rPr>
                <w:b w:val="0"/>
              </w:rPr>
            </w:pPr>
            <w:r w:rsidRPr="00D64F76">
              <w:rPr>
                <w:b w:val="0"/>
              </w:rPr>
              <w:t>Director, Systems Planning</w:t>
            </w:r>
          </w:p>
        </w:tc>
        <w:tc>
          <w:tcPr>
            <w:tcW w:w="2500" w:type="pct"/>
            <w:noWrap/>
            <w:hideMark/>
          </w:tcPr>
          <w:p w14:paraId="7A427278"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North Jersey Transportation Planning Authority</w:t>
            </w:r>
          </w:p>
        </w:tc>
      </w:tr>
      <w:tr w:rsidR="00BC09F8" w:rsidRPr="00260B76" w14:paraId="3FB3AFDC"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9C1CC53" w14:textId="77777777" w:rsidR="00BC09F8" w:rsidRPr="00D64F76" w:rsidRDefault="00BC09F8" w:rsidP="00BC09F8">
            <w:pPr>
              <w:pStyle w:val="BodyText"/>
              <w:spacing w:after="0"/>
              <w:rPr>
                <w:b w:val="0"/>
              </w:rPr>
            </w:pPr>
            <w:r w:rsidRPr="00D64F76">
              <w:rPr>
                <w:b w:val="0"/>
              </w:rPr>
              <w:t>Senior Planner</w:t>
            </w:r>
          </w:p>
        </w:tc>
        <w:tc>
          <w:tcPr>
            <w:tcW w:w="2500" w:type="pct"/>
            <w:noWrap/>
            <w:hideMark/>
          </w:tcPr>
          <w:p w14:paraId="0AC842B4"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Puget Sound Regional Council</w:t>
            </w:r>
          </w:p>
        </w:tc>
      </w:tr>
      <w:tr w:rsidR="00BC09F8" w:rsidRPr="00260B76" w14:paraId="6BCC8657"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B6E54CD" w14:textId="77777777" w:rsidR="00BC09F8" w:rsidRPr="00D64F76" w:rsidRDefault="00BC09F8" w:rsidP="00BC09F8">
            <w:pPr>
              <w:pStyle w:val="BodyText"/>
              <w:spacing w:after="0"/>
              <w:rPr>
                <w:b w:val="0"/>
              </w:rPr>
            </w:pPr>
            <w:r w:rsidRPr="00D64F76">
              <w:rPr>
                <w:b w:val="0"/>
              </w:rPr>
              <w:t>Senior Transportation Planner</w:t>
            </w:r>
          </w:p>
        </w:tc>
        <w:tc>
          <w:tcPr>
            <w:tcW w:w="2500" w:type="pct"/>
            <w:noWrap/>
            <w:hideMark/>
          </w:tcPr>
          <w:p w14:paraId="02B81A10"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San Diego Association of Governments</w:t>
            </w:r>
          </w:p>
        </w:tc>
      </w:tr>
      <w:tr w:rsidR="00BC09F8" w:rsidRPr="00260B76" w14:paraId="2DC46ED5"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04AB018" w14:textId="77777777" w:rsidR="00BC09F8" w:rsidRPr="00D64F76" w:rsidRDefault="00BC09F8" w:rsidP="00BC09F8">
            <w:pPr>
              <w:pStyle w:val="BodyText"/>
              <w:spacing w:after="0"/>
              <w:rPr>
                <w:b w:val="0"/>
              </w:rPr>
            </w:pPr>
            <w:r w:rsidRPr="00D64F76">
              <w:rPr>
                <w:b w:val="0"/>
              </w:rPr>
              <w:t>Planner</w:t>
            </w:r>
          </w:p>
        </w:tc>
        <w:tc>
          <w:tcPr>
            <w:tcW w:w="2500" w:type="pct"/>
            <w:noWrap/>
            <w:hideMark/>
          </w:tcPr>
          <w:p w14:paraId="6C525644"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SEMCOG</w:t>
            </w:r>
          </w:p>
        </w:tc>
      </w:tr>
      <w:tr w:rsidR="00BC09F8" w:rsidRPr="00260B76" w14:paraId="542129B6"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3DCAC3B" w14:textId="77777777" w:rsidR="00BC09F8" w:rsidRPr="00D64F76" w:rsidRDefault="00BC09F8" w:rsidP="00BC09F8">
            <w:pPr>
              <w:pStyle w:val="BodyText"/>
              <w:spacing w:after="0"/>
              <w:rPr>
                <w:b w:val="0"/>
              </w:rPr>
            </w:pPr>
            <w:r w:rsidRPr="00D64F76">
              <w:rPr>
                <w:b w:val="0"/>
              </w:rPr>
              <w:t>Team Leader--Regional and Systems Planning</w:t>
            </w:r>
          </w:p>
        </w:tc>
        <w:tc>
          <w:tcPr>
            <w:tcW w:w="2500" w:type="pct"/>
            <w:noWrap/>
            <w:hideMark/>
          </w:tcPr>
          <w:p w14:paraId="23C83EE2"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SJTPO</w:t>
            </w:r>
          </w:p>
        </w:tc>
      </w:tr>
      <w:tr w:rsidR="00BC09F8" w:rsidRPr="00260B76" w14:paraId="525E228F"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749FB25" w14:textId="77777777" w:rsidR="00BC09F8" w:rsidRPr="00D64F76" w:rsidRDefault="00BC09F8" w:rsidP="00BC09F8">
            <w:pPr>
              <w:pStyle w:val="BodyText"/>
              <w:spacing w:after="0"/>
              <w:rPr>
                <w:b w:val="0"/>
              </w:rPr>
            </w:pPr>
            <w:r w:rsidRPr="00D64F76">
              <w:rPr>
                <w:b w:val="0"/>
              </w:rPr>
              <w:t>Not provided</w:t>
            </w:r>
          </w:p>
        </w:tc>
        <w:tc>
          <w:tcPr>
            <w:tcW w:w="2500" w:type="pct"/>
            <w:noWrap/>
            <w:hideMark/>
          </w:tcPr>
          <w:p w14:paraId="0C346D9F"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Strafford MPO</w:t>
            </w:r>
          </w:p>
        </w:tc>
      </w:tr>
      <w:tr w:rsidR="00BC09F8" w:rsidRPr="00260B76" w14:paraId="4FB83B14"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060B1D4" w14:textId="77777777" w:rsidR="00BC09F8" w:rsidRPr="00D64F76" w:rsidRDefault="00BC09F8" w:rsidP="00BC09F8">
            <w:pPr>
              <w:pStyle w:val="BodyText"/>
              <w:spacing w:after="0"/>
              <w:rPr>
                <w:b w:val="0"/>
              </w:rPr>
            </w:pPr>
            <w:r w:rsidRPr="00D64F76">
              <w:rPr>
                <w:b w:val="0"/>
              </w:rPr>
              <w:t>Senior Planner II</w:t>
            </w:r>
          </w:p>
        </w:tc>
        <w:tc>
          <w:tcPr>
            <w:tcW w:w="2500" w:type="pct"/>
            <w:noWrap/>
            <w:hideMark/>
          </w:tcPr>
          <w:p w14:paraId="1892B862"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Wichita Area Metropolitan Planning Organization</w:t>
            </w:r>
          </w:p>
        </w:tc>
      </w:tr>
    </w:tbl>
    <w:p w14:paraId="69BF4E4E" w14:textId="77777777" w:rsidR="00BC09F8" w:rsidRDefault="00BC09F8" w:rsidP="00BC09F8">
      <w:pPr>
        <w:pStyle w:val="BodyText"/>
      </w:pPr>
      <w:r>
        <w:br w:type="page"/>
      </w:r>
    </w:p>
    <w:p w14:paraId="6B2BE2CC" w14:textId="77777777" w:rsidR="00BC09F8" w:rsidRDefault="00BC09F8" w:rsidP="00BC09F8">
      <w:pPr>
        <w:pStyle w:val="BodyText"/>
      </w:pPr>
      <w:r>
        <w:lastRenderedPageBreak/>
        <w:t xml:space="preserve">MPO Pavement Condition Respondents </w:t>
      </w:r>
    </w:p>
    <w:tbl>
      <w:tblPr>
        <w:tblStyle w:val="PlainTable21"/>
        <w:tblW w:w="5000" w:type="pct"/>
        <w:tblLook w:val="04A0" w:firstRow="1" w:lastRow="0" w:firstColumn="1" w:lastColumn="0" w:noHBand="0" w:noVBand="1"/>
      </w:tblPr>
      <w:tblGrid>
        <w:gridCol w:w="4680"/>
        <w:gridCol w:w="4680"/>
      </w:tblGrid>
      <w:tr w:rsidR="00BC09F8" w14:paraId="09B49B73" w14:textId="77777777" w:rsidTr="00BC09F8">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DA88B7F" w14:textId="77777777" w:rsidR="00BC09F8" w:rsidRPr="00260B76" w:rsidRDefault="00BC09F8" w:rsidP="00BC09F8">
            <w:pPr>
              <w:pStyle w:val="BodyText"/>
              <w:spacing w:after="0"/>
              <w:rPr>
                <w:b w:val="0"/>
              </w:rPr>
            </w:pPr>
            <w:r w:rsidRPr="00260B76">
              <w:t>Title</w:t>
            </w:r>
          </w:p>
        </w:tc>
        <w:tc>
          <w:tcPr>
            <w:tcW w:w="2500" w:type="pct"/>
            <w:noWrap/>
            <w:hideMark/>
          </w:tcPr>
          <w:p w14:paraId="15FC4375" w14:textId="77777777" w:rsidR="00BC09F8" w:rsidRPr="00260B76"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260B76">
              <w:t>Agency/Organization</w:t>
            </w:r>
          </w:p>
        </w:tc>
      </w:tr>
      <w:tr w:rsidR="00BC09F8" w14:paraId="7718999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0BC4A3D" w14:textId="77777777" w:rsidR="00BC09F8" w:rsidRPr="00B64106" w:rsidRDefault="00BC09F8" w:rsidP="00BC09F8">
            <w:pPr>
              <w:pStyle w:val="BodyText"/>
              <w:spacing w:after="0"/>
              <w:rPr>
                <w:b w:val="0"/>
              </w:rPr>
            </w:pPr>
            <w:r w:rsidRPr="00B64106">
              <w:rPr>
                <w:b w:val="0"/>
              </w:rPr>
              <w:t>Senior Principal Planner</w:t>
            </w:r>
          </w:p>
        </w:tc>
        <w:tc>
          <w:tcPr>
            <w:tcW w:w="2500" w:type="pct"/>
            <w:noWrap/>
            <w:hideMark/>
          </w:tcPr>
          <w:p w14:paraId="02790099"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Atlanta Regional Commission</w:t>
            </w:r>
          </w:p>
        </w:tc>
      </w:tr>
      <w:tr w:rsidR="00BC09F8" w14:paraId="147F1CC9"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5C81B0F" w14:textId="77777777" w:rsidR="00BC09F8" w:rsidRPr="00B64106" w:rsidRDefault="00BC09F8" w:rsidP="00BC09F8">
            <w:pPr>
              <w:pStyle w:val="BodyText"/>
              <w:spacing w:after="0"/>
              <w:rPr>
                <w:b w:val="0"/>
              </w:rPr>
            </w:pPr>
            <w:r w:rsidRPr="00B64106">
              <w:rPr>
                <w:b w:val="0"/>
              </w:rPr>
              <w:t>Not provided</w:t>
            </w:r>
          </w:p>
        </w:tc>
        <w:tc>
          <w:tcPr>
            <w:tcW w:w="2500" w:type="pct"/>
            <w:noWrap/>
            <w:hideMark/>
          </w:tcPr>
          <w:p w14:paraId="68C2CEA9"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Chicago Metropolitan Agency for Planning</w:t>
            </w:r>
          </w:p>
        </w:tc>
      </w:tr>
      <w:tr w:rsidR="00BC09F8" w14:paraId="564A011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B801A5E" w14:textId="77777777" w:rsidR="00BC09F8" w:rsidRPr="00B64106" w:rsidRDefault="00BC09F8" w:rsidP="00BC09F8">
            <w:pPr>
              <w:pStyle w:val="BodyText"/>
              <w:spacing w:after="0"/>
              <w:rPr>
                <w:b w:val="0"/>
              </w:rPr>
            </w:pPr>
            <w:r w:rsidRPr="00B64106">
              <w:rPr>
                <w:b w:val="0"/>
              </w:rPr>
              <w:t>Dixie MPO Director</w:t>
            </w:r>
          </w:p>
        </w:tc>
        <w:tc>
          <w:tcPr>
            <w:tcW w:w="2500" w:type="pct"/>
            <w:noWrap/>
            <w:hideMark/>
          </w:tcPr>
          <w:p w14:paraId="2C806FB3"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Dixie MPO</w:t>
            </w:r>
          </w:p>
        </w:tc>
      </w:tr>
      <w:tr w:rsidR="00BC09F8" w14:paraId="5643AE41"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017B740" w14:textId="77777777" w:rsidR="00BC09F8" w:rsidRPr="00B64106" w:rsidRDefault="00BC09F8" w:rsidP="00BC09F8">
            <w:pPr>
              <w:pStyle w:val="BodyText"/>
              <w:spacing w:after="0"/>
              <w:rPr>
                <w:b w:val="0"/>
              </w:rPr>
            </w:pPr>
            <w:r w:rsidRPr="00B64106">
              <w:rPr>
                <w:b w:val="0"/>
              </w:rPr>
              <w:t>Not provided</w:t>
            </w:r>
          </w:p>
        </w:tc>
        <w:tc>
          <w:tcPr>
            <w:tcW w:w="2500" w:type="pct"/>
            <w:noWrap/>
            <w:hideMark/>
          </w:tcPr>
          <w:p w14:paraId="58DDF66E"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East-West Gateway Council of Governments</w:t>
            </w:r>
          </w:p>
        </w:tc>
      </w:tr>
      <w:tr w:rsidR="00BC09F8" w14:paraId="43DFB7AD"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D80DAB6" w14:textId="77777777" w:rsidR="00BC09F8" w:rsidRPr="00B64106" w:rsidRDefault="00BC09F8" w:rsidP="00BC09F8">
            <w:pPr>
              <w:pStyle w:val="BodyText"/>
              <w:spacing w:after="0"/>
              <w:rPr>
                <w:b w:val="0"/>
              </w:rPr>
            </w:pPr>
            <w:r w:rsidRPr="00B64106">
              <w:rPr>
                <w:b w:val="0"/>
              </w:rPr>
              <w:t>Pr Trans Eng</w:t>
            </w:r>
          </w:p>
        </w:tc>
        <w:tc>
          <w:tcPr>
            <w:tcW w:w="2500" w:type="pct"/>
            <w:noWrap/>
            <w:hideMark/>
          </w:tcPr>
          <w:p w14:paraId="535375EC"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MWCOG</w:t>
            </w:r>
          </w:p>
        </w:tc>
      </w:tr>
      <w:tr w:rsidR="00BC09F8" w14:paraId="4F53EC1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896329F" w14:textId="77777777" w:rsidR="00BC09F8" w:rsidRPr="00B64106" w:rsidRDefault="00BC09F8" w:rsidP="00BC09F8">
            <w:pPr>
              <w:pStyle w:val="BodyText"/>
              <w:spacing w:after="0"/>
              <w:rPr>
                <w:b w:val="0"/>
              </w:rPr>
            </w:pPr>
            <w:r w:rsidRPr="00B64106">
              <w:rPr>
                <w:b w:val="0"/>
              </w:rPr>
              <w:t>Program Manager</w:t>
            </w:r>
          </w:p>
        </w:tc>
        <w:tc>
          <w:tcPr>
            <w:tcW w:w="2500" w:type="pct"/>
            <w:noWrap/>
            <w:hideMark/>
          </w:tcPr>
          <w:p w14:paraId="3521089B"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NCTCOG</w:t>
            </w:r>
          </w:p>
        </w:tc>
      </w:tr>
      <w:tr w:rsidR="00BC09F8" w14:paraId="5955CCF3"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95EB27" w14:textId="77777777" w:rsidR="00BC09F8" w:rsidRPr="00B64106" w:rsidRDefault="00BC09F8" w:rsidP="00BC09F8">
            <w:pPr>
              <w:pStyle w:val="BodyText"/>
              <w:spacing w:after="0"/>
              <w:rPr>
                <w:b w:val="0"/>
              </w:rPr>
            </w:pPr>
            <w:r w:rsidRPr="00B64106">
              <w:rPr>
                <w:b w:val="0"/>
              </w:rPr>
              <w:t>Transportation Systems Planning Manager</w:t>
            </w:r>
          </w:p>
        </w:tc>
        <w:tc>
          <w:tcPr>
            <w:tcW w:w="2500" w:type="pct"/>
            <w:noWrap/>
            <w:hideMark/>
          </w:tcPr>
          <w:p w14:paraId="4F6B101B"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NOACA</w:t>
            </w:r>
          </w:p>
        </w:tc>
      </w:tr>
      <w:tr w:rsidR="00BC09F8" w14:paraId="0C4AE6E8"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BA46AC1" w14:textId="77777777" w:rsidR="00BC09F8" w:rsidRPr="00B64106" w:rsidRDefault="00BC09F8" w:rsidP="00BC09F8">
            <w:pPr>
              <w:pStyle w:val="BodyText"/>
              <w:spacing w:after="0"/>
              <w:rPr>
                <w:b w:val="0"/>
              </w:rPr>
            </w:pPr>
            <w:r w:rsidRPr="00B64106">
              <w:rPr>
                <w:b w:val="0"/>
              </w:rPr>
              <w:t>Director, Systems Planning</w:t>
            </w:r>
          </w:p>
        </w:tc>
        <w:tc>
          <w:tcPr>
            <w:tcW w:w="2500" w:type="pct"/>
            <w:noWrap/>
            <w:hideMark/>
          </w:tcPr>
          <w:p w14:paraId="7DA05E34"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North Jersey Transportation Planning Authority</w:t>
            </w:r>
          </w:p>
        </w:tc>
      </w:tr>
      <w:tr w:rsidR="00BC09F8" w14:paraId="24827F63"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089090E" w14:textId="77777777" w:rsidR="00BC09F8" w:rsidRPr="00B64106" w:rsidRDefault="00BC09F8" w:rsidP="00BC09F8">
            <w:pPr>
              <w:pStyle w:val="BodyText"/>
              <w:spacing w:after="0"/>
              <w:rPr>
                <w:b w:val="0"/>
              </w:rPr>
            </w:pPr>
            <w:r w:rsidRPr="00B64106">
              <w:rPr>
                <w:b w:val="0"/>
              </w:rPr>
              <w:t>Senior Planner</w:t>
            </w:r>
          </w:p>
        </w:tc>
        <w:tc>
          <w:tcPr>
            <w:tcW w:w="2500" w:type="pct"/>
            <w:noWrap/>
            <w:hideMark/>
          </w:tcPr>
          <w:p w14:paraId="142D2F76"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Puget Sound Regional Council</w:t>
            </w:r>
          </w:p>
        </w:tc>
      </w:tr>
      <w:tr w:rsidR="00BC09F8" w14:paraId="09E0417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D5DB150" w14:textId="77777777" w:rsidR="00BC09F8" w:rsidRPr="00B64106" w:rsidRDefault="00BC09F8" w:rsidP="00BC09F8">
            <w:pPr>
              <w:pStyle w:val="BodyText"/>
              <w:spacing w:after="0"/>
              <w:rPr>
                <w:b w:val="0"/>
              </w:rPr>
            </w:pPr>
            <w:r w:rsidRPr="00B64106">
              <w:rPr>
                <w:b w:val="0"/>
              </w:rPr>
              <w:t>Senior Transportation Planner</w:t>
            </w:r>
          </w:p>
        </w:tc>
        <w:tc>
          <w:tcPr>
            <w:tcW w:w="2500" w:type="pct"/>
            <w:noWrap/>
            <w:hideMark/>
          </w:tcPr>
          <w:p w14:paraId="4E681451"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San Diego Association of Governments</w:t>
            </w:r>
          </w:p>
        </w:tc>
      </w:tr>
      <w:tr w:rsidR="00BC09F8" w14:paraId="3F7C928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B3D3EFC" w14:textId="77777777" w:rsidR="00BC09F8" w:rsidRPr="00B64106" w:rsidRDefault="00BC09F8" w:rsidP="00BC09F8">
            <w:pPr>
              <w:pStyle w:val="BodyText"/>
              <w:spacing w:after="0"/>
              <w:rPr>
                <w:b w:val="0"/>
              </w:rPr>
            </w:pPr>
            <w:r w:rsidRPr="00B64106">
              <w:rPr>
                <w:b w:val="0"/>
              </w:rPr>
              <w:t>Planner</w:t>
            </w:r>
          </w:p>
        </w:tc>
        <w:tc>
          <w:tcPr>
            <w:tcW w:w="2500" w:type="pct"/>
            <w:noWrap/>
            <w:hideMark/>
          </w:tcPr>
          <w:p w14:paraId="77A63CEF"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SEMCOG</w:t>
            </w:r>
          </w:p>
        </w:tc>
      </w:tr>
      <w:tr w:rsidR="00BC09F8" w14:paraId="4F99523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90E7966" w14:textId="77777777" w:rsidR="00BC09F8" w:rsidRPr="00B64106" w:rsidRDefault="00BC09F8" w:rsidP="00BC09F8">
            <w:pPr>
              <w:pStyle w:val="BodyText"/>
              <w:spacing w:after="0"/>
              <w:rPr>
                <w:b w:val="0"/>
              </w:rPr>
            </w:pPr>
            <w:r w:rsidRPr="00B64106">
              <w:rPr>
                <w:b w:val="0"/>
              </w:rPr>
              <w:t>Not provided</w:t>
            </w:r>
          </w:p>
        </w:tc>
        <w:tc>
          <w:tcPr>
            <w:tcW w:w="2500" w:type="pct"/>
            <w:noWrap/>
            <w:hideMark/>
          </w:tcPr>
          <w:p w14:paraId="2B53F98D"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Strafford MPO</w:t>
            </w:r>
          </w:p>
        </w:tc>
      </w:tr>
      <w:tr w:rsidR="00BC09F8" w14:paraId="40443B36"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7F4DAF5" w14:textId="77777777" w:rsidR="00BC09F8" w:rsidRPr="00B64106" w:rsidRDefault="00BC09F8" w:rsidP="00BC09F8">
            <w:pPr>
              <w:pStyle w:val="BodyText"/>
              <w:spacing w:after="0"/>
              <w:rPr>
                <w:b w:val="0"/>
              </w:rPr>
            </w:pPr>
            <w:r w:rsidRPr="00B64106">
              <w:rPr>
                <w:b w:val="0"/>
              </w:rPr>
              <w:t>Senior Planner II</w:t>
            </w:r>
          </w:p>
        </w:tc>
        <w:tc>
          <w:tcPr>
            <w:tcW w:w="2500" w:type="pct"/>
            <w:noWrap/>
            <w:hideMark/>
          </w:tcPr>
          <w:p w14:paraId="1780B8F5"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Wichita Area Metropolitan Planning Organization</w:t>
            </w:r>
          </w:p>
        </w:tc>
      </w:tr>
    </w:tbl>
    <w:p w14:paraId="14A066E7" w14:textId="77777777" w:rsidR="00BC09F8" w:rsidRPr="00DE0350" w:rsidRDefault="00BC09F8" w:rsidP="00BC09F8">
      <w:pPr>
        <w:pStyle w:val="BodyText"/>
        <w:spacing w:before="240"/>
      </w:pPr>
      <w:r w:rsidRPr="00DE0350">
        <w:t>MPO Mobility Respondents</w:t>
      </w:r>
    </w:p>
    <w:tbl>
      <w:tblPr>
        <w:tblStyle w:val="PlainTable21"/>
        <w:tblW w:w="5000" w:type="pct"/>
        <w:tblLayout w:type="fixed"/>
        <w:tblLook w:val="04A0" w:firstRow="1" w:lastRow="0" w:firstColumn="1" w:lastColumn="0" w:noHBand="0" w:noVBand="1"/>
      </w:tblPr>
      <w:tblGrid>
        <w:gridCol w:w="4680"/>
        <w:gridCol w:w="4680"/>
      </w:tblGrid>
      <w:tr w:rsidR="00BC09F8" w:rsidRPr="00260B76" w14:paraId="20BC7753" w14:textId="77777777" w:rsidTr="00BC09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8986F0D" w14:textId="77777777" w:rsidR="00BC09F8" w:rsidRPr="00260B76" w:rsidRDefault="00BC09F8" w:rsidP="00BC09F8">
            <w:pPr>
              <w:pStyle w:val="BodyText"/>
              <w:spacing w:after="0"/>
              <w:rPr>
                <w:b w:val="0"/>
              </w:rPr>
            </w:pPr>
            <w:r w:rsidRPr="00260B76">
              <w:t>Title</w:t>
            </w:r>
          </w:p>
        </w:tc>
        <w:tc>
          <w:tcPr>
            <w:tcW w:w="2500" w:type="pct"/>
            <w:noWrap/>
            <w:hideMark/>
          </w:tcPr>
          <w:p w14:paraId="3AE93C56" w14:textId="77777777" w:rsidR="00BC09F8" w:rsidRPr="00260B76"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260B76">
              <w:t>Agency/Organization</w:t>
            </w:r>
          </w:p>
        </w:tc>
      </w:tr>
      <w:tr w:rsidR="00BC09F8" w:rsidRPr="00260B76" w14:paraId="2F9D10F5"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93A7AF3" w14:textId="77777777" w:rsidR="00BC09F8" w:rsidRPr="000479EA" w:rsidRDefault="00BC09F8" w:rsidP="00BC09F8">
            <w:pPr>
              <w:pStyle w:val="BodyText"/>
              <w:spacing w:after="0"/>
              <w:rPr>
                <w:b w:val="0"/>
              </w:rPr>
            </w:pPr>
            <w:r w:rsidRPr="000479EA">
              <w:rPr>
                <w:b w:val="0"/>
              </w:rPr>
              <w:t>Performance Analysis and Monitoring Manager</w:t>
            </w:r>
          </w:p>
        </w:tc>
        <w:tc>
          <w:tcPr>
            <w:tcW w:w="2500" w:type="pct"/>
            <w:noWrap/>
            <w:hideMark/>
          </w:tcPr>
          <w:p w14:paraId="538BA746"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Atlanta Regional Commission</w:t>
            </w:r>
          </w:p>
        </w:tc>
      </w:tr>
      <w:tr w:rsidR="00BC09F8" w:rsidRPr="00260B76" w14:paraId="0F5096B1"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7A04964" w14:textId="77777777" w:rsidR="00BC09F8" w:rsidRPr="000479EA" w:rsidRDefault="00BC09F8" w:rsidP="00BC09F8">
            <w:pPr>
              <w:pStyle w:val="BodyText"/>
              <w:spacing w:after="0"/>
              <w:rPr>
                <w:b w:val="0"/>
              </w:rPr>
            </w:pPr>
            <w:r w:rsidRPr="000479EA">
              <w:rPr>
                <w:b w:val="0"/>
              </w:rPr>
              <w:t>Not provided</w:t>
            </w:r>
          </w:p>
        </w:tc>
        <w:tc>
          <w:tcPr>
            <w:tcW w:w="2500" w:type="pct"/>
            <w:noWrap/>
            <w:hideMark/>
          </w:tcPr>
          <w:p w14:paraId="1B2C589F"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Chicago Metropolitan Agency for Planning</w:t>
            </w:r>
          </w:p>
        </w:tc>
      </w:tr>
      <w:tr w:rsidR="00BC09F8" w:rsidRPr="00260B76" w14:paraId="49BC6F42"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1B1D05B" w14:textId="77777777" w:rsidR="00BC09F8" w:rsidRPr="000479EA" w:rsidRDefault="00BC09F8" w:rsidP="00BC09F8">
            <w:pPr>
              <w:pStyle w:val="BodyText"/>
              <w:spacing w:after="0"/>
              <w:rPr>
                <w:b w:val="0"/>
              </w:rPr>
            </w:pPr>
            <w:r w:rsidRPr="000479EA">
              <w:rPr>
                <w:b w:val="0"/>
              </w:rPr>
              <w:t>MPO executive Director</w:t>
            </w:r>
          </w:p>
        </w:tc>
        <w:tc>
          <w:tcPr>
            <w:tcW w:w="2500" w:type="pct"/>
            <w:noWrap/>
            <w:hideMark/>
          </w:tcPr>
          <w:p w14:paraId="3D92F48C"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DCHC MPO</w:t>
            </w:r>
          </w:p>
        </w:tc>
      </w:tr>
      <w:tr w:rsidR="00BC09F8" w:rsidRPr="00260B76" w14:paraId="4520F58C"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D050CFE" w14:textId="77777777" w:rsidR="00BC09F8" w:rsidRPr="000479EA" w:rsidRDefault="00BC09F8" w:rsidP="00BC09F8">
            <w:pPr>
              <w:pStyle w:val="BodyText"/>
              <w:spacing w:after="0"/>
              <w:rPr>
                <w:b w:val="0"/>
              </w:rPr>
            </w:pPr>
            <w:r w:rsidRPr="000479EA">
              <w:rPr>
                <w:b w:val="0"/>
              </w:rPr>
              <w:t>Dixie MPO Director</w:t>
            </w:r>
          </w:p>
        </w:tc>
        <w:tc>
          <w:tcPr>
            <w:tcW w:w="2500" w:type="pct"/>
            <w:noWrap/>
            <w:hideMark/>
          </w:tcPr>
          <w:p w14:paraId="25D05A32"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Dixie MPO</w:t>
            </w:r>
          </w:p>
        </w:tc>
      </w:tr>
      <w:tr w:rsidR="00BC09F8" w:rsidRPr="00260B76" w14:paraId="4614AE44"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C78DD58" w14:textId="77777777" w:rsidR="00BC09F8" w:rsidRPr="000479EA" w:rsidRDefault="00BC09F8" w:rsidP="00BC09F8">
            <w:pPr>
              <w:pStyle w:val="BodyText"/>
              <w:spacing w:after="0"/>
              <w:rPr>
                <w:b w:val="0"/>
              </w:rPr>
            </w:pPr>
            <w:r w:rsidRPr="000479EA">
              <w:rPr>
                <w:b w:val="0"/>
              </w:rPr>
              <w:t>Not provided</w:t>
            </w:r>
          </w:p>
        </w:tc>
        <w:tc>
          <w:tcPr>
            <w:tcW w:w="2500" w:type="pct"/>
            <w:noWrap/>
            <w:hideMark/>
          </w:tcPr>
          <w:p w14:paraId="63D03882"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East-West Gateway Council of Governments</w:t>
            </w:r>
          </w:p>
        </w:tc>
      </w:tr>
      <w:tr w:rsidR="00BC09F8" w:rsidRPr="00260B76" w14:paraId="0191E82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26E34C8" w14:textId="77777777" w:rsidR="00BC09F8" w:rsidRPr="000479EA" w:rsidRDefault="00BC09F8" w:rsidP="00BC09F8">
            <w:pPr>
              <w:pStyle w:val="BodyText"/>
              <w:spacing w:after="0"/>
              <w:rPr>
                <w:b w:val="0"/>
              </w:rPr>
            </w:pPr>
            <w:r w:rsidRPr="000479EA">
              <w:rPr>
                <w:b w:val="0"/>
              </w:rPr>
              <w:t>Manager of Long Range Planning</w:t>
            </w:r>
          </w:p>
        </w:tc>
        <w:tc>
          <w:tcPr>
            <w:tcW w:w="2500" w:type="pct"/>
            <w:noWrap/>
            <w:hideMark/>
          </w:tcPr>
          <w:p w14:paraId="78EB9A78"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MetroPlan Orlando</w:t>
            </w:r>
          </w:p>
        </w:tc>
      </w:tr>
      <w:tr w:rsidR="00BC09F8" w:rsidRPr="00260B76" w14:paraId="7796CCD7"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584E67B" w14:textId="77777777" w:rsidR="00BC09F8" w:rsidRPr="000479EA" w:rsidRDefault="00BC09F8" w:rsidP="00BC09F8">
            <w:pPr>
              <w:pStyle w:val="BodyText"/>
              <w:spacing w:after="0"/>
              <w:rPr>
                <w:b w:val="0"/>
              </w:rPr>
            </w:pPr>
            <w:r w:rsidRPr="000479EA">
              <w:rPr>
                <w:b w:val="0"/>
              </w:rPr>
              <w:t>Pr Trans Eng</w:t>
            </w:r>
          </w:p>
        </w:tc>
        <w:tc>
          <w:tcPr>
            <w:tcW w:w="2500" w:type="pct"/>
            <w:noWrap/>
            <w:hideMark/>
          </w:tcPr>
          <w:p w14:paraId="668AD83F"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MWCOG</w:t>
            </w:r>
          </w:p>
        </w:tc>
      </w:tr>
      <w:tr w:rsidR="00BC09F8" w:rsidRPr="00260B76" w14:paraId="68CF848D"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F3D39C8" w14:textId="77777777" w:rsidR="00BC09F8" w:rsidRPr="000479EA" w:rsidRDefault="00BC09F8" w:rsidP="00BC09F8">
            <w:pPr>
              <w:pStyle w:val="BodyText"/>
              <w:spacing w:after="0"/>
              <w:rPr>
                <w:b w:val="0"/>
              </w:rPr>
            </w:pPr>
            <w:r w:rsidRPr="000479EA">
              <w:rPr>
                <w:b w:val="0"/>
              </w:rPr>
              <w:t>Transportation Systems Planning Manager</w:t>
            </w:r>
          </w:p>
        </w:tc>
        <w:tc>
          <w:tcPr>
            <w:tcW w:w="2500" w:type="pct"/>
            <w:noWrap/>
            <w:hideMark/>
          </w:tcPr>
          <w:p w14:paraId="1ADE9A3B"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NOACA</w:t>
            </w:r>
          </w:p>
        </w:tc>
      </w:tr>
      <w:tr w:rsidR="00BC09F8" w:rsidRPr="00260B76" w14:paraId="2C43A8E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C1CFB1F" w14:textId="77777777" w:rsidR="00BC09F8" w:rsidRPr="000479EA" w:rsidRDefault="00BC09F8" w:rsidP="00BC09F8">
            <w:pPr>
              <w:pStyle w:val="BodyText"/>
              <w:spacing w:after="0"/>
              <w:rPr>
                <w:b w:val="0"/>
              </w:rPr>
            </w:pPr>
            <w:r w:rsidRPr="000479EA">
              <w:rPr>
                <w:b w:val="0"/>
              </w:rPr>
              <w:t>Director, Systems Planning</w:t>
            </w:r>
          </w:p>
        </w:tc>
        <w:tc>
          <w:tcPr>
            <w:tcW w:w="2500" w:type="pct"/>
            <w:noWrap/>
            <w:hideMark/>
          </w:tcPr>
          <w:p w14:paraId="7EDAD5A9"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North Jersey Transportation Planning Authority</w:t>
            </w:r>
          </w:p>
        </w:tc>
      </w:tr>
      <w:tr w:rsidR="00BC09F8" w:rsidRPr="00260B76" w14:paraId="0A77D4DA"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AB3B781" w14:textId="77777777" w:rsidR="00BC09F8" w:rsidRPr="000479EA" w:rsidRDefault="00BC09F8" w:rsidP="00BC09F8">
            <w:pPr>
              <w:pStyle w:val="BodyText"/>
              <w:spacing w:after="0"/>
              <w:rPr>
                <w:b w:val="0"/>
              </w:rPr>
            </w:pPr>
            <w:r w:rsidRPr="000479EA">
              <w:rPr>
                <w:b w:val="0"/>
              </w:rPr>
              <w:t>Senior Planner</w:t>
            </w:r>
          </w:p>
        </w:tc>
        <w:tc>
          <w:tcPr>
            <w:tcW w:w="2500" w:type="pct"/>
            <w:noWrap/>
            <w:hideMark/>
          </w:tcPr>
          <w:p w14:paraId="1B93A6EF"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PSRC</w:t>
            </w:r>
          </w:p>
        </w:tc>
      </w:tr>
      <w:tr w:rsidR="00BC09F8" w:rsidRPr="00260B76" w14:paraId="086A260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22D6140" w14:textId="77777777" w:rsidR="00BC09F8" w:rsidRPr="000479EA" w:rsidRDefault="00BC09F8" w:rsidP="00BC09F8">
            <w:pPr>
              <w:pStyle w:val="BodyText"/>
              <w:spacing w:after="0"/>
              <w:rPr>
                <w:b w:val="0"/>
              </w:rPr>
            </w:pPr>
            <w:r w:rsidRPr="000479EA">
              <w:rPr>
                <w:b w:val="0"/>
              </w:rPr>
              <w:t>Senior Regional Planner</w:t>
            </w:r>
          </w:p>
        </w:tc>
        <w:tc>
          <w:tcPr>
            <w:tcW w:w="2500" w:type="pct"/>
            <w:noWrap/>
            <w:hideMark/>
          </w:tcPr>
          <w:p w14:paraId="11F8949E"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San Diego Association of Governments</w:t>
            </w:r>
          </w:p>
        </w:tc>
      </w:tr>
      <w:tr w:rsidR="00BC09F8" w:rsidRPr="00260B76" w14:paraId="0327A705"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B40951B" w14:textId="77777777" w:rsidR="00BC09F8" w:rsidRPr="000479EA" w:rsidRDefault="00BC09F8" w:rsidP="00BC09F8">
            <w:pPr>
              <w:pStyle w:val="BodyText"/>
              <w:spacing w:after="0"/>
              <w:rPr>
                <w:b w:val="0"/>
              </w:rPr>
            </w:pPr>
            <w:r w:rsidRPr="000479EA">
              <w:rPr>
                <w:b w:val="0"/>
              </w:rPr>
              <w:t>Team Leader--Regional and Systems Planning</w:t>
            </w:r>
          </w:p>
        </w:tc>
        <w:tc>
          <w:tcPr>
            <w:tcW w:w="2500" w:type="pct"/>
            <w:noWrap/>
            <w:hideMark/>
          </w:tcPr>
          <w:p w14:paraId="27A5151C"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SJTPO</w:t>
            </w:r>
          </w:p>
        </w:tc>
      </w:tr>
      <w:tr w:rsidR="00BC09F8" w:rsidRPr="00260B76" w14:paraId="1ABDFB71"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33F281C" w14:textId="77777777" w:rsidR="00BC09F8" w:rsidRPr="000479EA" w:rsidRDefault="00BC09F8" w:rsidP="00BC09F8">
            <w:pPr>
              <w:pStyle w:val="BodyText"/>
              <w:spacing w:after="0"/>
              <w:rPr>
                <w:b w:val="0"/>
              </w:rPr>
            </w:pPr>
            <w:r w:rsidRPr="000479EA">
              <w:rPr>
                <w:b w:val="0"/>
              </w:rPr>
              <w:t>Not provided</w:t>
            </w:r>
          </w:p>
        </w:tc>
        <w:tc>
          <w:tcPr>
            <w:tcW w:w="2500" w:type="pct"/>
            <w:noWrap/>
            <w:hideMark/>
          </w:tcPr>
          <w:p w14:paraId="48F283FA"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Southeast Michigan Council Of Governments</w:t>
            </w:r>
          </w:p>
        </w:tc>
      </w:tr>
      <w:tr w:rsidR="00BC09F8" w:rsidRPr="00260B76" w14:paraId="7BDC7F6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563EDEE" w14:textId="77777777" w:rsidR="00BC09F8" w:rsidRPr="000479EA" w:rsidRDefault="00BC09F8" w:rsidP="00BC09F8">
            <w:pPr>
              <w:pStyle w:val="BodyText"/>
              <w:spacing w:after="0"/>
              <w:rPr>
                <w:b w:val="0"/>
              </w:rPr>
            </w:pPr>
            <w:r w:rsidRPr="000479EA">
              <w:rPr>
                <w:b w:val="0"/>
              </w:rPr>
              <w:t>Not provided</w:t>
            </w:r>
          </w:p>
        </w:tc>
        <w:tc>
          <w:tcPr>
            <w:tcW w:w="2500" w:type="pct"/>
            <w:noWrap/>
            <w:hideMark/>
          </w:tcPr>
          <w:p w14:paraId="65AB68B3" w14:textId="77777777" w:rsidR="00BC09F8" w:rsidRPr="00260B76"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260B76">
              <w:t>Strafford MPO</w:t>
            </w:r>
          </w:p>
        </w:tc>
      </w:tr>
      <w:tr w:rsidR="00BC09F8" w:rsidRPr="00260B76" w14:paraId="08CE0067"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5118816" w14:textId="77777777" w:rsidR="00BC09F8" w:rsidRPr="000479EA" w:rsidRDefault="00BC09F8" w:rsidP="00BC09F8">
            <w:pPr>
              <w:pStyle w:val="BodyText"/>
              <w:spacing w:after="0"/>
              <w:rPr>
                <w:b w:val="0"/>
              </w:rPr>
            </w:pPr>
            <w:r w:rsidRPr="000479EA">
              <w:rPr>
                <w:b w:val="0"/>
              </w:rPr>
              <w:t>Senior Planner II</w:t>
            </w:r>
          </w:p>
        </w:tc>
        <w:tc>
          <w:tcPr>
            <w:tcW w:w="2500" w:type="pct"/>
            <w:noWrap/>
            <w:hideMark/>
          </w:tcPr>
          <w:p w14:paraId="1C9E87D7" w14:textId="77777777" w:rsidR="00BC09F8" w:rsidRPr="00260B76"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260B76">
              <w:t>Wichita Area Metropolitan Planning Organization</w:t>
            </w:r>
          </w:p>
        </w:tc>
      </w:tr>
    </w:tbl>
    <w:p w14:paraId="61F212DB" w14:textId="77777777" w:rsidR="00BC09F8" w:rsidRPr="001A12E7" w:rsidRDefault="00BC09F8" w:rsidP="00BC09F8">
      <w:pPr>
        <w:pStyle w:val="BodyText"/>
        <w:spacing w:before="240"/>
      </w:pPr>
      <w:r w:rsidRPr="001A12E7">
        <w:t>MPO Safety Respondents</w:t>
      </w:r>
    </w:p>
    <w:tbl>
      <w:tblPr>
        <w:tblStyle w:val="PlainTable21"/>
        <w:tblW w:w="5000" w:type="pct"/>
        <w:tblLayout w:type="fixed"/>
        <w:tblLook w:val="04A0" w:firstRow="1" w:lastRow="0" w:firstColumn="1" w:lastColumn="0" w:noHBand="0" w:noVBand="1"/>
      </w:tblPr>
      <w:tblGrid>
        <w:gridCol w:w="4680"/>
        <w:gridCol w:w="4680"/>
      </w:tblGrid>
      <w:tr w:rsidR="00BC09F8" w:rsidRPr="001C6939" w14:paraId="281EC6AF" w14:textId="77777777" w:rsidTr="00BC09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ECA588B" w14:textId="77777777" w:rsidR="00BC09F8" w:rsidRPr="00260B76" w:rsidRDefault="00BC09F8" w:rsidP="00BC09F8">
            <w:pPr>
              <w:pStyle w:val="BodyText"/>
              <w:spacing w:after="0"/>
              <w:rPr>
                <w:b w:val="0"/>
              </w:rPr>
            </w:pPr>
            <w:r w:rsidRPr="00260B76">
              <w:t>Title</w:t>
            </w:r>
          </w:p>
        </w:tc>
        <w:tc>
          <w:tcPr>
            <w:tcW w:w="2500" w:type="pct"/>
            <w:noWrap/>
            <w:hideMark/>
          </w:tcPr>
          <w:p w14:paraId="53B37F12" w14:textId="77777777" w:rsidR="00BC09F8" w:rsidRPr="00260B76"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260B76">
              <w:t>Agency/Organization</w:t>
            </w:r>
          </w:p>
        </w:tc>
      </w:tr>
      <w:tr w:rsidR="00BC09F8" w:rsidRPr="001C6939" w14:paraId="3272DF8E"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FB8E5B1" w14:textId="77777777" w:rsidR="00BC09F8" w:rsidRPr="0012662E" w:rsidRDefault="00BC09F8" w:rsidP="00BC09F8">
            <w:pPr>
              <w:pStyle w:val="BodyText"/>
              <w:spacing w:after="0"/>
              <w:rPr>
                <w:b w:val="0"/>
              </w:rPr>
            </w:pPr>
            <w:r w:rsidRPr="0012662E">
              <w:rPr>
                <w:b w:val="0"/>
              </w:rPr>
              <w:t>Senior Transportation Planner</w:t>
            </w:r>
          </w:p>
        </w:tc>
        <w:tc>
          <w:tcPr>
            <w:tcW w:w="2500" w:type="pct"/>
            <w:noWrap/>
            <w:hideMark/>
          </w:tcPr>
          <w:p w14:paraId="33508108"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Atlanta Regional Commission</w:t>
            </w:r>
          </w:p>
        </w:tc>
      </w:tr>
      <w:tr w:rsidR="00BC09F8" w:rsidRPr="001C6939" w14:paraId="74EB68D4"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BF727A5" w14:textId="77777777" w:rsidR="00BC09F8" w:rsidRPr="0012662E" w:rsidRDefault="00BC09F8" w:rsidP="00BC09F8">
            <w:pPr>
              <w:pStyle w:val="BodyText"/>
              <w:spacing w:after="0"/>
              <w:rPr>
                <w:b w:val="0"/>
              </w:rPr>
            </w:pPr>
            <w:r w:rsidRPr="0012662E">
              <w:rPr>
                <w:b w:val="0"/>
              </w:rPr>
              <w:t>Not provided</w:t>
            </w:r>
          </w:p>
        </w:tc>
        <w:tc>
          <w:tcPr>
            <w:tcW w:w="2500" w:type="pct"/>
            <w:noWrap/>
            <w:hideMark/>
          </w:tcPr>
          <w:p w14:paraId="53B8D5B5"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Chicago Metropolitan Agency for Planning</w:t>
            </w:r>
          </w:p>
        </w:tc>
      </w:tr>
      <w:tr w:rsidR="00BC09F8" w:rsidRPr="001C6939" w14:paraId="3B784718"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6217253" w14:textId="77777777" w:rsidR="00BC09F8" w:rsidRPr="0012662E" w:rsidRDefault="00BC09F8" w:rsidP="00BC09F8">
            <w:pPr>
              <w:pStyle w:val="BodyText"/>
              <w:spacing w:after="0"/>
              <w:rPr>
                <w:b w:val="0"/>
              </w:rPr>
            </w:pPr>
            <w:r w:rsidRPr="0012662E">
              <w:rPr>
                <w:b w:val="0"/>
              </w:rPr>
              <w:t>MPO Manager/Administrator</w:t>
            </w:r>
          </w:p>
        </w:tc>
        <w:tc>
          <w:tcPr>
            <w:tcW w:w="2500" w:type="pct"/>
            <w:noWrap/>
            <w:hideMark/>
          </w:tcPr>
          <w:p w14:paraId="4C2B7D71"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DCHC MPO</w:t>
            </w:r>
          </w:p>
        </w:tc>
      </w:tr>
      <w:tr w:rsidR="00BC09F8" w:rsidRPr="001C6939" w14:paraId="5AC8FE6F"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04C44E7" w14:textId="77777777" w:rsidR="00BC09F8" w:rsidRPr="0012662E" w:rsidRDefault="00BC09F8" w:rsidP="00BC09F8">
            <w:pPr>
              <w:pStyle w:val="BodyText"/>
              <w:spacing w:after="0"/>
              <w:rPr>
                <w:b w:val="0"/>
              </w:rPr>
            </w:pPr>
            <w:r w:rsidRPr="0012662E">
              <w:rPr>
                <w:b w:val="0"/>
              </w:rPr>
              <w:t>Dixie MPO Director</w:t>
            </w:r>
          </w:p>
        </w:tc>
        <w:tc>
          <w:tcPr>
            <w:tcW w:w="2500" w:type="pct"/>
            <w:noWrap/>
            <w:hideMark/>
          </w:tcPr>
          <w:p w14:paraId="58FC1BF2"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Dixie MPO</w:t>
            </w:r>
          </w:p>
        </w:tc>
      </w:tr>
      <w:tr w:rsidR="00BC09F8" w:rsidRPr="001C6939" w14:paraId="4E7D934C"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BD5DB43" w14:textId="77777777" w:rsidR="00BC09F8" w:rsidRPr="0012662E" w:rsidRDefault="00BC09F8" w:rsidP="00BC09F8">
            <w:pPr>
              <w:pStyle w:val="BodyText"/>
              <w:spacing w:after="0"/>
              <w:rPr>
                <w:b w:val="0"/>
              </w:rPr>
            </w:pPr>
            <w:r w:rsidRPr="0012662E">
              <w:rPr>
                <w:b w:val="0"/>
              </w:rPr>
              <w:t>Not provided</w:t>
            </w:r>
          </w:p>
        </w:tc>
        <w:tc>
          <w:tcPr>
            <w:tcW w:w="2500" w:type="pct"/>
            <w:noWrap/>
            <w:hideMark/>
          </w:tcPr>
          <w:p w14:paraId="06498B9C"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East-West Gateway Council of Governments</w:t>
            </w:r>
          </w:p>
        </w:tc>
      </w:tr>
      <w:tr w:rsidR="00BC09F8" w:rsidRPr="001C6939" w14:paraId="10816BC0"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288AA38" w14:textId="77777777" w:rsidR="00BC09F8" w:rsidRPr="0012662E" w:rsidRDefault="00BC09F8" w:rsidP="00BC09F8">
            <w:pPr>
              <w:pStyle w:val="BodyText"/>
              <w:spacing w:after="0"/>
              <w:rPr>
                <w:b w:val="0"/>
              </w:rPr>
            </w:pPr>
            <w:r w:rsidRPr="0012662E">
              <w:rPr>
                <w:b w:val="0"/>
              </w:rPr>
              <w:t>Manager of Long Range Planning</w:t>
            </w:r>
          </w:p>
        </w:tc>
        <w:tc>
          <w:tcPr>
            <w:tcW w:w="2500" w:type="pct"/>
            <w:noWrap/>
            <w:hideMark/>
          </w:tcPr>
          <w:p w14:paraId="0FF6F77F"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MetroPlan Orlando</w:t>
            </w:r>
          </w:p>
        </w:tc>
      </w:tr>
      <w:tr w:rsidR="00BC09F8" w:rsidRPr="001C6939" w14:paraId="0E8CC745"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00F6975" w14:textId="77777777" w:rsidR="00BC09F8" w:rsidRPr="0012662E" w:rsidRDefault="00BC09F8" w:rsidP="00BC09F8">
            <w:pPr>
              <w:pStyle w:val="BodyText"/>
              <w:spacing w:after="0"/>
              <w:rPr>
                <w:b w:val="0"/>
              </w:rPr>
            </w:pPr>
            <w:r w:rsidRPr="0012662E">
              <w:rPr>
                <w:b w:val="0"/>
              </w:rPr>
              <w:lastRenderedPageBreak/>
              <w:t>Transportation Planner</w:t>
            </w:r>
          </w:p>
        </w:tc>
        <w:tc>
          <w:tcPr>
            <w:tcW w:w="2500" w:type="pct"/>
            <w:noWrap/>
            <w:hideMark/>
          </w:tcPr>
          <w:p w14:paraId="7A4D9CFE"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Metropolitan Washington Council of Governments</w:t>
            </w:r>
          </w:p>
        </w:tc>
      </w:tr>
      <w:tr w:rsidR="00BC09F8" w:rsidRPr="001C6939" w14:paraId="6BEDC112"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9C55372" w14:textId="77777777" w:rsidR="00BC09F8" w:rsidRPr="0012662E" w:rsidRDefault="00BC09F8" w:rsidP="00BC09F8">
            <w:pPr>
              <w:pStyle w:val="BodyText"/>
              <w:spacing w:after="0"/>
              <w:rPr>
                <w:b w:val="0"/>
              </w:rPr>
            </w:pPr>
            <w:r w:rsidRPr="0012662E">
              <w:rPr>
                <w:b w:val="0"/>
              </w:rPr>
              <w:t>Transportation Systems Planning Manager</w:t>
            </w:r>
          </w:p>
        </w:tc>
        <w:tc>
          <w:tcPr>
            <w:tcW w:w="2500" w:type="pct"/>
            <w:noWrap/>
            <w:hideMark/>
          </w:tcPr>
          <w:p w14:paraId="321F0ACA"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NOACA</w:t>
            </w:r>
          </w:p>
        </w:tc>
      </w:tr>
      <w:tr w:rsidR="00BC09F8" w:rsidRPr="001C6939" w14:paraId="1828E95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1B14B9A4" w14:textId="77777777" w:rsidR="00BC09F8" w:rsidRPr="0012662E" w:rsidRDefault="00BC09F8" w:rsidP="00BC09F8">
            <w:pPr>
              <w:pStyle w:val="BodyText"/>
              <w:spacing w:after="0"/>
              <w:rPr>
                <w:b w:val="0"/>
              </w:rPr>
            </w:pPr>
            <w:r w:rsidRPr="0012662E">
              <w:rPr>
                <w:b w:val="0"/>
              </w:rPr>
              <w:t>Director, Systems Planning</w:t>
            </w:r>
          </w:p>
        </w:tc>
        <w:tc>
          <w:tcPr>
            <w:tcW w:w="2500" w:type="pct"/>
            <w:noWrap/>
            <w:hideMark/>
          </w:tcPr>
          <w:p w14:paraId="052283DA"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North Jersey Transportation Planning Authority</w:t>
            </w:r>
          </w:p>
        </w:tc>
      </w:tr>
      <w:tr w:rsidR="00BC09F8" w:rsidRPr="001C6939" w14:paraId="3B7CB681"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48B4E7E" w14:textId="77777777" w:rsidR="00BC09F8" w:rsidRPr="0012662E" w:rsidRDefault="00BC09F8" w:rsidP="00BC09F8">
            <w:pPr>
              <w:pStyle w:val="BodyText"/>
              <w:spacing w:after="0"/>
              <w:rPr>
                <w:b w:val="0"/>
              </w:rPr>
            </w:pPr>
            <w:r w:rsidRPr="0012662E">
              <w:rPr>
                <w:b w:val="0"/>
              </w:rPr>
              <w:t>Transportation Planner</w:t>
            </w:r>
          </w:p>
        </w:tc>
        <w:tc>
          <w:tcPr>
            <w:tcW w:w="2500" w:type="pct"/>
            <w:noWrap/>
            <w:hideMark/>
          </w:tcPr>
          <w:p w14:paraId="1F4F2CF7"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Puget Sound Regional Council</w:t>
            </w:r>
          </w:p>
        </w:tc>
      </w:tr>
      <w:tr w:rsidR="00BC09F8" w:rsidRPr="001C6939" w14:paraId="2D6AEC8F"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A72443C" w14:textId="77777777" w:rsidR="00BC09F8" w:rsidRPr="0012662E" w:rsidRDefault="00BC09F8" w:rsidP="00BC09F8">
            <w:pPr>
              <w:pStyle w:val="BodyText"/>
              <w:spacing w:after="0"/>
              <w:rPr>
                <w:b w:val="0"/>
              </w:rPr>
            </w:pPr>
            <w:r w:rsidRPr="0012662E">
              <w:rPr>
                <w:b w:val="0"/>
              </w:rPr>
              <w:t>Senior Regional Planner</w:t>
            </w:r>
          </w:p>
        </w:tc>
        <w:tc>
          <w:tcPr>
            <w:tcW w:w="2500" w:type="pct"/>
            <w:noWrap/>
            <w:hideMark/>
          </w:tcPr>
          <w:p w14:paraId="4CB095AD"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San Diego Association of Governments</w:t>
            </w:r>
          </w:p>
        </w:tc>
      </w:tr>
      <w:tr w:rsidR="00BC09F8" w:rsidRPr="001C6939" w14:paraId="4AB59F5E"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A01F433" w14:textId="77777777" w:rsidR="00BC09F8" w:rsidRPr="0012662E" w:rsidRDefault="00BC09F8" w:rsidP="00BC09F8">
            <w:pPr>
              <w:pStyle w:val="BodyText"/>
              <w:spacing w:after="0"/>
              <w:rPr>
                <w:b w:val="0"/>
              </w:rPr>
            </w:pPr>
            <w:r w:rsidRPr="0012662E">
              <w:rPr>
                <w:b w:val="0"/>
              </w:rPr>
              <w:t>Transportation Planner</w:t>
            </w:r>
          </w:p>
        </w:tc>
        <w:tc>
          <w:tcPr>
            <w:tcW w:w="2500" w:type="pct"/>
            <w:noWrap/>
            <w:hideMark/>
          </w:tcPr>
          <w:p w14:paraId="380248F5"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SEMCOG</w:t>
            </w:r>
          </w:p>
        </w:tc>
      </w:tr>
      <w:tr w:rsidR="00BC09F8" w:rsidRPr="001C6939" w14:paraId="5CD012E0"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4AFB41D" w14:textId="77777777" w:rsidR="00BC09F8" w:rsidRPr="0012662E" w:rsidRDefault="00BC09F8" w:rsidP="00BC09F8">
            <w:pPr>
              <w:pStyle w:val="BodyText"/>
              <w:spacing w:after="0"/>
              <w:rPr>
                <w:b w:val="0"/>
              </w:rPr>
            </w:pPr>
            <w:r w:rsidRPr="0012662E">
              <w:rPr>
                <w:b w:val="0"/>
              </w:rPr>
              <w:t>Not provided</w:t>
            </w:r>
          </w:p>
        </w:tc>
        <w:tc>
          <w:tcPr>
            <w:tcW w:w="2500" w:type="pct"/>
            <w:noWrap/>
            <w:hideMark/>
          </w:tcPr>
          <w:p w14:paraId="539D83A4"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rsidRPr="001C6939">
              <w:t>Strafford MPO</w:t>
            </w:r>
          </w:p>
        </w:tc>
      </w:tr>
      <w:tr w:rsidR="00BC09F8" w:rsidRPr="001C6939" w14:paraId="4E6A60D3" w14:textId="77777777" w:rsidTr="00BC09F8">
        <w:trPr>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35711596" w14:textId="77777777" w:rsidR="00BC09F8" w:rsidRPr="0012662E" w:rsidRDefault="00BC09F8" w:rsidP="00BC09F8">
            <w:pPr>
              <w:pStyle w:val="BodyText"/>
              <w:spacing w:after="0"/>
              <w:rPr>
                <w:b w:val="0"/>
              </w:rPr>
            </w:pPr>
            <w:r w:rsidRPr="0012662E">
              <w:rPr>
                <w:b w:val="0"/>
              </w:rPr>
              <w:t>Senior Planner II</w:t>
            </w:r>
          </w:p>
        </w:tc>
        <w:tc>
          <w:tcPr>
            <w:tcW w:w="2500" w:type="pct"/>
            <w:noWrap/>
            <w:hideMark/>
          </w:tcPr>
          <w:p w14:paraId="4E55D8C8" w14:textId="77777777" w:rsidR="00BC09F8" w:rsidRPr="001C6939" w:rsidRDefault="00BC09F8" w:rsidP="00BC09F8">
            <w:pPr>
              <w:pStyle w:val="BodyText"/>
              <w:spacing w:after="0"/>
              <w:cnfStyle w:val="000000000000" w:firstRow="0" w:lastRow="0" w:firstColumn="0" w:lastColumn="0" w:oddVBand="0" w:evenVBand="0" w:oddHBand="0" w:evenHBand="0" w:firstRowFirstColumn="0" w:firstRowLastColumn="0" w:lastRowFirstColumn="0" w:lastRowLastColumn="0"/>
            </w:pPr>
            <w:r w:rsidRPr="001C6939">
              <w:t>Wichita Area Metropolitan Planning Organization</w:t>
            </w:r>
          </w:p>
        </w:tc>
      </w:tr>
    </w:tbl>
    <w:p w14:paraId="62115545" w14:textId="77777777" w:rsidR="00BC09F8" w:rsidRDefault="00BC09F8" w:rsidP="00BC09F8">
      <w:pPr>
        <w:pStyle w:val="BodyText"/>
        <w:spacing w:before="240"/>
      </w:pPr>
      <w:r>
        <w:t>UTC Respondent</w:t>
      </w:r>
    </w:p>
    <w:tbl>
      <w:tblPr>
        <w:tblStyle w:val="PlainTable21"/>
        <w:tblW w:w="5000" w:type="pct"/>
        <w:tblLayout w:type="fixed"/>
        <w:tblLook w:val="04A0" w:firstRow="1" w:lastRow="0" w:firstColumn="1" w:lastColumn="0" w:noHBand="0" w:noVBand="1"/>
      </w:tblPr>
      <w:tblGrid>
        <w:gridCol w:w="4680"/>
        <w:gridCol w:w="4680"/>
      </w:tblGrid>
      <w:tr w:rsidR="00BC09F8" w:rsidRPr="001C6939" w14:paraId="17AEED58" w14:textId="77777777" w:rsidTr="00BC09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4E011101" w14:textId="77777777" w:rsidR="00BC09F8" w:rsidRPr="00260B76" w:rsidRDefault="00BC09F8" w:rsidP="00BC09F8">
            <w:pPr>
              <w:pStyle w:val="BodyText"/>
              <w:spacing w:after="0"/>
              <w:rPr>
                <w:b w:val="0"/>
              </w:rPr>
            </w:pPr>
            <w:r w:rsidRPr="00260B76">
              <w:t>Title</w:t>
            </w:r>
          </w:p>
        </w:tc>
        <w:tc>
          <w:tcPr>
            <w:tcW w:w="2500" w:type="pct"/>
            <w:noWrap/>
            <w:hideMark/>
          </w:tcPr>
          <w:p w14:paraId="19F64482" w14:textId="77777777" w:rsidR="00BC09F8" w:rsidRPr="00260B76" w:rsidRDefault="00BC09F8" w:rsidP="00BC09F8">
            <w:pPr>
              <w:pStyle w:val="BodyText"/>
              <w:spacing w:after="0"/>
              <w:cnfStyle w:val="100000000000" w:firstRow="1" w:lastRow="0" w:firstColumn="0" w:lastColumn="0" w:oddVBand="0" w:evenVBand="0" w:oddHBand="0" w:evenHBand="0" w:firstRowFirstColumn="0" w:firstRowLastColumn="0" w:lastRowFirstColumn="0" w:lastRowLastColumn="0"/>
              <w:rPr>
                <w:b w:val="0"/>
              </w:rPr>
            </w:pPr>
            <w:r w:rsidRPr="00260B76">
              <w:t>Agency/Organization</w:t>
            </w:r>
          </w:p>
        </w:tc>
      </w:tr>
      <w:tr w:rsidR="00BC09F8" w:rsidRPr="001C6939" w14:paraId="0C64C5E9" w14:textId="77777777" w:rsidTr="00BC09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noWrap/>
            <w:hideMark/>
          </w:tcPr>
          <w:p w14:paraId="2CD412B3" w14:textId="77777777" w:rsidR="00BC09F8" w:rsidRPr="0012662E" w:rsidRDefault="00BC09F8" w:rsidP="00BC09F8">
            <w:pPr>
              <w:pStyle w:val="BodyText"/>
              <w:spacing w:after="0"/>
              <w:rPr>
                <w:b w:val="0"/>
              </w:rPr>
            </w:pPr>
            <w:r w:rsidRPr="0012662E">
              <w:rPr>
                <w:b w:val="0"/>
              </w:rPr>
              <w:t>Transportation Systems Engineer</w:t>
            </w:r>
          </w:p>
        </w:tc>
        <w:tc>
          <w:tcPr>
            <w:tcW w:w="2500" w:type="pct"/>
            <w:noWrap/>
            <w:hideMark/>
          </w:tcPr>
          <w:p w14:paraId="5EDE2CAD" w14:textId="77777777" w:rsidR="00BC09F8" w:rsidRPr="001C6939" w:rsidRDefault="00BC09F8" w:rsidP="00BC09F8">
            <w:pPr>
              <w:pStyle w:val="BodyText"/>
              <w:spacing w:after="0"/>
              <w:cnfStyle w:val="000000100000" w:firstRow="0" w:lastRow="0" w:firstColumn="0" w:lastColumn="0" w:oddVBand="0" w:evenVBand="0" w:oddHBand="1" w:evenHBand="0" w:firstRowFirstColumn="0" w:firstRowLastColumn="0" w:lastRowFirstColumn="0" w:lastRowLastColumn="0"/>
            </w:pPr>
            <w:r>
              <w:t>University of Virginia, Center for Transportation Studies</w:t>
            </w:r>
          </w:p>
        </w:tc>
      </w:tr>
    </w:tbl>
    <w:p w14:paraId="1109460D" w14:textId="77777777" w:rsidR="00BC09F8" w:rsidRPr="009F2BDC" w:rsidRDefault="00BC09F8" w:rsidP="00BC09F8"/>
    <w:p w14:paraId="2BD1225D" w14:textId="77777777" w:rsidR="00BC09F8" w:rsidRDefault="00BC09F8" w:rsidP="003B3D24">
      <w:pPr>
        <w:sectPr w:rsidR="00BC09F8" w:rsidSect="00BC09F8">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440" w:bottom="1440" w:left="1440" w:header="720" w:footer="576" w:gutter="0"/>
          <w:pgNumType w:start="1"/>
          <w:cols w:space="720"/>
          <w:docGrid w:linePitch="360"/>
        </w:sectPr>
      </w:pPr>
    </w:p>
    <w:p w14:paraId="112001C3" w14:textId="77777777" w:rsidR="00347E51" w:rsidRPr="00347E51" w:rsidRDefault="00F60802" w:rsidP="00347E51">
      <w:pPr>
        <w:spacing w:before="100" w:beforeAutospacing="1" w:after="100" w:afterAutospacing="1"/>
        <w:jc w:val="left"/>
        <w:outlineLvl w:val="0"/>
        <w:rPr>
          <w:rFonts w:cs="Times New Roman"/>
          <w:b/>
          <w:bCs/>
          <w:smallCaps/>
          <w:kern w:val="36"/>
          <w:sz w:val="30"/>
          <w:szCs w:val="48"/>
        </w:rPr>
      </w:pPr>
      <w:r>
        <w:rPr>
          <w:rFonts w:cs="Times New Roman"/>
          <w:b/>
          <w:bCs/>
          <w:smallCaps/>
          <w:kern w:val="36"/>
          <w:sz w:val="30"/>
          <w:szCs w:val="48"/>
        </w:rPr>
        <w:lastRenderedPageBreak/>
        <w:t>Appendix B</w:t>
      </w:r>
      <w:r>
        <w:rPr>
          <w:rFonts w:cs="Times New Roman"/>
          <w:b/>
          <w:bCs/>
          <w:smallCaps/>
          <w:kern w:val="36"/>
          <w:sz w:val="30"/>
          <w:szCs w:val="48"/>
        </w:rPr>
        <w:tab/>
      </w:r>
      <w:r w:rsidR="00347E51" w:rsidRPr="00347E51">
        <w:rPr>
          <w:rFonts w:cs="Times New Roman"/>
          <w:b/>
          <w:bCs/>
          <w:smallCaps/>
          <w:kern w:val="36"/>
          <w:sz w:val="30"/>
          <w:szCs w:val="48"/>
        </w:rPr>
        <w:t>Survey Responses</w:t>
      </w:r>
    </w:p>
    <w:p w14:paraId="13F03D41" w14:textId="77777777" w:rsidR="00347E51" w:rsidRPr="00347E51" w:rsidRDefault="00347E51" w:rsidP="00347E51">
      <w:pPr>
        <w:pStyle w:val="Heading2"/>
        <w:numPr>
          <w:ilvl w:val="0"/>
          <w:numId w:val="0"/>
        </w:numPr>
        <w:ind w:left="720" w:hanging="720"/>
      </w:pPr>
      <w:r w:rsidRPr="00347E51">
        <w:t>DOT Bridge Condition Responses</w:t>
      </w:r>
    </w:p>
    <w:p w14:paraId="026AAEEC" w14:textId="77777777" w:rsidR="00347E51" w:rsidRPr="00347E51" w:rsidRDefault="00347E51" w:rsidP="00347E51">
      <w:pPr>
        <w:pStyle w:val="Heading2"/>
        <w:numPr>
          <w:ilvl w:val="0"/>
          <w:numId w:val="0"/>
        </w:numPr>
        <w:ind w:left="720" w:hanging="720"/>
      </w:pPr>
      <w:r w:rsidRPr="00347E51">
        <w:t>PART 1. MEASURES AND DATA</w:t>
      </w:r>
    </w:p>
    <w:p w14:paraId="51C55213" w14:textId="77777777" w:rsidR="00347E51" w:rsidRPr="00347E51" w:rsidRDefault="00347E51" w:rsidP="00347E51">
      <w:pPr>
        <w:pStyle w:val="Heading2"/>
        <w:numPr>
          <w:ilvl w:val="0"/>
          <w:numId w:val="0"/>
        </w:numPr>
        <w:ind w:left="720" w:hanging="720"/>
      </w:pPr>
      <w:r w:rsidRPr="00347E51">
        <w:t>Bridge Condition Measures - Collection</w:t>
      </w:r>
    </w:p>
    <w:p w14:paraId="19EA818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  Condition of Deck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046E9DAF"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78656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9D7B55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35524B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ED75A6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A3F93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79BDCF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w:t>
            </w:r>
          </w:p>
        </w:tc>
        <w:tc>
          <w:tcPr>
            <w:tcW w:w="1530" w:type="dxa"/>
            <w:noWrap/>
            <w:hideMark/>
          </w:tcPr>
          <w:p w14:paraId="0178B57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559DAC6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B2BFCF"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275509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29A2623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1CEB7A2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20E2F000"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BB083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237B13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D97BAB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059C03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1DEA98"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3FBDA4B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6964854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97.8%</w:t>
            </w:r>
          </w:p>
        </w:tc>
      </w:tr>
      <w:tr w:rsidR="00347E51" w:rsidRPr="00347E51" w14:paraId="3867A81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31075B"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9F3F91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c>
          <w:tcPr>
            <w:tcW w:w="1530" w:type="dxa"/>
            <w:noWrap/>
            <w:hideMark/>
          </w:tcPr>
          <w:p w14:paraId="7FA6ADD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28.9%</w:t>
            </w:r>
          </w:p>
        </w:tc>
      </w:tr>
      <w:tr w:rsidR="00347E51" w:rsidRPr="00347E51" w14:paraId="6ED61F1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A90B04"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F18984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19</w:t>
            </w:r>
          </w:p>
        </w:tc>
        <w:tc>
          <w:tcPr>
            <w:tcW w:w="1530" w:type="dxa"/>
            <w:noWrap/>
            <w:hideMark/>
          </w:tcPr>
          <w:p w14:paraId="0D96D78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42.2%</w:t>
            </w:r>
          </w:p>
        </w:tc>
      </w:tr>
      <w:tr w:rsidR="00347E51" w:rsidRPr="00347E51" w14:paraId="78359F9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72B9A7"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748F37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44B1E89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8.9%</w:t>
            </w:r>
          </w:p>
        </w:tc>
      </w:tr>
    </w:tbl>
    <w:p w14:paraId="3C37FB15"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0DB9CF9A"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AA83A75" w14:textId="77777777" w:rsidR="00347E51" w:rsidRPr="00347E51" w:rsidRDefault="00347E51" w:rsidP="00347E51">
            <w:pPr>
              <w:spacing w:after="240"/>
              <w:jc w:val="left"/>
              <w:rPr>
                <w:rFonts w:cs="Arial"/>
              </w:rPr>
            </w:pPr>
          </w:p>
        </w:tc>
        <w:tc>
          <w:tcPr>
            <w:tcW w:w="7830" w:type="dxa"/>
            <w:noWrap/>
            <w:hideMark/>
          </w:tcPr>
          <w:p w14:paraId="32D76E9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4AA8EB2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2C5E0463"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2DDB21B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“Consultants”</w:t>
            </w:r>
          </w:p>
        </w:tc>
      </w:tr>
      <w:tr w:rsidR="00347E51" w:rsidRPr="00347E51" w14:paraId="32CCDD8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D512AAD"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3DDF18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“Consultants”</w:t>
            </w:r>
          </w:p>
        </w:tc>
      </w:tr>
      <w:tr w:rsidR="00347E51" w:rsidRPr="00347E51" w14:paraId="6C3FC58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785C1155"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7F11E30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“University Bridge Inspection Program”</w:t>
            </w:r>
          </w:p>
        </w:tc>
      </w:tr>
      <w:tr w:rsidR="00347E51" w:rsidRPr="00347E51" w14:paraId="5AC9621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6589D695"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73FA0CC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“Bridges on the Local system (City, County, etc.) are inspection by consultants or City/County Staff”</w:t>
            </w:r>
          </w:p>
        </w:tc>
      </w:tr>
    </w:tbl>
    <w:p w14:paraId="7AC616B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p w14:paraId="1C61D04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4B24D4B"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7F37E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E91C25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8DA2B0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3712E3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4BF93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8A5351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24F3437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48.9%</w:t>
            </w:r>
          </w:p>
        </w:tc>
      </w:tr>
      <w:tr w:rsidR="00347E51" w:rsidRPr="00347E51" w14:paraId="6F7743A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05B31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DB54AE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4F078B4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51.1%</w:t>
            </w:r>
          </w:p>
        </w:tc>
      </w:tr>
    </w:tbl>
    <w:p w14:paraId="4D6BA9E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 Condition of Superstructure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696F32B1"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62A29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1037AB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D881A8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3A6AB8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F8A0C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23C71B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w:t>
            </w:r>
          </w:p>
        </w:tc>
        <w:tc>
          <w:tcPr>
            <w:tcW w:w="1530" w:type="dxa"/>
            <w:noWrap/>
            <w:hideMark/>
          </w:tcPr>
          <w:p w14:paraId="63E2821E"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14F6CB8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0FBA8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273AE5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AF570D7"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5AEB2208" w14:textId="77777777" w:rsidR="00347E51" w:rsidRPr="00347E51" w:rsidRDefault="00347E51" w:rsidP="00347E51">
      <w:pPr>
        <w:spacing w:after="120"/>
        <w:jc w:val="left"/>
        <w:rPr>
          <w:rFonts w:cs="Times New Roman"/>
          <w:szCs w:val="20"/>
        </w:rPr>
      </w:pPr>
    </w:p>
    <w:tbl>
      <w:tblPr>
        <w:tblStyle w:val="PlainTable210"/>
        <w:tblW w:w="6300" w:type="dxa"/>
        <w:tblLook w:val="04A0" w:firstRow="1" w:lastRow="0" w:firstColumn="1" w:lastColumn="0" w:noHBand="0" w:noVBand="1"/>
      </w:tblPr>
      <w:tblGrid>
        <w:gridCol w:w="3600"/>
        <w:gridCol w:w="1170"/>
        <w:gridCol w:w="1530"/>
      </w:tblGrid>
      <w:tr w:rsidR="00347E51" w:rsidRPr="00347E51" w14:paraId="73D8AE11"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856FE4" w14:textId="77777777" w:rsidR="00347E51" w:rsidRPr="00347E51" w:rsidRDefault="00347E51" w:rsidP="00347E51">
            <w:pPr>
              <w:keepNext/>
              <w:spacing w:after="240"/>
              <w:jc w:val="left"/>
              <w:rPr>
                <w:rFonts w:cs="Arial"/>
              </w:rPr>
            </w:pPr>
            <w:r w:rsidRPr="00347E51">
              <w:rPr>
                <w:rFonts w:cs="Arial"/>
              </w:rPr>
              <w:t>Value</w:t>
            </w:r>
          </w:p>
        </w:tc>
        <w:tc>
          <w:tcPr>
            <w:tcW w:w="1170" w:type="dxa"/>
            <w:noWrap/>
            <w:hideMark/>
          </w:tcPr>
          <w:p w14:paraId="5F222F47" w14:textId="77777777" w:rsidR="00347E51" w:rsidRPr="00347E51" w:rsidRDefault="00347E51" w:rsidP="00347E51">
            <w:pPr>
              <w:keepNext/>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D7CB280" w14:textId="77777777" w:rsidR="00347E51" w:rsidRPr="00347E51" w:rsidRDefault="00347E51" w:rsidP="00347E51">
            <w:pPr>
              <w:keepNext/>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6D55E9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9AACA6" w14:textId="77777777" w:rsidR="00347E51" w:rsidRPr="00347E51" w:rsidRDefault="00347E51" w:rsidP="00347E51">
            <w:pPr>
              <w:keepNext/>
              <w:spacing w:after="240"/>
              <w:jc w:val="left"/>
              <w:rPr>
                <w:rFonts w:cs="Arial"/>
              </w:rPr>
            </w:pPr>
            <w:r w:rsidRPr="00347E51">
              <w:rPr>
                <w:rFonts w:cs="Arial"/>
              </w:rPr>
              <w:t>In-House</w:t>
            </w:r>
          </w:p>
        </w:tc>
        <w:tc>
          <w:tcPr>
            <w:tcW w:w="1170" w:type="dxa"/>
            <w:noWrap/>
            <w:hideMark/>
          </w:tcPr>
          <w:p w14:paraId="7ADE3A7C" w14:textId="77777777" w:rsidR="00347E51" w:rsidRPr="00347E51" w:rsidRDefault="00347E51" w:rsidP="00347E51">
            <w:pPr>
              <w:keepNext/>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3A76B39D" w14:textId="77777777" w:rsidR="00347E51" w:rsidRPr="00347E51" w:rsidRDefault="00347E51" w:rsidP="00347E51">
            <w:pPr>
              <w:keepNext/>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97.8%</w:t>
            </w:r>
          </w:p>
        </w:tc>
      </w:tr>
      <w:tr w:rsidR="00347E51" w:rsidRPr="00347E51" w14:paraId="14009E7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9A5E15" w14:textId="77777777" w:rsidR="00347E51" w:rsidRPr="00347E51" w:rsidRDefault="00347E51" w:rsidP="00347E51">
            <w:pPr>
              <w:keepNext/>
              <w:spacing w:after="240"/>
              <w:jc w:val="left"/>
              <w:rPr>
                <w:rFonts w:cs="Arial"/>
              </w:rPr>
            </w:pPr>
            <w:r w:rsidRPr="00347E51">
              <w:rPr>
                <w:rFonts w:cs="Arial"/>
              </w:rPr>
              <w:t>Other Agency</w:t>
            </w:r>
          </w:p>
        </w:tc>
        <w:tc>
          <w:tcPr>
            <w:tcW w:w="1170" w:type="dxa"/>
            <w:noWrap/>
            <w:hideMark/>
          </w:tcPr>
          <w:p w14:paraId="27183175" w14:textId="77777777" w:rsidR="00347E51" w:rsidRPr="00347E51" w:rsidRDefault="00347E51" w:rsidP="00347E51">
            <w:pPr>
              <w:keepNext/>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c>
          <w:tcPr>
            <w:tcW w:w="1530" w:type="dxa"/>
            <w:noWrap/>
            <w:hideMark/>
          </w:tcPr>
          <w:p w14:paraId="662E29A5" w14:textId="77777777" w:rsidR="00347E51" w:rsidRPr="00347E51" w:rsidRDefault="00347E51" w:rsidP="00347E51">
            <w:pPr>
              <w:keepNext/>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28.9%</w:t>
            </w:r>
          </w:p>
        </w:tc>
      </w:tr>
      <w:tr w:rsidR="00347E51" w:rsidRPr="00347E51" w14:paraId="68568C9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CC4146"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4F118E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00556D8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44.4%</w:t>
            </w:r>
          </w:p>
        </w:tc>
      </w:tr>
      <w:tr w:rsidR="00347E51" w:rsidRPr="00347E51" w14:paraId="311E699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5C1C1A"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7AEEFD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0D34794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8.9%</w:t>
            </w:r>
          </w:p>
        </w:tc>
      </w:tr>
    </w:tbl>
    <w:p w14:paraId="76C5D843"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3E95D309"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F067FB2" w14:textId="77777777" w:rsidR="00347E51" w:rsidRPr="00347E51" w:rsidRDefault="00347E51" w:rsidP="00347E51">
            <w:pPr>
              <w:spacing w:after="240"/>
              <w:jc w:val="left"/>
              <w:rPr>
                <w:rFonts w:cs="Arial"/>
              </w:rPr>
            </w:pPr>
          </w:p>
        </w:tc>
        <w:tc>
          <w:tcPr>
            <w:tcW w:w="7830" w:type="dxa"/>
            <w:noWrap/>
            <w:hideMark/>
          </w:tcPr>
          <w:p w14:paraId="575DA52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2B2DCC9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4CDE281"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3977275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“Consultant”</w:t>
            </w:r>
          </w:p>
        </w:tc>
      </w:tr>
      <w:tr w:rsidR="00347E51" w:rsidRPr="00347E51" w14:paraId="53E0B67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70F74DC"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4702DC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“Consultants”</w:t>
            </w:r>
          </w:p>
        </w:tc>
      </w:tr>
      <w:tr w:rsidR="00347E51" w:rsidRPr="00347E51" w14:paraId="13E9196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6EC42647"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75FD5D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“University Bridge Inspection Program”</w:t>
            </w:r>
          </w:p>
        </w:tc>
      </w:tr>
      <w:tr w:rsidR="00347E51" w:rsidRPr="00347E51" w14:paraId="4977AAF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707FE9AA"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763424E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“Bridges on the Local system (City, County, etc.) are inspection by consultants or City/County Staff”</w:t>
            </w:r>
          </w:p>
        </w:tc>
      </w:tr>
    </w:tbl>
    <w:p w14:paraId="0EE6E73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p w14:paraId="4B407A1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6B2AC1CC"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980FF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BA9EB4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0B497A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A3C309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59B10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5E97EE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09B685E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48.9%</w:t>
            </w:r>
          </w:p>
        </w:tc>
      </w:tr>
      <w:tr w:rsidR="00347E51" w:rsidRPr="00347E51" w14:paraId="44F7488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2198E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DF3B3A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193FF06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51.1%</w:t>
            </w:r>
          </w:p>
        </w:tc>
      </w:tr>
    </w:tbl>
    <w:p w14:paraId="5DA584E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3) Condition of Substructure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2459965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E9994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9A9BAB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F6DDA3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CA804E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E8AAE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7F1DF2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w:t>
            </w:r>
          </w:p>
        </w:tc>
        <w:tc>
          <w:tcPr>
            <w:tcW w:w="1530" w:type="dxa"/>
            <w:noWrap/>
            <w:hideMark/>
          </w:tcPr>
          <w:p w14:paraId="25099BBA"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51444AF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D05BE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8623B8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4B9293FE"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43FCE1D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1320EA9A"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6FBA9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456C88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058361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DDE601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D4D748"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3053CDF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1A11F48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97.8%</w:t>
            </w:r>
          </w:p>
        </w:tc>
      </w:tr>
      <w:tr w:rsidR="00347E51" w:rsidRPr="00347E51" w14:paraId="4E4740F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194107"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3EE067E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c>
          <w:tcPr>
            <w:tcW w:w="1530" w:type="dxa"/>
            <w:noWrap/>
            <w:hideMark/>
          </w:tcPr>
          <w:p w14:paraId="41FE27B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28.9%</w:t>
            </w:r>
          </w:p>
        </w:tc>
      </w:tr>
      <w:tr w:rsidR="00347E51" w:rsidRPr="00347E51" w14:paraId="21AA042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93621A"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7273F4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57B3A41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44.4%</w:t>
            </w:r>
          </w:p>
        </w:tc>
      </w:tr>
      <w:tr w:rsidR="00347E51" w:rsidRPr="00347E51" w14:paraId="21029AC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6D4BAB"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05FCA54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485C890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8.9%</w:t>
            </w:r>
          </w:p>
        </w:tc>
      </w:tr>
    </w:tbl>
    <w:p w14:paraId="7BF8A313"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45458FA6"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0C95077E" w14:textId="77777777" w:rsidR="00347E51" w:rsidRPr="00347E51" w:rsidRDefault="00347E51" w:rsidP="00347E51">
            <w:pPr>
              <w:spacing w:after="240"/>
              <w:jc w:val="left"/>
              <w:rPr>
                <w:rFonts w:cs="Arial"/>
              </w:rPr>
            </w:pPr>
          </w:p>
        </w:tc>
        <w:tc>
          <w:tcPr>
            <w:tcW w:w="7830" w:type="dxa"/>
            <w:noWrap/>
            <w:hideMark/>
          </w:tcPr>
          <w:p w14:paraId="4C4D1C5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4299A3C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8A49CD0"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E20924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“Consultant”</w:t>
            </w:r>
          </w:p>
        </w:tc>
      </w:tr>
      <w:tr w:rsidR="00347E51" w:rsidRPr="00347E51" w14:paraId="784EDC8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B2C393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A9B065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“Consultants”</w:t>
            </w:r>
          </w:p>
        </w:tc>
      </w:tr>
      <w:tr w:rsidR="00347E51" w:rsidRPr="00347E51" w14:paraId="15DA73A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046FAF65"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4BA862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“University Bridge Inspection Program”</w:t>
            </w:r>
          </w:p>
        </w:tc>
      </w:tr>
      <w:tr w:rsidR="00347E51" w:rsidRPr="00347E51" w14:paraId="22B86F5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78947841"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72D64F9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“Bridges on the Local system (City, County, etc.) are inspection by consultants or City/County Staff”</w:t>
            </w:r>
          </w:p>
        </w:tc>
      </w:tr>
    </w:tbl>
    <w:p w14:paraId="1893E620" w14:textId="77777777" w:rsidR="00347E51" w:rsidRPr="00347E51" w:rsidRDefault="00347E51" w:rsidP="00347E51">
      <w:pPr>
        <w:spacing w:after="120"/>
        <w:jc w:val="left"/>
        <w:rPr>
          <w:rFonts w:cs="Times New Roman"/>
          <w:szCs w:val="20"/>
        </w:rPr>
      </w:pPr>
    </w:p>
    <w:tbl>
      <w:tblPr>
        <w:tblStyle w:val="PlainTable210"/>
        <w:tblW w:w="6300" w:type="dxa"/>
        <w:tblLook w:val="04A0" w:firstRow="1" w:lastRow="0" w:firstColumn="1" w:lastColumn="0" w:noHBand="0" w:noVBand="1"/>
      </w:tblPr>
      <w:tblGrid>
        <w:gridCol w:w="3600"/>
        <w:gridCol w:w="1170"/>
        <w:gridCol w:w="1530"/>
      </w:tblGrid>
      <w:tr w:rsidR="00347E51" w:rsidRPr="00347E51" w14:paraId="48F9A41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F00FB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0980B9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401828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0372DC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1852B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C2AA40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4AE28C8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48.9%</w:t>
            </w:r>
          </w:p>
        </w:tc>
      </w:tr>
      <w:tr w:rsidR="00347E51" w:rsidRPr="00347E51" w14:paraId="1AD51A9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E31CD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6D6CC0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495D496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51.1%</w:t>
            </w:r>
          </w:p>
        </w:tc>
      </w:tr>
    </w:tbl>
    <w:p w14:paraId="7C6981C5"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76A452E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4) Condition of Culverts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47C69465"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0C8CB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17FB9A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C02F03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CC28A7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37D0D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05496E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w:t>
            </w:r>
          </w:p>
        </w:tc>
        <w:tc>
          <w:tcPr>
            <w:tcW w:w="1530" w:type="dxa"/>
            <w:noWrap/>
            <w:hideMark/>
          </w:tcPr>
          <w:p w14:paraId="482D4BD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4B8258B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46AA8F"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809F3B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0D66235"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6292D0B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2BB80CAA"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5E64C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14C439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5CAAF6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6C915F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CA9991"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4D72384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31E5C52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97.8%</w:t>
            </w:r>
          </w:p>
        </w:tc>
      </w:tr>
      <w:tr w:rsidR="00347E51" w:rsidRPr="00347E51" w14:paraId="7640349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5CE31F"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35820B2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58F2D0C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26.7%</w:t>
            </w:r>
          </w:p>
        </w:tc>
      </w:tr>
      <w:tr w:rsidR="00347E51" w:rsidRPr="00347E51" w14:paraId="1908861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2D6317"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203F16B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2F5633A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44.4%</w:t>
            </w:r>
          </w:p>
        </w:tc>
      </w:tr>
      <w:tr w:rsidR="00347E51" w:rsidRPr="00347E51" w14:paraId="63703C4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0C8321"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360F8F5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0DFAA3F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8.9%</w:t>
            </w:r>
          </w:p>
        </w:tc>
      </w:tr>
    </w:tbl>
    <w:p w14:paraId="63C44C13"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1A500DAE"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7CA75329" w14:textId="77777777" w:rsidR="00347E51" w:rsidRPr="00347E51" w:rsidRDefault="00347E51" w:rsidP="00347E51">
            <w:pPr>
              <w:spacing w:after="240"/>
              <w:jc w:val="left"/>
              <w:rPr>
                <w:rFonts w:cs="Arial"/>
              </w:rPr>
            </w:pPr>
          </w:p>
        </w:tc>
        <w:tc>
          <w:tcPr>
            <w:tcW w:w="7830" w:type="dxa"/>
            <w:noWrap/>
            <w:hideMark/>
          </w:tcPr>
          <w:p w14:paraId="3A2E391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18151E9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0C299126"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31B216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“Consultants”</w:t>
            </w:r>
          </w:p>
        </w:tc>
      </w:tr>
      <w:tr w:rsidR="00347E51" w:rsidRPr="00347E51" w14:paraId="783F502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7D433947" w14:textId="77777777" w:rsidR="00347E51" w:rsidRPr="00347E51" w:rsidRDefault="00347E51" w:rsidP="00347E51">
            <w:pPr>
              <w:spacing w:after="240"/>
              <w:jc w:val="left"/>
              <w:rPr>
                <w:rFonts w:cs="Arial"/>
              </w:rPr>
            </w:pPr>
            <w:r w:rsidRPr="00347E51">
              <w:rPr>
                <w:rFonts w:cs="Arial"/>
              </w:rPr>
              <w:t>Response 2</w:t>
            </w:r>
          </w:p>
        </w:tc>
        <w:tc>
          <w:tcPr>
            <w:tcW w:w="7830" w:type="dxa"/>
            <w:noWrap/>
          </w:tcPr>
          <w:p w14:paraId="16F9625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“Consultants”</w:t>
            </w:r>
          </w:p>
        </w:tc>
      </w:tr>
      <w:tr w:rsidR="00347E51" w:rsidRPr="00347E51" w14:paraId="78A378B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2FF2646C"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01035A1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“University Bridge Inspection Program”</w:t>
            </w:r>
          </w:p>
        </w:tc>
      </w:tr>
      <w:tr w:rsidR="00347E51" w:rsidRPr="00347E51" w14:paraId="3B01D56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325C1C2B"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12B1687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“Bridges on the Local system (City, County, etc.) are inspection by consultants or City/County Staff”</w:t>
            </w:r>
          </w:p>
        </w:tc>
      </w:tr>
    </w:tbl>
    <w:p w14:paraId="5064BC6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04F73E1"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9C185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65F0E3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7B1EFF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3C4C30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1D4B7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5E4EE1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2A8DFA36"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48.9%</w:t>
            </w:r>
          </w:p>
        </w:tc>
      </w:tr>
      <w:tr w:rsidR="00347E51" w:rsidRPr="00347E51" w14:paraId="77F6E80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79F1F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743E96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435D93AB"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51.1%</w:t>
            </w:r>
          </w:p>
        </w:tc>
      </w:tr>
    </w:tbl>
    <w:p w14:paraId="562F42E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5) Deck Area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2CE531B2"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25ADB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687437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E34065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26E377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B042B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7FC6A8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098EB2CE"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39C10D1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51C32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0B814C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61028BFB"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E206E0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62C89FBE"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298BE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DE9382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71CB13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49E080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A51E67"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A8C423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21D507E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97.8%</w:t>
            </w:r>
          </w:p>
        </w:tc>
      </w:tr>
      <w:tr w:rsidR="00347E51" w:rsidRPr="00347E51" w14:paraId="42B52CC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A6FB31"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9FF49F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61C44C6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26.7%</w:t>
            </w:r>
          </w:p>
        </w:tc>
      </w:tr>
      <w:tr w:rsidR="00347E51" w:rsidRPr="00347E51" w14:paraId="1BED497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83515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37D547C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w:t>
            </w:r>
          </w:p>
        </w:tc>
        <w:tc>
          <w:tcPr>
            <w:tcW w:w="1530" w:type="dxa"/>
            <w:noWrap/>
            <w:hideMark/>
          </w:tcPr>
          <w:p w14:paraId="0C2FAC2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56B7413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280B28"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040EED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2616E0B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8.9%</w:t>
            </w:r>
          </w:p>
        </w:tc>
      </w:tr>
    </w:tbl>
    <w:p w14:paraId="4F4EB7EC"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05DF30DF"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9F2AEC1" w14:textId="77777777" w:rsidR="00347E51" w:rsidRPr="00347E51" w:rsidRDefault="00347E51" w:rsidP="00347E51">
            <w:pPr>
              <w:keepNext/>
              <w:spacing w:after="240"/>
              <w:jc w:val="left"/>
              <w:rPr>
                <w:rFonts w:cs="Arial"/>
              </w:rPr>
            </w:pPr>
          </w:p>
        </w:tc>
        <w:tc>
          <w:tcPr>
            <w:tcW w:w="7830" w:type="dxa"/>
            <w:noWrap/>
            <w:hideMark/>
          </w:tcPr>
          <w:p w14:paraId="0E26E9AC" w14:textId="77777777" w:rsidR="00347E51" w:rsidRPr="00347E51" w:rsidRDefault="00347E51" w:rsidP="00347E51">
            <w:pPr>
              <w:keepNext/>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64B9E6D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5E629621" w14:textId="77777777" w:rsidR="00347E51" w:rsidRPr="00347E51" w:rsidRDefault="00347E51" w:rsidP="00347E51">
            <w:pPr>
              <w:keepNext/>
              <w:spacing w:after="240"/>
              <w:jc w:val="left"/>
              <w:rPr>
                <w:rFonts w:cs="Arial"/>
              </w:rPr>
            </w:pPr>
            <w:r w:rsidRPr="00347E51">
              <w:rPr>
                <w:rFonts w:cs="Arial"/>
              </w:rPr>
              <w:t>Response 1</w:t>
            </w:r>
          </w:p>
        </w:tc>
        <w:tc>
          <w:tcPr>
            <w:tcW w:w="7830" w:type="dxa"/>
            <w:noWrap/>
            <w:hideMark/>
          </w:tcPr>
          <w:p w14:paraId="072655E5" w14:textId="77777777" w:rsidR="00347E51" w:rsidRPr="00347E51" w:rsidRDefault="00347E51" w:rsidP="00347E51">
            <w:pPr>
              <w:keepNext/>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“Consultant”</w:t>
            </w:r>
          </w:p>
        </w:tc>
      </w:tr>
      <w:tr w:rsidR="00347E51" w:rsidRPr="00347E51" w14:paraId="0DF2533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ADAA0B9" w14:textId="77777777" w:rsidR="00347E51" w:rsidRPr="00347E51" w:rsidRDefault="00347E51" w:rsidP="00347E51">
            <w:pPr>
              <w:keepNext/>
              <w:spacing w:after="240"/>
              <w:jc w:val="left"/>
              <w:rPr>
                <w:rFonts w:cs="Arial"/>
              </w:rPr>
            </w:pPr>
            <w:r w:rsidRPr="00347E51">
              <w:rPr>
                <w:rFonts w:cs="Arial"/>
              </w:rPr>
              <w:t>Response 2</w:t>
            </w:r>
          </w:p>
        </w:tc>
        <w:tc>
          <w:tcPr>
            <w:tcW w:w="7830" w:type="dxa"/>
            <w:noWrap/>
            <w:hideMark/>
          </w:tcPr>
          <w:p w14:paraId="4054BD63" w14:textId="77777777" w:rsidR="00347E51" w:rsidRPr="00347E51" w:rsidRDefault="00347E51" w:rsidP="00347E51">
            <w:pPr>
              <w:keepNext/>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“Consultants”</w:t>
            </w:r>
          </w:p>
        </w:tc>
      </w:tr>
      <w:tr w:rsidR="00347E51" w:rsidRPr="00347E51" w14:paraId="53B8686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246E1236" w14:textId="77777777" w:rsidR="00347E51" w:rsidRPr="00347E51" w:rsidRDefault="00347E51" w:rsidP="00347E51">
            <w:pPr>
              <w:keepNext/>
              <w:spacing w:after="240"/>
              <w:jc w:val="left"/>
              <w:rPr>
                <w:rFonts w:cs="Arial"/>
              </w:rPr>
            </w:pPr>
          </w:p>
        </w:tc>
        <w:tc>
          <w:tcPr>
            <w:tcW w:w="7830" w:type="dxa"/>
            <w:noWrap/>
            <w:hideMark/>
          </w:tcPr>
          <w:p w14:paraId="2DBD56D1" w14:textId="77777777" w:rsidR="00347E51" w:rsidRPr="00347E51" w:rsidRDefault="00347E51" w:rsidP="00347E51">
            <w:pPr>
              <w:keepNext/>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“University Bridge Inspection Program”</w:t>
            </w:r>
          </w:p>
        </w:tc>
      </w:tr>
      <w:tr w:rsidR="00347E51" w:rsidRPr="00347E51" w14:paraId="2C96C8C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648A9833"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33FDD9B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“Bridges on the Local system (City, County, etc.) are inspection by consultants or City/County Staff”</w:t>
            </w:r>
          </w:p>
        </w:tc>
      </w:tr>
    </w:tbl>
    <w:p w14:paraId="2FA15F13" w14:textId="77777777" w:rsidR="00347E51" w:rsidRPr="00347E51" w:rsidRDefault="00347E51" w:rsidP="00347E51">
      <w:pPr>
        <w:jc w:val="left"/>
        <w:rPr>
          <w:rFonts w:cs="Times New Roman"/>
          <w:szCs w:val="20"/>
        </w:rPr>
      </w:pPr>
      <w:r w:rsidRPr="00347E51">
        <w:rPr>
          <w:rFonts w:cs="Times New Roman"/>
          <w:szCs w:val="20"/>
        </w:rPr>
        <w:br w:type="page"/>
      </w:r>
    </w:p>
    <w:p w14:paraId="5CC91B2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p w14:paraId="2A23199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666F761D"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9A2DD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8DE805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AEDF8D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623D5A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1330F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44A6C4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762936A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48.9%</w:t>
            </w:r>
          </w:p>
        </w:tc>
      </w:tr>
      <w:tr w:rsidR="00347E51" w:rsidRPr="00347E51" w14:paraId="7D7D4B0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C942A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F0F2E0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54668EB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51.1%</w:t>
            </w:r>
          </w:p>
        </w:tc>
      </w:tr>
    </w:tbl>
    <w:p w14:paraId="4AB4623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6) Please share any issues, needs, or concerns that you may have related to bridge condition measures collection.</w:t>
      </w:r>
    </w:p>
    <w:tbl>
      <w:tblPr>
        <w:tblStyle w:val="PlainTable210"/>
        <w:tblW w:w="9360" w:type="dxa"/>
        <w:tblLook w:val="04A0" w:firstRow="1" w:lastRow="0" w:firstColumn="1" w:lastColumn="0" w:noHBand="0" w:noVBand="1"/>
      </w:tblPr>
      <w:tblGrid>
        <w:gridCol w:w="1440"/>
        <w:gridCol w:w="7920"/>
      </w:tblGrid>
      <w:tr w:rsidR="00347E51" w:rsidRPr="00347E51" w14:paraId="5501550D"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5290957" w14:textId="77777777" w:rsidR="00347E51" w:rsidRPr="00347E51" w:rsidRDefault="00347E51" w:rsidP="00347E51">
            <w:pPr>
              <w:spacing w:after="240"/>
              <w:jc w:val="left"/>
              <w:rPr>
                <w:rFonts w:cs="Arial"/>
              </w:rPr>
            </w:pPr>
          </w:p>
        </w:tc>
        <w:tc>
          <w:tcPr>
            <w:tcW w:w="7920" w:type="dxa"/>
            <w:noWrap/>
          </w:tcPr>
          <w:p w14:paraId="1257FFE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07EC0F2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F28B189"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72F982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“Consistent interpretation of the NBI condition states and component ratings.”</w:t>
            </w:r>
          </w:p>
        </w:tc>
      </w:tr>
      <w:tr w:rsidR="00347E51" w:rsidRPr="00347E51" w14:paraId="6A863D5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60DBA2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7AB87D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“Every two years is difficult and expensive but we do it.”</w:t>
            </w:r>
          </w:p>
        </w:tc>
      </w:tr>
      <w:tr w:rsidR="00347E51" w:rsidRPr="00347E51" w14:paraId="3B5CFF4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AECC37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814A72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clear direction on how to calculate the area of a culvert”</w:t>
            </w:r>
          </w:p>
        </w:tc>
      </w:tr>
      <w:tr w:rsidR="00347E51" w:rsidRPr="00347E51" w14:paraId="1263AF2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B9E92F"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C3398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“MDT has great confidence with our existing bridge condition measures collection methodology and quality.”</w:t>
            </w:r>
          </w:p>
        </w:tc>
      </w:tr>
      <w:tr w:rsidR="00347E51" w:rsidRPr="00347E51" w14:paraId="3C04C683" w14:textId="77777777" w:rsidTr="0029481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40" w:type="dxa"/>
          </w:tcPr>
          <w:p w14:paraId="15425889"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D4B478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“FHWA definition of Structurally Deficient has been complicated by 10 year rule, and various philosophies on how to treat low-load-capacities and inadequate waterways.  Also, the inclusion or exclusion of ramps servicing the NHS has created confusion.”</w:t>
            </w:r>
          </w:p>
        </w:tc>
      </w:tr>
      <w:tr w:rsidR="00347E51" w:rsidRPr="00347E51" w14:paraId="4FFB7B2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E4064B6"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27645AC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 am not in favor of reporting only good and poor condition, as it de-emphasizes fair. The amount and change of fair bridges is a better indicator of your preventive maintenance and rehabilitation needs.”</w:t>
            </w:r>
          </w:p>
        </w:tc>
      </w:tr>
      <w:tr w:rsidR="00347E51" w:rsidRPr="00347E51" w14:paraId="7203E0B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DAF7DF9" w14:textId="77777777" w:rsidR="00347E51" w:rsidRPr="00347E51" w:rsidRDefault="00347E51" w:rsidP="00347E51">
            <w:pPr>
              <w:spacing w:after="240"/>
              <w:jc w:val="left"/>
              <w:rPr>
                <w:rFonts w:cs="Arial"/>
              </w:rPr>
            </w:pPr>
            <w:r w:rsidRPr="00347E51">
              <w:rPr>
                <w:rFonts w:cs="Arial"/>
              </w:rPr>
              <w:t>Response 7</w:t>
            </w:r>
          </w:p>
        </w:tc>
        <w:tc>
          <w:tcPr>
            <w:tcW w:w="7920" w:type="dxa"/>
            <w:noWrap/>
          </w:tcPr>
          <w:p w14:paraId="5080A34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“It is critical to have accurate and consistent inspection data in order for the bridge management system (BMS) to make appropriate decisions to best meet performance measures.”</w:t>
            </w:r>
          </w:p>
        </w:tc>
      </w:tr>
      <w:tr w:rsidR="00347E51" w:rsidRPr="00347E51" w14:paraId="47E9151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9D16A42" w14:textId="77777777" w:rsidR="00347E51" w:rsidRPr="00347E51" w:rsidRDefault="00347E51" w:rsidP="00347E51">
            <w:pPr>
              <w:spacing w:after="240"/>
              <w:jc w:val="left"/>
              <w:rPr>
                <w:rFonts w:cs="Arial"/>
              </w:rPr>
            </w:pPr>
            <w:r w:rsidRPr="00347E51">
              <w:rPr>
                <w:rFonts w:cs="Arial"/>
              </w:rPr>
              <w:t>Response 8</w:t>
            </w:r>
          </w:p>
        </w:tc>
        <w:tc>
          <w:tcPr>
            <w:tcW w:w="7920" w:type="dxa"/>
            <w:noWrap/>
          </w:tcPr>
          <w:p w14:paraId="11E6376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should have been required to perform element inspection years ago, it provides a much more accurate picture of the overall condition of the structure, and makes deterioration modeling significantly easier.”</w:t>
            </w:r>
          </w:p>
        </w:tc>
      </w:tr>
      <w:tr w:rsidR="00347E51" w:rsidRPr="00347E51" w14:paraId="753D45F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3DAA137" w14:textId="77777777" w:rsidR="00347E51" w:rsidRPr="00347E51" w:rsidRDefault="00347E51" w:rsidP="00347E51">
            <w:pPr>
              <w:spacing w:after="240"/>
              <w:jc w:val="left"/>
              <w:rPr>
                <w:rFonts w:cs="Arial"/>
              </w:rPr>
            </w:pPr>
            <w:r w:rsidRPr="00347E51">
              <w:rPr>
                <w:rFonts w:cs="Arial"/>
              </w:rPr>
              <w:t>Response 9</w:t>
            </w:r>
          </w:p>
        </w:tc>
        <w:tc>
          <w:tcPr>
            <w:tcW w:w="7920" w:type="dxa"/>
            <w:noWrap/>
          </w:tcPr>
          <w:p w14:paraId="0567ABF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“While most of the bridge condition data is collected by in-house inspection teams, we do use commercial divers to perform underwater inspections. National Bridge Inventory data is collected for all bridges (both State maintained and locally maintained). However, element level data is currently collected only for State maintained structures.”</w:t>
            </w:r>
          </w:p>
        </w:tc>
      </w:tr>
      <w:tr w:rsidR="00347E51" w:rsidRPr="00347E51" w14:paraId="6A2F00E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AB33FF9" w14:textId="77777777" w:rsidR="00347E51" w:rsidRPr="00347E51" w:rsidRDefault="00347E51" w:rsidP="00347E51">
            <w:pPr>
              <w:spacing w:after="240"/>
              <w:jc w:val="left"/>
              <w:rPr>
                <w:rFonts w:cs="Arial"/>
              </w:rPr>
            </w:pPr>
            <w:r w:rsidRPr="00347E51">
              <w:rPr>
                <w:rFonts w:cs="Arial"/>
              </w:rPr>
              <w:t>Response 10</w:t>
            </w:r>
          </w:p>
        </w:tc>
        <w:tc>
          <w:tcPr>
            <w:tcW w:w="7920" w:type="dxa"/>
            <w:noWrap/>
          </w:tcPr>
          <w:p w14:paraId="59AA02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criteria for Good-Fair-Poor conditions is not better than it is for Structurally Deficient. A more robust method should be used to make the determination for Good-Fair- Poor. Iowa has a Bridge Condition Index calculation that works much better for determining Good-Fair-Poor.”</w:t>
            </w:r>
          </w:p>
        </w:tc>
      </w:tr>
    </w:tbl>
    <w:p w14:paraId="2842894B" w14:textId="77777777" w:rsidR="00347E51" w:rsidRPr="00347E51" w:rsidRDefault="00347E51" w:rsidP="00347E51">
      <w:pPr>
        <w:jc w:val="left"/>
        <w:rPr>
          <w:rFonts w:eastAsia="Times New Roman" w:cs="Times New Roman"/>
          <w:b/>
          <w:bCs/>
          <w:szCs w:val="20"/>
        </w:rPr>
      </w:pPr>
      <w:r w:rsidRPr="00347E51">
        <w:rPr>
          <w:rFonts w:eastAsia="Times New Roman" w:cs="Times New Roman"/>
          <w:szCs w:val="20"/>
        </w:rPr>
        <w:br w:type="page"/>
      </w:r>
    </w:p>
    <w:p w14:paraId="1B99C0E4"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 xml:space="preserve">Bridge Condition Measures – Analysis </w:t>
      </w:r>
    </w:p>
    <w:p w14:paraId="7489989B"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7) Are you prepared to process the data and produce the required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48ECD21D"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B071D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50BFE9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832337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DC6B2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458EB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78180D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w:t>
            </w:r>
          </w:p>
        </w:tc>
        <w:tc>
          <w:tcPr>
            <w:tcW w:w="1530" w:type="dxa"/>
            <w:noWrap/>
            <w:hideMark/>
          </w:tcPr>
          <w:p w14:paraId="4E396B76"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77057F7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07967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824A1F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0661376"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28F6E94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bridge condition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1562DEC"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5FC00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B569C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4C6FFF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1F3D3A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2CA15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5370C1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w:t>
            </w:r>
          </w:p>
        </w:tc>
        <w:tc>
          <w:tcPr>
            <w:tcW w:w="1530" w:type="dxa"/>
            <w:noWrap/>
            <w:hideMark/>
          </w:tcPr>
          <w:p w14:paraId="1BD83EF4"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63.6%</w:t>
            </w:r>
          </w:p>
        </w:tc>
      </w:tr>
      <w:tr w:rsidR="00347E51" w:rsidRPr="00347E51" w14:paraId="0B393B0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0AC22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1C6EC8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w:t>
            </w:r>
          </w:p>
        </w:tc>
        <w:tc>
          <w:tcPr>
            <w:tcW w:w="1530" w:type="dxa"/>
            <w:noWrap/>
            <w:hideMark/>
          </w:tcPr>
          <w:p w14:paraId="076D67F1"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36.4%</w:t>
            </w:r>
          </w:p>
        </w:tc>
      </w:tr>
    </w:tbl>
    <w:p w14:paraId="2D9B4BE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276A319E"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9BB78CB" w14:textId="77777777" w:rsidR="00347E51" w:rsidRPr="00347E51" w:rsidRDefault="00347E51" w:rsidP="00347E51">
            <w:pPr>
              <w:spacing w:after="240"/>
              <w:jc w:val="left"/>
              <w:rPr>
                <w:rFonts w:cs="Arial"/>
              </w:rPr>
            </w:pPr>
          </w:p>
        </w:tc>
        <w:tc>
          <w:tcPr>
            <w:tcW w:w="7920" w:type="dxa"/>
            <w:noWrap/>
            <w:hideMark/>
          </w:tcPr>
          <w:p w14:paraId="6815CD1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41DC7AF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FFE45B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8C4D2E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 BridgeWare Management Software In house Database Tools”</w:t>
            </w:r>
          </w:p>
        </w:tc>
      </w:tr>
      <w:tr w:rsidR="00347E51" w:rsidRPr="00347E51" w14:paraId="72A409A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266C17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B1869E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“AASHTOWARE”</w:t>
            </w:r>
          </w:p>
        </w:tc>
      </w:tr>
      <w:tr w:rsidR="00347E51" w:rsidRPr="00347E51" w14:paraId="69E2F1E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A12343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76ADE6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“AASHTOWARE BRM”</w:t>
            </w:r>
          </w:p>
        </w:tc>
      </w:tr>
      <w:tr w:rsidR="00347E51" w:rsidRPr="00347E51" w14:paraId="715C6EF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266241F"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3849B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“AASHTOWare BrM 5.2.3”</w:t>
            </w:r>
          </w:p>
        </w:tc>
      </w:tr>
      <w:tr w:rsidR="00347E51" w:rsidRPr="00347E51" w14:paraId="1E880AD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21AA380"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2FF12F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“AASHTOware BRM”</w:t>
            </w:r>
          </w:p>
        </w:tc>
      </w:tr>
      <w:tr w:rsidR="00347E51" w:rsidRPr="00347E51" w14:paraId="3E11F7B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414BAE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0A53709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“BrM”</w:t>
            </w:r>
          </w:p>
        </w:tc>
      </w:tr>
      <w:tr w:rsidR="00347E51" w:rsidRPr="00347E51" w14:paraId="464E925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258F22F"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94FD29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“BrM and a state developed bridge health index to facilitate prioritization”</w:t>
            </w:r>
          </w:p>
        </w:tc>
      </w:tr>
      <w:tr w:rsidR="00347E51" w:rsidRPr="00347E51" w14:paraId="0DC59AD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F51093E"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2DC701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 Condition Forecasting System, AASHTOWare Bridge Management”</w:t>
            </w:r>
          </w:p>
        </w:tc>
      </w:tr>
      <w:tr w:rsidR="00347E51" w:rsidRPr="00347E51" w14:paraId="7B5675F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0D12A0D"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234724A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“Bridge Management System”</w:t>
            </w:r>
          </w:p>
        </w:tc>
      </w:tr>
      <w:tr w:rsidR="00347E51" w:rsidRPr="00347E51" w14:paraId="4829B04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EF9116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41E442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“Crystal Reports using BrM”</w:t>
            </w:r>
          </w:p>
        </w:tc>
      </w:tr>
      <w:tr w:rsidR="00347E51" w:rsidRPr="00347E51" w14:paraId="634B165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25BCC64"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16BCC7D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collection and analysis software”</w:t>
            </w:r>
          </w:p>
        </w:tc>
      </w:tr>
      <w:tr w:rsidR="00347E51" w:rsidRPr="00347E51" w14:paraId="365AF9C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2A5D26A"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E86042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“Deighton dTIMS,  MaineDOT Business Intelligence”</w:t>
            </w:r>
          </w:p>
        </w:tc>
      </w:tr>
      <w:tr w:rsidR="00347E51" w:rsidRPr="00347E51" w14:paraId="27B4E6A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B2C3EEC"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4B76CD7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“Implemented bridge asset management system.”</w:t>
            </w:r>
          </w:p>
        </w:tc>
      </w:tr>
      <w:tr w:rsidR="00347E51" w:rsidRPr="00347E51" w14:paraId="439D92F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2019D1C"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2F5327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database called the Highway Structures Information System.”</w:t>
            </w:r>
          </w:p>
        </w:tc>
      </w:tr>
      <w:tr w:rsidR="00347E51" w:rsidRPr="00347E51" w14:paraId="1AEFB50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F1AD257"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1303FC3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“Predictive modeling using dTIMS”</w:t>
            </w:r>
          </w:p>
        </w:tc>
      </w:tr>
      <w:tr w:rsidR="00347E51" w:rsidRPr="00347E51" w14:paraId="697D8D6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01A336"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EDF599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 Structure In Various Systems.”</w:t>
            </w:r>
          </w:p>
        </w:tc>
      </w:tr>
      <w:tr w:rsidR="00347E51" w:rsidRPr="00347E51" w14:paraId="0E5F9B7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0A6E9E3"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6E675CC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“Will begin to use some GPR.”</w:t>
            </w:r>
          </w:p>
        </w:tc>
      </w:tr>
      <w:tr w:rsidR="00347E51" w:rsidRPr="00347E51" w14:paraId="7A7A77B6"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4DC9F52"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1ED8B3E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“access, excel”</w:t>
            </w:r>
          </w:p>
        </w:tc>
      </w:tr>
      <w:tr w:rsidR="00347E51" w:rsidRPr="00347E51" w14:paraId="4979D25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74F764E"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4E7A6B7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“Date is collected via enterprise installation of AASHTOWare BrM 5.2.1 and stored in a SQL server Data Warehouse then linked to Excel and processed with VBA and Excel formulas.”</w:t>
            </w:r>
          </w:p>
        </w:tc>
      </w:tr>
      <w:tr w:rsidR="00347E51" w:rsidRPr="00347E51" w14:paraId="69F27AA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186C465"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0A29356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in the process of starting to use Deighton dTIMS software to do deterioration modeling.  Also, we will investigate using AASHTO BRM to do the same.”</w:t>
            </w:r>
          </w:p>
        </w:tc>
      </w:tr>
      <w:tr w:rsidR="00347E51" w:rsidRPr="00347E51" w14:paraId="425254B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658F28D"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6D5DCB6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yes, please describe.  We are using both in-house and commercial software to create deterioration rates and predict future conditions based on available funding.”</w:t>
            </w:r>
          </w:p>
        </w:tc>
      </w:tr>
      <w:tr w:rsidR="00347E51" w:rsidRPr="00347E51" w14:paraId="004608B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B88BFD4"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78340F9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“Using WYDOT historical data, we have developed our own deterioration models, improvement models and cost models in addition to optimization algorithms.   We use an Oracle database along with Mathematica and Excel software.”</w:t>
            </w:r>
          </w:p>
        </w:tc>
      </w:tr>
      <w:tr w:rsidR="00347E51" w:rsidRPr="00347E51" w14:paraId="1241FCA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9C922A2"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544265A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a web based inspection software that has query capabilities for reviewing condition data. We are also using a modeling software to evaluate condition over time.”</w:t>
            </w:r>
          </w:p>
        </w:tc>
      </w:tr>
      <w:tr w:rsidR="00347E51" w:rsidRPr="00347E51" w14:paraId="1E05F6D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88782CB" w14:textId="77777777" w:rsidR="00347E51" w:rsidRPr="00347E51" w:rsidRDefault="00347E51" w:rsidP="00347E51">
            <w:pPr>
              <w:spacing w:after="240"/>
              <w:jc w:val="left"/>
              <w:rPr>
                <w:rFonts w:cs="Arial"/>
              </w:rPr>
            </w:pPr>
            <w:r w:rsidRPr="00347E51">
              <w:rPr>
                <w:rFonts w:cs="Arial"/>
              </w:rPr>
              <w:lastRenderedPageBreak/>
              <w:t>Response 24</w:t>
            </w:r>
          </w:p>
        </w:tc>
        <w:tc>
          <w:tcPr>
            <w:tcW w:w="7920" w:type="dxa"/>
            <w:noWrap/>
            <w:hideMark/>
          </w:tcPr>
          <w:p w14:paraId="51B1689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a variety of software tools. We license the AASHTO bridge management software. We also use in-house tools and databases including our enterprise database which is called the Tennessee Roadway Information Management System (TRIMS).”</w:t>
            </w:r>
          </w:p>
        </w:tc>
      </w:tr>
      <w:tr w:rsidR="00347E51" w:rsidRPr="00347E51" w14:paraId="17708BE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5DC7B36"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566FBB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“In-house databases, also testing new predicative modeling tool developed as part of TAMPS development.”</w:t>
            </w:r>
          </w:p>
        </w:tc>
      </w:tr>
      <w:tr w:rsidR="00347E51" w:rsidRPr="00347E51" w14:paraId="21128F5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3B2FE98" w14:textId="77777777" w:rsidR="00347E51" w:rsidRPr="00347E51" w:rsidRDefault="00347E51" w:rsidP="00347E51">
            <w:pPr>
              <w:spacing w:after="240"/>
              <w:jc w:val="left"/>
              <w:rPr>
                <w:rFonts w:cs="Arial"/>
              </w:rPr>
            </w:pPr>
            <w:r w:rsidRPr="00347E51">
              <w:rPr>
                <w:rFonts w:cs="Arial"/>
              </w:rPr>
              <w:t>Response 26</w:t>
            </w:r>
          </w:p>
        </w:tc>
        <w:tc>
          <w:tcPr>
            <w:tcW w:w="7920" w:type="dxa"/>
            <w:noWrap/>
          </w:tcPr>
          <w:p w14:paraId="14DDEE7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“MnDOT is using Bridge Improvement and Replacement Management (BRIM) which is a customized excel spreadsheet. We will be installing the latest edition of AASHTOWARE BrM later in 2017.”</w:t>
            </w:r>
          </w:p>
        </w:tc>
      </w:tr>
      <w:tr w:rsidR="00347E51" w:rsidRPr="00347E51" w14:paraId="5308447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010FDD3" w14:textId="77777777" w:rsidR="00347E51" w:rsidRPr="00347E51" w:rsidRDefault="00347E51" w:rsidP="00347E51">
            <w:pPr>
              <w:spacing w:after="240"/>
              <w:jc w:val="left"/>
              <w:rPr>
                <w:rFonts w:cs="Arial"/>
              </w:rPr>
            </w:pPr>
            <w:r w:rsidRPr="00347E51">
              <w:rPr>
                <w:rFonts w:cs="Arial"/>
              </w:rPr>
              <w:t>Response 27</w:t>
            </w:r>
          </w:p>
        </w:tc>
        <w:tc>
          <w:tcPr>
            <w:tcW w:w="7920" w:type="dxa"/>
            <w:noWrap/>
          </w:tcPr>
          <w:p w14:paraId="06E67A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using AASHTOWare Bridge Management Software”</w:t>
            </w:r>
          </w:p>
        </w:tc>
      </w:tr>
    </w:tbl>
    <w:p w14:paraId="7F37C1A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0D8E2212"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0C180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001A20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9B19AD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6D40D1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BDC67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B73600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w:t>
            </w:r>
          </w:p>
        </w:tc>
        <w:tc>
          <w:tcPr>
            <w:tcW w:w="1530" w:type="dxa"/>
            <w:noWrap/>
            <w:hideMark/>
          </w:tcPr>
          <w:p w14:paraId="0436D69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39.5%</w:t>
            </w:r>
          </w:p>
        </w:tc>
      </w:tr>
      <w:tr w:rsidR="00347E51" w:rsidRPr="00347E51" w14:paraId="7506411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0807B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F1C22A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w:t>
            </w:r>
          </w:p>
        </w:tc>
        <w:tc>
          <w:tcPr>
            <w:tcW w:w="1530" w:type="dxa"/>
            <w:noWrap/>
            <w:hideMark/>
          </w:tcPr>
          <w:p w14:paraId="556A95E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60.5%</w:t>
            </w:r>
          </w:p>
        </w:tc>
      </w:tr>
    </w:tbl>
    <w:p w14:paraId="0BFD198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2FA4DB1B"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CA2798" w14:textId="77777777" w:rsidR="00347E51" w:rsidRPr="00347E51" w:rsidRDefault="00347E51" w:rsidP="00347E51">
            <w:pPr>
              <w:spacing w:after="240"/>
              <w:jc w:val="left"/>
              <w:rPr>
                <w:rFonts w:cs="Arial"/>
              </w:rPr>
            </w:pPr>
          </w:p>
        </w:tc>
        <w:tc>
          <w:tcPr>
            <w:tcW w:w="7920" w:type="dxa"/>
            <w:noWrap/>
            <w:hideMark/>
          </w:tcPr>
          <w:p w14:paraId="715D9EE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DCD0E5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2766BA8"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40CE57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“Accurate deterioration models.”</w:t>
            </w:r>
          </w:p>
        </w:tc>
      </w:tr>
      <w:tr w:rsidR="00347E51" w:rsidRPr="00347E51" w14:paraId="6FDAE7C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EAB9A9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8563FD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“BrM development could use more support for developing the prioritization and planning aspects”</w:t>
            </w:r>
          </w:p>
        </w:tc>
      </w:tr>
      <w:tr w:rsidR="00347E51" w:rsidRPr="00347E51" w14:paraId="518C7BB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BFB8A20"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BEEC1C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“Bridge Condition Measures – Reporting”</w:t>
            </w:r>
          </w:p>
        </w:tc>
      </w:tr>
      <w:tr w:rsidR="00347E51" w:rsidRPr="00347E51" w14:paraId="7B2617C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573949F"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E19498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“Have not developed AASHTO BrM at this time, but have plans to implement in the future.”</w:t>
            </w:r>
          </w:p>
        </w:tc>
      </w:tr>
      <w:tr w:rsidR="00347E51" w:rsidRPr="00347E51" w14:paraId="75F2ACD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F6C2548"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2DF274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“Integrating element level inspection data into the bridge management system.”</w:t>
            </w:r>
          </w:p>
        </w:tc>
      </w:tr>
      <w:tr w:rsidR="00347E51" w:rsidRPr="00347E51" w14:paraId="7429EBF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DD195A"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22297E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“Looking at available software packages”</w:t>
            </w:r>
          </w:p>
        </w:tc>
      </w:tr>
      <w:tr w:rsidR="00347E51" w:rsidRPr="00347E51" w14:paraId="4C9652E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4DDF96"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51873F5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“More automated analysis tools.”</w:t>
            </w:r>
          </w:p>
        </w:tc>
      </w:tr>
      <w:tr w:rsidR="00347E51" w:rsidRPr="00347E51" w14:paraId="6808980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DF8829A"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1B7176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to do deterioration modeling and forecasting.”</w:t>
            </w:r>
          </w:p>
        </w:tc>
      </w:tr>
      <w:tr w:rsidR="00347E51" w:rsidRPr="00347E51" w14:paraId="4557E34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CBC98A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5A38851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“Should be part of standard report for BrM so there is consistency amongst states.”</w:t>
            </w:r>
          </w:p>
        </w:tc>
      </w:tr>
      <w:tr w:rsidR="00347E51" w:rsidRPr="00347E51" w14:paraId="5536D00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7B72602"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283A074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“TBD”</w:t>
            </w:r>
          </w:p>
        </w:tc>
      </w:tr>
      <w:tr w:rsidR="00347E51" w:rsidRPr="00347E51" w14:paraId="34BDA25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2D70863"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E699D1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need final rules defining the measures”</w:t>
            </w:r>
          </w:p>
        </w:tc>
      </w:tr>
      <w:tr w:rsidR="00347E51" w:rsidRPr="00347E51" w14:paraId="463F44F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A0931ED"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7DCD40E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“Should be part of standard report for BrM so there is consistency amongst states.”</w:t>
            </w:r>
          </w:p>
        </w:tc>
      </w:tr>
      <w:tr w:rsidR="00347E51" w:rsidRPr="00347E51" w14:paraId="3B77D5A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445A55B"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EE53D9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“Software can always be improved. Our TRIMS software is becoming dated. An improved version may be needed in the next few years.”</w:t>
            </w:r>
          </w:p>
        </w:tc>
      </w:tr>
      <w:tr w:rsidR="00347E51" w:rsidRPr="00347E51" w14:paraId="03A25A5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F4BD90E"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BD2DE2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“MDT IS CURRENTLY IN THE PROCESS OF DEVELOPING  RFP REQUIREMENTS FOR  AN ANALYTICAL TOOL TO ASSESS FUTURE BRIDGE CONDITION AND ESTABLISH TARGETS AND FUNDING GAPS”</w:t>
            </w:r>
          </w:p>
        </w:tc>
      </w:tr>
      <w:tr w:rsidR="00347E51" w:rsidRPr="00347E51" w14:paraId="0293BEC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671587D"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455C57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“Condition of substructures (below ground). Have many timber bridges with pile conditions that cannot be determined. Same with old steel piles.”</w:t>
            </w:r>
          </w:p>
        </w:tc>
      </w:tr>
      <w:tr w:rsidR="00347E51" w:rsidRPr="00347E51" w14:paraId="2E9C6C1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0AB6A0"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2B0D0C4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in the very early states of BrM implementation.  We have heard that BrM is a capable tool for bridge analyses, but we have yet to explore these options.”</w:t>
            </w:r>
          </w:p>
        </w:tc>
      </w:tr>
      <w:tr w:rsidR="00347E51" w:rsidRPr="00347E51" w14:paraId="6BF8035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1EB6A9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7F654AE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“MnDOT doesn't have a good tool to analyze all of our assets including non-bridge assets. BRIM isn't utilizing all of the condition data as it is limited in its capabilities. We currently only have deterioration curves for decks only in BRIM.”</w:t>
            </w:r>
          </w:p>
        </w:tc>
      </w:tr>
      <w:tr w:rsidR="00347E51" w:rsidRPr="00347E51" w14:paraId="47303AE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4A434A3"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4A840E9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enhanced degradation curves representing the population of bridges within the state's inventory.”</w:t>
            </w:r>
          </w:p>
        </w:tc>
      </w:tr>
      <w:tr w:rsidR="00347E51" w:rsidRPr="00347E51" w14:paraId="058E66E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050826B" w14:textId="77777777" w:rsidR="00347E51" w:rsidRPr="00347E51" w:rsidRDefault="00347E51" w:rsidP="00347E51">
            <w:pPr>
              <w:spacing w:after="240"/>
              <w:jc w:val="left"/>
              <w:rPr>
                <w:rFonts w:cs="Arial"/>
              </w:rPr>
            </w:pPr>
            <w:r w:rsidRPr="00347E51">
              <w:rPr>
                <w:rFonts w:cs="Arial"/>
              </w:rPr>
              <w:lastRenderedPageBreak/>
              <w:t>Response 19</w:t>
            </w:r>
          </w:p>
        </w:tc>
        <w:tc>
          <w:tcPr>
            <w:tcW w:w="7920" w:type="dxa"/>
            <w:noWrap/>
          </w:tcPr>
          <w:p w14:paraId="4BA7F5D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always looking for new tools to advance bridge management including implementing 3D bridge inspection. However, this data will be used for asset management that exceeds what is required for the TPM proposed rule.”</w:t>
            </w:r>
          </w:p>
        </w:tc>
      </w:tr>
    </w:tbl>
    <w:p w14:paraId="430EC885"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Bridge Condition Measures - Reporting</w:t>
      </w:r>
    </w:p>
    <w:p w14:paraId="292F61E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8) In reporting bridge condition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43CF1F3F"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CC58C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F768D0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20E25D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7A5FD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EE81C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7F6DEC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w:t>
            </w:r>
          </w:p>
        </w:tc>
        <w:tc>
          <w:tcPr>
            <w:tcW w:w="1530" w:type="dxa"/>
            <w:noWrap/>
            <w:hideMark/>
          </w:tcPr>
          <w:p w14:paraId="24CE616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72E80FC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BC7FC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37E844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27</w:t>
            </w:r>
          </w:p>
        </w:tc>
        <w:tc>
          <w:tcPr>
            <w:tcW w:w="1530" w:type="dxa"/>
            <w:noWrap/>
            <w:hideMark/>
          </w:tcPr>
          <w:p w14:paraId="07A57E3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bl>
    <w:p w14:paraId="4BB2DCB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40777227"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7C9A5E8" w14:textId="77777777" w:rsidR="00347E51" w:rsidRPr="00347E51" w:rsidRDefault="00347E51" w:rsidP="00347E51">
            <w:pPr>
              <w:spacing w:after="240"/>
              <w:jc w:val="left"/>
              <w:rPr>
                <w:rFonts w:cs="Arial"/>
              </w:rPr>
            </w:pPr>
          </w:p>
        </w:tc>
        <w:tc>
          <w:tcPr>
            <w:tcW w:w="7920" w:type="dxa"/>
            <w:noWrap/>
            <w:hideMark/>
          </w:tcPr>
          <w:p w14:paraId="7DEE77D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7ED662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1632B4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480B00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 BridgeWare Management Software In house Database Tools”</w:t>
            </w:r>
          </w:p>
        </w:tc>
      </w:tr>
      <w:tr w:rsidR="00347E51" w:rsidRPr="00347E51" w14:paraId="6B87ABC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974410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BEE999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“AASHTOWare BrM 5.2.3”</w:t>
            </w:r>
          </w:p>
        </w:tc>
      </w:tr>
      <w:tr w:rsidR="00347E51" w:rsidRPr="00347E51" w14:paraId="11BD105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ED583F3"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033E3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“BRM”</w:t>
            </w:r>
          </w:p>
        </w:tc>
      </w:tr>
      <w:tr w:rsidR="00347E51" w:rsidRPr="00347E51" w14:paraId="68B689B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D278C8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146EB1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“Bentley InspectTech”</w:t>
            </w:r>
          </w:p>
        </w:tc>
      </w:tr>
      <w:tr w:rsidR="00347E51" w:rsidRPr="00347E51" w14:paraId="05091DC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DCEAEBD"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D12606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“BrM”</w:t>
            </w:r>
          </w:p>
        </w:tc>
      </w:tr>
      <w:tr w:rsidR="00347E51" w:rsidRPr="00347E51" w14:paraId="3860AAD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9C8CE6F"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7A4626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 Management System for reporting. No special visualization tools.”</w:t>
            </w:r>
          </w:p>
        </w:tc>
      </w:tr>
      <w:tr w:rsidR="00347E51" w:rsidRPr="00347E51" w14:paraId="1320D82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F87D41F"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48E1A26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“Crystal Reports”</w:t>
            </w:r>
          </w:p>
        </w:tc>
      </w:tr>
      <w:tr w:rsidR="00347E51" w:rsidRPr="00347E51" w14:paraId="125BC57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E107474"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85079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“Crystal Reports”</w:t>
            </w:r>
          </w:p>
        </w:tc>
      </w:tr>
      <w:tr w:rsidR="00347E51" w:rsidRPr="00347E51" w14:paraId="30DE5EC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5B2623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076E632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using excel spreadsheets (BRIM), word files, etc. for reporting purposes.”</w:t>
            </w:r>
          </w:p>
        </w:tc>
      </w:tr>
      <w:tr w:rsidR="00347E51" w:rsidRPr="00347E51" w14:paraId="5ECB9FB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DE5E38F"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5757CFC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“Deighton dTIMS,  MaineDOT Business Intelligence”</w:t>
            </w:r>
          </w:p>
        </w:tc>
      </w:tr>
      <w:tr w:rsidR="00347E51" w:rsidRPr="00347E51" w14:paraId="4B99506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4BA60A8"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3D1AE3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“Graphical features in Excel and GIS tools.”</w:t>
            </w:r>
          </w:p>
        </w:tc>
      </w:tr>
      <w:tr w:rsidR="00347E51" w:rsidRPr="00347E51" w14:paraId="65E97F8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3AD41C6"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8C12D0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database called the Highway Structures Information System.”</w:t>
            </w:r>
          </w:p>
        </w:tc>
      </w:tr>
      <w:tr w:rsidR="00347E51" w:rsidRPr="00347E51" w14:paraId="6A32361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9CDF592"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D52BD3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“InDesign, GeoDOT (web GIS portal)”</w:t>
            </w:r>
          </w:p>
        </w:tc>
      </w:tr>
      <w:tr w:rsidR="00347E51" w:rsidRPr="00347E51" w14:paraId="36665D0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3519F91"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0D6352A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“Same as our analysis tools”</w:t>
            </w:r>
          </w:p>
        </w:tc>
      </w:tr>
      <w:tr w:rsidR="00347E51" w:rsidRPr="00347E51" w14:paraId="6A4E2E7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00BD4A0"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30E8B40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“Spreadsheets - diagrams, etc.  refer to the UDOT Bridge Management Manual”</w:t>
            </w:r>
          </w:p>
        </w:tc>
      </w:tr>
      <w:tr w:rsidR="00347E51" w:rsidRPr="00347E51" w14:paraId="721D2F3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459ED4A"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18F10A1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w:t>
            </w:r>
          </w:p>
        </w:tc>
      </w:tr>
      <w:tr w:rsidR="00347E51" w:rsidRPr="00347E51" w14:paraId="04D0A25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4A9D594" w14:textId="77777777" w:rsidR="00347E51" w:rsidRPr="00347E51" w:rsidRDefault="00347E51" w:rsidP="00347E51">
            <w:pPr>
              <w:spacing w:after="240"/>
              <w:jc w:val="left"/>
              <w:rPr>
                <w:rFonts w:cs="Arial"/>
              </w:rPr>
            </w:pPr>
            <w:r w:rsidRPr="00347E51">
              <w:rPr>
                <w:rFonts w:cs="Arial"/>
              </w:rPr>
              <w:t>Response 17</w:t>
            </w:r>
          </w:p>
        </w:tc>
        <w:tc>
          <w:tcPr>
            <w:tcW w:w="7920" w:type="dxa"/>
            <w:noWrap/>
          </w:tcPr>
          <w:p w14:paraId="6273856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“Side scan sonar is used as an added tool on a small number of bridges for underwater evaluation when visibility is an issue.  Snooper trucks are used on select bridges with superstructures not visible from the ground and for fracture critical structures.”</w:t>
            </w:r>
          </w:p>
        </w:tc>
      </w:tr>
      <w:tr w:rsidR="00347E51" w:rsidRPr="00347E51" w14:paraId="49C61FE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2EFF396" w14:textId="77777777" w:rsidR="00347E51" w:rsidRPr="00347E51" w:rsidRDefault="00347E51" w:rsidP="00347E51">
            <w:pPr>
              <w:spacing w:after="240"/>
              <w:jc w:val="left"/>
              <w:rPr>
                <w:rFonts w:cs="Arial"/>
              </w:rPr>
            </w:pPr>
            <w:r w:rsidRPr="00347E51">
              <w:rPr>
                <w:rFonts w:cs="Arial"/>
              </w:rPr>
              <w:t>Response 18</w:t>
            </w:r>
          </w:p>
        </w:tc>
        <w:tc>
          <w:tcPr>
            <w:tcW w:w="7920" w:type="dxa"/>
            <w:noWrap/>
          </w:tcPr>
          <w:p w14:paraId="5A60AC7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 Condition Forecasting System - an in-house spreadsheet used to determine future condition based on an NBI scale.”</w:t>
            </w:r>
          </w:p>
        </w:tc>
      </w:tr>
    </w:tbl>
    <w:p w14:paraId="50C3FC9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063026EC"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BD6AB3" w14:textId="77777777" w:rsidR="00347E51" w:rsidRPr="00347E51" w:rsidRDefault="00347E51" w:rsidP="00347E51">
            <w:pPr>
              <w:spacing w:after="240"/>
              <w:rPr>
                <w:rFonts w:cs="Arial"/>
              </w:rPr>
            </w:pPr>
            <w:r w:rsidRPr="00347E51">
              <w:rPr>
                <w:rFonts w:cs="Arial"/>
              </w:rPr>
              <w:t>Value</w:t>
            </w:r>
          </w:p>
        </w:tc>
        <w:tc>
          <w:tcPr>
            <w:tcW w:w="1170" w:type="dxa"/>
            <w:noWrap/>
            <w:hideMark/>
          </w:tcPr>
          <w:p w14:paraId="42B2F99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71E08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01B5C7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51D5C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E82BC9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58898E0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34.2%</w:t>
            </w:r>
          </w:p>
        </w:tc>
      </w:tr>
      <w:tr w:rsidR="00347E51" w:rsidRPr="00347E51" w14:paraId="6C73915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B82A7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841BEC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27</w:t>
            </w:r>
          </w:p>
        </w:tc>
        <w:tc>
          <w:tcPr>
            <w:tcW w:w="1530" w:type="dxa"/>
            <w:noWrap/>
            <w:hideMark/>
          </w:tcPr>
          <w:p w14:paraId="1D4147F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65.9%</w:t>
            </w:r>
          </w:p>
        </w:tc>
      </w:tr>
    </w:tbl>
    <w:p w14:paraId="289CC8E6"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21D3DBE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50F392AF"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7A6DC51" w14:textId="77777777" w:rsidR="00347E51" w:rsidRPr="00347E51" w:rsidRDefault="00347E51" w:rsidP="00347E51">
            <w:pPr>
              <w:spacing w:after="240"/>
              <w:jc w:val="left"/>
              <w:rPr>
                <w:rFonts w:cs="Arial"/>
              </w:rPr>
            </w:pPr>
          </w:p>
        </w:tc>
        <w:tc>
          <w:tcPr>
            <w:tcW w:w="7920" w:type="dxa"/>
            <w:noWrap/>
            <w:hideMark/>
          </w:tcPr>
          <w:p w14:paraId="375EF54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3B1B64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B4F15C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4030A6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“Better statistical tracking of assets getting worse, better or staying steady”</w:t>
            </w:r>
          </w:p>
        </w:tc>
      </w:tr>
      <w:tr w:rsidR="00347E51" w:rsidRPr="00347E51" w14:paraId="1E815FA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3A9A9FD"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EEB28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“Dashboards for bridge condition are in the works.”</w:t>
            </w:r>
          </w:p>
        </w:tc>
      </w:tr>
      <w:tr w:rsidR="00347E51" w:rsidRPr="00347E51" w14:paraId="467424B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44077D7"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84266F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“Looking at available software packages”</w:t>
            </w:r>
          </w:p>
        </w:tc>
      </w:tr>
      <w:tr w:rsidR="00347E51" w:rsidRPr="00347E51" w14:paraId="5EAE6B6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0B128F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77C82B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better visuals”</w:t>
            </w:r>
          </w:p>
        </w:tc>
      </w:tr>
      <w:tr w:rsidR="00347E51" w:rsidRPr="00347E51" w14:paraId="49AADFC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45A7973"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DF20B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“Our current system does not allow us to capture or report overlapping element level defects.”</w:t>
            </w:r>
          </w:p>
        </w:tc>
      </w:tr>
      <w:tr w:rsidR="00347E51" w:rsidRPr="00347E51" w14:paraId="0A3CF56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B57ABD6"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2D6802B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“Should be a standardized report in BrM so all states are doing the same thing.”</w:t>
            </w:r>
          </w:p>
        </w:tc>
      </w:tr>
      <w:tr w:rsidR="00347E51" w:rsidRPr="00347E51" w14:paraId="6BAE8F9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F9E6E5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5BFBF33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“TBD”</w:t>
            </w:r>
          </w:p>
        </w:tc>
      </w:tr>
      <w:tr w:rsidR="00347E51" w:rsidRPr="00347E51" w14:paraId="0CD1F99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2C7BBC6"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637B50A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“Should be a standardized report in BrM so all states are doing the same thing.”</w:t>
            </w:r>
          </w:p>
        </w:tc>
      </w:tr>
      <w:tr w:rsidR="00347E51" w:rsidRPr="00347E51" w14:paraId="7C6466D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E604D3F"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7F8069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largely use standard software (Word, excel, </w:t>
            </w:r>
            <w:r w:rsidR="00371779" w:rsidRPr="00347E51">
              <w:rPr>
                <w:rFonts w:cs="Arial"/>
              </w:rPr>
              <w:t>PowerPoint</w:t>
            </w:r>
            <w:r w:rsidRPr="00347E51">
              <w:rPr>
                <w:rFonts w:cs="Arial"/>
              </w:rPr>
              <w:t>, etc.) for reporting and presentations. Better tools (customized for bridge data) could prove useful.”</w:t>
            </w:r>
          </w:p>
        </w:tc>
      </w:tr>
      <w:tr w:rsidR="00347E51" w:rsidRPr="00347E51" w14:paraId="2CF7E1C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2C9824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79868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moving toward 3D inspection to be able to see the relationship between elements and improve deterioration models based on location. However, this effort exceeds what is required for reporting purely on minimum NBI condition ratings.”</w:t>
            </w:r>
          </w:p>
        </w:tc>
      </w:tr>
      <w:tr w:rsidR="00347E51" w:rsidRPr="00347E51" w14:paraId="5525080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C9E2ABF"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1ADAC0D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need is in visualization tools that are easier to understand and user friendly; need to provide tools that can help prevent misinterpretation of the data for all users.”</w:t>
            </w:r>
          </w:p>
        </w:tc>
      </w:tr>
      <w:tr w:rsidR="00347E51" w:rsidRPr="00347E51" w14:paraId="739A97B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8B26537"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EE1B2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a single dashboard reporting tool which is based on deck condition and load limited bridges. Enhanced reporting with respect to state of deck, superstructure and substructure condition and record of changes over time could be beneficial.”</w:t>
            </w:r>
          </w:p>
        </w:tc>
      </w:tr>
      <w:tr w:rsidR="00347E51" w:rsidRPr="00347E51" w14:paraId="7242F84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CBB7BB0"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0F84BC9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“States are required to provide NBE data. This will provide a tool for better reporting (quantifying).”</w:t>
            </w:r>
          </w:p>
        </w:tc>
      </w:tr>
      <w:tr w:rsidR="00347E51" w:rsidRPr="00347E51" w14:paraId="2330EE5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E3B30A2" w14:textId="77777777" w:rsidR="00347E51" w:rsidRPr="00347E51" w:rsidRDefault="00347E51" w:rsidP="00347E51">
            <w:pPr>
              <w:spacing w:after="240"/>
              <w:jc w:val="left"/>
              <w:rPr>
                <w:rFonts w:cs="Arial"/>
              </w:rPr>
            </w:pPr>
            <w:r w:rsidRPr="00347E51">
              <w:rPr>
                <w:rFonts w:cs="Arial"/>
              </w:rPr>
              <w:t>Response 14</w:t>
            </w:r>
          </w:p>
        </w:tc>
        <w:tc>
          <w:tcPr>
            <w:tcW w:w="7920" w:type="dxa"/>
            <w:noWrap/>
          </w:tcPr>
          <w:p w14:paraId="0FC567E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“MDT IS CURRENTLY IN THE PROCESS OF DEVELOPING RFP REQUIREMENTS FOR AN ANALYTICAL TOOL THAT WILL ASSIST IN AGENCY AND FEDERAL REPORTING NEEDS.”</w:t>
            </w:r>
          </w:p>
        </w:tc>
      </w:tr>
    </w:tbl>
    <w:p w14:paraId="2733D054"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Bridge Condition Measures Proficiency Ratings</w:t>
      </w:r>
    </w:p>
    <w:p w14:paraId="09CBE8C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9) Please rate the overall proficiencies for bridge condition data collection, analysis, and reporting capabilities for the following items listed.</w:t>
      </w:r>
    </w:p>
    <w:tbl>
      <w:tblPr>
        <w:tblStyle w:val="PlainTable210"/>
        <w:tblW w:w="5000" w:type="pct"/>
        <w:tblLook w:val="04A0" w:firstRow="1" w:lastRow="0" w:firstColumn="1" w:lastColumn="0" w:noHBand="0" w:noVBand="1"/>
      </w:tblPr>
      <w:tblGrid>
        <w:gridCol w:w="1560"/>
        <w:gridCol w:w="1560"/>
        <w:gridCol w:w="1560"/>
        <w:gridCol w:w="1560"/>
        <w:gridCol w:w="1560"/>
        <w:gridCol w:w="1560"/>
      </w:tblGrid>
      <w:tr w:rsidR="00347E51" w:rsidRPr="00347E51" w14:paraId="108C8209" w14:textId="77777777" w:rsidTr="00294816">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33" w:type="pct"/>
            <w:noWrap/>
            <w:hideMark/>
          </w:tcPr>
          <w:p w14:paraId="6EACFD77" w14:textId="77777777" w:rsidR="00347E51" w:rsidRPr="00347E51" w:rsidRDefault="00347E51" w:rsidP="00347E51">
            <w:pPr>
              <w:spacing w:after="240"/>
              <w:jc w:val="center"/>
              <w:rPr>
                <w:rFonts w:cs="Arial"/>
              </w:rPr>
            </w:pPr>
          </w:p>
        </w:tc>
        <w:tc>
          <w:tcPr>
            <w:tcW w:w="833" w:type="pct"/>
            <w:hideMark/>
          </w:tcPr>
          <w:p w14:paraId="7D84B7C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No demonstrated proficiency</w:t>
            </w:r>
          </w:p>
        </w:tc>
        <w:tc>
          <w:tcPr>
            <w:tcW w:w="833" w:type="pct"/>
            <w:hideMark/>
          </w:tcPr>
          <w:p w14:paraId="678AA5A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Some knowledge</w:t>
            </w:r>
          </w:p>
        </w:tc>
        <w:tc>
          <w:tcPr>
            <w:tcW w:w="833" w:type="pct"/>
            <w:hideMark/>
          </w:tcPr>
          <w:p w14:paraId="4D01F49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Satisfactory</w:t>
            </w:r>
          </w:p>
        </w:tc>
        <w:tc>
          <w:tcPr>
            <w:tcW w:w="833" w:type="pct"/>
            <w:hideMark/>
          </w:tcPr>
          <w:p w14:paraId="5F107D5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Somewhat proficient</w:t>
            </w:r>
          </w:p>
        </w:tc>
        <w:tc>
          <w:tcPr>
            <w:tcW w:w="833" w:type="pct"/>
            <w:hideMark/>
          </w:tcPr>
          <w:p w14:paraId="16A69AC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Fully capable and proficient</w:t>
            </w:r>
          </w:p>
        </w:tc>
      </w:tr>
      <w:tr w:rsidR="00347E51" w:rsidRPr="00347E51" w14:paraId="369104C5" w14:textId="77777777" w:rsidTr="00294816">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833" w:type="pct"/>
            <w:hideMark/>
          </w:tcPr>
          <w:p w14:paraId="79656084" w14:textId="77777777" w:rsidR="00347E51" w:rsidRPr="00347E51" w:rsidRDefault="00347E51" w:rsidP="00347E51">
            <w:pPr>
              <w:spacing w:after="240"/>
              <w:jc w:val="left"/>
              <w:rPr>
                <w:rFonts w:cs="Arial"/>
              </w:rPr>
            </w:pPr>
            <w:r w:rsidRPr="00347E51">
              <w:rPr>
                <w:rFonts w:cs="Arial"/>
              </w:rPr>
              <w:t>Technical capability of staff:</w:t>
            </w:r>
          </w:p>
        </w:tc>
        <w:tc>
          <w:tcPr>
            <w:tcW w:w="833" w:type="pct"/>
            <w:noWrap/>
            <w:hideMark/>
          </w:tcPr>
          <w:p w14:paraId="4134B29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c>
          <w:tcPr>
            <w:tcW w:w="833" w:type="pct"/>
            <w:noWrap/>
            <w:hideMark/>
          </w:tcPr>
          <w:p w14:paraId="1DB3666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c>
          <w:tcPr>
            <w:tcW w:w="833" w:type="pct"/>
            <w:noWrap/>
            <w:hideMark/>
          </w:tcPr>
          <w:p w14:paraId="066B5AD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833" w:type="pct"/>
            <w:noWrap/>
            <w:hideMark/>
          </w:tcPr>
          <w:p w14:paraId="5F88245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11.1%</w:t>
            </w:r>
          </w:p>
        </w:tc>
        <w:tc>
          <w:tcPr>
            <w:tcW w:w="833" w:type="pct"/>
            <w:noWrap/>
            <w:hideMark/>
          </w:tcPr>
          <w:p w14:paraId="04E7400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86.7%</w:t>
            </w:r>
          </w:p>
        </w:tc>
      </w:tr>
      <w:tr w:rsidR="00347E51" w:rsidRPr="00347E51" w14:paraId="76F93C95" w14:textId="77777777" w:rsidTr="00294816">
        <w:trPr>
          <w:trHeight w:val="744"/>
        </w:trPr>
        <w:tc>
          <w:tcPr>
            <w:cnfStyle w:val="001000000000" w:firstRow="0" w:lastRow="0" w:firstColumn="1" w:lastColumn="0" w:oddVBand="0" w:evenVBand="0" w:oddHBand="0" w:evenHBand="0" w:firstRowFirstColumn="0" w:firstRowLastColumn="0" w:lastRowFirstColumn="0" w:lastRowLastColumn="0"/>
            <w:tcW w:w="833" w:type="pct"/>
            <w:hideMark/>
          </w:tcPr>
          <w:p w14:paraId="7470CF6E" w14:textId="77777777" w:rsidR="00347E51" w:rsidRPr="00347E51" w:rsidRDefault="00347E51" w:rsidP="00347E51">
            <w:pPr>
              <w:spacing w:after="240"/>
              <w:jc w:val="left"/>
              <w:rPr>
                <w:rFonts w:cs="Arial"/>
              </w:rPr>
            </w:pPr>
            <w:r w:rsidRPr="00347E51">
              <w:rPr>
                <w:rFonts w:cs="Arial"/>
              </w:rPr>
              <w:t>Technical capability of consultants:</w:t>
            </w:r>
          </w:p>
        </w:tc>
        <w:tc>
          <w:tcPr>
            <w:tcW w:w="833" w:type="pct"/>
            <w:noWrap/>
            <w:hideMark/>
          </w:tcPr>
          <w:p w14:paraId="26D2B54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7.7%</w:t>
            </w:r>
          </w:p>
        </w:tc>
        <w:tc>
          <w:tcPr>
            <w:tcW w:w="833" w:type="pct"/>
            <w:noWrap/>
            <w:hideMark/>
          </w:tcPr>
          <w:p w14:paraId="7C82656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w:t>
            </w:r>
          </w:p>
        </w:tc>
        <w:tc>
          <w:tcPr>
            <w:tcW w:w="833" w:type="pct"/>
            <w:noWrap/>
            <w:hideMark/>
          </w:tcPr>
          <w:p w14:paraId="3178E1C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5.1%</w:t>
            </w:r>
          </w:p>
        </w:tc>
        <w:tc>
          <w:tcPr>
            <w:tcW w:w="833" w:type="pct"/>
            <w:noWrap/>
            <w:hideMark/>
          </w:tcPr>
          <w:p w14:paraId="057991F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20.5%</w:t>
            </w:r>
          </w:p>
        </w:tc>
        <w:tc>
          <w:tcPr>
            <w:tcW w:w="833" w:type="pct"/>
            <w:noWrap/>
            <w:hideMark/>
          </w:tcPr>
          <w:p w14:paraId="23E0827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64.1%</w:t>
            </w:r>
          </w:p>
        </w:tc>
      </w:tr>
      <w:tr w:rsidR="00347E51" w:rsidRPr="00347E51" w14:paraId="2F67E4FA" w14:textId="77777777" w:rsidTr="0029481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33" w:type="pct"/>
            <w:hideMark/>
          </w:tcPr>
          <w:p w14:paraId="529612EB" w14:textId="77777777" w:rsidR="00347E51" w:rsidRPr="00347E51" w:rsidRDefault="00347E51" w:rsidP="00347E51">
            <w:pPr>
              <w:spacing w:after="240"/>
              <w:jc w:val="left"/>
              <w:rPr>
                <w:rFonts w:cs="Arial"/>
              </w:rPr>
            </w:pPr>
            <w:r w:rsidRPr="00347E51">
              <w:rPr>
                <w:rFonts w:cs="Arial"/>
              </w:rPr>
              <w:t>Current analysis tools:</w:t>
            </w:r>
          </w:p>
        </w:tc>
        <w:tc>
          <w:tcPr>
            <w:tcW w:w="833" w:type="pct"/>
            <w:noWrap/>
            <w:hideMark/>
          </w:tcPr>
          <w:p w14:paraId="6260A5B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c>
          <w:tcPr>
            <w:tcW w:w="833" w:type="pct"/>
            <w:noWrap/>
            <w:hideMark/>
          </w:tcPr>
          <w:p w14:paraId="30C1A62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833" w:type="pct"/>
            <w:noWrap/>
            <w:hideMark/>
          </w:tcPr>
          <w:p w14:paraId="101130F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20.0%</w:t>
            </w:r>
          </w:p>
        </w:tc>
        <w:tc>
          <w:tcPr>
            <w:tcW w:w="833" w:type="pct"/>
            <w:noWrap/>
            <w:hideMark/>
          </w:tcPr>
          <w:p w14:paraId="7E90500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44.4%</w:t>
            </w:r>
          </w:p>
        </w:tc>
        <w:tc>
          <w:tcPr>
            <w:tcW w:w="833" w:type="pct"/>
            <w:noWrap/>
            <w:hideMark/>
          </w:tcPr>
          <w:p w14:paraId="015B877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31.1%</w:t>
            </w:r>
          </w:p>
        </w:tc>
      </w:tr>
    </w:tbl>
    <w:p w14:paraId="3FC80604" w14:textId="77777777" w:rsidR="00347E51" w:rsidRPr="00347E51" w:rsidRDefault="00347E51" w:rsidP="00347E51">
      <w:pPr>
        <w:jc w:val="left"/>
        <w:rPr>
          <w:rFonts w:cs="Times New Roman"/>
          <w:szCs w:val="20"/>
        </w:rPr>
      </w:pPr>
      <w:r w:rsidRPr="00347E51">
        <w:rPr>
          <w:rFonts w:cs="Times New Roman"/>
          <w:szCs w:val="20"/>
        </w:rPr>
        <w:br w:type="page"/>
      </w:r>
    </w:p>
    <w:p w14:paraId="779B997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10) Please rate the availability of resources to handle the data to produce the measures for bridge condition data collection, analysis and reporting capabilities.</w:t>
      </w:r>
    </w:p>
    <w:tbl>
      <w:tblPr>
        <w:tblStyle w:val="PlainTable210"/>
        <w:tblW w:w="6280" w:type="dxa"/>
        <w:tblLook w:val="04A0" w:firstRow="1" w:lastRow="0" w:firstColumn="1" w:lastColumn="0" w:noHBand="0" w:noVBand="1"/>
      </w:tblPr>
      <w:tblGrid>
        <w:gridCol w:w="3560"/>
        <w:gridCol w:w="1140"/>
        <w:gridCol w:w="1580"/>
      </w:tblGrid>
      <w:tr w:rsidR="00347E51" w:rsidRPr="00347E51" w14:paraId="4826681F"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275B2979" w14:textId="77777777" w:rsidR="00347E51" w:rsidRPr="00347E51" w:rsidRDefault="00347E51" w:rsidP="00347E51">
            <w:pPr>
              <w:spacing w:after="240"/>
              <w:jc w:val="left"/>
              <w:rPr>
                <w:rFonts w:cs="Arial"/>
              </w:rPr>
            </w:pPr>
            <w:r w:rsidRPr="00347E51">
              <w:rPr>
                <w:rFonts w:cs="Arial"/>
              </w:rPr>
              <w:t>Value</w:t>
            </w:r>
          </w:p>
        </w:tc>
        <w:tc>
          <w:tcPr>
            <w:tcW w:w="1140" w:type="dxa"/>
            <w:noWrap/>
            <w:hideMark/>
          </w:tcPr>
          <w:p w14:paraId="6F52C61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80" w:type="dxa"/>
            <w:noWrap/>
            <w:hideMark/>
          </w:tcPr>
          <w:p w14:paraId="558771D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FF333E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04753725" w14:textId="77777777" w:rsidR="00347E51" w:rsidRPr="00347E51" w:rsidRDefault="00347E51" w:rsidP="00347E51">
            <w:pPr>
              <w:spacing w:after="240"/>
              <w:jc w:val="left"/>
              <w:rPr>
                <w:rFonts w:cs="Arial"/>
              </w:rPr>
            </w:pPr>
            <w:r w:rsidRPr="00347E51">
              <w:rPr>
                <w:rFonts w:cs="Arial"/>
              </w:rPr>
              <w:t>Insufficient resources</w:t>
            </w:r>
          </w:p>
        </w:tc>
        <w:tc>
          <w:tcPr>
            <w:tcW w:w="1140" w:type="dxa"/>
            <w:noWrap/>
            <w:hideMark/>
          </w:tcPr>
          <w:p w14:paraId="1FD13DAA" w14:textId="77777777" w:rsidR="00347E51" w:rsidRPr="00347E51" w:rsidRDefault="00347E51" w:rsidP="00347E51">
            <w:pPr>
              <w:tabs>
                <w:tab w:val="decimal" w:pos="56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80" w:type="dxa"/>
            <w:noWrap/>
            <w:hideMark/>
          </w:tcPr>
          <w:p w14:paraId="39377794" w14:textId="77777777" w:rsidR="00347E51" w:rsidRPr="00347E51" w:rsidRDefault="00347E51" w:rsidP="00347E51">
            <w:pPr>
              <w:tabs>
                <w:tab w:val="decimal" w:pos="68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r>
      <w:tr w:rsidR="00347E51" w:rsidRPr="00347E51" w14:paraId="2B7527E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501B9F54" w14:textId="77777777" w:rsidR="00347E51" w:rsidRPr="00347E51" w:rsidRDefault="00347E51" w:rsidP="00347E51">
            <w:pPr>
              <w:spacing w:after="240"/>
              <w:jc w:val="left"/>
              <w:rPr>
                <w:rFonts w:cs="Arial"/>
              </w:rPr>
            </w:pPr>
            <w:r w:rsidRPr="00347E51">
              <w:rPr>
                <w:rFonts w:cs="Arial"/>
              </w:rPr>
              <w:t>Resources adequate</w:t>
            </w:r>
          </w:p>
        </w:tc>
        <w:tc>
          <w:tcPr>
            <w:tcW w:w="1140" w:type="dxa"/>
            <w:noWrap/>
            <w:hideMark/>
          </w:tcPr>
          <w:p w14:paraId="4EBC3501" w14:textId="77777777" w:rsidR="00347E51" w:rsidRPr="00347E51" w:rsidRDefault="00347E51" w:rsidP="00347E51">
            <w:pPr>
              <w:tabs>
                <w:tab w:val="decimal" w:pos="56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32</w:t>
            </w:r>
          </w:p>
        </w:tc>
        <w:tc>
          <w:tcPr>
            <w:tcW w:w="1580" w:type="dxa"/>
            <w:noWrap/>
            <w:hideMark/>
          </w:tcPr>
          <w:p w14:paraId="254A38E3" w14:textId="77777777" w:rsidR="00347E51" w:rsidRPr="00347E51" w:rsidRDefault="00347E51" w:rsidP="00347E51">
            <w:pPr>
              <w:tabs>
                <w:tab w:val="decimal" w:pos="68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71.1%</w:t>
            </w:r>
          </w:p>
        </w:tc>
      </w:tr>
      <w:tr w:rsidR="00347E51" w:rsidRPr="00347E51" w14:paraId="0BFD7F8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488938D7" w14:textId="77777777" w:rsidR="00347E51" w:rsidRPr="00347E51" w:rsidRDefault="00347E51" w:rsidP="00347E51">
            <w:pPr>
              <w:spacing w:after="240"/>
              <w:jc w:val="left"/>
              <w:rPr>
                <w:rFonts w:cs="Arial"/>
              </w:rPr>
            </w:pPr>
            <w:r w:rsidRPr="00347E51">
              <w:rPr>
                <w:rFonts w:cs="Arial"/>
              </w:rPr>
              <w:t>All needed resources are available</w:t>
            </w:r>
          </w:p>
        </w:tc>
        <w:tc>
          <w:tcPr>
            <w:tcW w:w="1140" w:type="dxa"/>
            <w:noWrap/>
            <w:hideMark/>
          </w:tcPr>
          <w:p w14:paraId="53565B1C" w14:textId="77777777" w:rsidR="00347E51" w:rsidRPr="00347E51" w:rsidRDefault="00347E51" w:rsidP="00347E51">
            <w:pPr>
              <w:tabs>
                <w:tab w:val="decimal" w:pos="56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w:t>
            </w:r>
          </w:p>
        </w:tc>
        <w:tc>
          <w:tcPr>
            <w:tcW w:w="1580" w:type="dxa"/>
            <w:noWrap/>
            <w:hideMark/>
          </w:tcPr>
          <w:p w14:paraId="32F21432" w14:textId="77777777" w:rsidR="00347E51" w:rsidRPr="00347E51" w:rsidRDefault="00347E51" w:rsidP="00347E51">
            <w:pPr>
              <w:tabs>
                <w:tab w:val="decimal" w:pos="68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26.7%</w:t>
            </w:r>
          </w:p>
        </w:tc>
      </w:tr>
    </w:tbl>
    <w:p w14:paraId="1712552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11) Please rate the collaboration with MPO partners.</w:t>
      </w:r>
    </w:p>
    <w:tbl>
      <w:tblPr>
        <w:tblStyle w:val="PlainTable210"/>
        <w:tblW w:w="6280" w:type="dxa"/>
        <w:tblLook w:val="04A0" w:firstRow="1" w:lastRow="0" w:firstColumn="1" w:lastColumn="0" w:noHBand="0" w:noVBand="1"/>
      </w:tblPr>
      <w:tblGrid>
        <w:gridCol w:w="3560"/>
        <w:gridCol w:w="1140"/>
        <w:gridCol w:w="1580"/>
      </w:tblGrid>
      <w:tr w:rsidR="00347E51" w:rsidRPr="00347E51" w14:paraId="0798CD90"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355A9835" w14:textId="77777777" w:rsidR="00347E51" w:rsidRPr="00347E51" w:rsidRDefault="00347E51" w:rsidP="00347E51">
            <w:pPr>
              <w:spacing w:after="240"/>
              <w:jc w:val="left"/>
              <w:rPr>
                <w:rFonts w:cs="Arial"/>
              </w:rPr>
            </w:pPr>
            <w:r w:rsidRPr="00347E51">
              <w:rPr>
                <w:rFonts w:cs="Arial"/>
              </w:rPr>
              <w:t>Value</w:t>
            </w:r>
          </w:p>
        </w:tc>
        <w:tc>
          <w:tcPr>
            <w:tcW w:w="1140" w:type="dxa"/>
            <w:noWrap/>
            <w:hideMark/>
          </w:tcPr>
          <w:p w14:paraId="6F8E029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80" w:type="dxa"/>
            <w:noWrap/>
            <w:hideMark/>
          </w:tcPr>
          <w:p w14:paraId="3605624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7BC6BE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0C12B986" w14:textId="77777777" w:rsidR="00347E51" w:rsidRPr="00347E51" w:rsidRDefault="00347E51" w:rsidP="00347E51">
            <w:pPr>
              <w:spacing w:after="240"/>
              <w:jc w:val="left"/>
              <w:rPr>
                <w:rFonts w:cs="Arial"/>
              </w:rPr>
            </w:pPr>
            <w:r w:rsidRPr="00347E51">
              <w:rPr>
                <w:rFonts w:cs="Arial"/>
              </w:rPr>
              <w:t>Not developed</w:t>
            </w:r>
          </w:p>
        </w:tc>
        <w:tc>
          <w:tcPr>
            <w:tcW w:w="1140" w:type="dxa"/>
            <w:noWrap/>
            <w:hideMark/>
          </w:tcPr>
          <w:p w14:paraId="45640399" w14:textId="77777777" w:rsidR="00347E51" w:rsidRPr="00347E51" w:rsidRDefault="00347E51" w:rsidP="00347E51">
            <w:pPr>
              <w:tabs>
                <w:tab w:val="decimal" w:pos="56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80" w:type="dxa"/>
            <w:noWrap/>
            <w:hideMark/>
          </w:tcPr>
          <w:p w14:paraId="28EAEE15" w14:textId="77777777" w:rsidR="00347E51" w:rsidRPr="00347E51" w:rsidRDefault="00347E51" w:rsidP="00347E51">
            <w:pPr>
              <w:tabs>
                <w:tab w:val="decimal" w:pos="68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31.1%</w:t>
            </w:r>
          </w:p>
        </w:tc>
      </w:tr>
      <w:tr w:rsidR="00347E51" w:rsidRPr="00347E51" w14:paraId="6F0AAE4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72835ED1" w14:textId="77777777" w:rsidR="00347E51" w:rsidRPr="00347E51" w:rsidRDefault="00347E51" w:rsidP="00347E51">
            <w:pPr>
              <w:spacing w:after="240"/>
              <w:jc w:val="left"/>
              <w:rPr>
                <w:rFonts w:cs="Arial"/>
              </w:rPr>
            </w:pPr>
            <w:r w:rsidRPr="00347E51">
              <w:rPr>
                <w:rFonts w:cs="Arial"/>
              </w:rPr>
              <w:t>Collaboration exists, but more needed</w:t>
            </w:r>
          </w:p>
        </w:tc>
        <w:tc>
          <w:tcPr>
            <w:tcW w:w="1140" w:type="dxa"/>
            <w:noWrap/>
            <w:hideMark/>
          </w:tcPr>
          <w:p w14:paraId="34D96E17" w14:textId="77777777" w:rsidR="00347E51" w:rsidRPr="00347E51" w:rsidRDefault="00347E51" w:rsidP="00347E51">
            <w:pPr>
              <w:tabs>
                <w:tab w:val="decimal" w:pos="56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80" w:type="dxa"/>
            <w:noWrap/>
            <w:hideMark/>
          </w:tcPr>
          <w:p w14:paraId="14612D11" w14:textId="77777777" w:rsidR="00347E51" w:rsidRPr="00347E51" w:rsidRDefault="00347E51" w:rsidP="00347E51">
            <w:pPr>
              <w:tabs>
                <w:tab w:val="decimal" w:pos="68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8.9%</w:t>
            </w:r>
          </w:p>
        </w:tc>
      </w:tr>
      <w:tr w:rsidR="00347E51" w:rsidRPr="00347E51" w14:paraId="059FABB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07CDCAF8" w14:textId="77777777" w:rsidR="00347E51" w:rsidRPr="00347E51" w:rsidRDefault="00347E51" w:rsidP="00347E51">
            <w:pPr>
              <w:spacing w:after="240"/>
              <w:jc w:val="left"/>
              <w:rPr>
                <w:rFonts w:cs="Arial"/>
              </w:rPr>
            </w:pPr>
            <w:r w:rsidRPr="00347E51">
              <w:rPr>
                <w:rFonts w:cs="Arial"/>
              </w:rPr>
              <w:t>Partially developed, showing growth</w:t>
            </w:r>
          </w:p>
        </w:tc>
        <w:tc>
          <w:tcPr>
            <w:tcW w:w="1140" w:type="dxa"/>
            <w:noWrap/>
            <w:hideMark/>
          </w:tcPr>
          <w:p w14:paraId="7CF03D78" w14:textId="77777777" w:rsidR="00347E51" w:rsidRPr="00347E51" w:rsidRDefault="00347E51" w:rsidP="00347E51">
            <w:pPr>
              <w:tabs>
                <w:tab w:val="decimal" w:pos="56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w:t>
            </w:r>
          </w:p>
        </w:tc>
        <w:tc>
          <w:tcPr>
            <w:tcW w:w="1580" w:type="dxa"/>
            <w:noWrap/>
            <w:hideMark/>
          </w:tcPr>
          <w:p w14:paraId="27731955" w14:textId="77777777" w:rsidR="00347E51" w:rsidRPr="00347E51" w:rsidRDefault="00347E51" w:rsidP="00347E51">
            <w:pPr>
              <w:tabs>
                <w:tab w:val="decimal" w:pos="68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26.7%</w:t>
            </w:r>
          </w:p>
        </w:tc>
      </w:tr>
      <w:tr w:rsidR="00347E51" w:rsidRPr="00347E51" w14:paraId="08C687E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598B8384" w14:textId="77777777" w:rsidR="00347E51" w:rsidRPr="00347E51" w:rsidRDefault="00347E51" w:rsidP="00347E51">
            <w:pPr>
              <w:spacing w:after="240"/>
              <w:jc w:val="left"/>
              <w:rPr>
                <w:rFonts w:cs="Arial"/>
              </w:rPr>
            </w:pPr>
            <w:r w:rsidRPr="00347E51">
              <w:rPr>
                <w:rFonts w:cs="Arial"/>
              </w:rPr>
              <w:t>Mostly developed</w:t>
            </w:r>
          </w:p>
        </w:tc>
        <w:tc>
          <w:tcPr>
            <w:tcW w:w="1140" w:type="dxa"/>
            <w:noWrap/>
            <w:hideMark/>
          </w:tcPr>
          <w:p w14:paraId="58413857" w14:textId="77777777" w:rsidR="00347E51" w:rsidRPr="00347E51" w:rsidRDefault="00347E51" w:rsidP="00347E51">
            <w:pPr>
              <w:tabs>
                <w:tab w:val="decimal" w:pos="56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80" w:type="dxa"/>
            <w:noWrap/>
            <w:hideMark/>
          </w:tcPr>
          <w:p w14:paraId="591B5631" w14:textId="77777777" w:rsidR="00347E51" w:rsidRPr="00347E51" w:rsidRDefault="00347E51" w:rsidP="00347E51">
            <w:pPr>
              <w:tabs>
                <w:tab w:val="decimal" w:pos="68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26.7%</w:t>
            </w:r>
          </w:p>
        </w:tc>
      </w:tr>
      <w:tr w:rsidR="00347E51" w:rsidRPr="00347E51" w14:paraId="2B51032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43590E59" w14:textId="77777777" w:rsidR="00347E51" w:rsidRPr="00347E51" w:rsidRDefault="00347E51" w:rsidP="00347E51">
            <w:pPr>
              <w:spacing w:after="240"/>
              <w:jc w:val="left"/>
              <w:rPr>
                <w:rFonts w:cs="Arial"/>
              </w:rPr>
            </w:pPr>
            <w:r w:rsidRPr="00347E51">
              <w:rPr>
                <w:rFonts w:cs="Arial"/>
              </w:rPr>
              <w:t>Fully developed</w:t>
            </w:r>
          </w:p>
        </w:tc>
        <w:tc>
          <w:tcPr>
            <w:tcW w:w="1140" w:type="dxa"/>
            <w:noWrap/>
            <w:hideMark/>
          </w:tcPr>
          <w:p w14:paraId="4A884D37" w14:textId="77777777" w:rsidR="00347E51" w:rsidRPr="00347E51" w:rsidRDefault="00347E51" w:rsidP="00347E51">
            <w:pPr>
              <w:tabs>
                <w:tab w:val="decimal" w:pos="56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80" w:type="dxa"/>
            <w:noWrap/>
            <w:hideMark/>
          </w:tcPr>
          <w:p w14:paraId="6A070B7F" w14:textId="77777777" w:rsidR="00347E51" w:rsidRPr="00347E51" w:rsidRDefault="00347E51" w:rsidP="00347E51">
            <w:pPr>
              <w:tabs>
                <w:tab w:val="decimal" w:pos="68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6.7%</w:t>
            </w:r>
          </w:p>
        </w:tc>
      </w:tr>
    </w:tbl>
    <w:p w14:paraId="5DF26D85"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2: Target Setting - Bridge Condition Measures</w:t>
      </w:r>
    </w:p>
    <w:p w14:paraId="3860614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Has a process for target setting been developed yet for bridge condition measures?</w:t>
      </w:r>
    </w:p>
    <w:tbl>
      <w:tblPr>
        <w:tblStyle w:val="PlainTable210"/>
        <w:tblW w:w="6280" w:type="dxa"/>
        <w:tblLook w:val="04A0" w:firstRow="1" w:lastRow="0" w:firstColumn="1" w:lastColumn="0" w:noHBand="0" w:noVBand="1"/>
      </w:tblPr>
      <w:tblGrid>
        <w:gridCol w:w="3560"/>
        <w:gridCol w:w="1140"/>
        <w:gridCol w:w="1580"/>
      </w:tblGrid>
      <w:tr w:rsidR="00347E51" w:rsidRPr="00347E51" w14:paraId="745C6717" w14:textId="77777777" w:rsidTr="00294816">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0" w:type="dxa"/>
            <w:noWrap/>
            <w:hideMark/>
          </w:tcPr>
          <w:p w14:paraId="6481CCF1" w14:textId="77777777" w:rsidR="00347E51" w:rsidRPr="00347E51" w:rsidRDefault="00347E51" w:rsidP="00347E51">
            <w:pPr>
              <w:spacing w:after="240"/>
              <w:jc w:val="left"/>
              <w:rPr>
                <w:rFonts w:cs="Arial"/>
              </w:rPr>
            </w:pPr>
            <w:r w:rsidRPr="00347E51">
              <w:rPr>
                <w:rFonts w:cs="Arial"/>
              </w:rPr>
              <w:t>Value</w:t>
            </w:r>
          </w:p>
        </w:tc>
        <w:tc>
          <w:tcPr>
            <w:tcW w:w="1140" w:type="dxa"/>
            <w:noWrap/>
            <w:hideMark/>
          </w:tcPr>
          <w:p w14:paraId="62A0310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80" w:type="dxa"/>
            <w:noWrap/>
            <w:hideMark/>
          </w:tcPr>
          <w:p w14:paraId="368701C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4436A2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17EBCCDA" w14:textId="77777777" w:rsidR="00347E51" w:rsidRPr="00347E51" w:rsidRDefault="00347E51" w:rsidP="00347E51">
            <w:pPr>
              <w:spacing w:after="240"/>
              <w:jc w:val="left"/>
              <w:rPr>
                <w:rFonts w:cs="Arial"/>
              </w:rPr>
            </w:pPr>
            <w:r w:rsidRPr="00347E51">
              <w:rPr>
                <w:rFonts w:cs="Arial"/>
              </w:rPr>
              <w:t>Yes</w:t>
            </w:r>
          </w:p>
        </w:tc>
        <w:tc>
          <w:tcPr>
            <w:tcW w:w="1140" w:type="dxa"/>
            <w:noWrap/>
            <w:hideMark/>
          </w:tcPr>
          <w:p w14:paraId="4C1E8576" w14:textId="77777777" w:rsidR="00347E51" w:rsidRPr="00347E51" w:rsidRDefault="00347E51" w:rsidP="00347E51">
            <w:pPr>
              <w:tabs>
                <w:tab w:val="decimal" w:pos="56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w:t>
            </w:r>
          </w:p>
        </w:tc>
        <w:tc>
          <w:tcPr>
            <w:tcW w:w="1580" w:type="dxa"/>
            <w:noWrap/>
            <w:hideMark/>
          </w:tcPr>
          <w:p w14:paraId="49F2D788" w14:textId="77777777" w:rsidR="00347E51" w:rsidRPr="00347E51" w:rsidRDefault="00347E51" w:rsidP="00347E51">
            <w:pPr>
              <w:tabs>
                <w:tab w:val="decimal" w:pos="68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62.2%</w:t>
            </w:r>
          </w:p>
        </w:tc>
      </w:tr>
      <w:tr w:rsidR="00347E51" w:rsidRPr="00347E51" w14:paraId="6580D94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560" w:type="dxa"/>
            <w:noWrap/>
            <w:hideMark/>
          </w:tcPr>
          <w:p w14:paraId="294D1E29" w14:textId="77777777" w:rsidR="00347E51" w:rsidRPr="00347E51" w:rsidRDefault="00347E51" w:rsidP="00347E51">
            <w:pPr>
              <w:spacing w:after="240"/>
              <w:jc w:val="left"/>
              <w:rPr>
                <w:rFonts w:cs="Arial"/>
              </w:rPr>
            </w:pPr>
            <w:r w:rsidRPr="00347E51">
              <w:rPr>
                <w:rFonts w:cs="Arial"/>
              </w:rPr>
              <w:t>No</w:t>
            </w:r>
          </w:p>
        </w:tc>
        <w:tc>
          <w:tcPr>
            <w:tcW w:w="1140" w:type="dxa"/>
            <w:noWrap/>
            <w:hideMark/>
          </w:tcPr>
          <w:p w14:paraId="0E8ACE42" w14:textId="77777777" w:rsidR="00347E51" w:rsidRPr="00347E51" w:rsidRDefault="00347E51" w:rsidP="00347E51">
            <w:pPr>
              <w:tabs>
                <w:tab w:val="decimal" w:pos="56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17</w:t>
            </w:r>
          </w:p>
        </w:tc>
        <w:tc>
          <w:tcPr>
            <w:tcW w:w="1580" w:type="dxa"/>
            <w:noWrap/>
            <w:hideMark/>
          </w:tcPr>
          <w:p w14:paraId="7E1778C3" w14:textId="77777777" w:rsidR="00347E51" w:rsidRPr="00347E51" w:rsidRDefault="00347E51" w:rsidP="00347E51">
            <w:pPr>
              <w:tabs>
                <w:tab w:val="decimal" w:pos="68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37.8%</w:t>
            </w:r>
          </w:p>
        </w:tc>
      </w:tr>
    </w:tbl>
    <w:p w14:paraId="1B1C968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00"/>
        <w:gridCol w:w="1080"/>
        <w:gridCol w:w="1620"/>
      </w:tblGrid>
      <w:tr w:rsidR="00347E51" w:rsidRPr="00347E51" w14:paraId="722D274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C72D5B"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1E23C90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620" w:type="dxa"/>
            <w:noWrap/>
            <w:hideMark/>
          </w:tcPr>
          <w:p w14:paraId="5DE3407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1AAB14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483637" w14:textId="77777777" w:rsidR="00347E51" w:rsidRPr="00347E51" w:rsidRDefault="00347E51" w:rsidP="00347E51">
            <w:pPr>
              <w:spacing w:after="240"/>
              <w:jc w:val="left"/>
              <w:rPr>
                <w:rFonts w:cs="Arial"/>
              </w:rPr>
            </w:pPr>
            <w:r w:rsidRPr="00347E51">
              <w:rPr>
                <w:rFonts w:cs="Arial"/>
              </w:rPr>
              <w:t>Based on historic trends</w:t>
            </w:r>
          </w:p>
        </w:tc>
        <w:tc>
          <w:tcPr>
            <w:tcW w:w="1080" w:type="dxa"/>
            <w:noWrap/>
            <w:hideMark/>
          </w:tcPr>
          <w:p w14:paraId="7254C60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w:t>
            </w:r>
          </w:p>
        </w:tc>
        <w:tc>
          <w:tcPr>
            <w:tcW w:w="1620" w:type="dxa"/>
            <w:noWrap/>
            <w:hideMark/>
          </w:tcPr>
          <w:p w14:paraId="393CEF07" w14:textId="77777777" w:rsidR="00347E51" w:rsidRPr="00347E51" w:rsidRDefault="00347E51" w:rsidP="00347E51">
            <w:pPr>
              <w:tabs>
                <w:tab w:val="decimal" w:pos="624"/>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75.0%</w:t>
            </w:r>
          </w:p>
        </w:tc>
      </w:tr>
      <w:tr w:rsidR="00347E51" w:rsidRPr="00347E51" w14:paraId="3B3E0DA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60443E" w14:textId="77777777" w:rsidR="00347E51" w:rsidRPr="00347E51" w:rsidRDefault="00347E51" w:rsidP="00347E51">
            <w:pPr>
              <w:spacing w:after="240"/>
              <w:jc w:val="left"/>
              <w:rPr>
                <w:rFonts w:cs="Arial"/>
              </w:rPr>
            </w:pPr>
            <w:r w:rsidRPr="00347E51">
              <w:rPr>
                <w:rFonts w:cs="Arial"/>
              </w:rPr>
              <w:t>Based on models into the future</w:t>
            </w:r>
          </w:p>
        </w:tc>
        <w:tc>
          <w:tcPr>
            <w:tcW w:w="1080" w:type="dxa"/>
            <w:noWrap/>
            <w:hideMark/>
          </w:tcPr>
          <w:p w14:paraId="5426C8C7"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w:t>
            </w:r>
          </w:p>
        </w:tc>
        <w:tc>
          <w:tcPr>
            <w:tcW w:w="1620" w:type="dxa"/>
            <w:noWrap/>
            <w:hideMark/>
          </w:tcPr>
          <w:p w14:paraId="6EF1545B" w14:textId="77777777" w:rsidR="00347E51" w:rsidRPr="00347E51" w:rsidRDefault="00347E51" w:rsidP="00347E51">
            <w:pPr>
              <w:tabs>
                <w:tab w:val="decimal" w:pos="624"/>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r w:rsidR="00347E51" w:rsidRPr="00347E51" w14:paraId="7A2AE96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9DF351" w14:textId="77777777" w:rsidR="00347E51" w:rsidRPr="00347E51" w:rsidRDefault="00347E51" w:rsidP="00347E51">
            <w:pPr>
              <w:spacing w:after="240"/>
              <w:jc w:val="left"/>
              <w:rPr>
                <w:rFonts w:cs="Arial"/>
              </w:rPr>
            </w:pPr>
            <w:r w:rsidRPr="00347E51">
              <w:rPr>
                <w:rFonts w:cs="Arial"/>
              </w:rPr>
              <w:t>Based on goals</w:t>
            </w:r>
          </w:p>
        </w:tc>
        <w:tc>
          <w:tcPr>
            <w:tcW w:w="1080" w:type="dxa"/>
            <w:noWrap/>
            <w:hideMark/>
          </w:tcPr>
          <w:p w14:paraId="048C40BF"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w:t>
            </w:r>
          </w:p>
        </w:tc>
        <w:tc>
          <w:tcPr>
            <w:tcW w:w="1620" w:type="dxa"/>
            <w:noWrap/>
            <w:hideMark/>
          </w:tcPr>
          <w:p w14:paraId="139C9C75" w14:textId="77777777" w:rsidR="00347E51" w:rsidRPr="00347E51" w:rsidRDefault="00347E51" w:rsidP="00347E51">
            <w:pPr>
              <w:tabs>
                <w:tab w:val="decimal" w:pos="624"/>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75.0%</w:t>
            </w:r>
          </w:p>
        </w:tc>
      </w:tr>
      <w:tr w:rsidR="00347E51" w:rsidRPr="00347E51" w14:paraId="11C8158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48F766" w14:textId="77777777" w:rsidR="00347E51" w:rsidRPr="00347E51" w:rsidRDefault="00347E51" w:rsidP="00347E51">
            <w:pPr>
              <w:spacing w:after="240"/>
              <w:jc w:val="left"/>
              <w:rPr>
                <w:rFonts w:cs="Arial"/>
              </w:rPr>
            </w:pPr>
            <w:r w:rsidRPr="00347E51">
              <w:rPr>
                <w:rFonts w:cs="Arial"/>
              </w:rPr>
              <w:t>Consensus with stakeholders</w:t>
            </w:r>
          </w:p>
        </w:tc>
        <w:tc>
          <w:tcPr>
            <w:tcW w:w="1080" w:type="dxa"/>
            <w:noWrap/>
            <w:hideMark/>
          </w:tcPr>
          <w:p w14:paraId="1947DBF3"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620" w:type="dxa"/>
            <w:noWrap/>
            <w:hideMark/>
          </w:tcPr>
          <w:p w14:paraId="74CDAF39" w14:textId="77777777" w:rsidR="00347E51" w:rsidRPr="00347E51" w:rsidRDefault="00347E51" w:rsidP="00347E51">
            <w:pPr>
              <w:tabs>
                <w:tab w:val="decimal" w:pos="624"/>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32.1%</w:t>
            </w:r>
          </w:p>
        </w:tc>
      </w:tr>
      <w:tr w:rsidR="00347E51" w:rsidRPr="00347E51" w14:paraId="4F4B8FC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EE53E0"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080" w:type="dxa"/>
            <w:noWrap/>
            <w:hideMark/>
          </w:tcPr>
          <w:p w14:paraId="291499EF"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620" w:type="dxa"/>
            <w:noWrap/>
            <w:hideMark/>
          </w:tcPr>
          <w:p w14:paraId="16622C56" w14:textId="77777777" w:rsidR="00347E51" w:rsidRPr="00347E51" w:rsidRDefault="00347E51" w:rsidP="00347E51">
            <w:pPr>
              <w:tabs>
                <w:tab w:val="decimal" w:pos="624"/>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r w:rsidR="00347E51" w:rsidRPr="00347E51" w14:paraId="358E4F8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D85390" w14:textId="77777777" w:rsidR="00347E51" w:rsidRPr="00347E51" w:rsidRDefault="00347E51" w:rsidP="00347E51">
            <w:pPr>
              <w:spacing w:after="240"/>
              <w:jc w:val="left"/>
              <w:rPr>
                <w:rFonts w:cs="Arial"/>
              </w:rPr>
            </w:pPr>
            <w:r w:rsidRPr="00347E51">
              <w:rPr>
                <w:rFonts w:cs="Arial"/>
              </w:rPr>
              <w:t>Benchmarks (comparison to others)</w:t>
            </w:r>
          </w:p>
        </w:tc>
        <w:tc>
          <w:tcPr>
            <w:tcW w:w="1080" w:type="dxa"/>
            <w:noWrap/>
            <w:hideMark/>
          </w:tcPr>
          <w:p w14:paraId="260A759C"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w:t>
            </w:r>
          </w:p>
        </w:tc>
        <w:tc>
          <w:tcPr>
            <w:tcW w:w="1620" w:type="dxa"/>
            <w:noWrap/>
            <w:hideMark/>
          </w:tcPr>
          <w:p w14:paraId="7A4EA148" w14:textId="77777777" w:rsidR="00347E51" w:rsidRPr="00347E51" w:rsidRDefault="00347E51" w:rsidP="00347E51">
            <w:pPr>
              <w:tabs>
                <w:tab w:val="decimal" w:pos="624"/>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bl>
    <w:p w14:paraId="2F8DB80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00"/>
        <w:gridCol w:w="1080"/>
        <w:gridCol w:w="1620"/>
      </w:tblGrid>
      <w:tr w:rsidR="00347E51" w:rsidRPr="00347E51" w14:paraId="1E90F1DA"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D89630"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1206A68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620" w:type="dxa"/>
            <w:noWrap/>
            <w:hideMark/>
          </w:tcPr>
          <w:p w14:paraId="242E481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E61F5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9AFAF5"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080" w:type="dxa"/>
            <w:noWrap/>
            <w:hideMark/>
          </w:tcPr>
          <w:p w14:paraId="099A5CC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620" w:type="dxa"/>
            <w:noWrap/>
            <w:hideMark/>
          </w:tcPr>
          <w:p w14:paraId="01E5F49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7.7%</w:t>
            </w:r>
          </w:p>
        </w:tc>
      </w:tr>
      <w:tr w:rsidR="00347E51" w:rsidRPr="00347E51" w14:paraId="534E5F4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4C8966"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080" w:type="dxa"/>
            <w:noWrap/>
            <w:hideMark/>
          </w:tcPr>
          <w:p w14:paraId="033FDB2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32</w:t>
            </w:r>
          </w:p>
        </w:tc>
        <w:tc>
          <w:tcPr>
            <w:tcW w:w="1620" w:type="dxa"/>
            <w:noWrap/>
            <w:hideMark/>
          </w:tcPr>
          <w:p w14:paraId="43C763D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82.1%</w:t>
            </w:r>
          </w:p>
        </w:tc>
      </w:tr>
      <w:tr w:rsidR="00347E51" w:rsidRPr="00347E51" w14:paraId="18305D1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A97F9C"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080" w:type="dxa"/>
            <w:noWrap/>
            <w:hideMark/>
          </w:tcPr>
          <w:p w14:paraId="0191373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620" w:type="dxa"/>
            <w:noWrap/>
            <w:hideMark/>
          </w:tcPr>
          <w:p w14:paraId="3B005E5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10.3%</w:t>
            </w:r>
          </w:p>
        </w:tc>
      </w:tr>
    </w:tbl>
    <w:p w14:paraId="127074B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38AD5DFD"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3AEBF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27A7DB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36281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048341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FB8601"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550CD7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w:t>
            </w:r>
          </w:p>
        </w:tc>
        <w:tc>
          <w:tcPr>
            <w:tcW w:w="1530" w:type="dxa"/>
            <w:noWrap/>
            <w:hideMark/>
          </w:tcPr>
          <w:p w14:paraId="67E67CA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63.4%</w:t>
            </w:r>
          </w:p>
        </w:tc>
      </w:tr>
      <w:tr w:rsidR="00347E51" w:rsidRPr="00347E51" w14:paraId="0C0F4BB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03E72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9C8440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72E6672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36.6%</w:t>
            </w:r>
          </w:p>
        </w:tc>
      </w:tr>
    </w:tbl>
    <w:p w14:paraId="41D930C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Has coordination with MPOs begun yet for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408200E8"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30449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AC32A1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C32B62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0C7EEA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6993E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B5CEE8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w:t>
            </w:r>
          </w:p>
        </w:tc>
        <w:tc>
          <w:tcPr>
            <w:tcW w:w="1530" w:type="dxa"/>
            <w:noWrap/>
            <w:hideMark/>
          </w:tcPr>
          <w:p w14:paraId="2737551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35.6%</w:t>
            </w:r>
          </w:p>
        </w:tc>
      </w:tr>
      <w:tr w:rsidR="00347E51" w:rsidRPr="00347E51" w14:paraId="2E91D96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1A74D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F00906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29</w:t>
            </w:r>
          </w:p>
        </w:tc>
        <w:tc>
          <w:tcPr>
            <w:tcW w:w="1530" w:type="dxa"/>
            <w:noWrap/>
            <w:hideMark/>
          </w:tcPr>
          <w:p w14:paraId="63B1944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64.4%</w:t>
            </w:r>
          </w:p>
        </w:tc>
      </w:tr>
    </w:tbl>
    <w:p w14:paraId="2C4E496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14) Will you take influencing factors (i.e., economy) into effect for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3D6C251F"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63512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72D49B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F71D7A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8AD675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D8FA3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703F5A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c>
          <w:tcPr>
            <w:tcW w:w="1530" w:type="dxa"/>
            <w:noWrap/>
            <w:hideMark/>
          </w:tcPr>
          <w:p w14:paraId="2DF41A9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55.8%</w:t>
            </w:r>
          </w:p>
        </w:tc>
      </w:tr>
      <w:tr w:rsidR="00347E51" w:rsidRPr="00347E51" w14:paraId="4A8418C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62C6A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B6AEDA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19</w:t>
            </w:r>
          </w:p>
        </w:tc>
        <w:tc>
          <w:tcPr>
            <w:tcW w:w="1530" w:type="dxa"/>
            <w:noWrap/>
            <w:hideMark/>
          </w:tcPr>
          <w:p w14:paraId="202BC72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44.2%</w:t>
            </w:r>
          </w:p>
        </w:tc>
      </w:tr>
    </w:tbl>
    <w:p w14:paraId="48B8776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Do you have adequate data to support the developing of a historic trend line of at least 3 years for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2CE99E26"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CA22E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0A8F7D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D39C93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C35B33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64D6D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C9206E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w:t>
            </w:r>
          </w:p>
        </w:tc>
        <w:tc>
          <w:tcPr>
            <w:tcW w:w="1530" w:type="dxa"/>
            <w:noWrap/>
            <w:hideMark/>
          </w:tcPr>
          <w:p w14:paraId="1920039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4BA4825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29CB4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569465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2BBD9F0"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0129E9C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16) Do you have any major data gaps to set targets for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20C323B"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FA2F6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BF9D13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9DC433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F12587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EFEEA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7A45C9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2781868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15.6%</w:t>
            </w:r>
          </w:p>
        </w:tc>
      </w:tr>
      <w:tr w:rsidR="00347E51" w:rsidRPr="00347E51" w14:paraId="5426971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D9616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77B0D9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38</w:t>
            </w:r>
          </w:p>
        </w:tc>
        <w:tc>
          <w:tcPr>
            <w:tcW w:w="1530" w:type="dxa"/>
            <w:noWrap/>
            <w:hideMark/>
          </w:tcPr>
          <w:p w14:paraId="56C4BA2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84.4%</w:t>
            </w:r>
          </w:p>
        </w:tc>
      </w:tr>
    </w:tbl>
    <w:p w14:paraId="677FA2F9"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17) If yes, what are they?</w:t>
      </w:r>
    </w:p>
    <w:tbl>
      <w:tblPr>
        <w:tblStyle w:val="PlainTable210"/>
        <w:tblW w:w="9360" w:type="dxa"/>
        <w:tblLook w:val="04A0" w:firstRow="1" w:lastRow="0" w:firstColumn="1" w:lastColumn="0" w:noHBand="0" w:noVBand="1"/>
      </w:tblPr>
      <w:tblGrid>
        <w:gridCol w:w="1440"/>
        <w:gridCol w:w="7920"/>
      </w:tblGrid>
      <w:tr w:rsidR="00347E51" w:rsidRPr="00347E51" w14:paraId="20F39E8D"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69C2531" w14:textId="77777777" w:rsidR="00347E51" w:rsidRPr="00347E51" w:rsidRDefault="00347E51" w:rsidP="00347E51">
            <w:pPr>
              <w:spacing w:after="240"/>
              <w:jc w:val="left"/>
              <w:rPr>
                <w:rFonts w:cs="Arial"/>
              </w:rPr>
            </w:pPr>
          </w:p>
        </w:tc>
        <w:tc>
          <w:tcPr>
            <w:tcW w:w="7920" w:type="dxa"/>
            <w:noWrap/>
            <w:hideMark/>
          </w:tcPr>
          <w:p w14:paraId="4F4B908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DF87B4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D163A19"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8BFB7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“Completion of model to predict growth of SD deck area.”</w:t>
            </w:r>
          </w:p>
        </w:tc>
      </w:tr>
      <w:tr w:rsidR="00347E51" w:rsidRPr="00347E51" w14:paraId="5383A97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09EB77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3F184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is likely that there will be gaps in influencing factors (i.e. economy, resiliency, etc.)”</w:t>
            </w:r>
          </w:p>
        </w:tc>
      </w:tr>
      <w:tr w:rsidR="00347E51" w:rsidRPr="00347E51" w14:paraId="6CE0889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D09327D"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4E2D3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“Major element condition ratings are available from roughly 2000 to present.”</w:t>
            </w:r>
          </w:p>
        </w:tc>
      </w:tr>
      <w:tr w:rsidR="00347E51" w:rsidRPr="00347E51" w14:paraId="51F09D8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CE5E246"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A267F5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to have an AASHTO Element Performance Measure”</w:t>
            </w:r>
          </w:p>
        </w:tc>
      </w:tr>
      <w:tr w:rsidR="00347E51" w:rsidRPr="00347E51" w14:paraId="15D4049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6D7105E"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39BA9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“Over 30 other bridge owners, owning almost half of the inventory”</w:t>
            </w:r>
          </w:p>
        </w:tc>
      </w:tr>
      <w:tr w:rsidR="00347E51" w:rsidRPr="00347E51" w14:paraId="262380C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1C177A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61887E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“HISTORICAL DATA FOR A LONGER PERIOD OF THREE YEARS WILL BE REQUIRED TO ESTABLISH A TREND TO BE USED FOR TARGET SETTING. THIS WILL BE FURTHER EXPLORED WITH THE DEVELOPMENT OF AN BRIDGE ASSET MANAGEMENT SYSTEM”</w:t>
            </w:r>
          </w:p>
        </w:tc>
      </w:tr>
      <w:tr w:rsidR="00347E51" w:rsidRPr="00347E51" w14:paraId="53E6653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B0FBEBD"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61522D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“QA/QC program identifying inconsistent methods of evaluating conditions in the field and rectifying it.”</w:t>
            </w:r>
          </w:p>
        </w:tc>
      </w:tr>
      <w:tr w:rsidR="00347E51" w:rsidRPr="00347E51" w14:paraId="25A4351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8C5403A"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523DBDB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“We have all data required for current condition. We are working on getting information on local project selection into the future in order to create more accurate projections for the NHS population owned by local agencies. The tool to do so is in </w:t>
            </w:r>
            <w:r w:rsidRPr="00347E51">
              <w:rPr>
                <w:rFonts w:cs="Arial"/>
              </w:rPr>
              <w:lastRenderedPageBreak/>
              <w:t>place through our Transportation Asset Management Council, however it is in initial implementation and so is not fully populated with information.”</w:t>
            </w:r>
          </w:p>
        </w:tc>
      </w:tr>
    </w:tbl>
    <w:p w14:paraId="2795160F"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Plans for Developing Targets</w:t>
      </w:r>
    </w:p>
    <w:p w14:paraId="1D7C167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18) Please explain what your plans are for developing targets for bridge condition measures.</w:t>
      </w:r>
    </w:p>
    <w:tbl>
      <w:tblPr>
        <w:tblStyle w:val="PlainTable210"/>
        <w:tblW w:w="9360" w:type="dxa"/>
        <w:tblLook w:val="04A0" w:firstRow="1" w:lastRow="0" w:firstColumn="1" w:lastColumn="0" w:noHBand="0" w:noVBand="1"/>
      </w:tblPr>
      <w:tblGrid>
        <w:gridCol w:w="1440"/>
        <w:gridCol w:w="7920"/>
      </w:tblGrid>
      <w:tr w:rsidR="00347E51" w:rsidRPr="00347E51" w14:paraId="61820DD0"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C76A4FA" w14:textId="77777777" w:rsidR="00347E51" w:rsidRPr="00347E51" w:rsidRDefault="00347E51" w:rsidP="00347E51">
            <w:pPr>
              <w:spacing w:after="240"/>
              <w:jc w:val="left"/>
              <w:rPr>
                <w:rFonts w:cs="Arial"/>
              </w:rPr>
            </w:pPr>
          </w:p>
        </w:tc>
        <w:tc>
          <w:tcPr>
            <w:tcW w:w="7920" w:type="dxa"/>
            <w:noWrap/>
            <w:hideMark/>
          </w:tcPr>
          <w:p w14:paraId="2EA3EB2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76B2CC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558D70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C3EFC8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“Analyzing historic trends and considering future projects”</w:t>
            </w:r>
          </w:p>
        </w:tc>
      </w:tr>
      <w:tr w:rsidR="00347E51" w:rsidRPr="00347E51" w14:paraId="28C5DA9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5A17E5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F77FA3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 will email Anita and Lisa the safety targets process document”</w:t>
            </w:r>
          </w:p>
        </w:tc>
      </w:tr>
      <w:tr w:rsidR="00347E51" w:rsidRPr="00347E51" w14:paraId="75B3BEA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95F431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69ED08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“Less than 5% poor.  Still developing a target for percent good”</w:t>
            </w:r>
          </w:p>
        </w:tc>
      </w:tr>
      <w:tr w:rsidR="00347E51" w:rsidRPr="00347E51" w14:paraId="25EA2E7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BA73D62"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9EA8B2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“Realistic goals take in account historical trends fiscal constraints”</w:t>
            </w:r>
          </w:p>
        </w:tc>
      </w:tr>
      <w:tr w:rsidR="00347E51" w:rsidRPr="00347E51" w14:paraId="54229E9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40655E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219D58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“Realistic goals take into account historical trends fiscal constraints”</w:t>
            </w:r>
          </w:p>
        </w:tc>
      </w:tr>
      <w:tr w:rsidR="00347E51" w:rsidRPr="00347E51" w14:paraId="64ABBBF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F2B30A4"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6F5F45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“Refer to the UDOT Bridge Management Manual”</w:t>
            </w:r>
          </w:p>
        </w:tc>
      </w:tr>
      <w:tr w:rsidR="00347E51" w:rsidRPr="00347E51" w14:paraId="52458EF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B56F76E"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425F04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“Renewal Historical Terms”</w:t>
            </w:r>
          </w:p>
        </w:tc>
      </w:tr>
      <w:tr w:rsidR="00347E51" w:rsidRPr="00347E51" w14:paraId="1CAC0EA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18A7E6F"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492146F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“Still being developed”</w:t>
            </w:r>
          </w:p>
        </w:tc>
      </w:tr>
      <w:tr w:rsidR="00347E51" w:rsidRPr="00347E51" w14:paraId="2890109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FBAFADB"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336636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“Still in the initial planning stage”</w:t>
            </w:r>
          </w:p>
        </w:tc>
      </w:tr>
      <w:tr w:rsidR="00347E51" w:rsidRPr="00347E51" w14:paraId="3000CBE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9D9C7E6"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2D6A8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“Targets are being developed utilizing recently implemented degradation curves”</w:t>
            </w:r>
          </w:p>
        </w:tc>
      </w:tr>
      <w:tr w:rsidR="00347E51" w:rsidRPr="00347E51" w14:paraId="08DB8C7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99C43E7"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6AE5B19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“Targets will comply with MAP-21 rules for bridges”</w:t>
            </w:r>
          </w:p>
        </w:tc>
      </w:tr>
      <w:tr w:rsidR="00347E51" w:rsidRPr="00347E51" w14:paraId="2141506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9A835CD"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7524D66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is to be determined by committee”</w:t>
            </w:r>
          </w:p>
        </w:tc>
      </w:tr>
      <w:tr w:rsidR="00347E51" w:rsidRPr="00347E51" w14:paraId="2472EB0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1B77C47"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5727945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“This will be up to NMDOT's upper management”</w:t>
            </w:r>
          </w:p>
        </w:tc>
      </w:tr>
      <w:tr w:rsidR="00347E51" w:rsidRPr="00347E51" w14:paraId="191427B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7AF5D6F"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4DA048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“Use BrM bridge management program”</w:t>
            </w:r>
          </w:p>
        </w:tc>
      </w:tr>
      <w:tr w:rsidR="00347E51" w:rsidRPr="00347E51" w14:paraId="64690DB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544B79A"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28446F2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“Use historic trends, coordinate with key stakeholders and leadership and set realistic goals”</w:t>
            </w:r>
          </w:p>
        </w:tc>
      </w:tr>
      <w:tr w:rsidR="00347E51" w:rsidRPr="00347E51" w14:paraId="0F5E3C2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D3F6066"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7361F0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plan on setting targets that are in line with historical trends and budgets”</w:t>
            </w:r>
          </w:p>
        </w:tc>
      </w:tr>
      <w:tr w:rsidR="00347E51" w:rsidRPr="00347E51" w14:paraId="4597375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D36CA23"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29F5610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will develop targets based on current conditions, projected conditions and available funding”</w:t>
            </w:r>
          </w:p>
        </w:tc>
      </w:tr>
      <w:tr w:rsidR="00347E51" w:rsidRPr="00347E51" w14:paraId="3A8D9DC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5338FA6"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361ABB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will be a collaborative effort between upper management and program planning division and bridge evaluation”</w:t>
            </w:r>
          </w:p>
        </w:tc>
      </w:tr>
      <w:tr w:rsidR="00347E51" w:rsidRPr="00347E51" w14:paraId="1503B64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5EB935E"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9816B7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been forecasting bridge condition using our Bridge Condition Forecast Spreadsheet for many years. This spreadsheet takes into account current condition, historic deterioration rates, project costs, future budgets and currently programmed projects in order to project future network level condition based on a minimum NBI condition rating. We intend to continue with this spreadsheet to develop targets for bridge condition with perhaps a more detailed analysis on programmed projects to evaluate open to traffic dates in order to better determine when those projects would tie to a final inspection and an increase in condition.”</w:t>
            </w:r>
          </w:p>
        </w:tc>
      </w:tr>
      <w:tr w:rsidR="00347E51" w:rsidRPr="00347E51" w14:paraId="2491C9F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A748EAB"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74921DE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“RIDOT has set in place a 10 year plan(RhodeWorks) to comply with FHWA measure the were set with MAP21 and FAST”</w:t>
            </w:r>
          </w:p>
        </w:tc>
      </w:tr>
      <w:tr w:rsidR="00347E51" w:rsidRPr="00347E51" w14:paraId="6A9BCB2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FEA2B0"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4EB4011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“Targets will be based on similar past targets surrounding SD. As we better analyze our data in the future, targets might change based on state goals.”</w:t>
            </w:r>
          </w:p>
        </w:tc>
      </w:tr>
      <w:tr w:rsidR="00347E51" w:rsidRPr="00347E51" w14:paraId="673C0A5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5CE0058"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7AF013F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“We'll use deterioration modelling software to assess what future conditions will be based on funding projections. Once the trend in condition is established, a target condition level can be determined.” </w:t>
            </w:r>
          </w:p>
        </w:tc>
      </w:tr>
      <w:tr w:rsidR="00347E51" w:rsidRPr="00347E51" w14:paraId="12A3BDF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566347B"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3CF809F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“Planning to let a contract to get help developing a new performance measure and future targets will be determined based on a bridge renewal and maintenance budgets.”</w:t>
            </w:r>
          </w:p>
        </w:tc>
      </w:tr>
      <w:tr w:rsidR="00347E51" w:rsidRPr="00347E51" w14:paraId="34F6BCF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EBBC07E" w14:textId="77777777" w:rsidR="00347E51" w:rsidRPr="00347E51" w:rsidRDefault="00347E51" w:rsidP="00347E51">
            <w:pPr>
              <w:spacing w:after="240"/>
              <w:jc w:val="left"/>
              <w:rPr>
                <w:rFonts w:cs="Arial"/>
              </w:rPr>
            </w:pPr>
            <w:r w:rsidRPr="00347E51">
              <w:rPr>
                <w:rFonts w:cs="Arial"/>
              </w:rPr>
              <w:lastRenderedPageBreak/>
              <w:t>Response 24</w:t>
            </w:r>
          </w:p>
        </w:tc>
        <w:tc>
          <w:tcPr>
            <w:tcW w:w="7920" w:type="dxa"/>
            <w:noWrap/>
            <w:hideMark/>
          </w:tcPr>
          <w:p w14:paraId="73D45CB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“California was required to develop condition targets for bridges under existing state laws.  These targets were developed considering a number of funding and performance scenarios.  The targets adopted by the California Transportation Commission reflect a condition that is better than the current condition.  Targets that were developed and approved only pertain to the State Highway System (SHS) bridges and include many bridges owned by the state that cross over the SHS.  Many of these bridges would not be considered to be part of the NHS but are the responsibility of Caltrans to manage.  Caltrans is responsible for 90+ percent of the NHS bridge deck area in California and most likely the NHS targets set for MAP-21/FAST will mirror this ownership breakdown.”</w:t>
            </w:r>
          </w:p>
        </w:tc>
      </w:tr>
      <w:tr w:rsidR="00347E51" w:rsidRPr="00347E51" w14:paraId="5A5B9CC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8BD1956"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0981F9D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“Targets will be developed by the Bridge Management group based on projections from deterioration modeling with various funding scenarios.”</w:t>
            </w:r>
          </w:p>
        </w:tc>
      </w:tr>
      <w:tr w:rsidR="00347E51" w:rsidRPr="00347E51" w14:paraId="2A2E9E3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9A640D"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48FCED7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“WYDOT uses an in-house developed optimization algorithm to predict the effect of various budget scenarios on bridge conditions.   Trade-off analysis is performed between budgets and achievable bridge conditions, and based on these results, a realistic target is developed.”</w:t>
            </w:r>
          </w:p>
        </w:tc>
      </w:tr>
      <w:tr w:rsidR="00347E51" w:rsidRPr="00347E51" w14:paraId="4098129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9775481"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51F1B42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“Plans will be based upon a complete analysis of current conditions. Historical data is used to spot past trends. Some effort is made to take external influences into account into the future (age of current bridge inventory, likely availability of future funding, etc.). Based upon this underlying data plus input from stakeholders and subject matter experts, the targets will be developed and periodically reviewed.”</w:t>
            </w:r>
          </w:p>
        </w:tc>
      </w:tr>
      <w:tr w:rsidR="00347E51" w:rsidRPr="00347E51" w14:paraId="53FD9BA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50E9C20"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3C884CF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Department of Transportation shall classify the State's public highways as Priority 1 to Priority 6 corridors using factors such as the federal functional classification system, regional economic significance, heavy haul truck use and relative regional traffic volumes. The department shall also establish customer service levels related to safety, condition and serviceability appropriate to the priority of the highway, resulting in a system that grades each highway and its associated bridges as Excellent, Good, Fair, Poor or Unacceptable.   To provide a capital transportation program that is geographically balanced and that addresses urban and rural needs, the department has established bridge condition goals based on these corridor priorities.”</w:t>
            </w:r>
          </w:p>
        </w:tc>
      </w:tr>
      <w:tr w:rsidR="00347E51" w:rsidRPr="00347E51" w14:paraId="691337B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3498CDE"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77ADFEC1" w14:textId="77777777" w:rsidR="00347E51" w:rsidRPr="00347E51" w:rsidRDefault="00347E51" w:rsidP="00371779">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“Since bridge projects take multiple years to develop plans and construct, 2 and 4 year targets for the PM rule will be based upon projected results of our currently programmed bridge projects, while taking into account projected deterioration.   While the NBI condition grades provide our agency accurate data, the 0-9 scale does not provide much precision. Some conservatism may </w:t>
            </w:r>
            <w:r w:rsidR="00371779">
              <w:rPr>
                <w:rFonts w:cs="Arial"/>
              </w:rPr>
              <w:t>b</w:t>
            </w:r>
            <w:r w:rsidRPr="00347E51">
              <w:rPr>
                <w:rFonts w:cs="Arial"/>
              </w:rPr>
              <w:t>e required to account for subjectivity inherent in the general condition ratings. However, this has not yet been determined.”</w:t>
            </w:r>
          </w:p>
        </w:tc>
      </w:tr>
      <w:tr w:rsidR="00347E51" w:rsidRPr="00347E51" w14:paraId="035C77A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14D15DD"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254C837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“Analyze Data. Work with MPO and RTPO's. Use the 10% for bridges in Poor condition. Unsure on how to develop % in Good condition.”</w:t>
            </w:r>
          </w:p>
        </w:tc>
      </w:tr>
      <w:tr w:rsidR="00347E51" w:rsidRPr="00347E51" w14:paraId="1DE6102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D67DC9A"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6486AEA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“MnDOT has not yet discussed how we will develop targets for bridge condition measures. We plan to use a variety of tools including looking at historical data, future investment forecasts, forecasted bridge condition, etc. MnDOT has been using bridge condition performance goals since the mid-1990s to guide bridge investment. These goals will not be used unless we are certain we can meet them at the end of the 4-year performance period.”</w:t>
            </w:r>
          </w:p>
        </w:tc>
      </w:tr>
      <w:tr w:rsidR="00347E51" w:rsidRPr="00347E51" w14:paraId="7FC7664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E07AFAC"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27EB0FB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“Beyond the traditional "Percent Good or Better" and the count of Structurally Deficient bridges, TxDOT plans to target bridges that are in "fair" condition and to prioritize an asset management philosophy that gets them back into "Good" condition.”</w:t>
            </w:r>
          </w:p>
        </w:tc>
      </w:tr>
      <w:tr w:rsidR="00347E51" w:rsidRPr="00347E51" w14:paraId="6875BDE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FAAA5FB" w14:textId="77777777" w:rsidR="00347E51" w:rsidRPr="00347E51" w:rsidRDefault="00347E51" w:rsidP="00347E51">
            <w:pPr>
              <w:spacing w:after="240"/>
              <w:jc w:val="left"/>
              <w:rPr>
                <w:rFonts w:cs="Arial"/>
              </w:rPr>
            </w:pPr>
            <w:r w:rsidRPr="00347E51">
              <w:rPr>
                <w:rFonts w:cs="Arial"/>
              </w:rPr>
              <w:lastRenderedPageBreak/>
              <w:t>Response 33</w:t>
            </w:r>
          </w:p>
        </w:tc>
        <w:tc>
          <w:tcPr>
            <w:tcW w:w="7920" w:type="dxa"/>
            <w:noWrap/>
            <w:hideMark/>
          </w:tcPr>
          <w:p w14:paraId="70AE440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 Prepare tables and graphs of the trend line for the previous 5 years. 2. Make projections of the trend line into the future. 3. Adjust the projected trend line based on projected funding level, agency goals, and projected deterioration using agency-developed models. 4. Collaborate with stakeholders and other program target setting efforts. 5. Prepare a report that summarizes the background and approach for proposing draft targets. 6. Present the report and proposed targets to decision makers in ODOT Management and the Transportation Commission who will establish the final agency targets.”</w:t>
            </w:r>
          </w:p>
        </w:tc>
      </w:tr>
      <w:tr w:rsidR="00347E51" w:rsidRPr="00347E51" w14:paraId="4D4AA84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8041C38"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20BB522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“Due to FHWA's change in classifying NBI 6 bridges as fair, we will be reevaluating our target setting methods because we will go from 72% of our bridges being good to approximately 40%.  For many years, we've had a target of 95% of our bridges being good/fair, 75% of our bridges being good and less than 10% of deck area being SD.”</w:t>
            </w:r>
          </w:p>
        </w:tc>
      </w:tr>
      <w:tr w:rsidR="00347E51" w:rsidRPr="00347E51" w14:paraId="36C0DA9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425D7E0"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7AD7756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developed targets for our annual performance report in 2016.  We will continue to use those, and revisit after 2 years, per MAP-21 requirements.”</w:t>
            </w:r>
          </w:p>
        </w:tc>
      </w:tr>
      <w:tr w:rsidR="00347E51" w:rsidRPr="00347E51" w14:paraId="3B7963B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F8FE1B3" w14:textId="77777777" w:rsidR="00347E51" w:rsidRPr="00347E51" w:rsidRDefault="00347E51" w:rsidP="00347E51">
            <w:pPr>
              <w:spacing w:after="240"/>
              <w:jc w:val="left"/>
              <w:rPr>
                <w:rFonts w:cs="Arial"/>
              </w:rPr>
            </w:pPr>
            <w:r w:rsidRPr="00347E51">
              <w:rPr>
                <w:rFonts w:cs="Arial"/>
              </w:rPr>
              <w:t>Response 36</w:t>
            </w:r>
          </w:p>
        </w:tc>
        <w:tc>
          <w:tcPr>
            <w:tcW w:w="7920" w:type="dxa"/>
            <w:noWrap/>
            <w:hideMark/>
          </w:tcPr>
          <w:p w14:paraId="6DD264F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had a target setting training in late March 2017 that the MPOs participated in.  Need to analyze the historical data and bring to a target setting team for recommendation to send to the Commissioner for approval.”</w:t>
            </w:r>
          </w:p>
        </w:tc>
      </w:tr>
      <w:tr w:rsidR="00347E51" w:rsidRPr="00347E51" w14:paraId="2BE4C9D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AF3AF5C" w14:textId="77777777" w:rsidR="00347E51" w:rsidRPr="00347E51" w:rsidRDefault="00347E51" w:rsidP="00347E51">
            <w:pPr>
              <w:spacing w:after="240"/>
              <w:jc w:val="left"/>
              <w:rPr>
                <w:rFonts w:cs="Arial"/>
              </w:rPr>
            </w:pPr>
            <w:r w:rsidRPr="00347E51">
              <w:rPr>
                <w:rFonts w:cs="Arial"/>
              </w:rPr>
              <w:t>Response 37</w:t>
            </w:r>
          </w:p>
        </w:tc>
        <w:tc>
          <w:tcPr>
            <w:tcW w:w="7920" w:type="dxa"/>
            <w:noWrap/>
            <w:hideMark/>
          </w:tcPr>
          <w:p w14:paraId="319B3FA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“EVALUATE HISTORICAL DATA TO DEVELOP DEGRADATION CURVES, DECISION TREES, AND COST INFORMATION AS THE FOUNDATION OF A BRIDGE ASSET MANAGEMENT SYSTEM. ONCE SYSTEM IN IN USE, UTILIZE TO DEVELOP PERFORMANCE GAP AND TARGETS.”</w:t>
            </w:r>
          </w:p>
        </w:tc>
      </w:tr>
      <w:tr w:rsidR="00347E51" w:rsidRPr="00347E51" w14:paraId="0149B98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32052D1" w14:textId="77777777" w:rsidR="00347E51" w:rsidRPr="00347E51" w:rsidRDefault="00347E51" w:rsidP="00347E51">
            <w:pPr>
              <w:spacing w:after="240"/>
              <w:jc w:val="left"/>
              <w:rPr>
                <w:rFonts w:cs="Arial"/>
              </w:rPr>
            </w:pPr>
            <w:r w:rsidRPr="00347E51">
              <w:rPr>
                <w:rFonts w:cs="Arial"/>
              </w:rPr>
              <w:t>Response 38</w:t>
            </w:r>
          </w:p>
        </w:tc>
        <w:tc>
          <w:tcPr>
            <w:tcW w:w="7920" w:type="dxa"/>
            <w:noWrap/>
            <w:hideMark/>
          </w:tcPr>
          <w:p w14:paraId="0A15CC4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tentative plan is to look at historic trends and project them into the future based on factors such as economy and potential funding levels.  Coordination meetings between the integral portions of the agency will occur after the performance management rules become final.  After the State targets have been set, coordination meetings with all of the Metropolitan Planning Organizations will be scheduled.”</w:t>
            </w:r>
          </w:p>
        </w:tc>
      </w:tr>
      <w:tr w:rsidR="00347E51" w:rsidRPr="00347E51" w14:paraId="0539F7F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45F2756" w14:textId="77777777" w:rsidR="00347E51" w:rsidRPr="00347E51" w:rsidRDefault="00347E51" w:rsidP="00347E51">
            <w:pPr>
              <w:spacing w:after="240"/>
              <w:jc w:val="left"/>
              <w:rPr>
                <w:rFonts w:cs="Arial"/>
              </w:rPr>
            </w:pPr>
            <w:r w:rsidRPr="00347E51">
              <w:rPr>
                <w:rFonts w:cs="Arial"/>
              </w:rPr>
              <w:t>Response 39</w:t>
            </w:r>
          </w:p>
        </w:tc>
        <w:tc>
          <w:tcPr>
            <w:tcW w:w="7920" w:type="dxa"/>
            <w:noWrap/>
            <w:hideMark/>
          </w:tcPr>
          <w:p w14:paraId="5174B46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“Nebraska Department of Roads will publish updated performance measurements in our 2016 Annual Report.  This is the first year Good-Fair-Poor measures are reported.  In the report, NDOR states a target "... to have 95% of Nebraska State-owned bridges in good or fair condition.”</w:t>
            </w:r>
          </w:p>
        </w:tc>
      </w:tr>
      <w:tr w:rsidR="00347E51" w:rsidRPr="00347E51" w14:paraId="3F66FA7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BEB53AB" w14:textId="77777777" w:rsidR="00347E51" w:rsidRPr="00347E51" w:rsidRDefault="00347E51" w:rsidP="00347E51">
            <w:pPr>
              <w:spacing w:after="240"/>
              <w:jc w:val="left"/>
              <w:rPr>
                <w:rFonts w:cs="Arial"/>
              </w:rPr>
            </w:pPr>
            <w:r w:rsidRPr="00347E51">
              <w:rPr>
                <w:rFonts w:cs="Arial"/>
              </w:rPr>
              <w:t>Response 40</w:t>
            </w:r>
          </w:p>
        </w:tc>
        <w:tc>
          <w:tcPr>
            <w:tcW w:w="7920" w:type="dxa"/>
            <w:noWrap/>
            <w:hideMark/>
          </w:tcPr>
          <w:p w14:paraId="2DF587C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“Stay below the Federal 10% Maximum Deficient Deck Area Criteria Meet the 0.1% improvement as identified by FHWA as being a significant improvement”</w:t>
            </w:r>
          </w:p>
        </w:tc>
      </w:tr>
      <w:tr w:rsidR="00347E51" w:rsidRPr="00347E51" w14:paraId="7045058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CA490C2" w14:textId="77777777" w:rsidR="00347E51" w:rsidRPr="00347E51" w:rsidRDefault="00347E51" w:rsidP="00347E51">
            <w:pPr>
              <w:spacing w:after="240"/>
              <w:jc w:val="left"/>
              <w:rPr>
                <w:rFonts w:cs="Arial"/>
              </w:rPr>
            </w:pPr>
            <w:r w:rsidRPr="00347E51">
              <w:rPr>
                <w:rFonts w:cs="Arial"/>
              </w:rPr>
              <w:t>Response 41</w:t>
            </w:r>
          </w:p>
        </w:tc>
        <w:tc>
          <w:tcPr>
            <w:tcW w:w="7920" w:type="dxa"/>
            <w:noWrap/>
          </w:tcPr>
          <w:p w14:paraId="00524C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“AHTD owns all the bridges on the NHS system and conducts all of the bridge inspections around the state, AHTD will set targets based on available funding levels and prioritize accordingly.”</w:t>
            </w:r>
          </w:p>
        </w:tc>
      </w:tr>
      <w:tr w:rsidR="00347E51" w:rsidRPr="00347E51" w14:paraId="4A573C9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2F2D030" w14:textId="77777777" w:rsidR="00347E51" w:rsidRPr="00347E51" w:rsidRDefault="00347E51" w:rsidP="00347E51">
            <w:pPr>
              <w:spacing w:after="240"/>
              <w:jc w:val="left"/>
              <w:rPr>
                <w:rFonts w:cs="Arial"/>
              </w:rPr>
            </w:pPr>
            <w:r w:rsidRPr="00347E51">
              <w:rPr>
                <w:rFonts w:cs="Arial"/>
              </w:rPr>
              <w:t>Response 42</w:t>
            </w:r>
          </w:p>
        </w:tc>
        <w:tc>
          <w:tcPr>
            <w:tcW w:w="7920" w:type="dxa"/>
            <w:noWrap/>
          </w:tcPr>
          <w:p w14:paraId="58297A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plan to set realistic targets and goals based on outputs from our asset management software to manage to a decided level of service.”</w:t>
            </w:r>
          </w:p>
        </w:tc>
      </w:tr>
      <w:tr w:rsidR="00347E51" w:rsidRPr="00347E51" w14:paraId="4F78868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FBC5E13" w14:textId="77777777" w:rsidR="00347E51" w:rsidRPr="00347E51" w:rsidRDefault="00347E51" w:rsidP="00347E51">
            <w:pPr>
              <w:spacing w:after="240"/>
              <w:jc w:val="left"/>
              <w:rPr>
                <w:rFonts w:cs="Arial"/>
              </w:rPr>
            </w:pPr>
            <w:r w:rsidRPr="00347E51">
              <w:rPr>
                <w:rFonts w:cs="Arial"/>
              </w:rPr>
              <w:t>Response 43</w:t>
            </w:r>
          </w:p>
        </w:tc>
        <w:tc>
          <w:tcPr>
            <w:tcW w:w="7920" w:type="dxa"/>
            <w:noWrap/>
          </w:tcPr>
          <w:p w14:paraId="4871C3F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“Reduce percentage of "poor" bridges by 0.1% each year. Reduce percentage of posted/substandard bridges by 0.1% each year. Reduce percentage of "structurally deficient" bridges by 0.1% each year. Reduce percentage of "structurally deficient" deck area by 0.5% each year.”</w:t>
            </w:r>
          </w:p>
        </w:tc>
      </w:tr>
    </w:tbl>
    <w:p w14:paraId="5DCD6C57"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Modeling/Forecasting</w:t>
      </w:r>
    </w:p>
    <w:p w14:paraId="2CC21F2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19) Do you use tools to forecast future values of performance for bridge condition?</w:t>
      </w:r>
    </w:p>
    <w:tbl>
      <w:tblPr>
        <w:tblStyle w:val="PlainTable210"/>
        <w:tblW w:w="6300" w:type="dxa"/>
        <w:tblLook w:val="04A0" w:firstRow="1" w:lastRow="0" w:firstColumn="1" w:lastColumn="0" w:noHBand="0" w:noVBand="1"/>
      </w:tblPr>
      <w:tblGrid>
        <w:gridCol w:w="3600"/>
        <w:gridCol w:w="1170"/>
        <w:gridCol w:w="1530"/>
      </w:tblGrid>
      <w:tr w:rsidR="00347E51" w:rsidRPr="00347E51" w14:paraId="02337B4C"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31AA9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26ABFD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44DA80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D49403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0DBDE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63BB9C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w:t>
            </w:r>
          </w:p>
        </w:tc>
        <w:tc>
          <w:tcPr>
            <w:tcW w:w="1530" w:type="dxa"/>
            <w:noWrap/>
            <w:hideMark/>
          </w:tcPr>
          <w:p w14:paraId="3C52530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68.9%</w:t>
            </w:r>
          </w:p>
        </w:tc>
      </w:tr>
      <w:tr w:rsidR="00347E51" w:rsidRPr="00347E51" w14:paraId="2C84948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325CA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D1902C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w:t>
            </w:r>
          </w:p>
        </w:tc>
        <w:tc>
          <w:tcPr>
            <w:tcW w:w="1530" w:type="dxa"/>
            <w:noWrap/>
            <w:hideMark/>
          </w:tcPr>
          <w:p w14:paraId="338C682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31.1%</w:t>
            </w:r>
          </w:p>
        </w:tc>
      </w:tr>
    </w:tbl>
    <w:p w14:paraId="7543029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what are they?</w:t>
      </w:r>
    </w:p>
    <w:tbl>
      <w:tblPr>
        <w:tblStyle w:val="PlainTable210"/>
        <w:tblW w:w="9360" w:type="dxa"/>
        <w:tblLook w:val="04A0" w:firstRow="1" w:lastRow="0" w:firstColumn="1" w:lastColumn="0" w:noHBand="0" w:noVBand="1"/>
      </w:tblPr>
      <w:tblGrid>
        <w:gridCol w:w="1440"/>
        <w:gridCol w:w="7920"/>
      </w:tblGrid>
      <w:tr w:rsidR="00347E51" w:rsidRPr="00347E51" w14:paraId="613F68D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6C83FBE" w14:textId="77777777" w:rsidR="00347E51" w:rsidRPr="00347E51" w:rsidRDefault="00347E51" w:rsidP="00347E51">
            <w:pPr>
              <w:spacing w:after="240"/>
              <w:jc w:val="left"/>
              <w:rPr>
                <w:rFonts w:cs="Arial"/>
              </w:rPr>
            </w:pPr>
          </w:p>
        </w:tc>
        <w:tc>
          <w:tcPr>
            <w:tcW w:w="7920" w:type="dxa"/>
            <w:noWrap/>
            <w:hideMark/>
          </w:tcPr>
          <w:p w14:paraId="6B42157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44F977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8A54FC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8F2591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proprietary bridge optimization and prioritization software. We will use BrM in the future.”</w:t>
            </w:r>
          </w:p>
        </w:tc>
      </w:tr>
      <w:tr w:rsidR="00347E51" w:rsidRPr="00347E51" w14:paraId="4ED6829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C73D76D"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31C46D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“AASHTO Bridge Management Software plus various excel spreadsheets.”</w:t>
            </w:r>
          </w:p>
        </w:tc>
      </w:tr>
      <w:tr w:rsidR="00347E51" w:rsidRPr="00347E51" w14:paraId="3437C26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65BD410"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BE3260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 Ware Bridge Management”</w:t>
            </w:r>
          </w:p>
        </w:tc>
      </w:tr>
      <w:tr w:rsidR="00347E51" w:rsidRPr="00347E51" w14:paraId="4B4A6C4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A2A932F"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E5D45C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“AASHTOWARE BRM 5.2.3”</w:t>
            </w:r>
          </w:p>
        </w:tc>
      </w:tr>
      <w:tr w:rsidR="00347E51" w:rsidRPr="00347E51" w14:paraId="46C5727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128FE92"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1CBAD68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“AASHTOWare BrM 5.2.3”</w:t>
            </w:r>
          </w:p>
        </w:tc>
      </w:tr>
      <w:tr w:rsidR="00347E51" w:rsidRPr="00347E51" w14:paraId="7536482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FC5B1D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E43418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”Access Databases for some items like Bridge Paint and Concrete decks.”</w:t>
            </w:r>
          </w:p>
        </w:tc>
      </w:tr>
      <w:tr w:rsidR="00347E51" w:rsidRPr="00347E51" w14:paraId="0EBE058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E7C396C"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EB3B1E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“Agency developed deterioration models, based on historical bridge condition factors.”</w:t>
            </w:r>
          </w:p>
        </w:tc>
      </w:tr>
      <w:tr w:rsidR="00347E51" w:rsidRPr="00347E51" w14:paraId="04A3D77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AE6CE82"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38D091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 Management System. Deterioration models”</w:t>
            </w:r>
          </w:p>
        </w:tc>
      </w:tr>
      <w:tr w:rsidR="00347E51" w:rsidRPr="00347E51" w14:paraId="79319E4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C8C89D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56904EF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“Caltrans developed software tools”</w:t>
            </w:r>
          </w:p>
        </w:tc>
      </w:tr>
      <w:tr w:rsidR="00347E51" w:rsidRPr="00347E51" w14:paraId="1BFDF95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F933B53"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4E57DE7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“Deighton dTIMS”</w:t>
            </w:r>
          </w:p>
        </w:tc>
      </w:tr>
      <w:tr w:rsidR="00347E51" w:rsidRPr="00347E51" w14:paraId="45917CD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540381"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271757D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“Deighton dTIMS and a CTDOT-developed spreadsheet for our major bridges”</w:t>
            </w:r>
          </w:p>
        </w:tc>
      </w:tr>
      <w:tr w:rsidR="00347E51" w:rsidRPr="00347E51" w14:paraId="1F378A3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6F249C"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7DC731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“Hoping to use AASHTOWare Bridge Management.”</w:t>
            </w:r>
          </w:p>
        </w:tc>
      </w:tr>
      <w:tr w:rsidR="00347E51" w:rsidRPr="00347E51" w14:paraId="5E8DF8E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0BEA33F"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1C89690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House Spreadsheet”</w:t>
            </w:r>
          </w:p>
        </w:tc>
      </w:tr>
      <w:tr w:rsidR="00347E51" w:rsidRPr="00347E51" w14:paraId="38B36DC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9339FF"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3624B15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Microsoft Access Model”</w:t>
            </w:r>
          </w:p>
        </w:tc>
      </w:tr>
      <w:tr w:rsidR="00347E51" w:rsidRPr="00347E51" w14:paraId="050B4F0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6876713"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238A207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“In-house database called the Highway Structures Information System.”</w:t>
            </w:r>
          </w:p>
        </w:tc>
      </w:tr>
      <w:tr w:rsidR="00347E51" w:rsidRPr="00347E51" w14:paraId="0B6C521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DE4111F"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5171879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developed spreadsheets and analysis tools, as well as AASHTOWare BrM.”</w:t>
            </w:r>
          </w:p>
        </w:tc>
      </w:tr>
      <w:tr w:rsidR="00347E51" w:rsidRPr="00347E51" w14:paraId="3EA6913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5966E8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071B55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“MDT currently uses a spreadsheet, engineering expertise and collaboration”</w:t>
            </w:r>
          </w:p>
        </w:tc>
      </w:tr>
      <w:tr w:rsidR="00347E51" w:rsidRPr="00347E51" w14:paraId="088D5BF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71E19A4"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78CA6B9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“MS EXCEL Spreadsheet.”</w:t>
            </w:r>
          </w:p>
        </w:tc>
      </w:tr>
      <w:tr w:rsidR="00347E51" w:rsidRPr="00347E51" w14:paraId="4BA7A76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20EC94F"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7C4DB1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“Tools based on historical condition data.”</w:t>
            </w:r>
          </w:p>
        </w:tc>
      </w:tr>
      <w:tr w:rsidR="00347E51" w:rsidRPr="00347E51" w14:paraId="624B8C9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9CDDFE0"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6A127CD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plan on using AASHTO BRM”</w:t>
            </w:r>
          </w:p>
        </w:tc>
      </w:tr>
      <w:tr w:rsidR="00347E51" w:rsidRPr="00347E51" w14:paraId="413517F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5D197B"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19A745F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“dTIMS”</w:t>
            </w:r>
          </w:p>
        </w:tc>
      </w:tr>
      <w:tr w:rsidR="00347E51" w:rsidRPr="00347E51" w14:paraId="4B10693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CE5076B"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695A5F8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“Simple spreadsheets with historic trends and understanding of our current programs”</w:t>
            </w:r>
          </w:p>
        </w:tc>
      </w:tr>
      <w:tr w:rsidR="00347E51" w:rsidRPr="00347E51" w14:paraId="424D198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FA1E170"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105259D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“Use trend analysis for forecast; look at averages over past 10 years to see how many go deficient”</w:t>
            </w:r>
          </w:p>
        </w:tc>
      </w:tr>
      <w:tr w:rsidR="00347E51" w:rsidRPr="00347E51" w14:paraId="7CA3ACD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2D9C92E"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1807C1D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the Deighton model to forecast funding received vs SD. We plan on updating the metric to the new MAP 21 definitions for Poor.”</w:t>
            </w:r>
          </w:p>
        </w:tc>
      </w:tr>
      <w:tr w:rsidR="00347E51" w:rsidRPr="00347E51" w14:paraId="360B161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E2BAC19"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5C7600D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“Bridge Condition Forecast System (an in-house spreadsheet). We are also in the process of implementing AASHTOWare Bridge Management to allow for projections based on element level condition as well as NBI minimum condition rating.”</w:t>
            </w:r>
          </w:p>
        </w:tc>
      </w:tr>
      <w:tr w:rsidR="00347E51" w:rsidRPr="00347E51" w14:paraId="6244E07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25A5B79"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3F740D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“MnDOT currently uses average deterioration curves for bridge decks to forecast future performance of bridge condition. We have six curves that were generated from historical MnDOT deck NBI data going back to the 1980s.”</w:t>
            </w:r>
          </w:p>
        </w:tc>
      </w:tr>
      <w:tr w:rsidR="00347E51" w:rsidRPr="00347E51" w14:paraId="0DABB16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7649891"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393DA9E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models to predict overall percentages and trends for Good, Fair, and Poor based on various funding scenarios.”</w:t>
            </w:r>
          </w:p>
        </w:tc>
      </w:tr>
      <w:tr w:rsidR="00347E51" w:rsidRPr="00347E51" w14:paraId="754CB5F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EC07B08"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093C9C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our practice utilizes spreadsheet analysis, but we are evaluating available software packages.”</w:t>
            </w:r>
          </w:p>
        </w:tc>
      </w:tr>
      <w:tr w:rsidR="00347E51" w:rsidRPr="00347E51" w14:paraId="0DD49DC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AEE7C6F"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4A2879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“WYDOT developed, and continues to develop, deterioration, cost, and improvement models in addition to an optimization algorithm to allocate funding in order efficiently meet bridge condition performance measure targets.”</w:t>
            </w:r>
          </w:p>
        </w:tc>
      </w:tr>
      <w:tr w:rsidR="00347E51" w:rsidRPr="00347E51" w14:paraId="0BD2D82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0B50CD8"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2CBA8D7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software to find 20-year funding needs to maintain the bridge inventory condition based on deterioration and allocation strategies.”</w:t>
            </w:r>
          </w:p>
        </w:tc>
      </w:tr>
      <w:tr w:rsidR="00347E51" w:rsidRPr="00347E51" w14:paraId="74869D9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2BAADDA" w14:textId="77777777" w:rsidR="00347E51" w:rsidRPr="00347E51" w:rsidRDefault="00347E51" w:rsidP="00347E51">
            <w:pPr>
              <w:spacing w:after="240"/>
              <w:jc w:val="left"/>
              <w:rPr>
                <w:rFonts w:cs="Arial"/>
              </w:rPr>
            </w:pPr>
            <w:r w:rsidRPr="00347E51">
              <w:rPr>
                <w:rFonts w:cs="Arial"/>
              </w:rPr>
              <w:t>Response 31</w:t>
            </w:r>
          </w:p>
        </w:tc>
        <w:tc>
          <w:tcPr>
            <w:tcW w:w="7920" w:type="dxa"/>
            <w:noWrap/>
          </w:tcPr>
          <w:p w14:paraId="3EAC56B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both in-house developed tools and commercial systems including Deighton and Decision Lens.”</w:t>
            </w:r>
          </w:p>
        </w:tc>
      </w:tr>
    </w:tbl>
    <w:p w14:paraId="6B597DA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315DB215"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3665F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8F320D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23F4C4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76FA1E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85A04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B61A22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w:t>
            </w:r>
          </w:p>
        </w:tc>
        <w:tc>
          <w:tcPr>
            <w:tcW w:w="1530" w:type="dxa"/>
            <w:noWrap/>
            <w:hideMark/>
          </w:tcPr>
          <w:p w14:paraId="3B97539E"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2A1149B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A1E12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D4823C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03929957"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444CFC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4F436B6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EE42C9C" w14:textId="77777777" w:rsidR="00347E51" w:rsidRPr="00347E51" w:rsidRDefault="00347E51" w:rsidP="00347E51">
            <w:pPr>
              <w:spacing w:after="240"/>
              <w:jc w:val="left"/>
              <w:rPr>
                <w:rFonts w:cs="Arial"/>
              </w:rPr>
            </w:pPr>
          </w:p>
        </w:tc>
        <w:tc>
          <w:tcPr>
            <w:tcW w:w="7920" w:type="dxa"/>
            <w:noWrap/>
            <w:hideMark/>
          </w:tcPr>
          <w:p w14:paraId="6290276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CF5941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87B82D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5565B3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“Collection of best practices of what other transportation agencies are doing”</w:t>
            </w:r>
          </w:p>
        </w:tc>
      </w:tr>
      <w:tr w:rsidR="00347E51" w:rsidRPr="00347E51" w14:paraId="72B8A0A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43FD52F"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FE22BD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“Collection of local data with respect to repair costs for elements.”</w:t>
            </w:r>
          </w:p>
        </w:tc>
      </w:tr>
      <w:tr w:rsidR="00347E51" w:rsidRPr="00347E51" w14:paraId="41CEA43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FF941A7"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85862B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”Comparison to other methods for benchmarking.”</w:t>
            </w:r>
          </w:p>
        </w:tc>
      </w:tr>
      <w:tr w:rsidR="00347E51" w:rsidRPr="00347E51" w14:paraId="6764E5B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F7DFD1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F63168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“Continued research on the detrimental effects of truck traffic volumes and axle weights.”</w:t>
            </w:r>
          </w:p>
        </w:tc>
      </w:tr>
      <w:tr w:rsidR="00347E51" w:rsidRPr="00347E51" w14:paraId="7301C49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4CE0DD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FF632A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reviewing bridge asset systems as part of development of asset management plan”</w:t>
            </w:r>
          </w:p>
        </w:tc>
      </w:tr>
      <w:tr w:rsidR="00347E51" w:rsidRPr="00347E51" w14:paraId="697592D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5E0079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E8EDB0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“Deterioration models, user costs”</w:t>
            </w:r>
          </w:p>
        </w:tc>
      </w:tr>
      <w:tr w:rsidR="00347E51" w:rsidRPr="00347E51" w14:paraId="111A363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E8EAF72"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2ED9FD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“Deterioration rates across the State”</w:t>
            </w:r>
          </w:p>
        </w:tc>
      </w:tr>
      <w:tr w:rsidR="00347E51" w:rsidRPr="00347E51" w14:paraId="6E701B8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59E31B9"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0E64EF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“Establishing accurate deterioration curves for our inventory.”</w:t>
            </w:r>
          </w:p>
        </w:tc>
      </w:tr>
      <w:tr w:rsidR="00347E51" w:rsidRPr="00347E51" w14:paraId="5D509C3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DDC8339"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FA30DA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“Getting BrM to analyze our system and our expectations”</w:t>
            </w:r>
          </w:p>
        </w:tc>
      </w:tr>
      <w:tr w:rsidR="00347E51" w:rsidRPr="00347E51" w14:paraId="7324977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8868355"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5B69566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“Getting BrM to analyze our system and our expectations.”</w:t>
            </w:r>
          </w:p>
        </w:tc>
      </w:tr>
      <w:tr w:rsidR="00347E51" w:rsidRPr="00347E51" w14:paraId="7B5EDB6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DD2A4B6"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505D23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“Investigate AASHTO BrM software”</w:t>
            </w:r>
          </w:p>
        </w:tc>
      </w:tr>
      <w:tr w:rsidR="00347E51" w:rsidRPr="00347E51" w14:paraId="38E7617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114D538"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1744791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“Refinement of NJ based deterioration models”</w:t>
            </w:r>
          </w:p>
        </w:tc>
      </w:tr>
      <w:tr w:rsidR="00347E51" w:rsidRPr="00347E51" w14:paraId="18D4BBC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F9226D3"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44E824B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to refine our deterioration curves to more accurately predict future condition of bridges. Also need to develop deterioration curves that represent the entire bridge, not just decks.  Would like a comparison of the use of agency defined deterioration curves vs. other modeling techniques such as Markov Chain Transition Probabilities.”</w:t>
            </w:r>
          </w:p>
        </w:tc>
      </w:tr>
      <w:tr w:rsidR="00347E51" w:rsidRPr="00347E51" w14:paraId="07B7222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4345F1E"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5831C09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researching 3D inspection, and using the location based/spatial inspection data to improve deterioration models as other elements (aka joints) as well protective system can heavily influence the future condition of other elements in the bridge.”</w:t>
            </w:r>
          </w:p>
        </w:tc>
      </w:tr>
      <w:tr w:rsidR="00347E51" w:rsidRPr="00347E51" w14:paraId="5F21336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7A5E0DA"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51AFC4E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“Better deterioration modeling to forecast future needs and determine the effectiveness of different preventative actions/measures.”</w:t>
            </w:r>
          </w:p>
        </w:tc>
      </w:tr>
      <w:tr w:rsidR="00347E51" w:rsidRPr="00347E51" w14:paraId="782C00B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7BE92D9"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051455C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“More research needed on effect of underlying factors (future funding, deterioration, projected costs of future construction, etc.)”</w:t>
            </w:r>
          </w:p>
        </w:tc>
      </w:tr>
      <w:tr w:rsidR="00347E51" w:rsidRPr="00347E51" w14:paraId="0149D60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B257B7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77FEB3E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“More information of methodologies and best practices.  Regionally calibrated deterioration models with neighboring state buy in would also be helpful.”</w:t>
            </w:r>
          </w:p>
        </w:tc>
      </w:tr>
      <w:tr w:rsidR="00347E51" w:rsidRPr="00347E51" w14:paraId="161C81C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8A3B9B6" w14:textId="77777777" w:rsidR="00347E51" w:rsidRPr="00347E51" w:rsidRDefault="00347E51" w:rsidP="00347E51">
            <w:pPr>
              <w:spacing w:after="240"/>
              <w:jc w:val="left"/>
              <w:rPr>
                <w:rFonts w:cs="Arial"/>
              </w:rPr>
            </w:pPr>
            <w:r w:rsidRPr="00347E51">
              <w:rPr>
                <w:rFonts w:cs="Arial"/>
              </w:rPr>
              <w:t>Response 18</w:t>
            </w:r>
          </w:p>
        </w:tc>
        <w:tc>
          <w:tcPr>
            <w:tcW w:w="7920" w:type="dxa"/>
            <w:noWrap/>
          </w:tcPr>
          <w:p w14:paraId="0C182A5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leaning how to use the AASHTOWare Bridge Management Software to develop deterioration models.”</w:t>
            </w:r>
          </w:p>
        </w:tc>
      </w:tr>
    </w:tbl>
    <w:p w14:paraId="5EAB0299"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Additional interview</w:t>
      </w:r>
    </w:p>
    <w:p w14:paraId="618F873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20)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4A66C711"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43A3E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F4652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DD89F5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6B1B12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EFC2E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015B93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36</w:t>
            </w:r>
          </w:p>
        </w:tc>
        <w:tc>
          <w:tcPr>
            <w:tcW w:w="1530" w:type="dxa"/>
            <w:noWrap/>
            <w:hideMark/>
          </w:tcPr>
          <w:p w14:paraId="5C6F58E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80.0%</w:t>
            </w:r>
          </w:p>
        </w:tc>
      </w:tr>
      <w:tr w:rsidR="00347E51" w:rsidRPr="00347E51" w14:paraId="161D644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E58DC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67D64C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23913EA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009C1EC8" w14:textId="77777777" w:rsidR="00347E51" w:rsidRPr="00347E51" w:rsidRDefault="00347E51" w:rsidP="00347E51">
      <w:pPr>
        <w:spacing w:after="240"/>
        <w:jc w:val="left"/>
        <w:rPr>
          <w:rFonts w:eastAsia="Times New Roman" w:cs="Times New Roman"/>
          <w:szCs w:val="20"/>
        </w:rPr>
      </w:pPr>
    </w:p>
    <w:p w14:paraId="00559A3A"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F60802">
          <w:headerReference w:type="default" r:id="rId14"/>
          <w:footerReference w:type="default" r:id="rId15"/>
          <w:type w:val="oddPage"/>
          <w:pgSz w:w="12240" w:h="15840"/>
          <w:pgMar w:top="1440" w:right="1440" w:bottom="1440" w:left="1440" w:header="720" w:footer="576" w:gutter="0"/>
          <w:pgNumType w:start="1"/>
          <w:cols w:space="720"/>
          <w:docGrid w:linePitch="360"/>
        </w:sectPr>
      </w:pPr>
    </w:p>
    <w:p w14:paraId="6F0A660E"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lastRenderedPageBreak/>
        <w:t>DOT Pavement Condition Responses</w:t>
      </w:r>
    </w:p>
    <w:p w14:paraId="7CFA1B42"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1. MEASURES AND DATA</w:t>
      </w:r>
    </w:p>
    <w:p w14:paraId="21F4A432"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t>Pavement Condition Measures - Collection</w:t>
      </w:r>
    </w:p>
    <w:p w14:paraId="414BD75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 Answer the following questions about the following data item:  IRI on NHS Interstate</w:t>
      </w:r>
    </w:p>
    <w:p w14:paraId="159057B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2D640BD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826CD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9627A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E7C30A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3169D4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2699A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DE1B37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w:t>
            </w:r>
          </w:p>
        </w:tc>
        <w:tc>
          <w:tcPr>
            <w:tcW w:w="1530" w:type="dxa"/>
            <w:noWrap/>
            <w:hideMark/>
          </w:tcPr>
          <w:p w14:paraId="66AF0318"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47B0679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9C029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D1CEA6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95908B8"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5581EEA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7C66BB7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AD79B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E238E1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50FDB8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080E83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31A469"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77D193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453C973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56.8%</w:t>
            </w:r>
          </w:p>
        </w:tc>
      </w:tr>
      <w:tr w:rsidR="00347E51" w:rsidRPr="00347E51" w14:paraId="66ECBF4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59C01B"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0A2B86C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42DE584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6285D5D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72144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6A81B93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0DAA8A3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52.3%</w:t>
            </w:r>
          </w:p>
        </w:tc>
      </w:tr>
      <w:tr w:rsidR="00347E51" w:rsidRPr="00347E51" w14:paraId="64B38F6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68B1B4"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2762D1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2AADB2D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w:t>
            </w:r>
          </w:p>
        </w:tc>
      </w:tr>
    </w:tbl>
    <w:p w14:paraId="5790D7A1"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7824389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tcPr>
          <w:p w14:paraId="6AAD0F55" w14:textId="77777777" w:rsidR="00347E51" w:rsidRPr="00347E51" w:rsidRDefault="00347E51" w:rsidP="00347E51">
            <w:pPr>
              <w:spacing w:after="240"/>
              <w:jc w:val="left"/>
              <w:rPr>
                <w:rFonts w:cs="Arial"/>
              </w:rPr>
            </w:pPr>
          </w:p>
        </w:tc>
        <w:tc>
          <w:tcPr>
            <w:tcW w:w="7830" w:type="dxa"/>
            <w:noWrap/>
          </w:tcPr>
          <w:p w14:paraId="0C32138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E657B4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09B3606"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D7436C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“Considering contact”</w:t>
            </w:r>
          </w:p>
        </w:tc>
      </w:tr>
      <w:tr w:rsidR="00347E51" w:rsidRPr="00347E51" w14:paraId="649FF21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636513E"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2CD78F4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“High-speed inertial profiler”</w:t>
            </w:r>
          </w:p>
        </w:tc>
      </w:tr>
    </w:tbl>
    <w:p w14:paraId="6716C2F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p w14:paraId="6F41F4B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98A4D1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56D84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EB482C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E0AA5D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4D9C80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BBD5C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605012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2909B7B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w:t>
            </w:r>
          </w:p>
        </w:tc>
      </w:tr>
      <w:tr w:rsidR="00347E51" w:rsidRPr="00347E51" w14:paraId="7AAED80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DCECD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3761A6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w:t>
            </w:r>
          </w:p>
        </w:tc>
        <w:tc>
          <w:tcPr>
            <w:tcW w:w="1530" w:type="dxa"/>
            <w:noWrap/>
            <w:hideMark/>
          </w:tcPr>
          <w:p w14:paraId="14E0447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90.9%</w:t>
            </w:r>
          </w:p>
        </w:tc>
      </w:tr>
    </w:tbl>
    <w:p w14:paraId="20A16B3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 IRI on NHS Non-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47F1327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9BEB15" w14:textId="77777777" w:rsidR="00347E51" w:rsidRPr="00347E51" w:rsidRDefault="00347E51" w:rsidP="00347E51">
            <w:pPr>
              <w:spacing w:after="240"/>
              <w:rPr>
                <w:rFonts w:cs="Arial"/>
              </w:rPr>
            </w:pPr>
            <w:r w:rsidRPr="00347E51">
              <w:rPr>
                <w:rFonts w:cs="Arial"/>
              </w:rPr>
              <w:t>Value</w:t>
            </w:r>
          </w:p>
        </w:tc>
        <w:tc>
          <w:tcPr>
            <w:tcW w:w="1170" w:type="dxa"/>
            <w:noWrap/>
            <w:hideMark/>
          </w:tcPr>
          <w:p w14:paraId="5796825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413D57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73BD1C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29B8D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AA550D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43</w:t>
            </w:r>
          </w:p>
        </w:tc>
        <w:tc>
          <w:tcPr>
            <w:tcW w:w="1530" w:type="dxa"/>
            <w:noWrap/>
            <w:hideMark/>
          </w:tcPr>
          <w:p w14:paraId="131A690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97.7%</w:t>
            </w:r>
          </w:p>
        </w:tc>
      </w:tr>
      <w:tr w:rsidR="00347E51" w:rsidRPr="00347E51" w14:paraId="734D7ED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EB03B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EFAC0F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24C9F87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r>
    </w:tbl>
    <w:p w14:paraId="7F07CBE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6E959127"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25658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AB5EB4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010C65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01A380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EE830B"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B26433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c>
          <w:tcPr>
            <w:tcW w:w="1530" w:type="dxa"/>
            <w:noWrap/>
            <w:hideMark/>
          </w:tcPr>
          <w:p w14:paraId="75EC94E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55.8%</w:t>
            </w:r>
          </w:p>
        </w:tc>
      </w:tr>
      <w:tr w:rsidR="00347E51" w:rsidRPr="00347E51" w14:paraId="294261E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E4BFDB"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AA127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380A4E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r>
      <w:tr w:rsidR="00347E51" w:rsidRPr="00347E51" w14:paraId="20BE845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B26854"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41594C1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19C7CAD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53.5%</w:t>
            </w:r>
          </w:p>
        </w:tc>
      </w:tr>
      <w:tr w:rsidR="00347E51" w:rsidRPr="00347E51" w14:paraId="59B867A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E6A67C"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68DD07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3982606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7.0%</w:t>
            </w:r>
          </w:p>
        </w:tc>
      </w:tr>
    </w:tbl>
    <w:p w14:paraId="126CE8D4"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420"/>
        <w:gridCol w:w="7940"/>
      </w:tblGrid>
      <w:tr w:rsidR="00347E51" w:rsidRPr="00347E51" w14:paraId="71DAAA1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72CD638" w14:textId="77777777" w:rsidR="00347E51" w:rsidRPr="00347E51" w:rsidRDefault="00347E51" w:rsidP="00347E51">
            <w:pPr>
              <w:spacing w:after="240"/>
              <w:jc w:val="left"/>
              <w:rPr>
                <w:rFonts w:cs="Arial"/>
              </w:rPr>
            </w:pPr>
          </w:p>
        </w:tc>
        <w:tc>
          <w:tcPr>
            <w:tcW w:w="7940" w:type="dxa"/>
            <w:noWrap/>
            <w:hideMark/>
          </w:tcPr>
          <w:p w14:paraId="0E230DF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6A83C5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CBC48DC" w14:textId="77777777" w:rsidR="00347E51" w:rsidRPr="00347E51" w:rsidRDefault="00347E51" w:rsidP="00347E51">
            <w:pPr>
              <w:spacing w:after="240"/>
              <w:jc w:val="left"/>
              <w:rPr>
                <w:rFonts w:cs="Arial"/>
              </w:rPr>
            </w:pPr>
            <w:r w:rsidRPr="00347E51">
              <w:rPr>
                <w:rFonts w:cs="Arial"/>
              </w:rPr>
              <w:t>Response 1</w:t>
            </w:r>
          </w:p>
        </w:tc>
        <w:tc>
          <w:tcPr>
            <w:tcW w:w="7940" w:type="dxa"/>
            <w:noWrap/>
            <w:hideMark/>
          </w:tcPr>
          <w:p w14:paraId="0E4420B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“Considering contact”</w:t>
            </w:r>
          </w:p>
        </w:tc>
      </w:tr>
      <w:tr w:rsidR="00347E51" w:rsidRPr="00347E51" w14:paraId="7B3273F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F1F94FE" w14:textId="77777777" w:rsidR="00347E51" w:rsidRPr="00347E51" w:rsidRDefault="00347E51" w:rsidP="00347E51">
            <w:pPr>
              <w:spacing w:after="240"/>
              <w:jc w:val="left"/>
              <w:rPr>
                <w:rFonts w:cs="Arial"/>
              </w:rPr>
            </w:pPr>
            <w:r w:rsidRPr="00347E51">
              <w:rPr>
                <w:rFonts w:cs="Arial"/>
              </w:rPr>
              <w:t>Response 2</w:t>
            </w:r>
          </w:p>
        </w:tc>
        <w:tc>
          <w:tcPr>
            <w:tcW w:w="7940" w:type="dxa"/>
            <w:noWrap/>
            <w:hideMark/>
          </w:tcPr>
          <w:p w14:paraId="59A3C7B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“Including local NHS”</w:t>
            </w:r>
          </w:p>
        </w:tc>
      </w:tr>
      <w:tr w:rsidR="00347E51" w:rsidRPr="00347E51" w14:paraId="0F05B77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9982140" w14:textId="77777777" w:rsidR="00347E51" w:rsidRPr="00347E51" w:rsidRDefault="00347E51" w:rsidP="00347E51">
            <w:pPr>
              <w:spacing w:after="240"/>
              <w:jc w:val="left"/>
              <w:rPr>
                <w:rFonts w:cs="Arial"/>
              </w:rPr>
            </w:pPr>
            <w:r w:rsidRPr="00347E51">
              <w:rPr>
                <w:rFonts w:cs="Arial"/>
              </w:rPr>
              <w:t>Response 3</w:t>
            </w:r>
          </w:p>
        </w:tc>
        <w:tc>
          <w:tcPr>
            <w:tcW w:w="7940" w:type="dxa"/>
            <w:noWrap/>
            <w:hideMark/>
          </w:tcPr>
          <w:p w14:paraId="3C406F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“High-speed inertial profiler”</w:t>
            </w:r>
          </w:p>
        </w:tc>
      </w:tr>
    </w:tbl>
    <w:p w14:paraId="695B3DB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0B255B7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5C9E1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82A43D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879FE8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2A17E4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323AA5"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2900AD0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19FB8EC9"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575A87C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771C2C"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3C80B9C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3163A916"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0C78DB7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17045A"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590ED998"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9BE8173"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B4BFEB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883109"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6ACDE0B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7329A07"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5D78B722"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20"/>
        <w:gridCol w:w="7940"/>
      </w:tblGrid>
      <w:tr w:rsidR="00347E51" w:rsidRPr="00347E51" w14:paraId="5DD0DBE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B1673C8" w14:textId="77777777" w:rsidR="00347E51" w:rsidRPr="00347E51" w:rsidRDefault="00347E51" w:rsidP="00347E51">
            <w:pPr>
              <w:spacing w:after="240"/>
              <w:jc w:val="left"/>
              <w:rPr>
                <w:rFonts w:cs="Arial"/>
              </w:rPr>
            </w:pPr>
          </w:p>
        </w:tc>
        <w:tc>
          <w:tcPr>
            <w:tcW w:w="7940" w:type="dxa"/>
            <w:noWrap/>
            <w:hideMark/>
          </w:tcPr>
          <w:p w14:paraId="2764B71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B5CA7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08FF725" w14:textId="77777777" w:rsidR="00347E51" w:rsidRPr="00347E51" w:rsidRDefault="00347E51" w:rsidP="00347E51">
            <w:pPr>
              <w:spacing w:after="240"/>
              <w:jc w:val="left"/>
              <w:rPr>
                <w:rFonts w:cs="Arial"/>
              </w:rPr>
            </w:pPr>
            <w:r w:rsidRPr="00347E51">
              <w:rPr>
                <w:rFonts w:cs="Arial"/>
              </w:rPr>
              <w:t>Response 1</w:t>
            </w:r>
          </w:p>
        </w:tc>
        <w:tc>
          <w:tcPr>
            <w:tcW w:w="7940" w:type="dxa"/>
            <w:noWrap/>
            <w:hideMark/>
          </w:tcPr>
          <w:p w14:paraId="1E0906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“County and Federal Aid-Non-State Routes are not collected annually”</w:t>
            </w:r>
          </w:p>
        </w:tc>
      </w:tr>
    </w:tbl>
    <w:p w14:paraId="0C943E5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8F3FB1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29387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E6846C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16F614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832DA7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F3BB4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B65758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0E5B1B4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15.9%</w:t>
            </w:r>
          </w:p>
        </w:tc>
      </w:tr>
      <w:tr w:rsidR="00347E51" w:rsidRPr="00347E51" w14:paraId="76D29A8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F41FB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D71551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w:t>
            </w:r>
          </w:p>
        </w:tc>
        <w:tc>
          <w:tcPr>
            <w:tcW w:w="1530" w:type="dxa"/>
            <w:noWrap/>
            <w:hideMark/>
          </w:tcPr>
          <w:p w14:paraId="7FDA5A9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84.1%</w:t>
            </w:r>
          </w:p>
        </w:tc>
      </w:tr>
    </w:tbl>
    <w:p w14:paraId="087F7CD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3) Rutting on NHS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6D465A3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E4524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B35BE1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7CA770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AD1C52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FF825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B380A6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43</w:t>
            </w:r>
          </w:p>
        </w:tc>
        <w:tc>
          <w:tcPr>
            <w:tcW w:w="1530" w:type="dxa"/>
            <w:noWrap/>
            <w:hideMark/>
          </w:tcPr>
          <w:p w14:paraId="5FF450E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97.7%</w:t>
            </w:r>
          </w:p>
        </w:tc>
      </w:tr>
      <w:tr w:rsidR="00347E51" w:rsidRPr="00347E51" w14:paraId="41DDE12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854B5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0A7870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5F48D4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r>
    </w:tbl>
    <w:p w14:paraId="7813335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4B8AE78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A6585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97EEA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2AA54F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02FECA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E1887A"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93D870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38715E0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53.5%</w:t>
            </w:r>
          </w:p>
        </w:tc>
      </w:tr>
      <w:tr w:rsidR="00347E51" w:rsidRPr="00347E51" w14:paraId="518C036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96CDE2"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296543D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2CE7BEB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5881099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6BD54D"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5AE28BA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c>
          <w:tcPr>
            <w:tcW w:w="1530" w:type="dxa"/>
            <w:noWrap/>
            <w:hideMark/>
          </w:tcPr>
          <w:p w14:paraId="4013F3E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55.8%</w:t>
            </w:r>
          </w:p>
        </w:tc>
      </w:tr>
      <w:tr w:rsidR="00347E51" w:rsidRPr="00347E51" w14:paraId="75188AB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5A88F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144C5F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566B7FF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r>
    </w:tbl>
    <w:p w14:paraId="498E1E24"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20"/>
        <w:gridCol w:w="7940"/>
      </w:tblGrid>
      <w:tr w:rsidR="00347E51" w:rsidRPr="00347E51" w14:paraId="0833965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C272391" w14:textId="77777777" w:rsidR="00347E51" w:rsidRPr="00347E51" w:rsidRDefault="00347E51" w:rsidP="00347E51">
            <w:pPr>
              <w:spacing w:after="240"/>
              <w:jc w:val="left"/>
              <w:rPr>
                <w:rFonts w:cs="Arial"/>
              </w:rPr>
            </w:pPr>
          </w:p>
        </w:tc>
        <w:tc>
          <w:tcPr>
            <w:tcW w:w="7940" w:type="dxa"/>
            <w:noWrap/>
            <w:hideMark/>
          </w:tcPr>
          <w:p w14:paraId="348C5F5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83F023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E1BE88A" w14:textId="77777777" w:rsidR="00347E51" w:rsidRPr="00347E51" w:rsidRDefault="00347E51" w:rsidP="00347E51">
            <w:pPr>
              <w:spacing w:after="240"/>
              <w:jc w:val="left"/>
              <w:rPr>
                <w:rFonts w:cs="Arial"/>
              </w:rPr>
            </w:pPr>
            <w:r w:rsidRPr="00347E51">
              <w:rPr>
                <w:rFonts w:cs="Arial"/>
              </w:rPr>
              <w:t>Response 1</w:t>
            </w:r>
          </w:p>
        </w:tc>
        <w:tc>
          <w:tcPr>
            <w:tcW w:w="7940" w:type="dxa"/>
            <w:noWrap/>
            <w:hideMark/>
          </w:tcPr>
          <w:p w14:paraId="4FB4DAE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“Considering contact”</w:t>
            </w:r>
          </w:p>
        </w:tc>
      </w:tr>
    </w:tbl>
    <w:p w14:paraId="5446106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07A83E1E"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F0911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DFA1BD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F0B82D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556B5D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63B29A"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77C7B68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43B156AB"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04CEA3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8BADA8"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0B92061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7C003DB9"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0C75340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C19A72"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4B4EBAD1"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661AEA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BBBC86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58B1DB"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70ABC77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910272E"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bl>
    <w:p w14:paraId="7E05110E"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440"/>
        <w:gridCol w:w="7920"/>
      </w:tblGrid>
      <w:tr w:rsidR="00347E51" w:rsidRPr="00347E51" w14:paraId="4E24BC9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6C31E9" w14:textId="77777777" w:rsidR="00347E51" w:rsidRPr="00347E51" w:rsidRDefault="00347E51" w:rsidP="00347E51">
            <w:pPr>
              <w:spacing w:after="240"/>
              <w:jc w:val="left"/>
              <w:rPr>
                <w:rFonts w:cs="Arial"/>
              </w:rPr>
            </w:pPr>
          </w:p>
        </w:tc>
        <w:tc>
          <w:tcPr>
            <w:tcW w:w="7920" w:type="dxa"/>
            <w:noWrap/>
            <w:hideMark/>
          </w:tcPr>
          <w:p w14:paraId="08C379C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67D20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639DC8"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2A8F2F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use a 3 laser system”</w:t>
            </w:r>
          </w:p>
        </w:tc>
      </w:tr>
    </w:tbl>
    <w:p w14:paraId="194E1E7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0A26F5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F2AC6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CCD56C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C868B7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217FED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970FB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8438E0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52AD014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w:t>
            </w:r>
          </w:p>
        </w:tc>
      </w:tr>
      <w:tr w:rsidR="00347E51" w:rsidRPr="00347E51" w14:paraId="2687DDE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98D22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AC2FDA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w:t>
            </w:r>
          </w:p>
        </w:tc>
        <w:tc>
          <w:tcPr>
            <w:tcW w:w="1530" w:type="dxa"/>
            <w:noWrap/>
            <w:hideMark/>
          </w:tcPr>
          <w:p w14:paraId="5589E7A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90.9%</w:t>
            </w:r>
          </w:p>
        </w:tc>
      </w:tr>
    </w:tbl>
    <w:p w14:paraId="455905F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4) Rutting on NHS Non-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09212B1D"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47ACA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B7522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6D80AB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7C2394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7FB65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682703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w:t>
            </w:r>
          </w:p>
        </w:tc>
        <w:tc>
          <w:tcPr>
            <w:tcW w:w="1530" w:type="dxa"/>
            <w:noWrap/>
            <w:hideMark/>
          </w:tcPr>
          <w:p w14:paraId="45187EB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95.5%</w:t>
            </w:r>
          </w:p>
        </w:tc>
      </w:tr>
      <w:tr w:rsidR="00347E51" w:rsidRPr="00347E51" w14:paraId="44EE210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1C29D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07EF1A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610982D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w:t>
            </w:r>
          </w:p>
        </w:tc>
      </w:tr>
    </w:tbl>
    <w:p w14:paraId="7E7664C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3FA2AFD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0538E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665C81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9B92A9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EE2721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411A5B"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F9CFEE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24ECE38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54.8%</w:t>
            </w:r>
          </w:p>
        </w:tc>
      </w:tr>
      <w:tr w:rsidR="00347E51" w:rsidRPr="00347E51" w14:paraId="4D17DDC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3EA17C"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3DC5EB7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6CE5F5E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r>
      <w:tr w:rsidR="00347E51" w:rsidRPr="00347E51" w14:paraId="158E50B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A34DE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3EF00BA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19FCE29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54.8%</w:t>
            </w:r>
          </w:p>
        </w:tc>
      </w:tr>
      <w:tr w:rsidR="00347E51" w:rsidRPr="00347E51" w14:paraId="455D1AE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BA5DDC"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BAF864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17C03F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4.8%</w:t>
            </w:r>
          </w:p>
        </w:tc>
      </w:tr>
    </w:tbl>
    <w:p w14:paraId="1FDDF1ED"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20"/>
        <w:gridCol w:w="7940"/>
      </w:tblGrid>
      <w:tr w:rsidR="00347E51" w:rsidRPr="00347E51" w14:paraId="7E86827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096DB0E" w14:textId="77777777" w:rsidR="00347E51" w:rsidRPr="00347E51" w:rsidRDefault="00347E51" w:rsidP="00347E51">
            <w:pPr>
              <w:spacing w:after="240"/>
              <w:jc w:val="left"/>
              <w:rPr>
                <w:rFonts w:cs="Arial"/>
              </w:rPr>
            </w:pPr>
          </w:p>
        </w:tc>
        <w:tc>
          <w:tcPr>
            <w:tcW w:w="7940" w:type="dxa"/>
            <w:noWrap/>
            <w:hideMark/>
          </w:tcPr>
          <w:p w14:paraId="565E664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080C4D0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948E74E" w14:textId="77777777" w:rsidR="00347E51" w:rsidRPr="00347E51" w:rsidRDefault="00347E51" w:rsidP="00347E51">
            <w:pPr>
              <w:spacing w:after="240"/>
              <w:jc w:val="left"/>
              <w:rPr>
                <w:rFonts w:cs="Arial"/>
              </w:rPr>
            </w:pPr>
            <w:r w:rsidRPr="00347E51">
              <w:rPr>
                <w:rFonts w:cs="Arial"/>
              </w:rPr>
              <w:t>Response 1</w:t>
            </w:r>
          </w:p>
        </w:tc>
        <w:tc>
          <w:tcPr>
            <w:tcW w:w="7940" w:type="dxa"/>
            <w:noWrap/>
            <w:hideMark/>
          </w:tcPr>
          <w:p w14:paraId="4CDE526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“Considering contact”</w:t>
            </w:r>
          </w:p>
        </w:tc>
      </w:tr>
      <w:tr w:rsidR="00347E51" w:rsidRPr="00347E51" w14:paraId="53B0B83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AF3D8F0" w14:textId="77777777" w:rsidR="00347E51" w:rsidRPr="00347E51" w:rsidRDefault="00347E51" w:rsidP="00347E51">
            <w:pPr>
              <w:spacing w:after="240"/>
              <w:jc w:val="left"/>
              <w:rPr>
                <w:rFonts w:cs="Arial"/>
              </w:rPr>
            </w:pPr>
            <w:r w:rsidRPr="00347E51">
              <w:rPr>
                <w:rFonts w:cs="Arial"/>
              </w:rPr>
              <w:t>Response 2</w:t>
            </w:r>
          </w:p>
        </w:tc>
        <w:tc>
          <w:tcPr>
            <w:tcW w:w="7940" w:type="dxa"/>
            <w:noWrap/>
            <w:hideMark/>
          </w:tcPr>
          <w:p w14:paraId="57D64F6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“Including local NHS”</w:t>
            </w:r>
          </w:p>
        </w:tc>
      </w:tr>
    </w:tbl>
    <w:p w14:paraId="3D98371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3D9CA70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85C1F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D6F40C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14EB8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21CB95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C1BE72"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4CB3F44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2EAF31F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75.0%</w:t>
            </w:r>
          </w:p>
        </w:tc>
      </w:tr>
      <w:tr w:rsidR="00347E51" w:rsidRPr="00347E51" w14:paraId="5767C95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FEBB3B"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3161BFF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0E0E588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4D08964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A36685"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6EA0CF5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A3EF9F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090FB7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7B07CD"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53E718A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63AA1FC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250BE198"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20"/>
        <w:gridCol w:w="7940"/>
      </w:tblGrid>
      <w:tr w:rsidR="00347E51" w:rsidRPr="00347E51" w14:paraId="50BF5B7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3DA4422" w14:textId="77777777" w:rsidR="00347E51" w:rsidRPr="00347E51" w:rsidRDefault="00347E51" w:rsidP="00347E51">
            <w:pPr>
              <w:spacing w:after="240"/>
              <w:jc w:val="left"/>
              <w:rPr>
                <w:rFonts w:cs="Arial"/>
              </w:rPr>
            </w:pPr>
          </w:p>
        </w:tc>
        <w:tc>
          <w:tcPr>
            <w:tcW w:w="7940" w:type="dxa"/>
            <w:noWrap/>
            <w:hideMark/>
          </w:tcPr>
          <w:p w14:paraId="7774A3D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2CDA092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82563CF" w14:textId="77777777" w:rsidR="00347E51" w:rsidRPr="00347E51" w:rsidRDefault="00347E51" w:rsidP="00347E51">
            <w:pPr>
              <w:spacing w:after="240"/>
              <w:jc w:val="left"/>
              <w:rPr>
                <w:rFonts w:cs="Arial"/>
              </w:rPr>
            </w:pPr>
            <w:r w:rsidRPr="00347E51">
              <w:rPr>
                <w:rFonts w:cs="Arial"/>
              </w:rPr>
              <w:t>Response 1</w:t>
            </w:r>
          </w:p>
        </w:tc>
        <w:tc>
          <w:tcPr>
            <w:tcW w:w="7940" w:type="dxa"/>
            <w:noWrap/>
            <w:hideMark/>
          </w:tcPr>
          <w:p w14:paraId="2D72EC2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“County and Federal Aid-Non-State Routes are not collected annually”</w:t>
            </w:r>
          </w:p>
        </w:tc>
      </w:tr>
      <w:tr w:rsidR="00347E51" w:rsidRPr="00347E51" w14:paraId="48CB40B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39E0279" w14:textId="77777777" w:rsidR="00347E51" w:rsidRPr="00347E51" w:rsidRDefault="00347E51" w:rsidP="00347E51">
            <w:pPr>
              <w:spacing w:after="240"/>
              <w:jc w:val="left"/>
              <w:rPr>
                <w:rFonts w:cs="Arial"/>
              </w:rPr>
            </w:pPr>
            <w:r w:rsidRPr="00347E51">
              <w:rPr>
                <w:rFonts w:cs="Arial"/>
              </w:rPr>
              <w:t>Response 2</w:t>
            </w:r>
          </w:p>
        </w:tc>
        <w:tc>
          <w:tcPr>
            <w:tcW w:w="7940" w:type="dxa"/>
            <w:noWrap/>
            <w:hideMark/>
          </w:tcPr>
          <w:p w14:paraId="1FD1A59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use a 3 laser system”</w:t>
            </w:r>
          </w:p>
        </w:tc>
      </w:tr>
    </w:tbl>
    <w:p w14:paraId="387E8DA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47D67CE"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0D7CC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279168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A629F1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B04662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0423B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BDC556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0EC4B29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18.2%</w:t>
            </w:r>
          </w:p>
        </w:tc>
      </w:tr>
      <w:tr w:rsidR="00347E51" w:rsidRPr="00347E51" w14:paraId="29D92A8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D0E14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2604B1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w:t>
            </w:r>
          </w:p>
        </w:tc>
        <w:tc>
          <w:tcPr>
            <w:tcW w:w="1530" w:type="dxa"/>
            <w:noWrap/>
            <w:hideMark/>
          </w:tcPr>
          <w:p w14:paraId="432CD44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81.8%</w:t>
            </w:r>
          </w:p>
        </w:tc>
      </w:tr>
    </w:tbl>
    <w:p w14:paraId="0B412908" w14:textId="77777777" w:rsidR="00347E51" w:rsidRPr="00347E51" w:rsidRDefault="00347E51" w:rsidP="00347E51">
      <w:pPr>
        <w:jc w:val="left"/>
        <w:rPr>
          <w:rFonts w:cs="Times New Roman"/>
          <w:szCs w:val="20"/>
        </w:rPr>
      </w:pPr>
      <w:r w:rsidRPr="00347E51">
        <w:rPr>
          <w:rFonts w:cs="Times New Roman"/>
          <w:szCs w:val="20"/>
        </w:rPr>
        <w:br w:type="page"/>
      </w:r>
    </w:p>
    <w:p w14:paraId="5DCFBCE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5) Faulting on NHS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1FCB699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8F793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C2AC1E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F5E4D6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CFDF57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9DA5A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FE910E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w:t>
            </w:r>
          </w:p>
        </w:tc>
        <w:tc>
          <w:tcPr>
            <w:tcW w:w="1530" w:type="dxa"/>
            <w:noWrap/>
            <w:hideMark/>
          </w:tcPr>
          <w:p w14:paraId="7B3A0C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90.7%</w:t>
            </w:r>
          </w:p>
        </w:tc>
      </w:tr>
      <w:tr w:rsidR="00347E51" w:rsidRPr="00347E51" w14:paraId="0478DAB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BDEEC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27D41F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2A57C6F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9.3%</w:t>
            </w:r>
          </w:p>
        </w:tc>
      </w:tr>
    </w:tbl>
    <w:p w14:paraId="2B6B179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469C6E4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74BA6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7208E6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7042F6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03382B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3F28B3"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40960D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56D54E8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1464B26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2B6EBD"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14443FF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956075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61DD637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1D07C9"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52C0993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41C29BB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57.5%</w:t>
            </w:r>
          </w:p>
        </w:tc>
      </w:tr>
      <w:tr w:rsidR="00347E51" w:rsidRPr="00347E51" w14:paraId="032894C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3CF8B0"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0F1D3D7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6FCC140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w:t>
            </w:r>
          </w:p>
        </w:tc>
      </w:tr>
    </w:tbl>
    <w:p w14:paraId="46DF65B0"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4798638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34CE5EA" w14:textId="77777777" w:rsidR="00347E51" w:rsidRPr="00347E51" w:rsidRDefault="00347E51" w:rsidP="00347E51">
            <w:pPr>
              <w:spacing w:after="240"/>
              <w:jc w:val="left"/>
              <w:rPr>
                <w:rFonts w:cs="Arial"/>
              </w:rPr>
            </w:pPr>
          </w:p>
        </w:tc>
        <w:tc>
          <w:tcPr>
            <w:tcW w:w="7830" w:type="dxa"/>
            <w:noWrap/>
            <w:hideMark/>
          </w:tcPr>
          <w:p w14:paraId="381CE56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199B90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C2EFFBF"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21603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“Considering contact”</w:t>
            </w:r>
          </w:p>
        </w:tc>
      </w:tr>
      <w:tr w:rsidR="00347E51" w:rsidRPr="00347E51" w14:paraId="34D0004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15C463F"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1BFF864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“High-speed inertial profiler”</w:t>
            </w:r>
          </w:p>
        </w:tc>
      </w:tr>
      <w:tr w:rsidR="00347E51" w:rsidRPr="00347E51" w14:paraId="56D6C53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AA78880"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782C4EC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“N/A as NH does not have any rigid interstate pavements”</w:t>
            </w:r>
          </w:p>
        </w:tc>
      </w:tr>
    </w:tbl>
    <w:p w14:paraId="0858AD5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5D951A4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FDCA3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F42F53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6C563D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105FC5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1E25CE"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6B9D2E0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07FB5C0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5A0130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AF5FBD"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BF8BB5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037BED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4909DE6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0772E6"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1DCFBC9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4582E14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6623679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A6CFD2"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0C7F651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0E54CC0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77498675"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2FE8763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B833B5" w14:textId="77777777" w:rsidR="00347E51" w:rsidRPr="00347E51" w:rsidRDefault="00347E51" w:rsidP="00347E51">
            <w:pPr>
              <w:spacing w:after="240"/>
              <w:jc w:val="left"/>
              <w:rPr>
                <w:rFonts w:cs="Arial"/>
              </w:rPr>
            </w:pPr>
          </w:p>
        </w:tc>
        <w:tc>
          <w:tcPr>
            <w:tcW w:w="7830" w:type="dxa"/>
            <w:noWrap/>
            <w:hideMark/>
          </w:tcPr>
          <w:p w14:paraId="67A494A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7CBFE9A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40C96EB"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20674E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only have HMA flexible pavements in Maine.”</w:t>
            </w:r>
          </w:p>
        </w:tc>
      </w:tr>
      <w:tr w:rsidR="00347E51" w:rsidRPr="00347E51" w14:paraId="44CFF30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974ACB9"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3C13206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raw data on faulting, however, due to the limited quantity of exposed concrete pavement in the state, we do not process the data.”</w:t>
            </w:r>
          </w:p>
        </w:tc>
      </w:tr>
      <w:tr w:rsidR="00347E51" w:rsidRPr="00347E51" w14:paraId="6034991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8AB2FED"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5A5A95E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“Implementation of data processing routine on data-collection vehicle/processing software to calculate the statistic”</w:t>
            </w:r>
          </w:p>
        </w:tc>
      </w:tr>
    </w:tbl>
    <w:p w14:paraId="5CE2556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6E111BD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F3644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159D38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E159C1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F983F3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65842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E8CD5C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0BF1A01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9.3%</w:t>
            </w:r>
          </w:p>
        </w:tc>
      </w:tr>
      <w:tr w:rsidR="00347E51" w:rsidRPr="00347E51" w14:paraId="3FFCD09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BD1FA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874363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39</w:t>
            </w:r>
          </w:p>
        </w:tc>
        <w:tc>
          <w:tcPr>
            <w:tcW w:w="1530" w:type="dxa"/>
            <w:noWrap/>
            <w:hideMark/>
          </w:tcPr>
          <w:p w14:paraId="7D51A39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90.7%</w:t>
            </w:r>
          </w:p>
        </w:tc>
      </w:tr>
    </w:tbl>
    <w:p w14:paraId="60DBCFE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6) Faulting on NHS Non-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595ECB1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C3CBF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1740CD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C1E16D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2358D3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A1DF7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1059A5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38</w:t>
            </w:r>
          </w:p>
        </w:tc>
        <w:tc>
          <w:tcPr>
            <w:tcW w:w="1530" w:type="dxa"/>
            <w:noWrap/>
            <w:hideMark/>
          </w:tcPr>
          <w:p w14:paraId="7EFFB0F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90.5%</w:t>
            </w:r>
          </w:p>
        </w:tc>
      </w:tr>
      <w:tr w:rsidR="00347E51" w:rsidRPr="00347E51" w14:paraId="45DA32F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7820F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A95B2B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3BF5200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9.5%</w:t>
            </w:r>
          </w:p>
        </w:tc>
      </w:tr>
    </w:tbl>
    <w:p w14:paraId="5EE2DF36" w14:textId="77777777" w:rsidR="00347E51" w:rsidRPr="00347E51" w:rsidRDefault="00347E51" w:rsidP="00347E51">
      <w:pPr>
        <w:jc w:val="left"/>
        <w:rPr>
          <w:rFonts w:cs="Times New Roman"/>
          <w:szCs w:val="20"/>
        </w:rPr>
      </w:pPr>
      <w:r w:rsidRPr="00347E51">
        <w:rPr>
          <w:rFonts w:cs="Times New Roman"/>
          <w:szCs w:val="20"/>
        </w:rPr>
        <w:br w:type="page"/>
      </w:r>
    </w:p>
    <w:p w14:paraId="409A098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57121BB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6BB9D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C5190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75D73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584E45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BE55C1"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CECCD3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038A8E6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51.3%</w:t>
            </w:r>
          </w:p>
        </w:tc>
      </w:tr>
      <w:tr w:rsidR="00347E51" w:rsidRPr="00347E51" w14:paraId="60D814B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3809C4"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2EDB4DF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2E49D0B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2B58642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9F27A3"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60C087C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5525EF4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56.4%</w:t>
            </w:r>
          </w:p>
        </w:tc>
      </w:tr>
      <w:tr w:rsidR="00347E51" w:rsidRPr="00347E51" w14:paraId="5214184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0740AC"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649072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5AA39EE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10.3%</w:t>
            </w:r>
          </w:p>
        </w:tc>
      </w:tr>
    </w:tbl>
    <w:p w14:paraId="67F42825" w14:textId="77777777" w:rsidR="00347E51" w:rsidRPr="00347E51" w:rsidRDefault="00347E51" w:rsidP="00347E51">
      <w:pPr>
        <w:spacing w:after="120"/>
        <w:jc w:val="left"/>
        <w:rPr>
          <w:rFonts w:cs="Times New Roman"/>
          <w:szCs w:val="20"/>
        </w:rPr>
      </w:pPr>
    </w:p>
    <w:tbl>
      <w:tblPr>
        <w:tblStyle w:val="PlainTable210"/>
        <w:tblW w:w="7048" w:type="dxa"/>
        <w:tblLook w:val="04A0" w:firstRow="1" w:lastRow="0" w:firstColumn="1" w:lastColumn="0" w:noHBand="0" w:noVBand="1"/>
      </w:tblPr>
      <w:tblGrid>
        <w:gridCol w:w="1420"/>
        <w:gridCol w:w="5628"/>
      </w:tblGrid>
      <w:tr w:rsidR="00347E51" w:rsidRPr="00347E51" w14:paraId="22B6734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CB4F0CE" w14:textId="77777777" w:rsidR="00347E51" w:rsidRPr="00347E51" w:rsidRDefault="00347E51" w:rsidP="00347E51">
            <w:pPr>
              <w:spacing w:after="240"/>
              <w:jc w:val="left"/>
              <w:rPr>
                <w:rFonts w:cs="Arial"/>
              </w:rPr>
            </w:pPr>
            <w:r w:rsidRPr="00347E51">
              <w:rPr>
                <w:rFonts w:cs="Arial"/>
              </w:rPr>
              <w:t xml:space="preserve">Open-Text Response Breakdown </w:t>
            </w:r>
          </w:p>
        </w:tc>
        <w:tc>
          <w:tcPr>
            <w:tcW w:w="5628" w:type="dxa"/>
            <w:noWrap/>
            <w:hideMark/>
          </w:tcPr>
          <w:p w14:paraId="6486CEB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p>
        </w:tc>
      </w:tr>
      <w:tr w:rsidR="00347E51" w:rsidRPr="00347E51" w14:paraId="28D2C94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C70D789" w14:textId="77777777" w:rsidR="00347E51" w:rsidRPr="00347E51" w:rsidRDefault="00347E51" w:rsidP="00347E51">
            <w:pPr>
              <w:spacing w:after="240"/>
              <w:jc w:val="left"/>
              <w:rPr>
                <w:rFonts w:cs="Arial"/>
              </w:rPr>
            </w:pPr>
            <w:r w:rsidRPr="00347E51">
              <w:rPr>
                <w:rFonts w:cs="Arial"/>
              </w:rPr>
              <w:t>Response 1</w:t>
            </w:r>
          </w:p>
        </w:tc>
        <w:tc>
          <w:tcPr>
            <w:tcW w:w="5628" w:type="dxa"/>
            <w:noWrap/>
            <w:hideMark/>
          </w:tcPr>
          <w:p w14:paraId="200988D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“Considering contact”</w:t>
            </w:r>
          </w:p>
        </w:tc>
      </w:tr>
      <w:tr w:rsidR="00347E51" w:rsidRPr="00347E51" w14:paraId="531EEF3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97FFB89" w14:textId="77777777" w:rsidR="00347E51" w:rsidRPr="00347E51" w:rsidRDefault="00347E51" w:rsidP="00347E51">
            <w:pPr>
              <w:spacing w:after="240"/>
              <w:jc w:val="left"/>
              <w:rPr>
                <w:rFonts w:cs="Arial"/>
              </w:rPr>
            </w:pPr>
            <w:r w:rsidRPr="00347E51">
              <w:rPr>
                <w:rFonts w:cs="Arial"/>
              </w:rPr>
              <w:t>Response 2</w:t>
            </w:r>
          </w:p>
        </w:tc>
        <w:tc>
          <w:tcPr>
            <w:tcW w:w="5628" w:type="dxa"/>
            <w:noWrap/>
            <w:hideMark/>
          </w:tcPr>
          <w:p w14:paraId="7DE19BB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“High-speed inertial profiler”</w:t>
            </w:r>
          </w:p>
        </w:tc>
      </w:tr>
      <w:tr w:rsidR="00347E51" w:rsidRPr="00347E51" w14:paraId="59B3787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4CB7B53" w14:textId="77777777" w:rsidR="00347E51" w:rsidRPr="00347E51" w:rsidRDefault="00347E51" w:rsidP="00347E51">
            <w:pPr>
              <w:spacing w:after="240"/>
              <w:jc w:val="left"/>
              <w:rPr>
                <w:rFonts w:cs="Arial"/>
              </w:rPr>
            </w:pPr>
            <w:r w:rsidRPr="00347E51">
              <w:rPr>
                <w:rFonts w:cs="Arial"/>
              </w:rPr>
              <w:t>Response 3</w:t>
            </w:r>
          </w:p>
        </w:tc>
        <w:tc>
          <w:tcPr>
            <w:tcW w:w="5628" w:type="dxa"/>
            <w:noWrap/>
            <w:hideMark/>
          </w:tcPr>
          <w:p w14:paraId="6D470C6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“Including local NHS”</w:t>
            </w:r>
          </w:p>
        </w:tc>
      </w:tr>
      <w:tr w:rsidR="00347E51" w:rsidRPr="00347E51" w14:paraId="7734168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520B40F" w14:textId="77777777" w:rsidR="00347E51" w:rsidRPr="00347E51" w:rsidRDefault="00347E51" w:rsidP="00347E51">
            <w:pPr>
              <w:spacing w:after="240"/>
              <w:jc w:val="left"/>
              <w:rPr>
                <w:rFonts w:cs="Arial"/>
              </w:rPr>
            </w:pPr>
            <w:r w:rsidRPr="00347E51">
              <w:rPr>
                <w:rFonts w:cs="Arial"/>
              </w:rPr>
              <w:t>Response 4</w:t>
            </w:r>
          </w:p>
        </w:tc>
        <w:tc>
          <w:tcPr>
            <w:tcW w:w="5628" w:type="dxa"/>
            <w:noWrap/>
            <w:hideMark/>
          </w:tcPr>
          <w:p w14:paraId="62A88C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 as NH does not have any rigid interstate pavements”</w:t>
            </w:r>
          </w:p>
        </w:tc>
      </w:tr>
    </w:tbl>
    <w:p w14:paraId="2451012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460EE52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A4F89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DE0F1F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9AFBDB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3A6F05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7A2625"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1D16218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7510E17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42.9%</w:t>
            </w:r>
          </w:p>
        </w:tc>
      </w:tr>
      <w:tr w:rsidR="00347E51" w:rsidRPr="00347E51" w14:paraId="1EDAA5B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5E3BF3"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82EC20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34D65DD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04431C4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156368"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6093708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1350225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42.9%</w:t>
            </w:r>
          </w:p>
        </w:tc>
      </w:tr>
      <w:tr w:rsidR="00347E51" w:rsidRPr="00347E51" w14:paraId="58E7522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A0CF79"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3D441C37"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8FB39D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57.1%</w:t>
            </w:r>
          </w:p>
        </w:tc>
      </w:tr>
    </w:tbl>
    <w:p w14:paraId="3D47D360"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34AF841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84D39C" w14:textId="77777777" w:rsidR="00347E51" w:rsidRPr="00347E51" w:rsidRDefault="00347E51" w:rsidP="00347E51">
            <w:pPr>
              <w:spacing w:after="240"/>
              <w:jc w:val="left"/>
              <w:rPr>
                <w:rFonts w:cs="Arial"/>
              </w:rPr>
            </w:pPr>
          </w:p>
        </w:tc>
        <w:tc>
          <w:tcPr>
            <w:tcW w:w="7920" w:type="dxa"/>
            <w:noWrap/>
            <w:hideMark/>
          </w:tcPr>
          <w:p w14:paraId="0DB6B0F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A1CF88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6A4A9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4BBF7C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“County and Federal Aid-Non-State Routes are not collected annually”</w:t>
            </w:r>
          </w:p>
        </w:tc>
      </w:tr>
      <w:tr w:rsidR="00347E51" w:rsidRPr="00347E51" w14:paraId="265A63F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7793E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A7219F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only have HMA flexible pavements.”</w:t>
            </w:r>
          </w:p>
        </w:tc>
      </w:tr>
      <w:tr w:rsidR="00347E51" w:rsidRPr="00347E51" w14:paraId="6583D6B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BA72D1"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FD3A5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raw data on faulting, however, due to the limited quantity of exposed concrete pavement in the state, we do not process the data.”</w:t>
            </w:r>
          </w:p>
        </w:tc>
      </w:tr>
      <w:tr w:rsidR="00347E51" w:rsidRPr="00347E51" w14:paraId="44FD92F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D1DE7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474F36F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“Implementation of data processing routine on data-collection vehicle/processing software to calculate the statistic”</w:t>
            </w:r>
          </w:p>
        </w:tc>
      </w:tr>
    </w:tbl>
    <w:p w14:paraId="4EFC5F7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4EAA294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E6CEC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B97F99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4E15E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F0B1EB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FEB97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71E4B0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6030E69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14.3%</w:t>
            </w:r>
          </w:p>
        </w:tc>
      </w:tr>
      <w:tr w:rsidR="00347E51" w:rsidRPr="00347E51" w14:paraId="54D03C5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A6805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695667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w:t>
            </w:r>
          </w:p>
        </w:tc>
        <w:tc>
          <w:tcPr>
            <w:tcW w:w="1530" w:type="dxa"/>
            <w:noWrap/>
            <w:hideMark/>
          </w:tcPr>
          <w:p w14:paraId="4C8992C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85.7%</w:t>
            </w:r>
          </w:p>
        </w:tc>
      </w:tr>
    </w:tbl>
    <w:p w14:paraId="53A8FA2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7) Cracking on NHS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0452D78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927F3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32840C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A4997D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4EF629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22B69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3C2F427" w14:textId="77777777" w:rsidR="00347E51" w:rsidRPr="00347E51" w:rsidRDefault="00347E51" w:rsidP="00347E51">
            <w:pPr>
              <w:tabs>
                <w:tab w:val="decimal" w:pos="342"/>
              </w:tabs>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36</w:t>
            </w:r>
          </w:p>
        </w:tc>
        <w:tc>
          <w:tcPr>
            <w:tcW w:w="1530" w:type="dxa"/>
            <w:noWrap/>
            <w:hideMark/>
          </w:tcPr>
          <w:p w14:paraId="291D526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83.7%</w:t>
            </w:r>
          </w:p>
        </w:tc>
      </w:tr>
      <w:tr w:rsidR="00347E51" w:rsidRPr="00347E51" w14:paraId="5CDD816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A6B3B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C486FE7" w14:textId="77777777" w:rsidR="00347E51" w:rsidRPr="00347E51" w:rsidRDefault="00347E51" w:rsidP="00347E51">
            <w:pPr>
              <w:tabs>
                <w:tab w:val="decimal" w:pos="342"/>
              </w:tabs>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31F9F29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16.3%</w:t>
            </w:r>
          </w:p>
        </w:tc>
      </w:tr>
    </w:tbl>
    <w:p w14:paraId="38BAE6E6" w14:textId="77777777" w:rsidR="00347E51" w:rsidRPr="00347E51" w:rsidRDefault="00347E51" w:rsidP="00347E51">
      <w:pPr>
        <w:jc w:val="left"/>
        <w:rPr>
          <w:rFonts w:cs="Times New Roman"/>
          <w:szCs w:val="20"/>
        </w:rPr>
      </w:pPr>
      <w:r w:rsidRPr="00347E51">
        <w:rPr>
          <w:rFonts w:cs="Times New Roman"/>
          <w:szCs w:val="20"/>
        </w:rPr>
        <w:br w:type="page"/>
      </w:r>
    </w:p>
    <w:p w14:paraId="7538D72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73A7C89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A2C59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F83043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450A4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54E285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C631CE"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C71668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w:t>
            </w:r>
          </w:p>
        </w:tc>
        <w:tc>
          <w:tcPr>
            <w:tcW w:w="1530" w:type="dxa"/>
            <w:noWrap/>
            <w:hideMark/>
          </w:tcPr>
          <w:p w14:paraId="2576455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48.7%</w:t>
            </w:r>
          </w:p>
        </w:tc>
      </w:tr>
      <w:tr w:rsidR="00347E51" w:rsidRPr="00347E51" w14:paraId="69F0149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6E6B5E"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119E63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9A1A97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30177ED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540D66"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4592E2A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2F0D663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62.2%</w:t>
            </w:r>
          </w:p>
        </w:tc>
      </w:tr>
      <w:tr w:rsidR="00347E51" w:rsidRPr="00347E51" w14:paraId="49191F8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69A15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3F5EAED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2E67399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5.4%</w:t>
            </w:r>
          </w:p>
        </w:tc>
      </w:tr>
    </w:tbl>
    <w:p w14:paraId="63DAAD45"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579F255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36113F" w14:textId="77777777" w:rsidR="00347E51" w:rsidRPr="00347E51" w:rsidRDefault="00347E51" w:rsidP="00347E51">
            <w:pPr>
              <w:spacing w:after="240"/>
              <w:jc w:val="left"/>
              <w:rPr>
                <w:rFonts w:cs="Arial"/>
              </w:rPr>
            </w:pPr>
          </w:p>
        </w:tc>
        <w:tc>
          <w:tcPr>
            <w:tcW w:w="7920" w:type="dxa"/>
            <w:noWrap/>
            <w:hideMark/>
          </w:tcPr>
          <w:p w14:paraId="50408E4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247F1D9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67610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C012F4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“May need to do a conversion of our data”</w:t>
            </w:r>
          </w:p>
        </w:tc>
      </w:tr>
      <w:tr w:rsidR="00347E51" w:rsidRPr="00347E51" w14:paraId="3C9AB78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A00F0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66DC7E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“SDDOT collects fatigue cracking, transverse cracking and block cracking on asphalt pavements for use with our pavement management system.  We also collect longitudinal cracking on continuously reinforced concrete pavements.  We do not collect transverse cracking on jointed concrete pavements.  The data is collected on quarter mile intervals using a windshield survey.  An algorithm can be developed to convert this data into the data needed.  To match up with the road profile segments will be difficult.”</w:t>
            </w:r>
          </w:p>
        </w:tc>
      </w:tr>
    </w:tbl>
    <w:p w14:paraId="167F318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559986A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9CA59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C899AF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60B2BB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8648DD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CF1605"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0C8CB2D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0CB64AE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6247558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A1FF44"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65CABA3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2D56495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7788C4E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A92995"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25AD178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7C6CDDE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30.0%</w:t>
            </w:r>
          </w:p>
        </w:tc>
      </w:tr>
      <w:tr w:rsidR="00347E51" w:rsidRPr="00347E51" w14:paraId="3CCC362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F776F6"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349BA47E"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5202498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30.0%</w:t>
            </w:r>
          </w:p>
        </w:tc>
      </w:tr>
    </w:tbl>
    <w:p w14:paraId="01477701"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0D51D56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DAD113E" w14:textId="77777777" w:rsidR="00347E51" w:rsidRPr="00347E51" w:rsidRDefault="00347E51" w:rsidP="00347E51">
            <w:pPr>
              <w:spacing w:after="240"/>
              <w:jc w:val="left"/>
              <w:rPr>
                <w:rFonts w:cs="Arial"/>
              </w:rPr>
            </w:pPr>
          </w:p>
        </w:tc>
        <w:tc>
          <w:tcPr>
            <w:tcW w:w="7920" w:type="dxa"/>
            <w:noWrap/>
            <w:hideMark/>
          </w:tcPr>
          <w:p w14:paraId="637B53F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140E49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75CE4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D765FA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“Process and recorded at one mile increments”</w:t>
            </w:r>
          </w:p>
        </w:tc>
      </w:tr>
      <w:tr w:rsidR="00347E51" w:rsidRPr="00347E51" w14:paraId="58F28A8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8F051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6C2598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“South Dakota collects more extensive cracking data that does not fit this requirement.”</w:t>
            </w:r>
          </w:p>
        </w:tc>
      </w:tr>
      <w:tr w:rsidR="00347E51" w:rsidRPr="00347E51" w14:paraId="2B29AA2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BB8629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BABDC2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use a visual based system for project level reporting - not 0.1 mile intervals.”</w:t>
            </w:r>
          </w:p>
        </w:tc>
      </w:tr>
    </w:tbl>
    <w:p w14:paraId="78712F7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0945759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3618B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B5FA29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EEC45F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103D0D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BCFFA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5A906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106A81D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w:t>
            </w:r>
          </w:p>
        </w:tc>
      </w:tr>
      <w:tr w:rsidR="00347E51" w:rsidRPr="00347E51" w14:paraId="085B8DF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6EFF9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F4F8AD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w:t>
            </w:r>
          </w:p>
        </w:tc>
        <w:tc>
          <w:tcPr>
            <w:tcW w:w="1530" w:type="dxa"/>
            <w:noWrap/>
            <w:hideMark/>
          </w:tcPr>
          <w:p w14:paraId="698E04D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95.2%</w:t>
            </w:r>
          </w:p>
        </w:tc>
      </w:tr>
    </w:tbl>
    <w:p w14:paraId="3B60D2A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8) Cracking on NHS Non- Interstate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6FA899B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7E3FC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261EA2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1615FE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612082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1E3DA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D2F00D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34</w:t>
            </w:r>
          </w:p>
        </w:tc>
        <w:tc>
          <w:tcPr>
            <w:tcW w:w="1530" w:type="dxa"/>
            <w:noWrap/>
            <w:hideMark/>
          </w:tcPr>
          <w:p w14:paraId="1F40DAAE"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81.0%</w:t>
            </w:r>
          </w:p>
        </w:tc>
      </w:tr>
      <w:tr w:rsidR="00347E51" w:rsidRPr="00347E51" w14:paraId="237C746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CE6EF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683F48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2F4920CF"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19.1%</w:t>
            </w:r>
          </w:p>
        </w:tc>
      </w:tr>
    </w:tbl>
    <w:p w14:paraId="788A46AA" w14:textId="77777777" w:rsidR="00347E51" w:rsidRPr="00347E51" w:rsidRDefault="00347E51" w:rsidP="00347E51">
      <w:pPr>
        <w:jc w:val="left"/>
        <w:rPr>
          <w:rFonts w:cs="Times New Roman"/>
          <w:szCs w:val="20"/>
        </w:rPr>
      </w:pPr>
      <w:r w:rsidRPr="00347E51">
        <w:rPr>
          <w:rFonts w:cs="Times New Roman"/>
          <w:szCs w:val="20"/>
        </w:rPr>
        <w:br w:type="page"/>
      </w:r>
    </w:p>
    <w:p w14:paraId="6BC5F14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6E75B46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C50A1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920756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D45164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2E2F24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95EBB8"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680BCB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w:t>
            </w:r>
          </w:p>
        </w:tc>
        <w:tc>
          <w:tcPr>
            <w:tcW w:w="1530" w:type="dxa"/>
            <w:noWrap/>
            <w:hideMark/>
          </w:tcPr>
          <w:p w14:paraId="43D3E41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0EDBAC2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760535"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15B2938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7ED3652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559E852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695108"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0F565E1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7F64B5C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61.1%</w:t>
            </w:r>
          </w:p>
        </w:tc>
      </w:tr>
      <w:tr w:rsidR="00347E51" w:rsidRPr="00347E51" w14:paraId="798222E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68398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62731D7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753E7E5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w:t>
            </w:r>
          </w:p>
        </w:tc>
      </w:tr>
    </w:tbl>
    <w:p w14:paraId="1081DA74"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7C56A5C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A64238" w14:textId="77777777" w:rsidR="00347E51" w:rsidRPr="00347E51" w:rsidRDefault="00347E51" w:rsidP="00347E51">
            <w:pPr>
              <w:spacing w:after="240"/>
              <w:jc w:val="left"/>
              <w:rPr>
                <w:rFonts w:cs="Arial"/>
              </w:rPr>
            </w:pPr>
          </w:p>
        </w:tc>
        <w:tc>
          <w:tcPr>
            <w:tcW w:w="7920" w:type="dxa"/>
            <w:noWrap/>
            <w:hideMark/>
          </w:tcPr>
          <w:p w14:paraId="6547536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285790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23831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468C62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“Including local NHS”</w:t>
            </w:r>
          </w:p>
        </w:tc>
      </w:tr>
      <w:tr w:rsidR="00347E51" w:rsidRPr="00347E51" w14:paraId="30D87D5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5805B8E"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8452CE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the answer provided for question 7”</w:t>
            </w:r>
          </w:p>
        </w:tc>
      </w:tr>
      <w:tr w:rsidR="00347E51" w:rsidRPr="00347E51" w14:paraId="0BE5286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C4D9A97"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8309C3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“May need to do a conversion of our data”</w:t>
            </w:r>
          </w:p>
        </w:tc>
      </w:tr>
    </w:tbl>
    <w:p w14:paraId="714C6D2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6968D45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05758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87A5A3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8E4B7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B7AB03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A7579C"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2FD8F07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308EA5C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63.6%</w:t>
            </w:r>
          </w:p>
        </w:tc>
      </w:tr>
      <w:tr w:rsidR="00347E51" w:rsidRPr="00347E51" w14:paraId="2264367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C7F20B"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D9D80C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E61A0D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792ECD4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895AD3"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256E3F5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1180119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27.3%</w:t>
            </w:r>
          </w:p>
        </w:tc>
      </w:tr>
      <w:tr w:rsidR="00347E51" w:rsidRPr="00347E51" w14:paraId="30C6E64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860253"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1713E26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0E232E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36.4%</w:t>
            </w:r>
          </w:p>
        </w:tc>
      </w:tr>
    </w:tbl>
    <w:p w14:paraId="597D64CC"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49F7D70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90BDA0" w14:textId="77777777" w:rsidR="00347E51" w:rsidRPr="00347E51" w:rsidRDefault="00347E51" w:rsidP="00347E51">
            <w:pPr>
              <w:spacing w:after="240"/>
              <w:jc w:val="left"/>
              <w:rPr>
                <w:rFonts w:cs="Arial"/>
              </w:rPr>
            </w:pPr>
          </w:p>
        </w:tc>
        <w:tc>
          <w:tcPr>
            <w:tcW w:w="7920" w:type="dxa"/>
            <w:noWrap/>
            <w:hideMark/>
          </w:tcPr>
          <w:p w14:paraId="5DC782F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481C02D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021D1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021B4A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“County and Federal Aid-Non-State Routes are not collected annually”</w:t>
            </w:r>
          </w:p>
        </w:tc>
      </w:tr>
      <w:tr w:rsidR="00347E51" w:rsidRPr="00347E51" w14:paraId="1A43B09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A6F22F"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0A5F8B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“Process and recorded at one mile increments”</w:t>
            </w:r>
          </w:p>
        </w:tc>
      </w:tr>
      <w:tr w:rsidR="00347E51" w:rsidRPr="00347E51" w14:paraId="361421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DA7376"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48C51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“South Dakota collects more extensive cracking data that does not fit this requirement.”</w:t>
            </w:r>
          </w:p>
        </w:tc>
      </w:tr>
      <w:tr w:rsidR="00347E51" w:rsidRPr="00347E51" w14:paraId="38A407D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6308CD"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B55763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use a visual based system for project level reporting - not 0.1 mile intervals.”</w:t>
            </w:r>
          </w:p>
        </w:tc>
      </w:tr>
    </w:tbl>
    <w:p w14:paraId="07CDE5B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4A7BD07"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F1E40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AC514B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5B8913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F64FDC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0B8B6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FF01B2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594D8E9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9.8%</w:t>
            </w:r>
          </w:p>
        </w:tc>
      </w:tr>
      <w:tr w:rsidR="00347E51" w:rsidRPr="00347E51" w14:paraId="7EE3618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68352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8CBD0B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w:t>
            </w:r>
          </w:p>
        </w:tc>
        <w:tc>
          <w:tcPr>
            <w:tcW w:w="1530" w:type="dxa"/>
            <w:noWrap/>
            <w:hideMark/>
          </w:tcPr>
          <w:p w14:paraId="2E11E0A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90.2%</w:t>
            </w:r>
          </w:p>
        </w:tc>
      </w:tr>
    </w:tbl>
    <w:p w14:paraId="74210DC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9) Please share any issues, needs, or concerns that you may have related to pavement condition measures collection.</w:t>
      </w:r>
    </w:p>
    <w:tbl>
      <w:tblPr>
        <w:tblStyle w:val="PlainTable210"/>
        <w:tblW w:w="9360" w:type="dxa"/>
        <w:tblLook w:val="04A0" w:firstRow="1" w:lastRow="0" w:firstColumn="1" w:lastColumn="0" w:noHBand="0" w:noVBand="1"/>
      </w:tblPr>
      <w:tblGrid>
        <w:gridCol w:w="1440"/>
        <w:gridCol w:w="7920"/>
      </w:tblGrid>
      <w:tr w:rsidR="00347E51" w:rsidRPr="00347E51" w14:paraId="5EA9505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1A327B"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F0F728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6C4B81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7C661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F65283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“Calibration of values with increased intensity of modern camera systems.”</w:t>
            </w:r>
          </w:p>
        </w:tc>
      </w:tr>
      <w:tr w:rsidR="00347E51" w:rsidRPr="00347E51" w14:paraId="138BEC6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D7631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900175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w:t>
            </w:r>
          </w:p>
        </w:tc>
      </w:tr>
      <w:tr w:rsidR="00347E51" w:rsidRPr="00347E51" w14:paraId="7D3E75F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F8DAB2"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AEAD0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“N/A”</w:t>
            </w:r>
          </w:p>
        </w:tc>
      </w:tr>
      <w:tr w:rsidR="00347E51" w:rsidRPr="00347E51" w14:paraId="6158386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3FB275"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6AE21E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“None”</w:t>
            </w:r>
          </w:p>
        </w:tc>
      </w:tr>
      <w:tr w:rsidR="00347E51" w:rsidRPr="00347E51" w14:paraId="075614D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78567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39A73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“Processing data in a timely manner is difficult”</w:t>
            </w:r>
          </w:p>
        </w:tc>
      </w:tr>
      <w:tr w:rsidR="00347E51" w:rsidRPr="00347E51" w14:paraId="3FEF4C5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69479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DECC93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“Shortage of resources causes gap in coverage.”</w:t>
            </w:r>
          </w:p>
        </w:tc>
      </w:tr>
      <w:tr w:rsidR="00347E51" w:rsidRPr="00347E51" w14:paraId="6E28479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A519DBF"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81D7BE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cracking % data being used is pretty worthless for asphalt”</w:t>
            </w:r>
          </w:p>
        </w:tc>
      </w:tr>
      <w:tr w:rsidR="00347E51" w:rsidRPr="00347E51" w14:paraId="474D2AE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A4FDF9A"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541C5C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 not have concrete roadways in Alaska”</w:t>
            </w:r>
          </w:p>
        </w:tc>
      </w:tr>
      <w:tr w:rsidR="00347E51" w:rsidRPr="00347E51" w14:paraId="6C07DC2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749272" w14:textId="77777777" w:rsidR="00347E51" w:rsidRPr="00347E51" w:rsidRDefault="00347E51" w:rsidP="00347E51">
            <w:pPr>
              <w:spacing w:after="240"/>
              <w:jc w:val="left"/>
              <w:rPr>
                <w:rFonts w:cs="Arial"/>
              </w:rPr>
            </w:pPr>
            <w:r w:rsidRPr="00347E51">
              <w:rPr>
                <w:rFonts w:cs="Arial"/>
              </w:rPr>
              <w:lastRenderedPageBreak/>
              <w:t>Response 9</w:t>
            </w:r>
          </w:p>
        </w:tc>
        <w:tc>
          <w:tcPr>
            <w:tcW w:w="7920" w:type="dxa"/>
            <w:noWrap/>
            <w:hideMark/>
          </w:tcPr>
          <w:p w14:paraId="712323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 cracking we may need to do a conversion of our data”</w:t>
            </w:r>
          </w:p>
        </w:tc>
      </w:tr>
      <w:tr w:rsidR="00347E51" w:rsidRPr="00347E51" w14:paraId="5EE3253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95369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6B5CB6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agencies do not recognize the NHS as a subset of their pavement.  They generally do not know which routes are NHS and which are not.  Additionally, local agencies do not use Good, Fair, Poor measures for their pavement and have no history of benchmarks to evaluate performance targets using these measures.”</w:t>
            </w:r>
          </w:p>
        </w:tc>
      </w:tr>
      <w:tr w:rsidR="00347E51" w:rsidRPr="00347E51" w14:paraId="7F31B51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B16F3DD"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4A96330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“Nebraska collects all pavement condition measures on the NHS regardless of ownership.  Nebraska currently creates a cracking index based on all cracking distresses for each segment of highway. We will have to make changes to our system to report the cracking % in the two wheel paths only.”</w:t>
            </w:r>
          </w:p>
        </w:tc>
      </w:tr>
      <w:tr w:rsidR="00347E51" w:rsidRPr="00347E51" w14:paraId="413C456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0FE249A"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20CF069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“Each required element of condition data is collected annually by the Maryland DOT - State Highway Administration, for the entire mainline NHS system, regardless of ownership and jurisdiction.  Coordination with MPO's is required for gathering construction accomplishments and planning, but not for pavement condition data collection.”</w:t>
            </w:r>
          </w:p>
        </w:tc>
      </w:tr>
      <w:tr w:rsidR="00347E51" w:rsidRPr="00347E51" w14:paraId="50E27A6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3FD1B1"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6B5C598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“MDT collects data completely; however, processing at 1/10 mile increments will create an extra burden.”</w:t>
            </w:r>
          </w:p>
        </w:tc>
      </w:tr>
      <w:tr w:rsidR="00347E51" w:rsidRPr="00347E51" w14:paraId="3429FED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B7EF22D"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01D6EA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South Dakota cannot produce the required cracking data.  We are dependent on our Profile Vendor to provide the analysis software to produce this data.”</w:t>
            </w:r>
          </w:p>
        </w:tc>
      </w:tr>
      <w:tr w:rsidR="00347E51" w:rsidRPr="00347E51" w14:paraId="1217BE7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233F2C"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453B617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proposed Cracking and Rutting test methods are a significant departure from the Department's processes.  As such, there will be a significant impact on our Department's resources and processes.”</w:t>
            </w:r>
          </w:p>
        </w:tc>
      </w:tr>
      <w:tr w:rsidR="00347E51" w:rsidRPr="00347E51" w14:paraId="30F3A15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F2D511"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05E4ADF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adjusted our faulting collection limits (low, moderate, high severity) to correspond with those in MAP-21.  May have to estimate average faulting over section, pending guidance from FHWA.”</w:t>
            </w:r>
          </w:p>
        </w:tc>
      </w:tr>
      <w:tr w:rsidR="00347E51" w:rsidRPr="00347E51" w14:paraId="18D467B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809B8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19DB9A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“On Questions 1 through 8, we answered 'yes' to having data items necessary to support the measures. However, we would like to caveat this by stating that we are missing data that creates challenges for forecasting conditions, so we checked boxes in the "what are you missing section." For IRI and rutting on the non-Interstate, coverage is spotty on the local portion. Regarding accuracy Faulting on the Interstate and non-Interstate, we have current concerns about height thresholds, etc. For Faulting on the non-Interstate, coverage has a spotty history. In terms of Cracking on the Interstate and non-Interstate, we have a potential concern about the translation of MDOT protocol to HPMS Field Manual definitions in terms of accuracy. Cracking also have a spotty history on the non-Interstate.”</w:t>
            </w:r>
          </w:p>
        </w:tc>
      </w:tr>
      <w:tr w:rsidR="00347E51" w:rsidRPr="00347E51" w14:paraId="26AB206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9BD8F5"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20DF040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cracking standards are still not applied consistently enough across the country for these comparisons to be meaningful.  In many cases people are given a report output that says something like percent cracking of asphalt, but they really don't know how that was derived.  A simple example is pavement in "good" condition.  How good is defined is very subjective.  At this point things like percent cracking are also very subjective even though it looks like an objective measure.  Another example is the IRI statistic.  Many people talk about measuring IRI, but you don't measure IRI -- you measure a profile and then compute an IRI.  How you compute that IRI is important if you are going to compare the results.  How you collect the profile is also important.  The point is that there is still a lot of room for inconsistency in how the base data is collected and how that data is then analyzed and reported that should be considered when using it for comparisons and meaningful measures.”</w:t>
            </w:r>
          </w:p>
        </w:tc>
      </w:tr>
      <w:tr w:rsidR="00347E51" w:rsidRPr="00347E51" w14:paraId="51C397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077D78"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50651AD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“Changes to our network linear referencing and changes to NHS designation that occur during the year are problematic. Our data collection starts in the spring and is based off the network at that point in time. Any changes during the year do not get </w:t>
            </w:r>
            <w:r w:rsidRPr="00347E51">
              <w:rPr>
                <w:rFonts w:cs="Arial"/>
              </w:rPr>
              <w:lastRenderedPageBreak/>
              <w:t>collected due to time constraints and associated costs to bring contractors back to collect changed sections.”</w:t>
            </w:r>
          </w:p>
        </w:tc>
      </w:tr>
      <w:tr w:rsidR="00347E51" w:rsidRPr="00347E51" w14:paraId="200B540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950AF6" w14:textId="77777777" w:rsidR="00347E51" w:rsidRPr="00347E51" w:rsidRDefault="00347E51" w:rsidP="00347E51">
            <w:pPr>
              <w:spacing w:after="240"/>
              <w:jc w:val="left"/>
              <w:rPr>
                <w:rFonts w:cs="Arial"/>
              </w:rPr>
            </w:pPr>
            <w:r w:rsidRPr="00347E51">
              <w:rPr>
                <w:rFonts w:cs="Arial"/>
              </w:rPr>
              <w:lastRenderedPageBreak/>
              <w:t>Response 20</w:t>
            </w:r>
          </w:p>
        </w:tc>
        <w:tc>
          <w:tcPr>
            <w:tcW w:w="7920" w:type="dxa"/>
            <w:noWrap/>
            <w:hideMark/>
          </w:tcPr>
          <w:p w14:paraId="0BD25B7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“TXDOT changed the process of data collection last year in order to be able to meet the new requirements.  For Non Interstate NHS the IRI is only needed.”</w:t>
            </w:r>
          </w:p>
        </w:tc>
      </w:tr>
      <w:tr w:rsidR="00347E51" w:rsidRPr="00347E51" w14:paraId="68ECB32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A42134"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4C9AC7B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major concern is the cracking measure and calculating cracking percent with our current equipment and processes.”</w:t>
            </w:r>
          </w:p>
        </w:tc>
      </w:tr>
      <w:tr w:rsidR="00347E51" w:rsidRPr="00347E51" w14:paraId="25A7BDD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A30E01"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195D26D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“Cracking data is an issue for us.  We have a 2D pavement imaging system and our vendor supplied software processes at approximately 1 km/hr.  We have developed our own software in-house to locate and classify the cracks on asphalt pavements.  Concrete pavements must be rated in a semi-automated system.”</w:t>
            </w:r>
          </w:p>
        </w:tc>
      </w:tr>
      <w:tr w:rsidR="00347E51" w:rsidRPr="00347E51" w14:paraId="493D1F1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2B336E"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2760D7A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“Many good comments were submitted by AASHTO SCOM and State DOT's during rulemaking.  We appreciate that FHWA made some changes, but feel there are still many issues/concerns that did not make it into the final rule.  Examples are cost burden of the data collection, due dates, level of detail required, and use of data collection procedures not fully mature (provisional), state to state consistency with respect to PSR data, administrative and cost burden with respect to performance target setting, reporting, and documentation.”</w:t>
            </w:r>
          </w:p>
        </w:tc>
      </w:tr>
      <w:tr w:rsidR="00347E51" w:rsidRPr="00347E51" w14:paraId="2E05009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DDB860"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7CF7159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“Cost and consistency from year to year when different vendors are being used or as technology changes.”</w:t>
            </w:r>
          </w:p>
        </w:tc>
      </w:tr>
      <w:tr w:rsidR="00347E51" w:rsidRPr="00347E51" w14:paraId="55D8C54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F4E266"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D9E1D5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“On Questions 2, and 4 through 8, we answered 'yes," that we do have the necessary data item to support the measure. However, we do have concerns about some of the data and how it will impact the measures, so we did select what we are missing: 2. IRI on NHS Non-Interstate: Coverage - spotty history on local portion 4. Rutting on NHS Non-Interstate: Coverage - spotty history on local portion 5. Faulting on Interstate: Accuracy - current concerns about height thresholds, etc. 6. Faulting on NHS Non-Interstate: Coverage - spotty history; Accuracy - current concerns about height thresholds, etc. 7. Cracking on Interstate: Accuracy - Potential concern about translation of MDOT protocol to HPMS Field Manual definition. 8. Cracking on NHS Non-Interstate: - Coverage - spotty history; Accuracy - Potential concern about translation of MDOT protocol to HPMS Field Manual definition.”</w:t>
            </w:r>
          </w:p>
        </w:tc>
      </w:tr>
      <w:tr w:rsidR="00347E51" w:rsidRPr="00347E51" w14:paraId="19A1FA6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1649B4"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0A166EB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data are collected in-house using 3D (laser) vehicle-mounted remote sensors.  Faulting data (profiles) are able to be collected but the processing algorithm for faulting has not been implemented”</w:t>
            </w:r>
          </w:p>
        </w:tc>
      </w:tr>
      <w:tr w:rsidR="00347E51" w:rsidRPr="00347E51" w14:paraId="4EBAC6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0F5944"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45E0737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not found a standard definition of PSR to be available, so we are not sure at this point how we'll deal with our low speed urban roadways where IRI measurements are difficult.  We also have historically used a different wheel path width than that which is proposed in the rule to determine percent cracking.”</w:t>
            </w:r>
          </w:p>
        </w:tc>
      </w:tr>
      <w:tr w:rsidR="00347E51" w:rsidRPr="00347E51" w14:paraId="183F549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6B16CC"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1D56712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“Cracking measure only considers fatigue cracking in the wheel path. NJ pavement exhibit very little fatigue cracking which erroneously results in a higher rating”</w:t>
            </w:r>
          </w:p>
        </w:tc>
      </w:tr>
      <w:tr w:rsidR="00347E51" w:rsidRPr="00347E51" w14:paraId="57FEA6B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9DB90A"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4DD0A2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only collect data for state-owned roads.  Data for NHS Non-Interstate routes owned by locals should be collected by the locals.  We are seeking information from them.”</w:t>
            </w:r>
          </w:p>
        </w:tc>
      </w:tr>
      <w:tr w:rsidR="00347E51" w:rsidRPr="00347E51" w14:paraId="722E741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4E6D5B"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5EC622B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national standard on rutting, cracking or faulting.  ARAN van technology does not allow for good collection of faulting data.”</w:t>
            </w:r>
          </w:p>
        </w:tc>
      </w:tr>
      <w:tr w:rsidR="00347E51" w:rsidRPr="00347E51" w14:paraId="600B95A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2947C3"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79B2EBC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state contracts to collect data on *all* paved roads, so we don't need to collaborate with the MPOs or LPAs to get data (I believe a small amount of our local-owned NHS is not within an MPO boundary).”</w:t>
            </w:r>
          </w:p>
        </w:tc>
      </w:tr>
    </w:tbl>
    <w:p w14:paraId="3778B3E2" w14:textId="77777777" w:rsidR="00347E51" w:rsidRPr="00347E51" w:rsidRDefault="00347E51" w:rsidP="00347E51">
      <w:pPr>
        <w:jc w:val="left"/>
        <w:rPr>
          <w:rFonts w:ascii="Times New Roman" w:eastAsia="Times New Roman" w:hAnsi="Times New Roman" w:cs="Times New Roman"/>
          <w:sz w:val="24"/>
          <w:szCs w:val="24"/>
        </w:rPr>
      </w:pPr>
      <w:r w:rsidRPr="00347E51">
        <w:rPr>
          <w:rFonts w:eastAsia="Times New Roman" w:cs="Times New Roman"/>
          <w:szCs w:val="24"/>
        </w:rPr>
        <w:br w:type="page"/>
      </w:r>
    </w:p>
    <w:p w14:paraId="2C99AFE2"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lastRenderedPageBreak/>
        <w:t>Pavement Condition Measures - Analysis</w:t>
      </w:r>
    </w:p>
    <w:p w14:paraId="1EFD2F38"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10) Pavement Condition Measures - Analysis</w:t>
      </w:r>
    </w:p>
    <w:p w14:paraId="7209411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prepared to process the data and produce the required pavement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7C2B089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12458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0030F5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0710DC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1CD3C9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F6C0D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A509BF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34</w:t>
            </w:r>
          </w:p>
        </w:tc>
        <w:tc>
          <w:tcPr>
            <w:tcW w:w="1530" w:type="dxa"/>
            <w:noWrap/>
            <w:hideMark/>
          </w:tcPr>
          <w:p w14:paraId="717D5FB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81.0%</w:t>
            </w:r>
          </w:p>
        </w:tc>
      </w:tr>
      <w:tr w:rsidR="00347E51" w:rsidRPr="00347E51" w14:paraId="2A3C73C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9AD36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3AD398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5785272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19.1%</w:t>
            </w:r>
          </w:p>
        </w:tc>
      </w:tr>
    </w:tbl>
    <w:p w14:paraId="6C31E33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please explain.</w:t>
      </w:r>
    </w:p>
    <w:tbl>
      <w:tblPr>
        <w:tblStyle w:val="PlainTable210"/>
        <w:tblW w:w="9360" w:type="dxa"/>
        <w:tblLook w:val="04A0" w:firstRow="1" w:lastRow="0" w:firstColumn="1" w:lastColumn="0" w:noHBand="0" w:noVBand="1"/>
      </w:tblPr>
      <w:tblGrid>
        <w:gridCol w:w="1440"/>
        <w:gridCol w:w="7920"/>
      </w:tblGrid>
      <w:tr w:rsidR="00347E51" w:rsidRPr="00347E51" w14:paraId="1A7F15A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E5C975" w14:textId="77777777" w:rsidR="00347E51" w:rsidRPr="00347E51" w:rsidRDefault="00347E51" w:rsidP="00347E51">
            <w:pPr>
              <w:spacing w:after="240"/>
              <w:jc w:val="left"/>
            </w:pPr>
          </w:p>
        </w:tc>
        <w:tc>
          <w:tcPr>
            <w:tcW w:w="7920" w:type="dxa"/>
            <w:noWrap/>
            <w:hideMark/>
          </w:tcPr>
          <w:p w14:paraId="1A6E74A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2E0D5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6D498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3A9C46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“Cracking data will cause us problems if nothing changes.”</w:t>
            </w:r>
          </w:p>
        </w:tc>
      </w:tr>
      <w:tr w:rsidR="00347E51" w:rsidRPr="00347E51" w14:paraId="0BC90BF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60C6D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9B83B5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“Process to produce cracking data is not available.”</w:t>
            </w:r>
          </w:p>
        </w:tc>
      </w:tr>
      <w:tr w:rsidR="00347E51" w:rsidRPr="00347E51" w14:paraId="05F8190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DBCAC8"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CFF374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“Still in preparation mode”</w:t>
            </w:r>
          </w:p>
        </w:tc>
      </w:tr>
      <w:tr w:rsidR="00347E51" w:rsidRPr="00347E51" w14:paraId="276C640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9E4D58C"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AE1119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“Yes, except for non-state-maintained NHS”</w:t>
            </w:r>
          </w:p>
        </w:tc>
      </w:tr>
      <w:tr w:rsidR="00347E51" w:rsidRPr="00347E51" w14:paraId="6BD6AAF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467E1F"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1F611E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order to process cracking data at 1/10 mile increments, MDT will need to purchase additional equipment and retain consultant services to incorporate pavement management system changes.”</w:t>
            </w:r>
          </w:p>
        </w:tc>
      </w:tr>
      <w:tr w:rsidR="00347E51" w:rsidRPr="00347E51" w14:paraId="1EF83D2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6A26D1"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45FEC4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 order to produce the required measures, the Department will initially have to acquire consultant services.”</w:t>
            </w:r>
          </w:p>
        </w:tc>
      </w:tr>
      <w:tr w:rsidR="00347E51" w:rsidRPr="00347E51" w14:paraId="6E22791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4EE799"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521797A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our database is not set up to handle the data, other than the IRI data, on a 1/10th mile increment. This will require extensive programming to implement.”</w:t>
            </w:r>
          </w:p>
        </w:tc>
      </w:tr>
      <w:tr w:rsidR="00347E51" w:rsidRPr="00347E51" w14:paraId="13AA162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8BB4B4"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9A03F5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software does not currently calculate the new measures.  Our local agency owners use PCI to assess pavement condition.”</w:t>
            </w:r>
          </w:p>
        </w:tc>
      </w:tr>
      <w:tr w:rsidR="00347E51" w:rsidRPr="00347E51" w14:paraId="17A1D2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202589"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0F4CFD6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 percent coverage will be a challenge at this point in time; however, we believe we will have technology in place at the time the requirement is implemented that will allow us to meet it.”</w:t>
            </w:r>
          </w:p>
        </w:tc>
      </w:tr>
    </w:tbl>
    <w:p w14:paraId="361B04A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pavement condition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6893777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8EF03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7A204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D8669B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6EEE04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5BCB9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89EC0F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32</w:t>
            </w:r>
          </w:p>
        </w:tc>
        <w:tc>
          <w:tcPr>
            <w:tcW w:w="1530" w:type="dxa"/>
            <w:noWrap/>
            <w:hideMark/>
          </w:tcPr>
          <w:p w14:paraId="2D5CA9E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74.4%</w:t>
            </w:r>
          </w:p>
        </w:tc>
      </w:tr>
      <w:tr w:rsidR="00347E51" w:rsidRPr="00347E51" w14:paraId="14F0216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1EEA1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E068C0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4C37D4E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25.6%</w:t>
            </w:r>
          </w:p>
        </w:tc>
      </w:tr>
    </w:tbl>
    <w:p w14:paraId="5B3F153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5B077AE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1D7E74" w14:textId="77777777" w:rsidR="00347E51" w:rsidRPr="00347E51" w:rsidRDefault="00347E51" w:rsidP="00347E51">
            <w:pPr>
              <w:spacing w:after="240"/>
              <w:jc w:val="left"/>
            </w:pPr>
          </w:p>
        </w:tc>
        <w:tc>
          <w:tcPr>
            <w:tcW w:w="7920" w:type="dxa"/>
            <w:noWrap/>
            <w:hideMark/>
          </w:tcPr>
          <w:p w14:paraId="6C88E6B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0B5831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03D9E5"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3CB137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“Automated data collection vehicle (3-D technology) and automated condition rating software”</w:t>
            </w:r>
          </w:p>
        </w:tc>
      </w:tr>
      <w:tr w:rsidR="00347E51" w:rsidRPr="00347E51" w14:paraId="0FCC71C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729CD7"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DF7A04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“DTIMS pavement management system”</w:t>
            </w:r>
          </w:p>
        </w:tc>
      </w:tr>
      <w:tr w:rsidR="00347E51" w:rsidRPr="00347E51" w14:paraId="7B75992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368D2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4D2F10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“DTMS”</w:t>
            </w:r>
          </w:p>
        </w:tc>
      </w:tr>
      <w:tr w:rsidR="00347E51" w:rsidRPr="00347E51" w14:paraId="31A6B27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981071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5F9F7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is collected by automated data collection process using 3D camera.”</w:t>
            </w:r>
          </w:p>
        </w:tc>
      </w:tr>
      <w:tr w:rsidR="00347E51" w:rsidRPr="00347E51" w14:paraId="1010E96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18C575"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85C17F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“Deighton dTIMS”</w:t>
            </w:r>
          </w:p>
        </w:tc>
      </w:tr>
      <w:tr w:rsidR="00347E51" w:rsidRPr="00347E51" w14:paraId="3289C50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3D6D98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462EF7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“ESRI Roads &amp; Highways, Deighton dTIMS”</w:t>
            </w:r>
          </w:p>
        </w:tc>
      </w:tr>
      <w:tr w:rsidR="00347E51" w:rsidRPr="00347E51" w14:paraId="51D0EB3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598A9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826C14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house developed software to locate distresses on asphalt pavements.”</w:t>
            </w:r>
          </w:p>
        </w:tc>
      </w:tr>
      <w:tr w:rsidR="00347E51" w:rsidRPr="00347E51" w14:paraId="12C0661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DCD946"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1883E0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software”</w:t>
            </w:r>
          </w:p>
        </w:tc>
      </w:tr>
      <w:tr w:rsidR="00347E51" w:rsidRPr="00347E51" w14:paraId="4E9E028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194835" w14:textId="77777777" w:rsidR="00347E51" w:rsidRPr="00347E51" w:rsidRDefault="00347E51" w:rsidP="00347E51">
            <w:pPr>
              <w:spacing w:after="240"/>
              <w:jc w:val="left"/>
              <w:rPr>
                <w:rFonts w:cs="Arial"/>
              </w:rPr>
            </w:pPr>
            <w:r w:rsidRPr="00347E51">
              <w:rPr>
                <w:rFonts w:cs="Arial"/>
              </w:rPr>
              <w:lastRenderedPageBreak/>
              <w:t>Response 9</w:t>
            </w:r>
          </w:p>
        </w:tc>
        <w:tc>
          <w:tcPr>
            <w:tcW w:w="7920" w:type="dxa"/>
            <w:noWrap/>
            <w:hideMark/>
          </w:tcPr>
          <w:p w14:paraId="36F420E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“Our pavement management system”</w:t>
            </w:r>
          </w:p>
        </w:tc>
      </w:tr>
      <w:tr w:rsidR="00347E51" w:rsidRPr="00347E51" w14:paraId="2BC7142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D39DA8"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3753FAB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Analyst.  TXDOT pavement management system.”</w:t>
            </w:r>
          </w:p>
        </w:tc>
      </w:tr>
      <w:tr w:rsidR="00347E51" w:rsidRPr="00347E51" w14:paraId="248ABEB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5D00CD"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DF469C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“Pavement management system”</w:t>
            </w:r>
          </w:p>
        </w:tc>
      </w:tr>
      <w:tr w:rsidR="00347E51" w:rsidRPr="00347E51" w14:paraId="3A3D394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C2B6E9"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DEFF95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management system, WiseCracks (crack detection system)”</w:t>
            </w:r>
          </w:p>
        </w:tc>
      </w:tr>
      <w:tr w:rsidR="00347E51" w:rsidRPr="00347E51" w14:paraId="486CB17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CB14E2"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5EED15D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“Road profiler van”</w:t>
            </w:r>
          </w:p>
        </w:tc>
      </w:tr>
      <w:tr w:rsidR="00347E51" w:rsidRPr="00347E51" w14:paraId="7D2F0B1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E16845"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3E69D57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“Utilize Software”</w:t>
            </w:r>
          </w:p>
        </w:tc>
      </w:tr>
      <w:tr w:rsidR="00347E51" w:rsidRPr="00347E51" w14:paraId="49CFEE9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CA9CC0"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47EC283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“Vendor software, in-house automated quality control checks, GIS.”</w:t>
            </w:r>
          </w:p>
        </w:tc>
      </w:tr>
      <w:tr w:rsidR="00347E51" w:rsidRPr="00347E51" w14:paraId="187AAFD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00250A"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2599CDD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Pavement Management software to analyze condition data.”</w:t>
            </w:r>
          </w:p>
        </w:tc>
      </w:tr>
      <w:tr w:rsidR="00347E51" w:rsidRPr="00347E51" w14:paraId="413F261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5B777F5"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5A81D1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dTIMS CT from Deighton Associates that has been customized to meet our needs.”</w:t>
            </w:r>
          </w:p>
        </w:tc>
      </w:tr>
      <w:tr w:rsidR="00347E51" w:rsidRPr="00347E51" w14:paraId="344A85D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A505D1"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0BDCE50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“While the automated equipment isn't specialized in the industry, it is the latest technology.”</w:t>
            </w:r>
          </w:p>
        </w:tc>
      </w:tr>
      <w:tr w:rsidR="00347E51" w:rsidRPr="00347E51" w14:paraId="5EC6D6B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9FE976D"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2703FB2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“dTIMS pavement management software”</w:t>
            </w:r>
          </w:p>
        </w:tc>
      </w:tr>
      <w:tr w:rsidR="00347E51" w:rsidRPr="00347E51" w14:paraId="58A844D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290D1F"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7AE9066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“dTIMS, ArcGIS”</w:t>
            </w:r>
          </w:p>
        </w:tc>
      </w:tr>
      <w:tr w:rsidR="00347E51" w:rsidRPr="00347E51" w14:paraId="1246362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668DDA"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5B5CCD8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“dTims and other in-house tools”</w:t>
            </w:r>
          </w:p>
        </w:tc>
      </w:tr>
      <w:tr w:rsidR="00347E51" w:rsidRPr="00347E51" w14:paraId="012F386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99064F"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4B93D3C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“Decision tree”</w:t>
            </w:r>
          </w:p>
        </w:tc>
      </w:tr>
      <w:tr w:rsidR="00347E51" w:rsidRPr="00347E51" w14:paraId="1E5D69B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9498F9"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5EBD471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“NYSDOT utilizes an in-house pavement model that incorporates pavement quality, pavement characteristics, traffic data and treatment costs to develop pavement deterioration curves and explore long and short-term treatment options.”</w:t>
            </w:r>
          </w:p>
        </w:tc>
      </w:tr>
      <w:tr w:rsidR="00347E51" w:rsidRPr="00347E51" w14:paraId="46520BD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ADEC6D"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2B53BBA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“IRI accelerometers and whatnot. Line lasers for rut. Automated cracking software for cracks on images.”</w:t>
            </w:r>
          </w:p>
        </w:tc>
      </w:tr>
      <w:tr w:rsidR="00347E51" w:rsidRPr="00347E51" w14:paraId="03F2C5D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9E3D12"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5599AF9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“Our data is housed in our AgileAssets Pavement Management System. We use ad-hoc SQL queries to pull the data for reporting. ArcGIS is also used to verify coverage.”</w:t>
            </w:r>
          </w:p>
        </w:tc>
      </w:tr>
      <w:tr w:rsidR="00347E51" w:rsidRPr="00347E51" w14:paraId="510AA27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39DB975"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24E06E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our pavement management system, but we have to do this analysis outside of our normal process.”</w:t>
            </w:r>
          </w:p>
        </w:tc>
      </w:tr>
      <w:tr w:rsidR="00347E51" w:rsidRPr="00347E51" w14:paraId="744DFA4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07FC03"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6D5BC2D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“Pathway Services Inc. collects and analyzes the pavement data across the state of Wyoming. They analyze and determine the cracking percentage data based on their 3D system. We use their software to then pull all of the data in order to get it in a file acceptable for HPMS reporting.”</w:t>
            </w:r>
          </w:p>
        </w:tc>
      </w:tr>
      <w:tr w:rsidR="00347E51" w:rsidRPr="00347E51" w14:paraId="0C4946F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879011"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61AEDC6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contractor is using Laser Crack Mapping System to collect distress data. We are using Highway Pavement Management Application by Stantec to analyze the data.”</w:t>
            </w:r>
          </w:p>
        </w:tc>
      </w:tr>
      <w:tr w:rsidR="00347E51" w:rsidRPr="00347E51" w14:paraId="12AD912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3511E7"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78FCBB6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yes, please describe. Our current video logging vendor, Fugro Roadware, uses their data processing software and other analysis tools to rate the pavement conditions from their downward images.”</w:t>
            </w:r>
          </w:p>
        </w:tc>
      </w:tr>
      <w:tr w:rsidR="00347E51" w:rsidRPr="00347E51" w14:paraId="7971AA9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A6EE1F"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4A09EA6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“3D crack detection equipment is used to collect this data, automatically. We also use a very sophisticated pavement-management model to aid in analysis.”</w:t>
            </w:r>
          </w:p>
        </w:tc>
      </w:tr>
      <w:tr w:rsidR="00347E51" w:rsidRPr="00347E51" w14:paraId="008050E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AB09ED"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74A8884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“Our Highway Survey Vehicles (ARAN) are equipped with 3D pavement sensors (LCMS). We use post-processing software (Vision from Fugro Roadware with Pavemetrics algorithms) to develop the condition data accompanied by full QC/QA in the office, using Vision.  Performance models are built individually using database queries and analysis.  Forecasting can be done with Roadcare software (by ARA).  To date, performance models exist for IRI and Rutting, in addition to Maryland-Specific measures (Friction, Functional Crack Index and Structural Crack Index).”</w:t>
            </w:r>
          </w:p>
        </w:tc>
      </w:tr>
      <w:tr w:rsidR="00347E51" w:rsidRPr="00347E51" w14:paraId="3271448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5AC6A62"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527A21D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depends on what you mean by specialized technology/tools, but the equipment to collect the data is pretty sophisticated and the analysis tools to convert the data to useful information also require significant understanding of the capabilities of the equipment, the data, the standards being applied, etc.”</w:t>
            </w:r>
          </w:p>
        </w:tc>
      </w:tr>
      <w:tr w:rsidR="00347E51" w:rsidRPr="00347E51" w14:paraId="05A9974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5E6F1E" w14:textId="77777777" w:rsidR="00347E51" w:rsidRPr="00347E51" w:rsidRDefault="00347E51" w:rsidP="00347E51">
            <w:pPr>
              <w:spacing w:after="240"/>
              <w:jc w:val="left"/>
              <w:rPr>
                <w:rFonts w:cs="Arial"/>
              </w:rPr>
            </w:pPr>
            <w:r w:rsidRPr="00347E51">
              <w:rPr>
                <w:rFonts w:cs="Arial"/>
              </w:rPr>
              <w:lastRenderedPageBreak/>
              <w:t>Response 33</w:t>
            </w:r>
          </w:p>
        </w:tc>
        <w:tc>
          <w:tcPr>
            <w:tcW w:w="7920" w:type="dxa"/>
            <w:noWrap/>
            <w:hideMark/>
          </w:tcPr>
          <w:p w14:paraId="47D9B2B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“Contractor reduces the raw data into required HPMS sections. Technology is laser crack identification system used for all data collection.”</w:t>
            </w:r>
          </w:p>
        </w:tc>
      </w:tr>
    </w:tbl>
    <w:p w14:paraId="561E651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17592C1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19612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3B0CC5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09B0D4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3CE77E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FC68C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84BB97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w:t>
            </w:r>
          </w:p>
        </w:tc>
        <w:tc>
          <w:tcPr>
            <w:tcW w:w="1530" w:type="dxa"/>
            <w:noWrap/>
            <w:hideMark/>
          </w:tcPr>
          <w:p w14:paraId="4C17B02C"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43.9%</w:t>
            </w:r>
          </w:p>
        </w:tc>
      </w:tr>
      <w:tr w:rsidR="00347E51" w:rsidRPr="00347E51" w14:paraId="14663ED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DBA72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FA9284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377B688A"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56.1%</w:t>
            </w:r>
          </w:p>
        </w:tc>
      </w:tr>
    </w:tbl>
    <w:p w14:paraId="318492B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530"/>
        <w:gridCol w:w="7830"/>
      </w:tblGrid>
      <w:tr w:rsidR="00347E51" w:rsidRPr="00347E51" w14:paraId="57C8207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5FE736A" w14:textId="77777777" w:rsidR="00347E51" w:rsidRPr="00347E51" w:rsidRDefault="00347E51" w:rsidP="00347E51">
            <w:pPr>
              <w:spacing w:after="240"/>
              <w:jc w:val="left"/>
            </w:pPr>
          </w:p>
        </w:tc>
        <w:tc>
          <w:tcPr>
            <w:tcW w:w="7830" w:type="dxa"/>
            <w:noWrap/>
            <w:hideMark/>
          </w:tcPr>
          <w:p w14:paraId="4D9E950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17CE47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39300F3"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2998443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mentioned above, MDT would require additional equipment and system upgrades”</w:t>
            </w:r>
          </w:p>
        </w:tc>
      </w:tr>
      <w:tr w:rsidR="00347E51" w:rsidRPr="00347E51" w14:paraId="426CD48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F54985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2B64506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“Auto crack detection”</w:t>
            </w:r>
          </w:p>
        </w:tc>
      </w:tr>
      <w:tr w:rsidR="00347E51" w:rsidRPr="00347E51" w14:paraId="6882B2C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4234FAF"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39B4CF5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“Automated cracking analysis”</w:t>
            </w:r>
          </w:p>
        </w:tc>
      </w:tr>
      <w:tr w:rsidR="00347E51" w:rsidRPr="00347E51" w14:paraId="7FC30E3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911D116"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3B8F33C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“Automated pavement distress software for concrete surfaces”</w:t>
            </w:r>
          </w:p>
        </w:tc>
      </w:tr>
      <w:tr w:rsidR="00347E51" w:rsidRPr="00347E51" w14:paraId="759A9BF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90576DF"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61AE450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 technology does not do a good job of detecting faulting”</w:t>
            </w:r>
          </w:p>
        </w:tc>
      </w:tr>
      <w:tr w:rsidR="00347E51" w:rsidRPr="00347E51" w14:paraId="799628E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75E5A0D"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09B1805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“Integration of various tools such DTMS with our Asset Management system”</w:t>
            </w:r>
          </w:p>
        </w:tc>
      </w:tr>
      <w:tr w:rsidR="00347E51" w:rsidRPr="00347E51" w14:paraId="2D3FA2F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0AB2951"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115CB95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complete concrete inventory statewide for processing”</w:t>
            </w:r>
          </w:p>
        </w:tc>
      </w:tr>
      <w:tr w:rsidR="00347E51" w:rsidRPr="00347E51" w14:paraId="53A70CE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D5C8FF5"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630BB83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tool(s) for forecasting metrics/measures' future values”</w:t>
            </w:r>
          </w:p>
        </w:tc>
      </w:tr>
      <w:tr w:rsidR="00347E51" w:rsidRPr="00347E51" w14:paraId="658B89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AA66AC8"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6D5B605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of which we are aware”</w:t>
            </w:r>
          </w:p>
        </w:tc>
      </w:tr>
      <w:tr w:rsidR="00347E51" w:rsidRPr="00347E51" w14:paraId="75884FA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5220250"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74BF9A1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will be remedied in the near future for we are implementing a new PMS”</w:t>
            </w:r>
          </w:p>
        </w:tc>
      </w:tr>
      <w:tr w:rsidR="00347E51" w:rsidRPr="00347E51" w14:paraId="59F7506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965BDE0"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1F31F10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need a conversion method between PCI and Good, Fair, Poor measures”</w:t>
            </w:r>
          </w:p>
        </w:tc>
      </w:tr>
      <w:tr w:rsidR="00347E51" w:rsidRPr="00347E51" w14:paraId="5D6D895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FD59E71"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412C596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“Moving toward optimization. have software but not implemented yet (not rule-making)”</w:t>
            </w:r>
          </w:p>
        </w:tc>
      </w:tr>
      <w:tr w:rsidR="00347E51" w:rsidRPr="00347E51" w14:paraId="7F99F57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E39F9A3"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212ABCC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“Pavement management software can only calculate % good and poor based on roughness, not several indices at one time”</w:t>
            </w:r>
          </w:p>
        </w:tc>
      </w:tr>
      <w:tr w:rsidR="00347E51" w:rsidRPr="00347E51" w14:paraId="00ECC1B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06AACC6"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2772F9F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“Yes.  In order to forecast conditions in terms of the FHWA rule, performance models need to be developed for some of the elements of the rule, including CRACKING PERCENT (JCP), CRACKING PERCENT (CRCP), CRACKING PERCENT (Asphalt Surface), FAULTING (JCP).  This work is in progress at the time of this survey.”</w:t>
            </w:r>
          </w:p>
        </w:tc>
      </w:tr>
      <w:tr w:rsidR="00347E51" w:rsidRPr="00347E51" w14:paraId="7CB790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5CF5CEC"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4F2C975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current tool sets do not work very well with some pavement types (6x6s, skewed joints, mixed surfaces, etc.).  Sealed cracks and small cracks like those indicating durability cracking are also difficult for the technologies to evaluate.”</w:t>
            </w:r>
          </w:p>
        </w:tc>
      </w:tr>
      <w:tr w:rsidR="00347E51" w:rsidRPr="00347E51" w14:paraId="7677E95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935524D" w14:textId="77777777" w:rsidR="00347E51" w:rsidRPr="00347E51" w:rsidRDefault="00347E51" w:rsidP="00347E51">
            <w:pPr>
              <w:spacing w:after="240"/>
              <w:jc w:val="left"/>
              <w:rPr>
                <w:rFonts w:cs="Arial"/>
              </w:rPr>
            </w:pPr>
            <w:r w:rsidRPr="00347E51">
              <w:rPr>
                <w:rFonts w:cs="Arial"/>
              </w:rPr>
              <w:t>Response 16</w:t>
            </w:r>
          </w:p>
        </w:tc>
        <w:tc>
          <w:tcPr>
            <w:tcW w:w="7830" w:type="dxa"/>
            <w:noWrap/>
            <w:hideMark/>
          </w:tcPr>
          <w:p w14:paraId="7DA322B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just implementing a Pavement Management System (agile).  We are developing deterioration models and decision trees.  We will need to mature these new items for use for the new rulemaking requirements.”</w:t>
            </w:r>
          </w:p>
        </w:tc>
      </w:tr>
      <w:tr w:rsidR="00347E51" w:rsidRPr="00347E51" w14:paraId="038E96A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140DD84"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607F027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“Guidance is needed on how to roll the 0.1 mile pavement metric data up into the % by lane miles calculations.  Further guidance is needed on how to deal with bridge structures in the pavement data beyond that published in the final rule comments. An AASHTOware product for taking a state's HPMS dataset and reproducing the pavement measure calculations would be welcome.”</w:t>
            </w:r>
          </w:p>
        </w:tc>
      </w:tr>
      <w:tr w:rsidR="00347E51" w:rsidRPr="00347E51" w14:paraId="711FD43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0355A96" w14:textId="77777777" w:rsidR="00347E51" w:rsidRPr="00347E51" w:rsidRDefault="00347E51" w:rsidP="00347E51">
            <w:pPr>
              <w:spacing w:after="240"/>
              <w:jc w:val="left"/>
              <w:rPr>
                <w:rFonts w:cs="Arial"/>
              </w:rPr>
            </w:pPr>
            <w:r w:rsidRPr="00347E51">
              <w:rPr>
                <w:rFonts w:cs="Arial"/>
              </w:rPr>
              <w:t>Response 18</w:t>
            </w:r>
          </w:p>
        </w:tc>
        <w:tc>
          <w:tcPr>
            <w:tcW w:w="7830" w:type="dxa"/>
            <w:noWrap/>
            <w:hideMark/>
          </w:tcPr>
          <w:p w14:paraId="69E0D38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“Goal would be to automate the processing and production of the pavement condition measures. As it stands currently, the processing and production would be manual from PMS db”</w:t>
            </w:r>
          </w:p>
        </w:tc>
      </w:tr>
      <w:tr w:rsidR="00347E51" w:rsidRPr="00347E51" w14:paraId="79BF28D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D1DD4BD" w14:textId="77777777" w:rsidR="00347E51" w:rsidRPr="00347E51" w:rsidRDefault="00347E51" w:rsidP="00347E51">
            <w:pPr>
              <w:spacing w:after="240"/>
              <w:jc w:val="left"/>
              <w:rPr>
                <w:rFonts w:cs="Arial"/>
              </w:rPr>
            </w:pPr>
            <w:r w:rsidRPr="00347E51">
              <w:rPr>
                <w:rFonts w:cs="Arial"/>
              </w:rPr>
              <w:t>Response 19</w:t>
            </w:r>
          </w:p>
        </w:tc>
        <w:tc>
          <w:tcPr>
            <w:tcW w:w="7830" w:type="dxa"/>
            <w:noWrap/>
            <w:hideMark/>
          </w:tcPr>
          <w:p w14:paraId="2C7759D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we are using Excel Spreadsheet to analyze the data. If there are any tools or technology, it will be more efficient.”</w:t>
            </w:r>
          </w:p>
        </w:tc>
      </w:tr>
    </w:tbl>
    <w:p w14:paraId="358F54E4"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Pavement Condition Measures - Reporting</w:t>
      </w:r>
    </w:p>
    <w:p w14:paraId="56B88811"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11) Pavement Condition Measures - Reporting</w:t>
      </w:r>
    </w:p>
    <w:p w14:paraId="0048DAD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pavement condition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38BF554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FFCB0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11BFD5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9D202B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D1E941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37C8C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A1F674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c>
          <w:tcPr>
            <w:tcW w:w="1530" w:type="dxa"/>
            <w:noWrap/>
            <w:hideMark/>
          </w:tcPr>
          <w:p w14:paraId="61C9932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57.1%</w:t>
            </w:r>
          </w:p>
        </w:tc>
      </w:tr>
      <w:tr w:rsidR="00347E51" w:rsidRPr="00347E51" w14:paraId="3C7316B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23D8D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F41DF6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18</w:t>
            </w:r>
          </w:p>
        </w:tc>
        <w:tc>
          <w:tcPr>
            <w:tcW w:w="1530" w:type="dxa"/>
            <w:noWrap/>
            <w:hideMark/>
          </w:tcPr>
          <w:p w14:paraId="3D2480E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42.9%</w:t>
            </w:r>
          </w:p>
        </w:tc>
      </w:tr>
    </w:tbl>
    <w:p w14:paraId="263BEFD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530"/>
        <w:gridCol w:w="7830"/>
      </w:tblGrid>
      <w:tr w:rsidR="00347E51" w:rsidRPr="00347E51" w14:paraId="07A4C15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46C876F" w14:textId="77777777" w:rsidR="00347E51" w:rsidRPr="00347E51" w:rsidRDefault="00347E51" w:rsidP="00347E51">
            <w:pPr>
              <w:spacing w:after="240"/>
              <w:jc w:val="left"/>
            </w:pPr>
          </w:p>
        </w:tc>
        <w:tc>
          <w:tcPr>
            <w:tcW w:w="7830" w:type="dxa"/>
            <w:noWrap/>
            <w:hideMark/>
          </w:tcPr>
          <w:p w14:paraId="32948AF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A4375C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699C746"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647EA9C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“ArcGIS”</w:t>
            </w:r>
          </w:p>
        </w:tc>
      </w:tr>
      <w:tr w:rsidR="00347E51" w:rsidRPr="00347E51" w14:paraId="18F4ACE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90B431E"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01AA3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“Business Intelligence Software”</w:t>
            </w:r>
          </w:p>
        </w:tc>
      </w:tr>
      <w:tr w:rsidR="00347E51" w:rsidRPr="00347E51" w14:paraId="302D839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D9AFD87"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3DFD0EC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“DTMS, ESRI Roads and Highways, ViewWorks, GIS”</w:t>
            </w:r>
          </w:p>
        </w:tc>
      </w:tr>
      <w:tr w:rsidR="00347E51" w:rsidRPr="00347E51" w14:paraId="1C6E81C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D1E561A"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6FDA154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“Deighton dTIMS”</w:t>
            </w:r>
          </w:p>
        </w:tc>
      </w:tr>
      <w:tr w:rsidR="00347E51" w:rsidRPr="00347E51" w14:paraId="716E802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676AD5A"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21E536A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“Excel Spreadsheet”</w:t>
            </w:r>
          </w:p>
        </w:tc>
      </w:tr>
      <w:tr w:rsidR="00347E51" w:rsidRPr="00347E51" w14:paraId="05E0289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737500E"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6006F48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“GIS tools like ArcMAP, some visuals built available from dTIMS.”</w:t>
            </w:r>
          </w:p>
        </w:tc>
      </w:tr>
      <w:tr w:rsidR="00347E51" w:rsidRPr="00347E51" w14:paraId="6BB9865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38266F4"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3CB44B4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“In-house automated processes”</w:t>
            </w:r>
          </w:p>
        </w:tc>
      </w:tr>
      <w:tr w:rsidR="00347E51" w:rsidRPr="00347E51" w14:paraId="042E9C5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7638861"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5073C3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“InDesign”</w:t>
            </w:r>
          </w:p>
        </w:tc>
      </w:tr>
      <w:tr w:rsidR="00347E51" w:rsidRPr="00347E51" w14:paraId="35C1629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B310E14"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73F5BF8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“Pavement management system”</w:t>
            </w:r>
          </w:p>
        </w:tc>
      </w:tr>
      <w:tr w:rsidR="00347E51" w:rsidRPr="00347E51" w14:paraId="3580935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6F08F93"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65C0EE3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tool in pavement management system, TMS Data Zone tools, excel”</w:t>
            </w:r>
          </w:p>
        </w:tc>
      </w:tr>
      <w:tr w:rsidR="00347E51" w:rsidRPr="00347E51" w14:paraId="3AEA745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0A07F9E"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484C872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“Software is used”</w:t>
            </w:r>
          </w:p>
        </w:tc>
      </w:tr>
      <w:tr w:rsidR="00347E51" w:rsidRPr="00347E51" w14:paraId="7F801CC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F7EAAF0"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497097E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“Tableau (Dash boarding software)”</w:t>
            </w:r>
          </w:p>
        </w:tc>
      </w:tr>
      <w:tr w:rsidR="00347E51" w:rsidRPr="00347E51" w14:paraId="1BA0973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0DE0B43"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1162F01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“Using pavement management system in excel.”</w:t>
            </w:r>
          </w:p>
        </w:tc>
      </w:tr>
      <w:tr w:rsidR="00347E51" w:rsidRPr="00347E51" w14:paraId="5F944CF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AD5E70D"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7B0DE84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“dTIMS, ArcGIS”</w:t>
            </w:r>
          </w:p>
        </w:tc>
      </w:tr>
      <w:tr w:rsidR="00347E51" w:rsidRPr="00347E51" w14:paraId="1B57AB3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75AB9D0"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4E973E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“dTims and other in-house tools”</w:t>
            </w:r>
          </w:p>
        </w:tc>
      </w:tr>
      <w:tr w:rsidR="00347E51" w:rsidRPr="00347E51" w14:paraId="5EFDBF4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D4FAE14" w14:textId="77777777" w:rsidR="00347E51" w:rsidRPr="00347E51" w:rsidRDefault="00347E51" w:rsidP="00347E51">
            <w:pPr>
              <w:spacing w:after="240"/>
              <w:jc w:val="left"/>
              <w:rPr>
                <w:rFonts w:cs="Arial"/>
              </w:rPr>
            </w:pPr>
            <w:r w:rsidRPr="00347E51">
              <w:rPr>
                <w:rFonts w:cs="Arial"/>
              </w:rPr>
              <w:t>Response 16</w:t>
            </w:r>
          </w:p>
        </w:tc>
        <w:tc>
          <w:tcPr>
            <w:tcW w:w="7830" w:type="dxa"/>
            <w:noWrap/>
            <w:hideMark/>
          </w:tcPr>
          <w:p w14:paraId="44D5F3F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 charts &amp; ArcGIS maps”</w:t>
            </w:r>
          </w:p>
        </w:tc>
      </w:tr>
      <w:tr w:rsidR="00347E51" w:rsidRPr="00347E51" w14:paraId="0C99F52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7A09BA7"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778035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“Planning maps pavement needs. PMS uses decision trees to recommend projects.”</w:t>
            </w:r>
          </w:p>
        </w:tc>
      </w:tr>
      <w:tr w:rsidR="00347E51" w:rsidRPr="00347E51" w14:paraId="38C4A35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95F28F3" w14:textId="77777777" w:rsidR="00347E51" w:rsidRPr="00347E51" w:rsidRDefault="00347E51" w:rsidP="00347E51">
            <w:pPr>
              <w:spacing w:after="240"/>
              <w:jc w:val="left"/>
              <w:rPr>
                <w:rFonts w:cs="Arial"/>
              </w:rPr>
            </w:pPr>
            <w:r w:rsidRPr="00347E51">
              <w:rPr>
                <w:rFonts w:cs="Arial"/>
              </w:rPr>
              <w:t>Response 18</w:t>
            </w:r>
          </w:p>
        </w:tc>
        <w:tc>
          <w:tcPr>
            <w:tcW w:w="7830" w:type="dxa"/>
            <w:noWrap/>
            <w:hideMark/>
          </w:tcPr>
          <w:p w14:paraId="22B299D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“visualization of Remaining Service Life”</w:t>
            </w:r>
          </w:p>
        </w:tc>
      </w:tr>
      <w:tr w:rsidR="00347E51" w:rsidRPr="00347E51" w14:paraId="6798849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ABB69CB" w14:textId="77777777" w:rsidR="00347E51" w:rsidRPr="00347E51" w:rsidRDefault="00347E51" w:rsidP="00347E51">
            <w:pPr>
              <w:spacing w:after="240"/>
              <w:jc w:val="left"/>
              <w:rPr>
                <w:rFonts w:cs="Arial"/>
              </w:rPr>
            </w:pPr>
            <w:r w:rsidRPr="00347E51">
              <w:rPr>
                <w:rFonts w:cs="Arial"/>
              </w:rPr>
              <w:t>Response 19</w:t>
            </w:r>
          </w:p>
        </w:tc>
        <w:tc>
          <w:tcPr>
            <w:tcW w:w="7830" w:type="dxa"/>
            <w:noWrap/>
            <w:hideMark/>
          </w:tcPr>
          <w:p w14:paraId="32D6702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“NYSDOT uses an internal pavement data viewer that allows for synchronized viewing of location maps, right-of-way video log and pavement images along with certain pavement data.”</w:t>
            </w:r>
          </w:p>
        </w:tc>
      </w:tr>
      <w:tr w:rsidR="00347E51" w:rsidRPr="00347E51" w14:paraId="7E81EE7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123968E" w14:textId="77777777" w:rsidR="00347E51" w:rsidRPr="00347E51" w:rsidRDefault="00347E51" w:rsidP="00347E51">
            <w:pPr>
              <w:spacing w:after="240"/>
              <w:jc w:val="left"/>
              <w:rPr>
                <w:rFonts w:cs="Arial"/>
              </w:rPr>
            </w:pPr>
            <w:r w:rsidRPr="00347E51">
              <w:rPr>
                <w:rFonts w:cs="Arial"/>
              </w:rPr>
              <w:t>Response 20</w:t>
            </w:r>
          </w:p>
        </w:tc>
        <w:tc>
          <w:tcPr>
            <w:tcW w:w="7830" w:type="dxa"/>
            <w:noWrap/>
            <w:hideMark/>
          </w:tcPr>
          <w:p w14:paraId="2D53AF8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“HPMA for analyzing, downward imaging for visualization. Working with contractor and our own IT to have a suite of analysis tools.”</w:t>
            </w:r>
          </w:p>
        </w:tc>
      </w:tr>
      <w:tr w:rsidR="00347E51" w:rsidRPr="00347E51" w14:paraId="33F3320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9A620F2" w14:textId="77777777" w:rsidR="00347E51" w:rsidRPr="00347E51" w:rsidRDefault="00347E51" w:rsidP="00347E51">
            <w:pPr>
              <w:spacing w:after="240"/>
              <w:jc w:val="left"/>
              <w:rPr>
                <w:rFonts w:cs="Arial"/>
              </w:rPr>
            </w:pPr>
            <w:r w:rsidRPr="00347E51">
              <w:rPr>
                <w:rFonts w:cs="Arial"/>
              </w:rPr>
              <w:t>Response 21</w:t>
            </w:r>
          </w:p>
        </w:tc>
        <w:tc>
          <w:tcPr>
            <w:tcW w:w="7830" w:type="dxa"/>
            <w:noWrap/>
            <w:hideMark/>
          </w:tcPr>
          <w:p w14:paraId="554ADC5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intend to transform our pavement condition data to whatever form is needed to report performance measures with Oracle Business Intelligence through our Data Mart.”</w:t>
            </w:r>
          </w:p>
        </w:tc>
      </w:tr>
      <w:tr w:rsidR="00347E51" w:rsidRPr="00347E51" w14:paraId="15A91ED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3D2C9CD" w14:textId="77777777" w:rsidR="00347E51" w:rsidRPr="00347E51" w:rsidRDefault="00347E51" w:rsidP="00347E51">
            <w:pPr>
              <w:spacing w:after="240"/>
              <w:jc w:val="left"/>
              <w:rPr>
                <w:rFonts w:cs="Arial"/>
              </w:rPr>
            </w:pPr>
            <w:r w:rsidRPr="00347E51">
              <w:rPr>
                <w:rFonts w:cs="Arial"/>
              </w:rPr>
              <w:t>Response 22</w:t>
            </w:r>
          </w:p>
        </w:tc>
        <w:tc>
          <w:tcPr>
            <w:tcW w:w="7830" w:type="dxa"/>
            <w:noWrap/>
            <w:hideMark/>
          </w:tcPr>
          <w:p w14:paraId="18948B1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“Maryland is developing a web-based reporting application to display conditions, relative to the final rule, along with a map interface.”</w:t>
            </w:r>
          </w:p>
        </w:tc>
      </w:tr>
      <w:tr w:rsidR="00347E51" w:rsidRPr="00347E51" w14:paraId="541BE5D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40FFE83" w14:textId="77777777" w:rsidR="00347E51" w:rsidRPr="00347E51" w:rsidRDefault="00347E51" w:rsidP="00347E51">
            <w:pPr>
              <w:spacing w:after="240"/>
              <w:jc w:val="left"/>
              <w:rPr>
                <w:rFonts w:cs="Arial"/>
              </w:rPr>
            </w:pPr>
            <w:r w:rsidRPr="00347E51">
              <w:rPr>
                <w:rFonts w:cs="Arial"/>
              </w:rPr>
              <w:t>Response 23</w:t>
            </w:r>
          </w:p>
        </w:tc>
        <w:tc>
          <w:tcPr>
            <w:tcW w:w="7830" w:type="dxa"/>
            <w:noWrap/>
            <w:hideMark/>
          </w:tcPr>
          <w:p w14:paraId="44A39F1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“Contractions software provides the ability to split the sections into the required length and calculate the data based on length. We also have the ability to display in GIS.”</w:t>
            </w:r>
          </w:p>
        </w:tc>
      </w:tr>
      <w:tr w:rsidR="00347E51" w:rsidRPr="00347E51" w14:paraId="65D72C8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D4E3051" w14:textId="77777777" w:rsidR="00347E51" w:rsidRPr="00347E51" w:rsidRDefault="00347E51" w:rsidP="00347E51">
            <w:pPr>
              <w:spacing w:after="240"/>
              <w:jc w:val="left"/>
              <w:rPr>
                <w:rFonts w:cs="Arial"/>
              </w:rPr>
            </w:pPr>
            <w:r w:rsidRPr="00347E51">
              <w:rPr>
                <w:rFonts w:cs="Arial"/>
              </w:rPr>
              <w:lastRenderedPageBreak/>
              <w:t>Response 24</w:t>
            </w:r>
          </w:p>
        </w:tc>
        <w:tc>
          <w:tcPr>
            <w:tcW w:w="7830" w:type="dxa"/>
            <w:noWrap/>
            <w:hideMark/>
          </w:tcPr>
          <w:p w14:paraId="4BA075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calculations in place, within our roadway database, to enable us to report the pavement conditions in accordance with HPMS, and now MAP-21, requirements.”</w:t>
            </w:r>
          </w:p>
        </w:tc>
      </w:tr>
      <w:tr w:rsidR="00347E51" w:rsidRPr="00347E51" w14:paraId="0F049E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AD31CB2" w14:textId="77777777" w:rsidR="00347E51" w:rsidRPr="00347E51" w:rsidRDefault="00347E51" w:rsidP="00347E51">
            <w:pPr>
              <w:spacing w:after="240"/>
              <w:jc w:val="left"/>
              <w:rPr>
                <w:rFonts w:cs="Arial"/>
              </w:rPr>
            </w:pPr>
            <w:r w:rsidRPr="00347E51">
              <w:rPr>
                <w:rFonts w:cs="Arial"/>
              </w:rPr>
              <w:t>Response 25</w:t>
            </w:r>
          </w:p>
        </w:tc>
        <w:tc>
          <w:tcPr>
            <w:tcW w:w="7830" w:type="dxa"/>
            <w:noWrap/>
            <w:hideMark/>
          </w:tcPr>
          <w:p w14:paraId="6000853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will be using Agile Assets Pavement Analyst reports and push visual dash boards to COGNOS business intelligence system.”</w:t>
            </w:r>
          </w:p>
        </w:tc>
      </w:tr>
      <w:tr w:rsidR="00347E51" w:rsidRPr="00347E51" w14:paraId="4DDBCE2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F471B33" w14:textId="77777777" w:rsidR="00347E51" w:rsidRPr="00347E51" w:rsidRDefault="00347E51" w:rsidP="00347E51">
            <w:pPr>
              <w:spacing w:after="240"/>
              <w:jc w:val="left"/>
              <w:rPr>
                <w:rFonts w:cs="Arial"/>
              </w:rPr>
            </w:pPr>
            <w:r w:rsidRPr="00347E51">
              <w:rPr>
                <w:rFonts w:cs="Arial"/>
              </w:rPr>
              <w:t>Response 26</w:t>
            </w:r>
          </w:p>
        </w:tc>
        <w:tc>
          <w:tcPr>
            <w:tcW w:w="7830" w:type="dxa"/>
            <w:noWrap/>
            <w:hideMark/>
          </w:tcPr>
          <w:p w14:paraId="25EB45A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“NDOR is in the process of developing an enterprise data warehouse that will give easy access to graphs and dashboards showing historical trends for performance measures”</w:t>
            </w:r>
          </w:p>
        </w:tc>
      </w:tr>
    </w:tbl>
    <w:p w14:paraId="048016F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2326A68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FCE98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198A36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7C2B1A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0BD70C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CEF50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A9B475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420DA69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31.7%</w:t>
            </w:r>
          </w:p>
        </w:tc>
      </w:tr>
      <w:tr w:rsidR="00347E51" w:rsidRPr="00347E51" w14:paraId="01B2C6A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9BA44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3F9536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w:t>
            </w:r>
          </w:p>
        </w:tc>
        <w:tc>
          <w:tcPr>
            <w:tcW w:w="1530" w:type="dxa"/>
            <w:noWrap/>
            <w:hideMark/>
          </w:tcPr>
          <w:p w14:paraId="1F00EDE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68.3%</w:t>
            </w:r>
          </w:p>
        </w:tc>
      </w:tr>
    </w:tbl>
    <w:p w14:paraId="427CB0F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provide details.</w:t>
      </w:r>
    </w:p>
    <w:tbl>
      <w:tblPr>
        <w:tblStyle w:val="PlainTable210"/>
        <w:tblW w:w="9360" w:type="dxa"/>
        <w:tblLook w:val="04A0" w:firstRow="1" w:lastRow="0" w:firstColumn="1" w:lastColumn="0" w:noHBand="0" w:noVBand="1"/>
      </w:tblPr>
      <w:tblGrid>
        <w:gridCol w:w="1530"/>
        <w:gridCol w:w="7830"/>
      </w:tblGrid>
      <w:tr w:rsidR="00347E51" w:rsidRPr="00347E51" w14:paraId="1B61113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49CDC14" w14:textId="77777777" w:rsidR="00347E51" w:rsidRPr="00347E51" w:rsidRDefault="00347E51" w:rsidP="00347E51">
            <w:pPr>
              <w:spacing w:after="240"/>
              <w:jc w:val="left"/>
            </w:pPr>
          </w:p>
        </w:tc>
        <w:tc>
          <w:tcPr>
            <w:tcW w:w="7830" w:type="dxa"/>
            <w:noWrap/>
            <w:hideMark/>
          </w:tcPr>
          <w:p w14:paraId="50B3C38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5146C1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5DD8E5E"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4FAB98D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“Improved HPMS that will eliminate the need for manual data entry”</w:t>
            </w:r>
          </w:p>
        </w:tc>
      </w:tr>
      <w:tr w:rsidR="00347E51" w:rsidRPr="00347E51" w14:paraId="2E05CE8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B82A5D5"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5E20DE8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better reporting to meet in state needs as well as federal reporting”</w:t>
            </w:r>
          </w:p>
        </w:tc>
      </w:tr>
      <w:tr w:rsidR="00347E51" w:rsidRPr="00347E51" w14:paraId="36AA872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FD05FE4"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67FB81A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current tool to specifically report pavement performance measures defined in rule.”</w:t>
            </w:r>
          </w:p>
        </w:tc>
      </w:tr>
      <w:tr w:rsidR="00347E51" w:rsidRPr="00347E51" w14:paraId="78E090C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70F39E2"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2E2C69B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“Reporting should be automated.  As it stands now, the reporting is manual.”</w:t>
            </w:r>
          </w:p>
        </w:tc>
      </w:tr>
      <w:tr w:rsidR="00347E51" w:rsidRPr="00347E51" w14:paraId="440FC9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1F39CC"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7AF92BB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above”</w:t>
            </w:r>
          </w:p>
        </w:tc>
      </w:tr>
      <w:tr w:rsidR="00347E51" w:rsidRPr="00347E51" w14:paraId="38DFF30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CAB6313"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4604954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“Since it's based on HPMS, why not have FHWA just produce the report data for everyone?”</w:t>
            </w:r>
          </w:p>
        </w:tc>
      </w:tr>
      <w:tr w:rsidR="00347E51" w:rsidRPr="00347E51" w14:paraId="7FA8A91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27A2CE8"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241974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“This is all in development.”</w:t>
            </w:r>
          </w:p>
        </w:tc>
      </w:tr>
      <w:tr w:rsidR="00347E51" w:rsidRPr="00347E51" w14:paraId="086D506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46B5F74"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263989E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“Depends on how it's going to used”</w:t>
            </w:r>
          </w:p>
        </w:tc>
      </w:tr>
      <w:tr w:rsidR="00347E51" w:rsidRPr="00347E51" w14:paraId="215C955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4B2F45B"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40553EF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need to modify our PMS software to produce reports the way FHWA has prescribed. We don't manager our data by 10th of a mile; determining if 2 out of 3 are meeting target is overly complex.”</w:t>
            </w:r>
          </w:p>
        </w:tc>
      </w:tr>
      <w:tr w:rsidR="00347E51" w:rsidRPr="00347E51" w14:paraId="67C20F8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7DB0D9D"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29A6316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“Final rule says FHWA will provide an electronic template.  We don't know what this will look like at this time. An AASHTOware product for taking a state's HPMS dataset and reproducing the pavement measure calculations would be welcome.”</w:t>
            </w:r>
          </w:p>
        </w:tc>
      </w:tr>
      <w:tr w:rsidR="00347E51" w:rsidRPr="00347E51" w14:paraId="45ED08A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AD9FF4A"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3823868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would like additional ideas for using "infographics" to better communicate this information to stakeholders.”</w:t>
            </w:r>
          </w:p>
        </w:tc>
      </w:tr>
      <w:tr w:rsidR="00347E51" w:rsidRPr="00347E51" w14:paraId="62DB46C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171515F"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634B828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is a need for formalized reporting tools to fulfill TAMP and Performance Reporting requirements.”</w:t>
            </w:r>
          </w:p>
        </w:tc>
      </w:tr>
    </w:tbl>
    <w:p w14:paraId="113793BE" w14:textId="77777777" w:rsidR="00347E51" w:rsidRPr="00347E51" w:rsidRDefault="00347E51" w:rsidP="00347E51">
      <w:pPr>
        <w:jc w:val="left"/>
        <w:rPr>
          <w:rFonts w:cs="Times New Roman"/>
          <w:szCs w:val="20"/>
        </w:rPr>
      </w:pPr>
      <w:r w:rsidRPr="00347E51">
        <w:rPr>
          <w:rFonts w:cs="Times New Roman"/>
          <w:szCs w:val="20"/>
        </w:rPr>
        <w:br w:type="page"/>
      </w:r>
    </w:p>
    <w:p w14:paraId="1C2BAA21"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Pavement Condition Measures Proficiency Ratings</w:t>
      </w:r>
    </w:p>
    <w:p w14:paraId="522A801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Please rate the overall proficiencies for pavement condition data collection, analysis, and reporting capabilities for the following items listed.</w:t>
      </w:r>
    </w:p>
    <w:tbl>
      <w:tblPr>
        <w:tblStyle w:val="PlainTable210"/>
        <w:tblW w:w="9810" w:type="dxa"/>
        <w:tblLayout w:type="fixed"/>
        <w:tblLook w:val="04A0" w:firstRow="1" w:lastRow="0" w:firstColumn="1" w:lastColumn="0" w:noHBand="0" w:noVBand="1"/>
      </w:tblPr>
      <w:tblGrid>
        <w:gridCol w:w="1260"/>
        <w:gridCol w:w="1350"/>
        <w:gridCol w:w="270"/>
        <w:gridCol w:w="1170"/>
        <w:gridCol w:w="270"/>
        <w:gridCol w:w="1170"/>
        <w:gridCol w:w="270"/>
        <w:gridCol w:w="1080"/>
        <w:gridCol w:w="450"/>
        <w:gridCol w:w="990"/>
        <w:gridCol w:w="450"/>
        <w:gridCol w:w="1080"/>
      </w:tblGrid>
      <w:tr w:rsidR="00347E51" w:rsidRPr="00347E51" w14:paraId="6740AB2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381C75B" w14:textId="77777777" w:rsidR="00347E51" w:rsidRPr="00347E51" w:rsidRDefault="00347E51" w:rsidP="00347E51">
            <w:pPr>
              <w:spacing w:after="240"/>
              <w:jc w:val="center"/>
              <w:rPr>
                <w:rFonts w:cs="Arial"/>
                <w:sz w:val="17"/>
                <w:szCs w:val="17"/>
              </w:rPr>
            </w:pPr>
          </w:p>
        </w:tc>
        <w:tc>
          <w:tcPr>
            <w:tcW w:w="1350" w:type="dxa"/>
            <w:noWrap/>
            <w:vAlign w:val="bottom"/>
            <w:hideMark/>
          </w:tcPr>
          <w:p w14:paraId="64C9BA5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270" w:type="dxa"/>
            <w:noWrap/>
            <w:vAlign w:val="bottom"/>
            <w:hideMark/>
          </w:tcPr>
          <w:p w14:paraId="29FE4B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1BA8704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270" w:type="dxa"/>
            <w:noWrap/>
            <w:vAlign w:val="bottom"/>
            <w:hideMark/>
          </w:tcPr>
          <w:p w14:paraId="27E71E6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6885C5A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270" w:type="dxa"/>
            <w:noWrap/>
            <w:vAlign w:val="bottom"/>
            <w:hideMark/>
          </w:tcPr>
          <w:p w14:paraId="6EFD9ED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vAlign w:val="bottom"/>
            <w:hideMark/>
          </w:tcPr>
          <w:p w14:paraId="12C491C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450" w:type="dxa"/>
            <w:noWrap/>
            <w:vAlign w:val="bottom"/>
            <w:hideMark/>
          </w:tcPr>
          <w:p w14:paraId="1A184A3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990" w:type="dxa"/>
            <w:noWrap/>
            <w:hideMark/>
          </w:tcPr>
          <w:p w14:paraId="30E312A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Fully capable and proficient</w:t>
            </w:r>
          </w:p>
        </w:tc>
        <w:tc>
          <w:tcPr>
            <w:tcW w:w="450" w:type="dxa"/>
            <w:noWrap/>
            <w:hideMark/>
          </w:tcPr>
          <w:p w14:paraId="124FEDE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vAlign w:val="bottom"/>
            <w:hideMark/>
          </w:tcPr>
          <w:p w14:paraId="1F67AC1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5F7633E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F363CB" w14:textId="77777777" w:rsidR="00347E51" w:rsidRPr="00347E51" w:rsidRDefault="00347E51" w:rsidP="00347E51">
            <w:pPr>
              <w:spacing w:after="240"/>
              <w:jc w:val="left"/>
              <w:rPr>
                <w:rFonts w:cs="Arial"/>
                <w:sz w:val="17"/>
                <w:szCs w:val="17"/>
              </w:rPr>
            </w:pPr>
            <w:r w:rsidRPr="00347E51">
              <w:rPr>
                <w:rFonts w:cs="Arial"/>
                <w:sz w:val="17"/>
                <w:szCs w:val="17"/>
              </w:rPr>
              <w:t>Technical capability of staff:</w:t>
            </w:r>
          </w:p>
        </w:tc>
        <w:tc>
          <w:tcPr>
            <w:tcW w:w="1350" w:type="dxa"/>
            <w:noWrap/>
            <w:hideMark/>
          </w:tcPr>
          <w:p w14:paraId="32482E0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270" w:type="dxa"/>
            <w:noWrap/>
            <w:hideMark/>
          </w:tcPr>
          <w:p w14:paraId="161B714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35D49DD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4.8%</w:t>
            </w:r>
          </w:p>
        </w:tc>
        <w:tc>
          <w:tcPr>
            <w:tcW w:w="270" w:type="dxa"/>
            <w:noWrap/>
            <w:hideMark/>
          </w:tcPr>
          <w:p w14:paraId="38B8D33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w:t>
            </w:r>
          </w:p>
        </w:tc>
        <w:tc>
          <w:tcPr>
            <w:tcW w:w="1170" w:type="dxa"/>
            <w:noWrap/>
            <w:hideMark/>
          </w:tcPr>
          <w:p w14:paraId="258AE99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4.8%</w:t>
            </w:r>
          </w:p>
        </w:tc>
        <w:tc>
          <w:tcPr>
            <w:tcW w:w="270" w:type="dxa"/>
            <w:noWrap/>
            <w:hideMark/>
          </w:tcPr>
          <w:p w14:paraId="5D2F800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w:t>
            </w:r>
          </w:p>
        </w:tc>
        <w:tc>
          <w:tcPr>
            <w:tcW w:w="1080" w:type="dxa"/>
            <w:noWrap/>
            <w:hideMark/>
          </w:tcPr>
          <w:p w14:paraId="024F34E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16.7%</w:t>
            </w:r>
          </w:p>
        </w:tc>
        <w:tc>
          <w:tcPr>
            <w:tcW w:w="450" w:type="dxa"/>
            <w:noWrap/>
            <w:hideMark/>
          </w:tcPr>
          <w:p w14:paraId="33AE64A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7</w:t>
            </w:r>
          </w:p>
        </w:tc>
        <w:tc>
          <w:tcPr>
            <w:tcW w:w="990" w:type="dxa"/>
            <w:noWrap/>
            <w:hideMark/>
          </w:tcPr>
          <w:p w14:paraId="445749F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73.8%</w:t>
            </w:r>
          </w:p>
        </w:tc>
        <w:tc>
          <w:tcPr>
            <w:tcW w:w="450" w:type="dxa"/>
            <w:noWrap/>
            <w:hideMark/>
          </w:tcPr>
          <w:p w14:paraId="63BE1CB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31</w:t>
            </w:r>
          </w:p>
        </w:tc>
        <w:tc>
          <w:tcPr>
            <w:tcW w:w="1080" w:type="dxa"/>
            <w:noWrap/>
            <w:hideMark/>
          </w:tcPr>
          <w:p w14:paraId="0F5F8B7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42</w:t>
            </w:r>
          </w:p>
        </w:tc>
      </w:tr>
      <w:tr w:rsidR="00347E51" w:rsidRPr="00347E51" w14:paraId="3D9679F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B2701F"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350" w:type="dxa"/>
            <w:noWrap/>
            <w:hideMark/>
          </w:tcPr>
          <w:p w14:paraId="5C84467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270" w:type="dxa"/>
            <w:noWrap/>
            <w:hideMark/>
          </w:tcPr>
          <w:p w14:paraId="5990A1C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1C9AC82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3.2%</w:t>
            </w:r>
          </w:p>
        </w:tc>
        <w:tc>
          <w:tcPr>
            <w:tcW w:w="270" w:type="dxa"/>
            <w:noWrap/>
            <w:hideMark/>
          </w:tcPr>
          <w:p w14:paraId="78FE365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4B78B40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9.7%</w:t>
            </w:r>
          </w:p>
        </w:tc>
        <w:tc>
          <w:tcPr>
            <w:tcW w:w="270" w:type="dxa"/>
            <w:noWrap/>
            <w:hideMark/>
          </w:tcPr>
          <w:p w14:paraId="70A032F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080" w:type="dxa"/>
            <w:noWrap/>
            <w:hideMark/>
          </w:tcPr>
          <w:p w14:paraId="4CCFD1D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32.3%</w:t>
            </w:r>
          </w:p>
        </w:tc>
        <w:tc>
          <w:tcPr>
            <w:tcW w:w="450" w:type="dxa"/>
            <w:noWrap/>
            <w:hideMark/>
          </w:tcPr>
          <w:p w14:paraId="5BB23A9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10</w:t>
            </w:r>
          </w:p>
        </w:tc>
        <w:tc>
          <w:tcPr>
            <w:tcW w:w="990" w:type="dxa"/>
            <w:noWrap/>
            <w:hideMark/>
          </w:tcPr>
          <w:p w14:paraId="5F7E74A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54.8%</w:t>
            </w:r>
          </w:p>
        </w:tc>
        <w:tc>
          <w:tcPr>
            <w:tcW w:w="450" w:type="dxa"/>
            <w:noWrap/>
            <w:hideMark/>
          </w:tcPr>
          <w:p w14:paraId="114DA3D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17</w:t>
            </w:r>
          </w:p>
        </w:tc>
        <w:tc>
          <w:tcPr>
            <w:tcW w:w="1080" w:type="dxa"/>
            <w:noWrap/>
            <w:hideMark/>
          </w:tcPr>
          <w:p w14:paraId="6A93A7B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31</w:t>
            </w:r>
          </w:p>
        </w:tc>
      </w:tr>
      <w:tr w:rsidR="00347E51" w:rsidRPr="00347E51" w14:paraId="2A56139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D2BC92"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350" w:type="dxa"/>
            <w:noWrap/>
            <w:hideMark/>
          </w:tcPr>
          <w:p w14:paraId="3F9908D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270" w:type="dxa"/>
            <w:noWrap/>
            <w:hideMark/>
          </w:tcPr>
          <w:p w14:paraId="6CF4740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7914D1B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14.6%</w:t>
            </w:r>
          </w:p>
        </w:tc>
        <w:tc>
          <w:tcPr>
            <w:tcW w:w="270" w:type="dxa"/>
            <w:noWrap/>
            <w:hideMark/>
          </w:tcPr>
          <w:p w14:paraId="2EBD4B5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6</w:t>
            </w:r>
          </w:p>
        </w:tc>
        <w:tc>
          <w:tcPr>
            <w:tcW w:w="1170" w:type="dxa"/>
            <w:noWrap/>
            <w:hideMark/>
          </w:tcPr>
          <w:p w14:paraId="2F0032E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9.8%</w:t>
            </w:r>
          </w:p>
        </w:tc>
        <w:tc>
          <w:tcPr>
            <w:tcW w:w="270" w:type="dxa"/>
            <w:noWrap/>
            <w:hideMark/>
          </w:tcPr>
          <w:p w14:paraId="35AEA4A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w:t>
            </w:r>
          </w:p>
        </w:tc>
        <w:tc>
          <w:tcPr>
            <w:tcW w:w="1080" w:type="dxa"/>
            <w:noWrap/>
            <w:hideMark/>
          </w:tcPr>
          <w:p w14:paraId="07EEC25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41.5%</w:t>
            </w:r>
          </w:p>
        </w:tc>
        <w:tc>
          <w:tcPr>
            <w:tcW w:w="450" w:type="dxa"/>
            <w:noWrap/>
            <w:hideMark/>
          </w:tcPr>
          <w:p w14:paraId="6DA1E46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17</w:t>
            </w:r>
          </w:p>
        </w:tc>
        <w:tc>
          <w:tcPr>
            <w:tcW w:w="990" w:type="dxa"/>
            <w:noWrap/>
            <w:hideMark/>
          </w:tcPr>
          <w:p w14:paraId="76C560F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34.1%</w:t>
            </w:r>
          </w:p>
        </w:tc>
        <w:tc>
          <w:tcPr>
            <w:tcW w:w="450" w:type="dxa"/>
            <w:noWrap/>
            <w:hideMark/>
          </w:tcPr>
          <w:p w14:paraId="0D25100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14</w:t>
            </w:r>
          </w:p>
        </w:tc>
        <w:tc>
          <w:tcPr>
            <w:tcW w:w="1080" w:type="dxa"/>
            <w:noWrap/>
            <w:hideMark/>
          </w:tcPr>
          <w:p w14:paraId="61E5074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41</w:t>
            </w:r>
          </w:p>
        </w:tc>
      </w:tr>
    </w:tbl>
    <w:p w14:paraId="433AD3B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Please rate the availability of resources to handle the data to produce the measures for pavement condition data collection, analysis and reporting capabilities.</w:t>
      </w:r>
    </w:p>
    <w:p w14:paraId="42D9B681" w14:textId="77777777" w:rsidR="00347E51" w:rsidRPr="00347E51" w:rsidRDefault="00347E51" w:rsidP="00347E51">
      <w:pPr>
        <w:spacing w:after="120"/>
        <w:jc w:val="left"/>
        <w:rPr>
          <w:rFonts w:cs="Times New Roman"/>
          <w:szCs w:val="20"/>
        </w:rPr>
      </w:pPr>
      <w:r w:rsidRPr="00347E51">
        <w:rPr>
          <w:rFonts w:cs="Times New Roman"/>
          <w:szCs w:val="20"/>
        </w:rPr>
        <w:t>( ) Insufficient resources</w:t>
      </w:r>
      <w:r w:rsidRPr="00347E51">
        <w:rPr>
          <w:rFonts w:cs="Times New Roman"/>
          <w:szCs w:val="20"/>
        </w:rPr>
        <w:tab/>
        <w:t xml:space="preserve"> ( ) Resources adequate</w:t>
      </w:r>
      <w:r w:rsidRPr="00347E51">
        <w:rPr>
          <w:rFonts w:cs="Times New Roman"/>
          <w:szCs w:val="20"/>
        </w:rPr>
        <w:tab/>
        <w:t xml:space="preserve"> ( ) All needed resources are available</w:t>
      </w:r>
    </w:p>
    <w:tbl>
      <w:tblPr>
        <w:tblStyle w:val="PlainTable210"/>
        <w:tblW w:w="6300" w:type="dxa"/>
        <w:tblLook w:val="04A0" w:firstRow="1" w:lastRow="0" w:firstColumn="1" w:lastColumn="0" w:noHBand="0" w:noVBand="1"/>
      </w:tblPr>
      <w:tblGrid>
        <w:gridCol w:w="3600"/>
        <w:gridCol w:w="1170"/>
        <w:gridCol w:w="1530"/>
      </w:tblGrid>
      <w:tr w:rsidR="00347E51" w:rsidRPr="00347E51" w14:paraId="031CE667"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3B393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C0F08B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7CD1EA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9FF807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BF9DB7" w14:textId="77777777" w:rsidR="00347E51" w:rsidRPr="00347E51" w:rsidRDefault="00347E51" w:rsidP="00347E51">
            <w:pPr>
              <w:spacing w:after="240"/>
              <w:jc w:val="left"/>
              <w:rPr>
                <w:rFonts w:cs="Arial"/>
              </w:rPr>
            </w:pPr>
            <w:r w:rsidRPr="00347E51">
              <w:rPr>
                <w:rFonts w:cs="Arial"/>
              </w:rPr>
              <w:t>Insufficient resources</w:t>
            </w:r>
          </w:p>
        </w:tc>
        <w:tc>
          <w:tcPr>
            <w:tcW w:w="1170" w:type="dxa"/>
            <w:noWrap/>
            <w:hideMark/>
          </w:tcPr>
          <w:p w14:paraId="001233F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5560B4A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18.6%</w:t>
            </w:r>
          </w:p>
        </w:tc>
      </w:tr>
      <w:tr w:rsidR="00347E51" w:rsidRPr="00347E51" w14:paraId="5F99DB9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F0BB09" w14:textId="77777777" w:rsidR="00347E51" w:rsidRPr="00347E51" w:rsidRDefault="00347E51" w:rsidP="00347E51">
            <w:pPr>
              <w:spacing w:after="240"/>
              <w:jc w:val="left"/>
              <w:rPr>
                <w:rFonts w:cs="Arial"/>
              </w:rPr>
            </w:pPr>
            <w:r w:rsidRPr="00347E51">
              <w:rPr>
                <w:rFonts w:cs="Arial"/>
              </w:rPr>
              <w:t>Resources adequate</w:t>
            </w:r>
          </w:p>
        </w:tc>
        <w:tc>
          <w:tcPr>
            <w:tcW w:w="1170" w:type="dxa"/>
            <w:noWrap/>
            <w:hideMark/>
          </w:tcPr>
          <w:p w14:paraId="034425B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29</w:t>
            </w:r>
          </w:p>
        </w:tc>
        <w:tc>
          <w:tcPr>
            <w:tcW w:w="1530" w:type="dxa"/>
            <w:noWrap/>
            <w:hideMark/>
          </w:tcPr>
          <w:p w14:paraId="686757A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67.4%</w:t>
            </w:r>
          </w:p>
        </w:tc>
      </w:tr>
      <w:tr w:rsidR="00347E51" w:rsidRPr="00347E51" w14:paraId="6A2552A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8AE6E2" w14:textId="77777777" w:rsidR="00347E51" w:rsidRPr="00347E51" w:rsidRDefault="00347E51" w:rsidP="00347E51">
            <w:pPr>
              <w:spacing w:after="240"/>
              <w:jc w:val="left"/>
              <w:rPr>
                <w:rFonts w:cs="Arial"/>
              </w:rPr>
            </w:pPr>
            <w:r w:rsidRPr="00347E51">
              <w:rPr>
                <w:rFonts w:cs="Arial"/>
              </w:rPr>
              <w:t>All needed resources are available</w:t>
            </w:r>
          </w:p>
        </w:tc>
        <w:tc>
          <w:tcPr>
            <w:tcW w:w="1170" w:type="dxa"/>
            <w:noWrap/>
            <w:hideMark/>
          </w:tcPr>
          <w:p w14:paraId="67C8459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0921A0D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14.0%</w:t>
            </w:r>
          </w:p>
        </w:tc>
      </w:tr>
    </w:tbl>
    <w:p w14:paraId="34E0504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14) Please rate the collaboration with MPO partners.</w:t>
      </w:r>
    </w:p>
    <w:tbl>
      <w:tblPr>
        <w:tblStyle w:val="PlainTable210"/>
        <w:tblW w:w="6300" w:type="dxa"/>
        <w:tblLook w:val="04A0" w:firstRow="1" w:lastRow="0" w:firstColumn="1" w:lastColumn="0" w:noHBand="0" w:noVBand="1"/>
      </w:tblPr>
      <w:tblGrid>
        <w:gridCol w:w="3690"/>
        <w:gridCol w:w="1080"/>
        <w:gridCol w:w="1530"/>
      </w:tblGrid>
      <w:tr w:rsidR="00347E51" w:rsidRPr="00347E51" w14:paraId="4524E88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C752A9C"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55F0629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202EC0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EDE80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33FA9C01" w14:textId="77777777" w:rsidR="00347E51" w:rsidRPr="00347E51" w:rsidRDefault="00347E51" w:rsidP="00347E51">
            <w:pPr>
              <w:spacing w:after="240"/>
              <w:jc w:val="left"/>
              <w:rPr>
                <w:rFonts w:cs="Arial"/>
              </w:rPr>
            </w:pPr>
            <w:r w:rsidRPr="00347E51">
              <w:rPr>
                <w:rFonts w:cs="Arial"/>
              </w:rPr>
              <w:t>Not developed</w:t>
            </w:r>
          </w:p>
        </w:tc>
        <w:tc>
          <w:tcPr>
            <w:tcW w:w="1080" w:type="dxa"/>
            <w:noWrap/>
            <w:hideMark/>
          </w:tcPr>
          <w:p w14:paraId="303FABFB"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15B578F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31.7%</w:t>
            </w:r>
          </w:p>
        </w:tc>
      </w:tr>
      <w:tr w:rsidR="00347E51" w:rsidRPr="00347E51" w14:paraId="020142C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AEB4802" w14:textId="77777777" w:rsidR="00347E51" w:rsidRPr="00347E51" w:rsidRDefault="00347E51" w:rsidP="00347E51">
            <w:pPr>
              <w:spacing w:after="240"/>
              <w:jc w:val="left"/>
              <w:rPr>
                <w:rFonts w:cs="Arial"/>
              </w:rPr>
            </w:pPr>
            <w:r w:rsidRPr="00347E51">
              <w:rPr>
                <w:rFonts w:cs="Arial"/>
              </w:rPr>
              <w:t>Collaboration exists, but more needed</w:t>
            </w:r>
          </w:p>
        </w:tc>
        <w:tc>
          <w:tcPr>
            <w:tcW w:w="1080" w:type="dxa"/>
            <w:noWrap/>
            <w:hideMark/>
          </w:tcPr>
          <w:p w14:paraId="0F364B1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30ECA84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22.0%</w:t>
            </w:r>
          </w:p>
        </w:tc>
      </w:tr>
      <w:tr w:rsidR="00347E51" w:rsidRPr="00347E51" w14:paraId="0B03199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56AA31C" w14:textId="77777777" w:rsidR="00347E51" w:rsidRPr="00347E51" w:rsidRDefault="00347E51" w:rsidP="00347E51">
            <w:pPr>
              <w:spacing w:after="240"/>
              <w:jc w:val="left"/>
              <w:rPr>
                <w:rFonts w:cs="Arial"/>
              </w:rPr>
            </w:pPr>
            <w:r w:rsidRPr="00347E51">
              <w:rPr>
                <w:rFonts w:cs="Arial"/>
              </w:rPr>
              <w:t>Partially developed, showing growth</w:t>
            </w:r>
          </w:p>
        </w:tc>
        <w:tc>
          <w:tcPr>
            <w:tcW w:w="1080" w:type="dxa"/>
            <w:noWrap/>
            <w:hideMark/>
          </w:tcPr>
          <w:p w14:paraId="6700171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09833E8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34.2%</w:t>
            </w:r>
          </w:p>
        </w:tc>
      </w:tr>
      <w:tr w:rsidR="00347E51" w:rsidRPr="00347E51" w14:paraId="6F744C2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0F96716" w14:textId="77777777" w:rsidR="00347E51" w:rsidRPr="00347E51" w:rsidRDefault="00347E51" w:rsidP="00347E51">
            <w:pPr>
              <w:spacing w:after="240"/>
              <w:jc w:val="left"/>
              <w:rPr>
                <w:rFonts w:cs="Arial"/>
              </w:rPr>
            </w:pPr>
            <w:r w:rsidRPr="00347E51">
              <w:rPr>
                <w:rFonts w:cs="Arial"/>
              </w:rPr>
              <w:t>Mostly developed</w:t>
            </w:r>
          </w:p>
        </w:tc>
        <w:tc>
          <w:tcPr>
            <w:tcW w:w="1080" w:type="dxa"/>
            <w:noWrap/>
            <w:hideMark/>
          </w:tcPr>
          <w:p w14:paraId="4AF4776E"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1F9698E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9.8%</w:t>
            </w:r>
          </w:p>
        </w:tc>
      </w:tr>
      <w:tr w:rsidR="00347E51" w:rsidRPr="00347E51" w14:paraId="1FD7329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B9B4305" w14:textId="77777777" w:rsidR="00347E51" w:rsidRPr="00347E51" w:rsidRDefault="00347E51" w:rsidP="00347E51">
            <w:pPr>
              <w:spacing w:after="240"/>
              <w:jc w:val="left"/>
              <w:rPr>
                <w:rFonts w:cs="Arial"/>
              </w:rPr>
            </w:pPr>
            <w:r w:rsidRPr="00347E51">
              <w:rPr>
                <w:rFonts w:cs="Arial"/>
              </w:rPr>
              <w:t>Fully developed</w:t>
            </w:r>
          </w:p>
        </w:tc>
        <w:tc>
          <w:tcPr>
            <w:tcW w:w="1080" w:type="dxa"/>
            <w:noWrap/>
            <w:hideMark/>
          </w:tcPr>
          <w:p w14:paraId="6E670D9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0280BCC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r>
    </w:tbl>
    <w:p w14:paraId="1DBC1D27"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2: Target Setting - Pavement Condition Measures</w:t>
      </w:r>
    </w:p>
    <w:p w14:paraId="54B7334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Pavement condition measures - Has a process for target setting been developed yet for pavement measures?</w:t>
      </w:r>
    </w:p>
    <w:tbl>
      <w:tblPr>
        <w:tblStyle w:val="PlainTable210"/>
        <w:tblW w:w="6300" w:type="dxa"/>
        <w:tblLook w:val="04A0" w:firstRow="1" w:lastRow="0" w:firstColumn="1" w:lastColumn="0" w:noHBand="0" w:noVBand="1"/>
      </w:tblPr>
      <w:tblGrid>
        <w:gridCol w:w="3690"/>
        <w:gridCol w:w="1080"/>
        <w:gridCol w:w="1530"/>
      </w:tblGrid>
      <w:tr w:rsidR="00347E51" w:rsidRPr="00347E51" w14:paraId="6932A25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3377AB9"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526BC0B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ACCADC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3621B8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68A227E"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0C5A1B8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77DF0F7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51.2%</w:t>
            </w:r>
          </w:p>
        </w:tc>
      </w:tr>
      <w:tr w:rsidR="00347E51" w:rsidRPr="00347E51" w14:paraId="642700C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25C60FB0"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3A54950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w:t>
            </w:r>
          </w:p>
        </w:tc>
        <w:tc>
          <w:tcPr>
            <w:tcW w:w="1530" w:type="dxa"/>
            <w:noWrap/>
            <w:hideMark/>
          </w:tcPr>
          <w:p w14:paraId="59E5E8F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48.8%</w:t>
            </w:r>
          </w:p>
        </w:tc>
      </w:tr>
    </w:tbl>
    <w:p w14:paraId="4755C33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90"/>
        <w:gridCol w:w="1080"/>
        <w:gridCol w:w="1530"/>
      </w:tblGrid>
      <w:tr w:rsidR="00347E51" w:rsidRPr="00347E51" w14:paraId="144AA21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02EBE31"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5C4333E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92AA6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9BF2F8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E39C7AB" w14:textId="77777777" w:rsidR="00347E51" w:rsidRPr="00347E51" w:rsidRDefault="00347E51" w:rsidP="00347E51">
            <w:pPr>
              <w:spacing w:after="240"/>
              <w:jc w:val="left"/>
              <w:rPr>
                <w:rFonts w:cs="Arial"/>
              </w:rPr>
            </w:pPr>
            <w:r w:rsidRPr="00347E51">
              <w:rPr>
                <w:rFonts w:cs="Arial"/>
              </w:rPr>
              <w:t>Based on historic trends</w:t>
            </w:r>
          </w:p>
        </w:tc>
        <w:tc>
          <w:tcPr>
            <w:tcW w:w="1080" w:type="dxa"/>
            <w:noWrap/>
            <w:hideMark/>
          </w:tcPr>
          <w:p w14:paraId="59ADA72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w:t>
            </w:r>
          </w:p>
        </w:tc>
        <w:tc>
          <w:tcPr>
            <w:tcW w:w="1530" w:type="dxa"/>
            <w:noWrap/>
            <w:hideMark/>
          </w:tcPr>
          <w:p w14:paraId="75F1D68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87.5%</w:t>
            </w:r>
          </w:p>
        </w:tc>
      </w:tr>
      <w:tr w:rsidR="00347E51" w:rsidRPr="00347E51" w14:paraId="22AAB70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68F93C8" w14:textId="77777777" w:rsidR="00347E51" w:rsidRPr="00347E51" w:rsidRDefault="00347E51" w:rsidP="00347E51">
            <w:pPr>
              <w:spacing w:after="240"/>
              <w:jc w:val="left"/>
              <w:rPr>
                <w:rFonts w:cs="Arial"/>
              </w:rPr>
            </w:pPr>
            <w:r w:rsidRPr="00347E51">
              <w:rPr>
                <w:rFonts w:cs="Arial"/>
              </w:rPr>
              <w:t>Based on models into the future</w:t>
            </w:r>
          </w:p>
        </w:tc>
        <w:tc>
          <w:tcPr>
            <w:tcW w:w="1080" w:type="dxa"/>
            <w:noWrap/>
            <w:hideMark/>
          </w:tcPr>
          <w:p w14:paraId="1D25208C"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345E59E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62.5%</w:t>
            </w:r>
          </w:p>
        </w:tc>
      </w:tr>
      <w:tr w:rsidR="00347E51" w:rsidRPr="00347E51" w14:paraId="3C29E23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A3B3F90" w14:textId="77777777" w:rsidR="00347E51" w:rsidRPr="00347E51" w:rsidRDefault="00347E51" w:rsidP="00347E51">
            <w:pPr>
              <w:spacing w:after="240"/>
              <w:jc w:val="left"/>
              <w:rPr>
                <w:rFonts w:cs="Arial"/>
              </w:rPr>
            </w:pPr>
            <w:r w:rsidRPr="00347E51">
              <w:rPr>
                <w:rFonts w:cs="Arial"/>
              </w:rPr>
              <w:t>Based on goals</w:t>
            </w:r>
          </w:p>
        </w:tc>
        <w:tc>
          <w:tcPr>
            <w:tcW w:w="1080" w:type="dxa"/>
            <w:noWrap/>
            <w:hideMark/>
          </w:tcPr>
          <w:p w14:paraId="1E02328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w:t>
            </w:r>
          </w:p>
        </w:tc>
        <w:tc>
          <w:tcPr>
            <w:tcW w:w="1530" w:type="dxa"/>
            <w:noWrap/>
            <w:hideMark/>
          </w:tcPr>
          <w:p w14:paraId="55586BB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70.8%</w:t>
            </w:r>
          </w:p>
        </w:tc>
      </w:tr>
      <w:tr w:rsidR="00347E51" w:rsidRPr="00347E51" w14:paraId="1518A5E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2DD8266F" w14:textId="77777777" w:rsidR="00347E51" w:rsidRPr="00347E51" w:rsidRDefault="00347E51" w:rsidP="00347E51">
            <w:pPr>
              <w:spacing w:after="240"/>
              <w:jc w:val="left"/>
              <w:rPr>
                <w:rFonts w:cs="Arial"/>
              </w:rPr>
            </w:pPr>
            <w:r w:rsidRPr="00347E51">
              <w:rPr>
                <w:rFonts w:cs="Arial"/>
              </w:rPr>
              <w:lastRenderedPageBreak/>
              <w:t>Consensus with stakeholders</w:t>
            </w:r>
          </w:p>
        </w:tc>
        <w:tc>
          <w:tcPr>
            <w:tcW w:w="1080" w:type="dxa"/>
            <w:noWrap/>
            <w:hideMark/>
          </w:tcPr>
          <w:p w14:paraId="58472A9E"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3D3AD56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37.5%</w:t>
            </w:r>
          </w:p>
        </w:tc>
      </w:tr>
      <w:tr w:rsidR="00347E51" w:rsidRPr="00347E51" w14:paraId="4DC3251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6DA0990E"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080" w:type="dxa"/>
            <w:noWrap/>
            <w:hideMark/>
          </w:tcPr>
          <w:p w14:paraId="451C92A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74326E6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20.8%</w:t>
            </w:r>
          </w:p>
        </w:tc>
      </w:tr>
      <w:tr w:rsidR="00347E51" w:rsidRPr="00347E51" w14:paraId="6C2A5AC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271AC28" w14:textId="77777777" w:rsidR="00347E51" w:rsidRPr="00347E51" w:rsidRDefault="00347E51" w:rsidP="00347E51">
            <w:pPr>
              <w:spacing w:after="240"/>
              <w:jc w:val="left"/>
              <w:rPr>
                <w:rFonts w:cs="Arial"/>
              </w:rPr>
            </w:pPr>
            <w:r w:rsidRPr="00347E51">
              <w:rPr>
                <w:rFonts w:cs="Arial"/>
              </w:rPr>
              <w:t>Benchmarks (comparison to others)</w:t>
            </w:r>
          </w:p>
        </w:tc>
        <w:tc>
          <w:tcPr>
            <w:tcW w:w="1080" w:type="dxa"/>
            <w:noWrap/>
            <w:hideMark/>
          </w:tcPr>
          <w:p w14:paraId="6DE6501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379BB98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w:t>
            </w:r>
          </w:p>
        </w:tc>
      </w:tr>
    </w:tbl>
    <w:p w14:paraId="2FE91DC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90"/>
        <w:gridCol w:w="1080"/>
        <w:gridCol w:w="1530"/>
      </w:tblGrid>
      <w:tr w:rsidR="00347E51" w:rsidRPr="00347E51" w14:paraId="6A472C7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D27DF1E"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1DA73F7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43B841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F56938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78291D9"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080" w:type="dxa"/>
            <w:noWrap/>
            <w:hideMark/>
          </w:tcPr>
          <w:p w14:paraId="772214E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7188273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26.5%</w:t>
            </w:r>
          </w:p>
        </w:tc>
      </w:tr>
      <w:tr w:rsidR="00347E51" w:rsidRPr="00347E51" w14:paraId="44E3669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7673ED9"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080" w:type="dxa"/>
            <w:noWrap/>
            <w:hideMark/>
          </w:tcPr>
          <w:p w14:paraId="1EE2CE4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c>
          <w:tcPr>
            <w:tcW w:w="1530" w:type="dxa"/>
            <w:noWrap/>
            <w:hideMark/>
          </w:tcPr>
          <w:p w14:paraId="7E0FF2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70.6%</w:t>
            </w:r>
          </w:p>
        </w:tc>
      </w:tr>
      <w:tr w:rsidR="00347E51" w:rsidRPr="00347E51" w14:paraId="2C7F4F5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62E4667B"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080" w:type="dxa"/>
            <w:noWrap/>
            <w:hideMark/>
          </w:tcPr>
          <w:p w14:paraId="6F3C678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7B5CA6F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2.9%</w:t>
            </w:r>
          </w:p>
        </w:tc>
      </w:tr>
    </w:tbl>
    <w:p w14:paraId="2B139A3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690"/>
        <w:gridCol w:w="1080"/>
        <w:gridCol w:w="1530"/>
      </w:tblGrid>
      <w:tr w:rsidR="00347E51" w:rsidRPr="00347E51" w14:paraId="2F84103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2A0F1E9F"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211684E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7F5E5F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5FC43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786F05F0"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5643C0F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w:t>
            </w:r>
          </w:p>
        </w:tc>
        <w:tc>
          <w:tcPr>
            <w:tcW w:w="1530" w:type="dxa"/>
            <w:noWrap/>
            <w:hideMark/>
          </w:tcPr>
          <w:p w14:paraId="004EE2C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80.0%</w:t>
            </w:r>
          </w:p>
        </w:tc>
      </w:tr>
      <w:tr w:rsidR="00347E51" w:rsidRPr="00347E51" w14:paraId="01465F9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DF7417C"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6197E94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1BDCD0E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03CF115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16) Has coordination with MPOs begun yet for pavement condition measures?</w:t>
      </w:r>
    </w:p>
    <w:tbl>
      <w:tblPr>
        <w:tblStyle w:val="PlainTable210"/>
        <w:tblW w:w="6300" w:type="dxa"/>
        <w:tblLook w:val="04A0" w:firstRow="1" w:lastRow="0" w:firstColumn="1" w:lastColumn="0" w:noHBand="0" w:noVBand="1"/>
      </w:tblPr>
      <w:tblGrid>
        <w:gridCol w:w="3690"/>
        <w:gridCol w:w="1080"/>
        <w:gridCol w:w="1530"/>
      </w:tblGrid>
      <w:tr w:rsidR="00347E51" w:rsidRPr="00347E51" w14:paraId="359F1F3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39D9AB8C"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6E96F6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089E83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312AB8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347C42AA"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1E163F8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568F509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36.6%</w:t>
            </w:r>
          </w:p>
        </w:tc>
      </w:tr>
      <w:tr w:rsidR="00347E51" w:rsidRPr="00347E51" w14:paraId="144CCF2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E4C6179"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23440E3D"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w:t>
            </w:r>
          </w:p>
        </w:tc>
        <w:tc>
          <w:tcPr>
            <w:tcW w:w="1530" w:type="dxa"/>
            <w:noWrap/>
            <w:hideMark/>
          </w:tcPr>
          <w:p w14:paraId="04E3053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63.4%</w:t>
            </w:r>
          </w:p>
        </w:tc>
      </w:tr>
    </w:tbl>
    <w:p w14:paraId="61B3C46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17) Will you take influencing factors (i.e., economy) into effect?</w:t>
      </w:r>
    </w:p>
    <w:tbl>
      <w:tblPr>
        <w:tblStyle w:val="PlainTable210"/>
        <w:tblW w:w="6300" w:type="dxa"/>
        <w:tblLook w:val="04A0" w:firstRow="1" w:lastRow="0" w:firstColumn="1" w:lastColumn="0" w:noHBand="0" w:noVBand="1"/>
      </w:tblPr>
      <w:tblGrid>
        <w:gridCol w:w="3690"/>
        <w:gridCol w:w="1080"/>
        <w:gridCol w:w="1530"/>
      </w:tblGrid>
      <w:tr w:rsidR="00347E51" w:rsidRPr="00347E51" w14:paraId="53481DD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882E7A8"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60FDE70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793FC7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F3F00A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0ACBF8F"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4E3D824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28BABF0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67.6%</w:t>
            </w:r>
          </w:p>
        </w:tc>
      </w:tr>
      <w:tr w:rsidR="00347E51" w:rsidRPr="00347E51" w14:paraId="02B4C27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F07E3D9"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7CBCE0F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751005A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32.4%</w:t>
            </w:r>
          </w:p>
        </w:tc>
      </w:tr>
    </w:tbl>
    <w:p w14:paraId="6B95F68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18) Do you have adequate data to support the developing of a historic trend line of at least 3 years?</w:t>
      </w:r>
    </w:p>
    <w:tbl>
      <w:tblPr>
        <w:tblStyle w:val="PlainTable210"/>
        <w:tblW w:w="6300" w:type="dxa"/>
        <w:tblLook w:val="04A0" w:firstRow="1" w:lastRow="0" w:firstColumn="1" w:lastColumn="0" w:noHBand="0" w:noVBand="1"/>
      </w:tblPr>
      <w:tblGrid>
        <w:gridCol w:w="3690"/>
        <w:gridCol w:w="1080"/>
        <w:gridCol w:w="1530"/>
      </w:tblGrid>
      <w:tr w:rsidR="00347E51" w:rsidRPr="00347E51" w14:paraId="7F5E285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731F4699"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11E45D4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DB7D2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BC7B1E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A3FBC79"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5A2E4BF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w:t>
            </w:r>
          </w:p>
        </w:tc>
        <w:tc>
          <w:tcPr>
            <w:tcW w:w="1530" w:type="dxa"/>
            <w:noWrap/>
            <w:hideMark/>
          </w:tcPr>
          <w:p w14:paraId="3D26278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69.8%</w:t>
            </w:r>
          </w:p>
        </w:tc>
      </w:tr>
      <w:tr w:rsidR="00347E51" w:rsidRPr="00347E51" w14:paraId="5E33D3D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37018DF1"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51AF1CE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c>
          <w:tcPr>
            <w:tcW w:w="1530" w:type="dxa"/>
            <w:noWrap/>
            <w:hideMark/>
          </w:tcPr>
          <w:p w14:paraId="45F4DFA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30.2%</w:t>
            </w:r>
          </w:p>
        </w:tc>
      </w:tr>
    </w:tbl>
    <w:p w14:paraId="0551D8D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19) Do you have any major data gaps to set targets for pavement condition measures?</w:t>
      </w:r>
    </w:p>
    <w:tbl>
      <w:tblPr>
        <w:tblStyle w:val="PlainTable210"/>
        <w:tblW w:w="6300" w:type="dxa"/>
        <w:tblLook w:val="04A0" w:firstRow="1" w:lastRow="0" w:firstColumn="1" w:lastColumn="0" w:noHBand="0" w:noVBand="1"/>
      </w:tblPr>
      <w:tblGrid>
        <w:gridCol w:w="3690"/>
        <w:gridCol w:w="1080"/>
        <w:gridCol w:w="1530"/>
      </w:tblGrid>
      <w:tr w:rsidR="00347E51" w:rsidRPr="00347E51" w14:paraId="1752619B"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2FF85067"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64313DE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020D9D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7DE675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E772FE1"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4D74A9E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0FA6AA4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34.9%</w:t>
            </w:r>
          </w:p>
        </w:tc>
      </w:tr>
      <w:tr w:rsidR="00347E51" w:rsidRPr="00347E51" w14:paraId="159A656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7A2E50E2"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5DE1F2B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w:t>
            </w:r>
          </w:p>
        </w:tc>
        <w:tc>
          <w:tcPr>
            <w:tcW w:w="1530" w:type="dxa"/>
            <w:noWrap/>
            <w:hideMark/>
          </w:tcPr>
          <w:p w14:paraId="4029908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65.1%</w:t>
            </w:r>
          </w:p>
        </w:tc>
      </w:tr>
    </w:tbl>
    <w:p w14:paraId="5F3122DE" w14:textId="77777777" w:rsidR="00347E51" w:rsidRPr="00347E51" w:rsidRDefault="00347E51" w:rsidP="00347E51">
      <w:pPr>
        <w:jc w:val="left"/>
        <w:rPr>
          <w:rFonts w:eastAsia="Times New Roman" w:cs="Times New Roman"/>
          <w:szCs w:val="24"/>
        </w:rPr>
      </w:pPr>
      <w:r w:rsidRPr="00347E51">
        <w:rPr>
          <w:rFonts w:eastAsia="Times New Roman" w:cs="Times New Roman"/>
          <w:szCs w:val="24"/>
        </w:rPr>
        <w:br w:type="page"/>
      </w:r>
    </w:p>
    <w:p w14:paraId="7B13818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20) If yes, what are they?</w:t>
      </w:r>
    </w:p>
    <w:tbl>
      <w:tblPr>
        <w:tblStyle w:val="PlainTable210"/>
        <w:tblW w:w="9360" w:type="dxa"/>
        <w:tblLook w:val="04A0" w:firstRow="1" w:lastRow="0" w:firstColumn="1" w:lastColumn="0" w:noHBand="0" w:noVBand="1"/>
      </w:tblPr>
      <w:tblGrid>
        <w:gridCol w:w="1440"/>
        <w:gridCol w:w="7920"/>
      </w:tblGrid>
      <w:tr w:rsidR="00347E51" w:rsidRPr="00347E51" w14:paraId="2DCC067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65DF56F" w14:textId="77777777" w:rsidR="00347E51" w:rsidRPr="00347E51" w:rsidRDefault="00347E51" w:rsidP="00347E51">
            <w:pPr>
              <w:spacing w:after="240"/>
              <w:jc w:val="left"/>
            </w:pPr>
          </w:p>
        </w:tc>
        <w:tc>
          <w:tcPr>
            <w:tcW w:w="7920" w:type="dxa"/>
            <w:noWrap/>
            <w:hideMark/>
          </w:tcPr>
          <w:p w14:paraId="4D9D7CD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B00068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202D4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8763C9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“Concern about hidden cost of data”</w:t>
            </w:r>
          </w:p>
        </w:tc>
      </w:tr>
      <w:tr w:rsidR="00347E51" w:rsidRPr="00347E51" w14:paraId="6285FDF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06A155"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86840A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“Use current condition, historic trends and projected funding to set achievable targets”</w:t>
            </w:r>
          </w:p>
        </w:tc>
      </w:tr>
      <w:tr w:rsidR="00347E51" w:rsidRPr="00347E51" w14:paraId="3C80858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6DEE9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967C1B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no history of Good, Fair and Poor measures”</w:t>
            </w:r>
          </w:p>
        </w:tc>
      </w:tr>
      <w:tr w:rsidR="00347E51" w:rsidRPr="00347E51" w14:paraId="24619D8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98EFD95"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DA314C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only have two years of cracking data that will be used for the overall pavement condition.”</w:t>
            </w:r>
          </w:p>
        </w:tc>
      </w:tr>
      <w:tr w:rsidR="00347E51" w:rsidRPr="00347E51" w14:paraId="09C5DB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FE4AED6"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1314387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“accurate cracking and faulting data”</w:t>
            </w:r>
          </w:p>
        </w:tc>
      </w:tr>
      <w:tr w:rsidR="00347E51" w:rsidRPr="00347E51" w14:paraId="280743E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7D1485"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0788D95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“cracking”</w:t>
            </w:r>
          </w:p>
        </w:tc>
      </w:tr>
      <w:tr w:rsidR="00347E51" w:rsidRPr="00347E51" w14:paraId="3620EF2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C42E69"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6354EE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collection wasn't every year, or in the same direction for some of the years”</w:t>
            </w:r>
          </w:p>
        </w:tc>
      </w:tr>
      <w:tr w:rsidR="00347E51" w:rsidRPr="00347E51" w14:paraId="736A8AD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846379"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9E8CF6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“for state maintained and HPMS”</w:t>
            </w:r>
          </w:p>
        </w:tc>
      </w:tr>
      <w:tr w:rsidR="00347E51" w:rsidRPr="00347E51" w14:paraId="64B538B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5C8ECD"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EDF39B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not collected data, other than IRI, to 1/10 mile increments and will not have historical data to that increment.”</w:t>
            </w:r>
          </w:p>
        </w:tc>
      </w:tr>
      <w:tr w:rsidR="00347E51" w:rsidRPr="00347E51" w14:paraId="017F959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4E3A53"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2F20343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“As stated earlier, PSR and percent cracking are new measures for us to compute, so we will likely not have historic data available for those values.  IRI and Rutting trend lines can be generated easily for much longer periods.”</w:t>
            </w:r>
          </w:p>
        </w:tc>
      </w:tr>
      <w:tr w:rsidR="00347E51" w:rsidRPr="00347E51" w14:paraId="2DE3EDA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9BA95D"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6CBD1BE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 data is obtained through sampling techniques and not full-extent. This will be remedied in the near future for we are procuring the services of an automated data collection contractor.”</w:t>
            </w:r>
          </w:p>
        </w:tc>
      </w:tr>
      <w:tr w:rsidR="00347E51" w:rsidRPr="00347E51" w14:paraId="20DCB92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C201C06"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16DFC03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 not store or process data by 10th of a mile intervals as required since it provides no value or additional insight.”</w:t>
            </w:r>
          </w:p>
        </w:tc>
      </w:tr>
      <w:tr w:rsidR="00347E51" w:rsidRPr="00347E51" w14:paraId="3AADDAE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B793C3"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3AC791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“While we do not have data gaps, performance models to be used with target setting are under development.”</w:t>
            </w:r>
          </w:p>
        </w:tc>
      </w:tr>
      <w:tr w:rsidR="00347E51" w:rsidRPr="00347E51" w14:paraId="795EC09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B43D84"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2FA8CA1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“Percent cracking.  NYSDOT is currently transitioning to a semi-automated approach to collect percent cracking.  Cracking percent was previously estimated based on a visual windshield survey.  As such, we may see some variation in trend data.”</w:t>
            </w:r>
          </w:p>
        </w:tc>
      </w:tr>
      <w:tr w:rsidR="00347E51" w:rsidRPr="00347E51" w14:paraId="7DF1F91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0EEC3F"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2E89F7B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“Up until last year (2015 data) we only collected NHS every other year, so for the first two years we will have a gap there.”</w:t>
            </w:r>
          </w:p>
        </w:tc>
      </w:tr>
      <w:tr w:rsidR="00347E51" w:rsidRPr="00347E51" w14:paraId="1E5340A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EE6CC8"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3D004C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historic trend on the local NHS system is missing. We only have historic IRI, not the other pavement metrics.”</w:t>
            </w:r>
          </w:p>
        </w:tc>
      </w:tr>
      <w:tr w:rsidR="00347E51" w:rsidRPr="00347E51" w14:paraId="4CB7DF9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E2EBCD"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6E7D01B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“Non-Trunk line portion of the non-Interstate NHS network (cracking, rut/fault are spotty; IRI coverage is decent)”</w:t>
            </w:r>
          </w:p>
        </w:tc>
      </w:tr>
      <w:tr w:rsidR="00347E51" w:rsidRPr="00347E51" w14:paraId="0BE3C91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086A8F"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6EECC23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“Changed technology for pavement data collection, resulting in a discontinuity of data from 2015 to 2016;  this may impact the ability to develop historic trend lines initially”</w:t>
            </w:r>
          </w:p>
        </w:tc>
      </w:tr>
    </w:tbl>
    <w:p w14:paraId="3CA75798"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Plans for Developing Targets</w:t>
      </w:r>
    </w:p>
    <w:p w14:paraId="7AD837E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21) Please explain what your plans are for developing targets for pavement condition measures.</w:t>
      </w:r>
    </w:p>
    <w:tbl>
      <w:tblPr>
        <w:tblStyle w:val="PlainTable210"/>
        <w:tblW w:w="9360" w:type="dxa"/>
        <w:tblLook w:val="04A0" w:firstRow="1" w:lastRow="0" w:firstColumn="1" w:lastColumn="0" w:noHBand="0" w:noVBand="1"/>
      </w:tblPr>
      <w:tblGrid>
        <w:gridCol w:w="1440"/>
        <w:gridCol w:w="7920"/>
      </w:tblGrid>
      <w:tr w:rsidR="00347E51" w:rsidRPr="00347E51" w14:paraId="2A4CC49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E6C43C" w14:textId="77777777" w:rsidR="00347E51" w:rsidRPr="00347E51" w:rsidRDefault="00347E51" w:rsidP="00347E51">
            <w:pPr>
              <w:spacing w:after="240"/>
              <w:jc w:val="left"/>
            </w:pPr>
          </w:p>
        </w:tc>
        <w:tc>
          <w:tcPr>
            <w:tcW w:w="7920" w:type="dxa"/>
            <w:noWrap/>
            <w:hideMark/>
          </w:tcPr>
          <w:p w14:paraId="570307B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8B3A49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1F848A"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A2C833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 will email Anita and Lisa the safety targets process document.”</w:t>
            </w:r>
          </w:p>
        </w:tc>
      </w:tr>
      <w:tr w:rsidR="00347E51" w:rsidRPr="00347E51" w14:paraId="095EB8A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BDD7D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40E730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 process”</w:t>
            </w:r>
          </w:p>
        </w:tc>
      </w:tr>
      <w:tr w:rsidR="00347E51" w:rsidRPr="00347E51" w14:paraId="30AEF84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DF40A8"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CC019E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“N/A Waiting of TAMP Development”</w:t>
            </w:r>
          </w:p>
        </w:tc>
      </w:tr>
      <w:tr w:rsidR="00347E51" w:rsidRPr="00347E51" w14:paraId="40391E5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77A691"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03DDC4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“Probably we will based on historic trends and consensus with stakeholders.”</w:t>
            </w:r>
          </w:p>
        </w:tc>
      </w:tr>
      <w:tr w:rsidR="00347E51" w:rsidRPr="00347E51" w14:paraId="655784D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4E8596"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167C75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“These measure already exist.”</w:t>
            </w:r>
          </w:p>
        </w:tc>
      </w:tr>
      <w:tr w:rsidR="00347E51" w:rsidRPr="00347E51" w14:paraId="67D56D9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98FE7F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0C31A5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will be derived from RIDOT's Asset Management Plan that is under development”</w:t>
            </w:r>
          </w:p>
        </w:tc>
      </w:tr>
      <w:tr w:rsidR="00347E51" w:rsidRPr="00347E51" w14:paraId="38C2A37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DB1839" w14:textId="77777777" w:rsidR="00347E51" w:rsidRPr="00347E51" w:rsidRDefault="00347E51" w:rsidP="00347E51">
            <w:pPr>
              <w:spacing w:after="240"/>
              <w:jc w:val="left"/>
              <w:rPr>
                <w:rFonts w:cs="Arial"/>
              </w:rPr>
            </w:pPr>
            <w:r w:rsidRPr="00347E51">
              <w:rPr>
                <w:rFonts w:cs="Arial"/>
              </w:rPr>
              <w:lastRenderedPageBreak/>
              <w:t>Response 7</w:t>
            </w:r>
          </w:p>
        </w:tc>
        <w:tc>
          <w:tcPr>
            <w:tcW w:w="7920" w:type="dxa"/>
            <w:noWrap/>
            <w:hideMark/>
          </w:tcPr>
          <w:p w14:paraId="4D3D03A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 in progress”</w:t>
            </w:r>
          </w:p>
        </w:tc>
      </w:tr>
      <w:tr w:rsidR="00347E51" w:rsidRPr="00347E51" w14:paraId="630E9EE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06161A"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6A8A9F5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not yet discussed target setting for pavement condition measures, but would plan to look at historic trends, future condition based on planned investment, and consensus with stakeholders.”</w:t>
            </w:r>
          </w:p>
        </w:tc>
      </w:tr>
      <w:tr w:rsidR="00347E51" w:rsidRPr="00347E51" w14:paraId="3810B2B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F39BED"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6B1A4E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“That is still under consideration by our Transportation Asset Management group.  We have discussed various approaches but have not agreed on how to proceed.  We were waiting until the final rule was published.”</w:t>
            </w:r>
          </w:p>
        </w:tc>
      </w:tr>
      <w:tr w:rsidR="00347E51" w:rsidRPr="00347E51" w14:paraId="74BD0A3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3A44302"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FAB969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“Plans are to set the targets based on trends from the data and expected change in the condition.  The process is not developed fully yet.”</w:t>
            </w:r>
          </w:p>
        </w:tc>
      </w:tr>
      <w:tr w:rsidR="00347E51" w:rsidRPr="00347E51" w14:paraId="04E9C04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33E3827"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4FCE4F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“Completed target setting NHI training March 22-24, 2017 (MPOs attended).  Analyzed historical trends for IRI since we have over 15 years of that data.  The overall pavement condition will use the two years of data but will reflect a realistic goal compared with the forecasted pavement needs.”</w:t>
            </w:r>
          </w:p>
        </w:tc>
      </w:tr>
      <w:tr w:rsidR="00347E51" w:rsidRPr="00347E51" w14:paraId="78D0B00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828C76"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2953397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target for pavement condition is to exceed 80% of Florida's SHS meeting Department standards for good condition.  A supporting measure is the percent of lane miles resurfaced vs. what was planned.  FDOT has a target of completing at least 95% of its planned resurfacing each year.”</w:t>
            </w:r>
          </w:p>
        </w:tc>
      </w:tr>
      <w:tr w:rsidR="00347E51" w:rsidRPr="00347E51" w14:paraId="6388EDA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FE9512"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59A9D6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“KDOT has had pavement condition performance measures for years and will continue to use those for our program and project planning.  The federally mandated performance measures are different than the ones we use, so this will be a reporting exercise for us.  The targets will be based on our best effort to generate the mandated data and information for the past few years and going forward.”</w:t>
            </w:r>
          </w:p>
        </w:tc>
      </w:tr>
      <w:tr w:rsidR="00347E51" w:rsidRPr="00347E51" w14:paraId="2652DAD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112F6E"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09553EB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“Unknown at this point. Executive leadership will ultimately determine targets with input from staff.”</w:t>
            </w:r>
          </w:p>
        </w:tc>
      </w:tr>
      <w:tr w:rsidR="00347E51" w:rsidRPr="00347E51" w14:paraId="47408BA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A1B847"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7E275DA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“We'll have FHWA targets for FHWA measures We'll have GASB targets for GASB compliance We'll have UDOT targets for Legislative &amp; Commission reporting We'll have supplemental UDOT targets for funding allocations”</w:t>
            </w:r>
          </w:p>
        </w:tc>
      </w:tr>
      <w:tr w:rsidR="00347E51" w:rsidRPr="00347E51" w14:paraId="5AA5D45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23BA573"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1546DD5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“Analyze several past years' data. See if a trend can be identified. Use that trend to set targets. (Keeping in mind other factors, like available funding, bad winters, potential changes in traffic, etc.)”</w:t>
            </w:r>
          </w:p>
        </w:tc>
      </w:tr>
      <w:tr w:rsidR="00347E51" w:rsidRPr="00347E51" w14:paraId="418ABB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6CF7B2D"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00B52CF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“Caltrans will use performance cost curves based on expected deterioration and average unit costs to provide a range of performance options and associated costs.  Using these curves and historical condition levels we will make a determination of an appropriate target.  The locally owned NHS quantity in California is substantial and our local do use Good, Fair, Poor metrics nor do they have any historical basis for target setting under these new measures.”</w:t>
            </w:r>
          </w:p>
        </w:tc>
      </w:tr>
      <w:tr w:rsidR="00347E51" w:rsidRPr="00347E51" w14:paraId="13C915F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431BD6"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638F840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“For the First Performance Period, MDOT plans to collect and analyze data and then use historical trend analysis to develop targets. MDOT's targets and methodology will require the Director's approval before final coordination with the MPOs. The development of this process is currently in progress. In the longer term, MDOT will develop or seek new forecasting tools based on the new metrics to aid in target development.”</w:t>
            </w:r>
          </w:p>
        </w:tc>
      </w:tr>
      <w:tr w:rsidR="00347E51" w:rsidRPr="00347E51" w14:paraId="36EA1D2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5C0377"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78FDAD3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individual asset management group (pavement management in this case) sets the targets based on the funding allocation for the performance period provided by the TAM group.”</w:t>
            </w:r>
          </w:p>
        </w:tc>
      </w:tr>
      <w:tr w:rsidR="00347E51" w:rsidRPr="00347E51" w14:paraId="4169C6A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6D0775"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47C3E66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“Look at the system history (once determined), conditions, historic funding levels, anticipated funding levels, historic performance and estimate future conditions.”</w:t>
            </w:r>
          </w:p>
        </w:tc>
      </w:tr>
      <w:tr w:rsidR="00347E51" w:rsidRPr="00347E51" w14:paraId="3A593E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F76724"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5B3C7B7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NMDOT Stakeholders Committee has been developed which includes District Maintenance Engineers, Materials Engineers, Project Development Engineers and other Department personnel.”</w:t>
            </w:r>
          </w:p>
        </w:tc>
      </w:tr>
      <w:tr w:rsidR="00347E51" w:rsidRPr="00347E51" w14:paraId="328EFBC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B5012E" w14:textId="77777777" w:rsidR="00347E51" w:rsidRPr="00347E51" w:rsidRDefault="00347E51" w:rsidP="00347E51">
            <w:pPr>
              <w:spacing w:after="240"/>
              <w:jc w:val="left"/>
              <w:rPr>
                <w:rFonts w:cs="Arial"/>
              </w:rPr>
            </w:pPr>
            <w:r w:rsidRPr="00347E51">
              <w:rPr>
                <w:rFonts w:cs="Arial"/>
              </w:rPr>
              <w:lastRenderedPageBreak/>
              <w:t>Response 22</w:t>
            </w:r>
          </w:p>
        </w:tc>
        <w:tc>
          <w:tcPr>
            <w:tcW w:w="7920" w:type="dxa"/>
            <w:noWrap/>
            <w:hideMark/>
          </w:tcPr>
          <w:p w14:paraId="16FAE77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condition targets are being developed utilizing historic deterioration trends and proposed paving projects to forecast realistic targets.  IRI is currently being used with plans to extend to include rutting and cracking.”</w:t>
            </w:r>
          </w:p>
        </w:tc>
      </w:tr>
      <w:tr w:rsidR="00347E51" w:rsidRPr="00347E51" w14:paraId="5CE2D6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5DCD92"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53A4306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adopting the targets as defined under the HPMS regulations, for example the Interstate maximum Poor is 5%.  We have internal targets (non-HPMS) built around our different systems which are based pavement management sections, not on 0.1 mile sections like the HPMS reporting.”</w:t>
            </w:r>
          </w:p>
        </w:tc>
      </w:tr>
      <w:tr w:rsidR="00347E51" w:rsidRPr="00347E51" w14:paraId="4DFB7D6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465E91"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77A69DA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“Ohio already has goals and trends on its own Pavement conditions and ratings this will be redundant and different from Ohio's goals.”</w:t>
            </w:r>
          </w:p>
        </w:tc>
      </w:tr>
      <w:tr w:rsidR="00347E51" w:rsidRPr="00347E51" w14:paraId="4D60354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0732AF"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633041F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“NDDOT technical staff prepare trend-based scenarios for internal experts to consider. Then, the internal experts add to or delete scenarios, as appropriate, resulting in +/- 3 scenarios on which external stakeholders comment. The final targets are set by the NDDOT Director, based on all obtained input.”</w:t>
            </w:r>
          </w:p>
        </w:tc>
      </w:tr>
      <w:tr w:rsidR="00347E51" w:rsidRPr="00347E51" w14:paraId="69FF69D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EE9426D"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55A65B0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“NYSDOT's program area managers will collaborate in the near future to discuss and develop pavement condition targets.  Once the State has developed draft targets, these will be shared and discussed with the MPO's.”</w:t>
            </w:r>
          </w:p>
        </w:tc>
      </w:tr>
      <w:tr w:rsidR="00347E51" w:rsidRPr="00347E51" w14:paraId="74E1719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8B794E"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2FB95AE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will start with our current conditions as the baseline conditions and make improvements from there.”</w:t>
            </w:r>
          </w:p>
        </w:tc>
      </w:tr>
      <w:tr w:rsidR="00347E51" w:rsidRPr="00347E51" w14:paraId="64FBEEB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D06D21"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61F73D6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assembled a TAMP development team at NJDOT and have hired a consultant to assist us. As part of the TAMP development process we will be addressing target setting.”</w:t>
            </w:r>
          </w:p>
        </w:tc>
      </w:tr>
      <w:tr w:rsidR="00347E51" w:rsidRPr="00347E51" w14:paraId="6AE467A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001A8D7"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4AB709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plan to start the process by computing all values that are required to be reported to provide a baseline look at where we are today, research available FHWA guidance documents/webinars pertaining to target setting and/or requirements, then discuss what are reasonable goals to set given our anticipated funding and the Department's overall strategic plan.”</w:t>
            </w:r>
          </w:p>
        </w:tc>
      </w:tr>
      <w:tr w:rsidR="00347E51" w:rsidRPr="00347E51" w14:paraId="5F23913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6A847B"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2C694FB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 Re-Process Historic Data in terms which are as consistent as possible, given technology changes to 3D LCMS pavement image collection in 2016 from 2D LRIS pavement image collection. 2) Establish historic data, in terms of the final Rule which correlate with current data protocols, back to 2001 (Our first year of stored pavement imagery capable of being re-processed). 3) Join historic condition Data with historic Construction and Cost data and establish performance models for each of the measures in the Rule. 4) Establish the current estimate of Funding for 10 years on State-Maintained NHS routes. 5) Identify any planned construction treatments within the 10-year horizon on State Maintained NHS Routes. 6)  Request the current estimate of Funding within the 10-year horizon on Non-State Maintained NHS Routes from MPO's and Local Agencies. 7) Request any planned construction treatments within the 10-year horizon on Non-State Maintained NHS Routes from MPO's and Local Agencies. 8) Request the anticipated decision-making logic for project selection over the next 10 years on Non-State Maintained NHS Routes from MPO's and Local Agencies.  9) Load all Performance Data, Construction Data, Treatment Cost Data, Budgets, and any current project plans into Roadcare (optimization software). 10) Run the optimization in a manner consistent with anticipated decision-making logic to identify likely project locations and treatments. 11) Identify the results.  12) Collaborate with Senior Management and MPO's to discuss risks (including possible funding changes) to finalize targets, using the historic data and forecast data as the basis for establishing targets for pavement condition measures.”</w:t>
            </w:r>
          </w:p>
        </w:tc>
      </w:tr>
      <w:tr w:rsidR="00347E51" w:rsidRPr="00347E51" w14:paraId="3E30008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87E417"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62464E2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just beginning collaboration with local agencies and MPO, so methodology has not been developed.”</w:t>
            </w:r>
          </w:p>
        </w:tc>
      </w:tr>
      <w:tr w:rsidR="00347E51" w:rsidRPr="00347E51" w14:paraId="40EC6AB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924D1B" w14:textId="77777777" w:rsidR="00347E51" w:rsidRPr="00347E51" w:rsidRDefault="00347E51" w:rsidP="00347E51">
            <w:pPr>
              <w:spacing w:after="240"/>
              <w:jc w:val="left"/>
              <w:rPr>
                <w:rFonts w:cs="Arial"/>
              </w:rPr>
            </w:pPr>
            <w:r w:rsidRPr="00347E51">
              <w:rPr>
                <w:rFonts w:cs="Arial"/>
              </w:rPr>
              <w:lastRenderedPageBreak/>
              <w:t>Response 32</w:t>
            </w:r>
          </w:p>
        </w:tc>
        <w:tc>
          <w:tcPr>
            <w:tcW w:w="7920" w:type="dxa"/>
            <w:noWrap/>
            <w:hideMark/>
          </w:tcPr>
          <w:p w14:paraId="51A4F8D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“Since targets are near-term, use trend data and forecast future condition based on standard deterioration models.  We will use the concept of a Prediction Interval to evaluate our targets relative to the risk we're willing to accept to fail to meet those targets.  In other words, rather than asking management to pick a target value, we will ask them to say how much risk they're willing to  accept that we might miss the target.  Based on our model, we can pick a target that corresponds to their risk tolerance.”</w:t>
            </w:r>
          </w:p>
        </w:tc>
      </w:tr>
      <w:tr w:rsidR="00347E51" w:rsidRPr="00347E51" w14:paraId="6529515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C6B0F1"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097EEBD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plan to use historical trends and modeling into the future to develop targets.  Funding will be a factor”</w:t>
            </w:r>
          </w:p>
        </w:tc>
      </w:tr>
      <w:tr w:rsidR="00347E51" w:rsidRPr="00347E51" w14:paraId="759A162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2375EF"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54705C8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“Building off of targets set for state-owned pavement condition, will work with MPOs through the Performance and Asset Management Advisory Council.”</w:t>
            </w:r>
          </w:p>
        </w:tc>
      </w:tr>
      <w:tr w:rsidR="00347E51" w:rsidRPr="00347E51" w14:paraId="50AFEF0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51E7EF"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683B942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“Plot historical data for Interstate and Non-Interstate NHS to establish baseline. Utilize MDT Pavement Management System to develop performance gap curves to determine future condition based on various funding solutions. Evaluate output and compare with similar bridge information to determine the most appropriate and realistic targets.”</w:t>
            </w:r>
          </w:p>
        </w:tc>
      </w:tr>
      <w:tr w:rsidR="00347E51" w:rsidRPr="00347E51" w14:paraId="27E0111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8714B8A" w14:textId="77777777" w:rsidR="00347E51" w:rsidRPr="00347E51" w:rsidRDefault="00347E51" w:rsidP="00347E51">
            <w:pPr>
              <w:spacing w:after="240"/>
              <w:jc w:val="left"/>
              <w:rPr>
                <w:rFonts w:cs="Arial"/>
              </w:rPr>
            </w:pPr>
            <w:r w:rsidRPr="00347E51">
              <w:rPr>
                <w:rFonts w:cs="Arial"/>
              </w:rPr>
              <w:t>Response 36</w:t>
            </w:r>
          </w:p>
        </w:tc>
        <w:tc>
          <w:tcPr>
            <w:tcW w:w="7920" w:type="dxa"/>
            <w:noWrap/>
            <w:hideMark/>
          </w:tcPr>
          <w:p w14:paraId="7D6BB3D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plan to set realistic targets and goals based on outputs from our asset management software to manage to a decided level of service.”</w:t>
            </w:r>
          </w:p>
        </w:tc>
      </w:tr>
    </w:tbl>
    <w:p w14:paraId="59FD2155"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Modeling/Forecasting</w:t>
      </w:r>
    </w:p>
    <w:p w14:paraId="5EF4A2A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22) Pavement condition measures - Do you use tools to forecast future values of performance for pavement condition?</w:t>
      </w:r>
    </w:p>
    <w:tbl>
      <w:tblPr>
        <w:tblStyle w:val="PlainTable210"/>
        <w:tblW w:w="6300" w:type="dxa"/>
        <w:tblLook w:val="04A0" w:firstRow="1" w:lastRow="0" w:firstColumn="1" w:lastColumn="0" w:noHBand="0" w:noVBand="1"/>
      </w:tblPr>
      <w:tblGrid>
        <w:gridCol w:w="3600"/>
        <w:gridCol w:w="1170"/>
        <w:gridCol w:w="1530"/>
      </w:tblGrid>
      <w:tr w:rsidR="00347E51" w:rsidRPr="00347E51" w14:paraId="47775A6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0FD1C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BEFB0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556368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4E644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D4B89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3BABDD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w:t>
            </w:r>
          </w:p>
        </w:tc>
        <w:tc>
          <w:tcPr>
            <w:tcW w:w="1530" w:type="dxa"/>
            <w:noWrap/>
            <w:hideMark/>
          </w:tcPr>
          <w:p w14:paraId="4E11CF6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85.4%</w:t>
            </w:r>
          </w:p>
        </w:tc>
      </w:tr>
      <w:tr w:rsidR="00347E51" w:rsidRPr="00347E51" w14:paraId="6099188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69EB0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86A79A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17CAF80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14.6%</w:t>
            </w:r>
          </w:p>
        </w:tc>
      </w:tr>
    </w:tbl>
    <w:p w14:paraId="6C4DD40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530"/>
        <w:gridCol w:w="7830"/>
      </w:tblGrid>
      <w:tr w:rsidR="00347E51" w:rsidRPr="00347E51" w14:paraId="31143A8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0CC9945" w14:textId="77777777" w:rsidR="00347E51" w:rsidRPr="00347E51" w:rsidRDefault="00347E51" w:rsidP="00347E51">
            <w:pPr>
              <w:spacing w:after="240"/>
              <w:jc w:val="left"/>
            </w:pPr>
          </w:p>
        </w:tc>
        <w:tc>
          <w:tcPr>
            <w:tcW w:w="7830" w:type="dxa"/>
            <w:noWrap/>
            <w:hideMark/>
          </w:tcPr>
          <w:p w14:paraId="4420958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DEC0A1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0150E20"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2CBC25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“DTIMS, PfP tool”</w:t>
            </w:r>
          </w:p>
        </w:tc>
      </w:tr>
      <w:tr w:rsidR="00347E51" w:rsidRPr="00347E51" w14:paraId="76D55BE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34B863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7367F95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“DTMS”</w:t>
            </w:r>
          </w:p>
        </w:tc>
      </w:tr>
      <w:tr w:rsidR="00347E51" w:rsidRPr="00347E51" w14:paraId="1966B8F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2331936"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2D5B0F4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“Deighton dTIMS”</w:t>
            </w:r>
          </w:p>
        </w:tc>
      </w:tr>
      <w:tr w:rsidR="00347E51" w:rsidRPr="00347E51" w14:paraId="59CD3CF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4D3AEB6"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17E225B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“Deighton dTMIS”</w:t>
            </w:r>
          </w:p>
        </w:tc>
      </w:tr>
      <w:tr w:rsidR="00347E51" w:rsidRPr="00347E51" w14:paraId="3534451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1A889A7"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29B58EC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“Excel and historic data based on age”</w:t>
            </w:r>
          </w:p>
        </w:tc>
      </w:tr>
      <w:tr w:rsidR="00347E51" w:rsidRPr="00347E51" w14:paraId="0C18D30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14B2513"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2ADA19B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“HPMA by Stantec”</w:t>
            </w:r>
          </w:p>
        </w:tc>
      </w:tr>
      <w:tr w:rsidR="00347E51" w:rsidRPr="00347E51" w14:paraId="0F5C335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F6475B5"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3C04632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development”</w:t>
            </w:r>
          </w:p>
        </w:tc>
      </w:tr>
      <w:tr w:rsidR="00347E51" w:rsidRPr="00347E51" w14:paraId="31A83A4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F2B8E70"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2504511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 house spreadsheets Developing performance models”</w:t>
            </w:r>
          </w:p>
        </w:tc>
      </w:tr>
      <w:tr w:rsidR="00347E51" w:rsidRPr="00347E51" w14:paraId="05F8B6F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DD14603"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007790C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“In-house forecasting mode.”</w:t>
            </w:r>
          </w:p>
        </w:tc>
      </w:tr>
      <w:tr w:rsidR="00347E51" w:rsidRPr="00347E51" w14:paraId="4109166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18F274D"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5BE37B9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“MDT's Agile</w:t>
            </w:r>
            <w:r w:rsidR="00371779">
              <w:rPr>
                <w:rFonts w:cs="Arial"/>
              </w:rPr>
              <w:t xml:space="preserve"> </w:t>
            </w:r>
            <w:r w:rsidRPr="00347E51">
              <w:rPr>
                <w:rFonts w:cs="Arial"/>
              </w:rPr>
              <w:t>Asset Pavement Management System”</w:t>
            </w:r>
          </w:p>
        </w:tc>
      </w:tr>
      <w:tr w:rsidR="00347E51" w:rsidRPr="00347E51" w14:paraId="313E3AE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4AD349A"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53C7C0D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“NYSDOT's pavement model as described in response to question #10.”</w:t>
            </w:r>
          </w:p>
        </w:tc>
      </w:tr>
      <w:tr w:rsidR="00347E51" w:rsidRPr="00347E51" w14:paraId="0780516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B672D67"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00458EB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pavement management system and in house developed performance management tools.”</w:t>
            </w:r>
          </w:p>
        </w:tc>
      </w:tr>
      <w:tr w:rsidR="00347E51" w:rsidRPr="00347E51" w14:paraId="36E24C6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0BFB73B"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35E5405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“Pavement Management System database”</w:t>
            </w:r>
          </w:p>
        </w:tc>
      </w:tr>
      <w:tr w:rsidR="00347E51" w:rsidRPr="00347E51" w14:paraId="2F4E5B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29AF759"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2E0FCD9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Management System, but we can't use our current system with the new method.”</w:t>
            </w:r>
          </w:p>
        </w:tc>
      </w:tr>
      <w:tr w:rsidR="00347E51" w:rsidRPr="00347E51" w14:paraId="0445B2F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C224B9B"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7ABB73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“Pavement Management tool”</w:t>
            </w:r>
          </w:p>
        </w:tc>
      </w:tr>
      <w:tr w:rsidR="00347E51" w:rsidRPr="00347E51" w14:paraId="4D33F57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0EEA0A5" w14:textId="77777777" w:rsidR="00347E51" w:rsidRPr="00347E51" w:rsidRDefault="00347E51" w:rsidP="00347E51">
            <w:pPr>
              <w:spacing w:after="240"/>
              <w:jc w:val="left"/>
              <w:rPr>
                <w:rFonts w:cs="Arial"/>
              </w:rPr>
            </w:pPr>
            <w:r w:rsidRPr="00347E51">
              <w:rPr>
                <w:rFonts w:cs="Arial"/>
              </w:rPr>
              <w:lastRenderedPageBreak/>
              <w:t>Response 16</w:t>
            </w:r>
          </w:p>
        </w:tc>
        <w:tc>
          <w:tcPr>
            <w:tcW w:w="7830" w:type="dxa"/>
            <w:noWrap/>
            <w:hideMark/>
          </w:tcPr>
          <w:p w14:paraId="5D958C4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“Pavement management system (deterministic condition prediction)”</w:t>
            </w:r>
          </w:p>
        </w:tc>
      </w:tr>
      <w:tr w:rsidR="00347E51" w:rsidRPr="00347E51" w14:paraId="22DB7AC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D5D6BFD"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6404AFD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“Performance models built into the Pavement Management System”</w:t>
            </w:r>
          </w:p>
        </w:tc>
      </w:tr>
      <w:tr w:rsidR="00347E51" w:rsidRPr="00347E51" w14:paraId="658BA70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902787D" w14:textId="77777777" w:rsidR="00347E51" w:rsidRPr="00347E51" w:rsidRDefault="00347E51" w:rsidP="00347E51">
            <w:pPr>
              <w:spacing w:after="240"/>
              <w:jc w:val="left"/>
              <w:rPr>
                <w:rFonts w:cs="Arial"/>
              </w:rPr>
            </w:pPr>
            <w:r w:rsidRPr="00347E51">
              <w:rPr>
                <w:rFonts w:cs="Arial"/>
              </w:rPr>
              <w:t>Response 18</w:t>
            </w:r>
          </w:p>
        </w:tc>
        <w:tc>
          <w:tcPr>
            <w:tcW w:w="7830" w:type="dxa"/>
            <w:noWrap/>
            <w:hideMark/>
          </w:tcPr>
          <w:p w14:paraId="4ED53C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“Regression analysis of historical data.”</w:t>
            </w:r>
          </w:p>
        </w:tc>
      </w:tr>
      <w:tr w:rsidR="00347E51" w:rsidRPr="00347E51" w14:paraId="6C41FCB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9935D62" w14:textId="77777777" w:rsidR="00347E51" w:rsidRPr="00347E51" w:rsidRDefault="00347E51" w:rsidP="00347E51">
            <w:pPr>
              <w:spacing w:after="240"/>
              <w:jc w:val="left"/>
              <w:rPr>
                <w:rFonts w:cs="Arial"/>
              </w:rPr>
            </w:pPr>
            <w:r w:rsidRPr="00347E51">
              <w:rPr>
                <w:rFonts w:cs="Arial"/>
              </w:rPr>
              <w:t>Response 19</w:t>
            </w:r>
          </w:p>
        </w:tc>
        <w:tc>
          <w:tcPr>
            <w:tcW w:w="7830" w:type="dxa"/>
            <w:noWrap/>
            <w:hideMark/>
          </w:tcPr>
          <w:p w14:paraId="6572480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“Roadcare optimization software.”</w:t>
            </w:r>
          </w:p>
        </w:tc>
      </w:tr>
      <w:tr w:rsidR="00347E51" w:rsidRPr="00347E51" w14:paraId="7725E36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A8835CC" w14:textId="77777777" w:rsidR="00347E51" w:rsidRPr="00347E51" w:rsidRDefault="00347E51" w:rsidP="00347E51">
            <w:pPr>
              <w:spacing w:after="240"/>
              <w:jc w:val="left"/>
              <w:rPr>
                <w:rFonts w:cs="Arial"/>
              </w:rPr>
            </w:pPr>
            <w:r w:rsidRPr="00347E51">
              <w:rPr>
                <w:rFonts w:cs="Arial"/>
              </w:rPr>
              <w:t>Response 20</w:t>
            </w:r>
          </w:p>
        </w:tc>
        <w:tc>
          <w:tcPr>
            <w:tcW w:w="7830" w:type="dxa"/>
            <w:noWrap/>
            <w:hideMark/>
          </w:tcPr>
          <w:p w14:paraId="168493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“SDDOT uses Deighton Assoc. Ltd. software (dTIMS CT) for pavement management analysis.”</w:t>
            </w:r>
          </w:p>
        </w:tc>
      </w:tr>
      <w:tr w:rsidR="00347E51" w:rsidRPr="00347E51" w14:paraId="110379F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391C368" w14:textId="77777777" w:rsidR="00347E51" w:rsidRPr="00347E51" w:rsidRDefault="00347E51" w:rsidP="00347E51">
            <w:pPr>
              <w:spacing w:after="240"/>
              <w:jc w:val="left"/>
              <w:rPr>
                <w:rFonts w:cs="Arial"/>
              </w:rPr>
            </w:pPr>
            <w:r w:rsidRPr="00347E51">
              <w:rPr>
                <w:rFonts w:cs="Arial"/>
              </w:rPr>
              <w:t>Response 21</w:t>
            </w:r>
          </w:p>
        </w:tc>
        <w:tc>
          <w:tcPr>
            <w:tcW w:w="7830" w:type="dxa"/>
            <w:noWrap/>
            <w:hideMark/>
          </w:tcPr>
          <w:p w14:paraId="0A02304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 inspection”</w:t>
            </w:r>
          </w:p>
        </w:tc>
      </w:tr>
      <w:tr w:rsidR="00347E51" w:rsidRPr="00347E51" w14:paraId="0ABF3B8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D6B1F4C" w14:textId="77777777" w:rsidR="00347E51" w:rsidRPr="00347E51" w:rsidRDefault="00347E51" w:rsidP="00347E51">
            <w:pPr>
              <w:spacing w:after="240"/>
              <w:jc w:val="left"/>
              <w:rPr>
                <w:rFonts w:cs="Arial"/>
              </w:rPr>
            </w:pPr>
            <w:r w:rsidRPr="00347E51">
              <w:rPr>
                <w:rFonts w:cs="Arial"/>
              </w:rPr>
              <w:t>Response 22</w:t>
            </w:r>
          </w:p>
        </w:tc>
        <w:tc>
          <w:tcPr>
            <w:tcW w:w="7830" w:type="dxa"/>
            <w:noWrap/>
            <w:hideMark/>
          </w:tcPr>
          <w:p w14:paraId="219C784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 maintained network including NHS: YES Non state maintained network including NHS: NO”</w:t>
            </w:r>
          </w:p>
        </w:tc>
      </w:tr>
      <w:tr w:rsidR="00347E51" w:rsidRPr="00347E51" w14:paraId="462BBE5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55C3815" w14:textId="77777777" w:rsidR="00347E51" w:rsidRPr="00347E51" w:rsidRDefault="00347E51" w:rsidP="00347E51">
            <w:pPr>
              <w:spacing w:after="240"/>
              <w:jc w:val="left"/>
              <w:rPr>
                <w:rFonts w:cs="Arial"/>
              </w:rPr>
            </w:pPr>
            <w:r w:rsidRPr="00347E51">
              <w:rPr>
                <w:rFonts w:cs="Arial"/>
              </w:rPr>
              <w:t>Response 23</w:t>
            </w:r>
          </w:p>
        </w:tc>
        <w:tc>
          <w:tcPr>
            <w:tcW w:w="7830" w:type="dxa"/>
            <w:noWrap/>
            <w:hideMark/>
          </w:tcPr>
          <w:p w14:paraId="1DE06FB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condition index used by the state agency.”</w:t>
            </w:r>
          </w:p>
        </w:tc>
      </w:tr>
      <w:tr w:rsidR="00347E51" w:rsidRPr="00347E51" w14:paraId="163D933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732D6AC" w14:textId="77777777" w:rsidR="00347E51" w:rsidRPr="00347E51" w:rsidRDefault="00347E51" w:rsidP="00347E51">
            <w:pPr>
              <w:spacing w:after="240"/>
              <w:jc w:val="left"/>
              <w:rPr>
                <w:rFonts w:cs="Arial"/>
              </w:rPr>
            </w:pPr>
            <w:r w:rsidRPr="00347E51">
              <w:rPr>
                <w:rFonts w:cs="Arial"/>
              </w:rPr>
              <w:t>Response 24</w:t>
            </w:r>
          </w:p>
        </w:tc>
        <w:tc>
          <w:tcPr>
            <w:tcW w:w="7830" w:type="dxa"/>
            <w:noWrap/>
            <w:hideMark/>
          </w:tcPr>
          <w:p w14:paraId="146232A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the dtims deterioration model”</w:t>
            </w:r>
          </w:p>
        </w:tc>
      </w:tr>
      <w:tr w:rsidR="00347E51" w:rsidRPr="00347E51" w14:paraId="7C2C3D5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345BCC9" w14:textId="77777777" w:rsidR="00347E51" w:rsidRPr="00347E51" w:rsidRDefault="00347E51" w:rsidP="00347E51">
            <w:pPr>
              <w:spacing w:after="240"/>
              <w:jc w:val="left"/>
              <w:rPr>
                <w:rFonts w:cs="Arial"/>
              </w:rPr>
            </w:pPr>
            <w:r w:rsidRPr="00347E51">
              <w:rPr>
                <w:rFonts w:cs="Arial"/>
              </w:rPr>
              <w:t>Response 25</w:t>
            </w:r>
          </w:p>
        </w:tc>
        <w:tc>
          <w:tcPr>
            <w:tcW w:w="7830" w:type="dxa"/>
            <w:noWrap/>
            <w:hideMark/>
          </w:tcPr>
          <w:p w14:paraId="3568450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“Yes, pavement management software.”</w:t>
            </w:r>
          </w:p>
        </w:tc>
      </w:tr>
      <w:tr w:rsidR="00347E51" w:rsidRPr="00347E51" w14:paraId="64ED98E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839DD64" w14:textId="77777777" w:rsidR="00347E51" w:rsidRPr="00347E51" w:rsidRDefault="00347E51" w:rsidP="00347E51">
            <w:pPr>
              <w:spacing w:after="240"/>
              <w:jc w:val="left"/>
              <w:rPr>
                <w:rFonts w:cs="Arial"/>
              </w:rPr>
            </w:pPr>
            <w:r w:rsidRPr="00347E51">
              <w:rPr>
                <w:rFonts w:cs="Arial"/>
              </w:rPr>
              <w:t>Response 26</w:t>
            </w:r>
          </w:p>
        </w:tc>
        <w:tc>
          <w:tcPr>
            <w:tcW w:w="7830" w:type="dxa"/>
            <w:noWrap/>
            <w:hideMark/>
          </w:tcPr>
          <w:p w14:paraId="6EEF146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“dTIMS”</w:t>
            </w:r>
          </w:p>
        </w:tc>
      </w:tr>
      <w:tr w:rsidR="00347E51" w:rsidRPr="00347E51" w14:paraId="0C0ABC7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A103489" w14:textId="77777777" w:rsidR="00347E51" w:rsidRPr="00347E51" w:rsidRDefault="00347E51" w:rsidP="00347E51">
            <w:pPr>
              <w:spacing w:after="240"/>
              <w:jc w:val="left"/>
              <w:rPr>
                <w:rFonts w:cs="Arial"/>
              </w:rPr>
            </w:pPr>
            <w:r w:rsidRPr="00347E51">
              <w:rPr>
                <w:rFonts w:cs="Arial"/>
              </w:rPr>
              <w:t>Response 27</w:t>
            </w:r>
          </w:p>
        </w:tc>
        <w:tc>
          <w:tcPr>
            <w:tcW w:w="7830" w:type="dxa"/>
            <w:noWrap/>
            <w:hideMark/>
          </w:tcPr>
          <w:p w14:paraId="2ABC11F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“dTIMS CT”</w:t>
            </w:r>
          </w:p>
        </w:tc>
      </w:tr>
      <w:tr w:rsidR="00347E51" w:rsidRPr="00347E51" w14:paraId="0EA741D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2EC61B2" w14:textId="77777777" w:rsidR="00347E51" w:rsidRPr="00347E51" w:rsidRDefault="00347E51" w:rsidP="00347E51">
            <w:pPr>
              <w:spacing w:after="240"/>
              <w:jc w:val="left"/>
              <w:rPr>
                <w:rFonts w:cs="Arial"/>
              </w:rPr>
            </w:pPr>
            <w:r w:rsidRPr="00347E51">
              <w:rPr>
                <w:rFonts w:cs="Arial"/>
              </w:rPr>
              <w:t>Response 28</w:t>
            </w:r>
          </w:p>
        </w:tc>
        <w:tc>
          <w:tcPr>
            <w:tcW w:w="7830" w:type="dxa"/>
            <w:noWrap/>
            <w:hideMark/>
          </w:tcPr>
          <w:p w14:paraId="116C9B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“dTIMS, ArcGIS”</w:t>
            </w:r>
          </w:p>
        </w:tc>
      </w:tr>
      <w:tr w:rsidR="00347E51" w:rsidRPr="00347E51" w14:paraId="39AC9F2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194E3E4" w14:textId="77777777" w:rsidR="00347E51" w:rsidRPr="00347E51" w:rsidRDefault="00347E51" w:rsidP="00347E51">
            <w:pPr>
              <w:spacing w:after="240"/>
              <w:jc w:val="left"/>
              <w:rPr>
                <w:rFonts w:cs="Arial"/>
              </w:rPr>
            </w:pPr>
            <w:r w:rsidRPr="00347E51">
              <w:rPr>
                <w:rFonts w:cs="Arial"/>
              </w:rPr>
              <w:t>Response 29</w:t>
            </w:r>
          </w:p>
        </w:tc>
        <w:tc>
          <w:tcPr>
            <w:tcW w:w="7830" w:type="dxa"/>
            <w:noWrap/>
            <w:hideMark/>
          </w:tcPr>
          <w:p w14:paraId="07F76A1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a pavement management system that incorporates standard deterioration curves to forecast future conditions and make recommendations on appropriate treatments.”</w:t>
            </w:r>
          </w:p>
        </w:tc>
      </w:tr>
      <w:tr w:rsidR="00347E51" w:rsidRPr="00347E51" w14:paraId="715C5E9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E63B0D5" w14:textId="77777777" w:rsidR="00347E51" w:rsidRPr="00347E51" w:rsidRDefault="00347E51" w:rsidP="00347E51">
            <w:pPr>
              <w:spacing w:after="240"/>
              <w:jc w:val="left"/>
              <w:rPr>
                <w:rFonts w:cs="Arial"/>
              </w:rPr>
            </w:pPr>
            <w:r w:rsidRPr="00347E51">
              <w:rPr>
                <w:rFonts w:cs="Arial"/>
              </w:rPr>
              <w:t>Response 30</w:t>
            </w:r>
          </w:p>
        </w:tc>
        <w:tc>
          <w:tcPr>
            <w:tcW w:w="7830" w:type="dxa"/>
            <w:noWrap/>
            <w:hideMark/>
          </w:tcPr>
          <w:p w14:paraId="41839E4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models, but they are built around the variables that are meaningful for pavements in our state not the national ones.”</w:t>
            </w:r>
          </w:p>
        </w:tc>
      </w:tr>
      <w:tr w:rsidR="00347E51" w:rsidRPr="00347E51" w14:paraId="31863A7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FA59B4C" w14:textId="77777777" w:rsidR="00347E51" w:rsidRPr="00347E51" w:rsidRDefault="00347E51" w:rsidP="00347E51">
            <w:pPr>
              <w:spacing w:after="240"/>
              <w:jc w:val="left"/>
              <w:rPr>
                <w:rFonts w:cs="Arial"/>
              </w:rPr>
            </w:pPr>
            <w:r w:rsidRPr="00347E51">
              <w:rPr>
                <w:rFonts w:cs="Arial"/>
              </w:rPr>
              <w:t>Response 31</w:t>
            </w:r>
          </w:p>
        </w:tc>
        <w:tc>
          <w:tcPr>
            <w:tcW w:w="7830" w:type="dxa"/>
            <w:noWrap/>
            <w:hideMark/>
          </w:tcPr>
          <w:p w14:paraId="0F43A7B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“On trunk line roads, MDOT uses RQFS (Road Quality Forecasting System), a modeling program to forecast RSL (Remaining Service Life). RSL is based on DI (Distress Index). For local roads, MDOT uses PCFS (Pavement Condition Forecasting System), which is based on PASER.”</w:t>
            </w:r>
          </w:p>
        </w:tc>
      </w:tr>
      <w:tr w:rsidR="00347E51" w:rsidRPr="00347E51" w14:paraId="43DAC81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57D2A3E" w14:textId="77777777" w:rsidR="00347E51" w:rsidRPr="00347E51" w:rsidRDefault="00347E51" w:rsidP="00347E51">
            <w:pPr>
              <w:spacing w:after="240"/>
              <w:jc w:val="left"/>
              <w:rPr>
                <w:rFonts w:cs="Arial"/>
              </w:rPr>
            </w:pPr>
            <w:r w:rsidRPr="00347E51">
              <w:rPr>
                <w:rFonts w:cs="Arial"/>
              </w:rPr>
              <w:t>Response 32</w:t>
            </w:r>
          </w:p>
        </w:tc>
        <w:tc>
          <w:tcPr>
            <w:tcW w:w="7830" w:type="dxa"/>
            <w:noWrap/>
            <w:hideMark/>
          </w:tcPr>
          <w:p w14:paraId="2DCA458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“Agile Assets houses all of our Pavement Conditions. We are able to run different scenarios based on treatment costs in order to predict conditions into the future using our current construction plan.”</w:t>
            </w:r>
          </w:p>
        </w:tc>
      </w:tr>
      <w:tr w:rsidR="00347E51" w:rsidRPr="00347E51" w14:paraId="4CB0D00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B3B68C9" w14:textId="77777777" w:rsidR="00347E51" w:rsidRPr="00347E51" w:rsidRDefault="00347E51" w:rsidP="00347E51">
            <w:pPr>
              <w:spacing w:after="240"/>
              <w:jc w:val="left"/>
              <w:rPr>
                <w:rFonts w:cs="Arial"/>
              </w:rPr>
            </w:pPr>
            <w:r w:rsidRPr="00347E51">
              <w:rPr>
                <w:rFonts w:cs="Arial"/>
              </w:rPr>
              <w:t>Response 33</w:t>
            </w:r>
          </w:p>
        </w:tc>
        <w:tc>
          <w:tcPr>
            <w:tcW w:w="7830" w:type="dxa"/>
            <w:noWrap/>
            <w:hideMark/>
          </w:tcPr>
          <w:p w14:paraId="712FAA9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an in-house developed life-cycle cost analysis tool with deterioration rates to determine optimum and critical years for rehabilitation. This tool also incorporates a risk analysis.”</w:t>
            </w:r>
          </w:p>
        </w:tc>
      </w:tr>
      <w:tr w:rsidR="00347E51" w:rsidRPr="00347E51" w14:paraId="2615D39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6288C28" w14:textId="77777777" w:rsidR="00347E51" w:rsidRPr="00347E51" w:rsidRDefault="00347E51" w:rsidP="00347E51">
            <w:pPr>
              <w:spacing w:after="240"/>
              <w:jc w:val="left"/>
              <w:rPr>
                <w:rFonts w:cs="Arial"/>
              </w:rPr>
            </w:pPr>
            <w:r w:rsidRPr="00347E51">
              <w:rPr>
                <w:rFonts w:cs="Arial"/>
              </w:rPr>
              <w:t>Response 34</w:t>
            </w:r>
          </w:p>
        </w:tc>
        <w:tc>
          <w:tcPr>
            <w:tcW w:w="7830" w:type="dxa"/>
            <w:noWrap/>
            <w:hideMark/>
          </w:tcPr>
          <w:p w14:paraId="4C95B38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 very sophisticated pavement management model (dTIMS) that is regularly tested by using historic conditions, running the model and comparing the outputs to current conditions.”</w:t>
            </w:r>
          </w:p>
        </w:tc>
      </w:tr>
      <w:tr w:rsidR="00347E51" w:rsidRPr="00347E51" w14:paraId="3C95883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E63C1AB" w14:textId="77777777" w:rsidR="00347E51" w:rsidRPr="00347E51" w:rsidRDefault="00347E51" w:rsidP="00347E51">
            <w:pPr>
              <w:spacing w:after="240"/>
              <w:jc w:val="left"/>
              <w:rPr>
                <w:rFonts w:cs="Arial"/>
              </w:rPr>
            </w:pPr>
            <w:r w:rsidRPr="00347E51">
              <w:rPr>
                <w:rFonts w:cs="Arial"/>
              </w:rPr>
              <w:t>Response 35</w:t>
            </w:r>
          </w:p>
        </w:tc>
        <w:tc>
          <w:tcPr>
            <w:tcW w:w="7830" w:type="dxa"/>
            <w:noWrap/>
            <w:hideMark/>
          </w:tcPr>
          <w:p w14:paraId="4409873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both in-house developed tools and commercial systems including Deighton and Decision Lens.”</w:t>
            </w:r>
          </w:p>
        </w:tc>
      </w:tr>
      <w:tr w:rsidR="00347E51" w:rsidRPr="00347E51" w14:paraId="01B4DC0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F96D4FB" w14:textId="77777777" w:rsidR="00347E51" w:rsidRPr="00347E51" w:rsidRDefault="00347E51" w:rsidP="00347E51">
            <w:pPr>
              <w:spacing w:after="240"/>
              <w:jc w:val="left"/>
              <w:rPr>
                <w:rFonts w:cs="Arial"/>
              </w:rPr>
            </w:pPr>
            <w:r w:rsidRPr="00347E51">
              <w:rPr>
                <w:rFonts w:cs="Arial"/>
              </w:rPr>
              <w:t>Response 36</w:t>
            </w:r>
          </w:p>
        </w:tc>
        <w:tc>
          <w:tcPr>
            <w:tcW w:w="7830" w:type="dxa"/>
            <w:noWrap/>
            <w:hideMark/>
          </w:tcPr>
          <w:p w14:paraId="687593D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AgileAssets Pavement Management System that forecasts future condition based on pavement deterioration curves and treatment decision trees. These tools are setup for internal NCDOT business practices and are not setup for MAP-21 rules.”</w:t>
            </w:r>
          </w:p>
        </w:tc>
      </w:tr>
    </w:tbl>
    <w:p w14:paraId="126A7C66"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1A3305D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2752E2B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73B6B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C363BE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7A45B6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D59F09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CF989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41C943F"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576FF6B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85.7%</w:t>
            </w:r>
          </w:p>
        </w:tc>
      </w:tr>
      <w:tr w:rsidR="00347E51" w:rsidRPr="00347E51" w14:paraId="45CBD6E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7111E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2C8946C"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3F2D46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14.3%</w:t>
            </w:r>
          </w:p>
        </w:tc>
      </w:tr>
    </w:tbl>
    <w:p w14:paraId="3800211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70CD607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01C8D7" w14:textId="77777777" w:rsidR="00347E51" w:rsidRPr="00347E51" w:rsidRDefault="00347E51" w:rsidP="00347E51">
            <w:pPr>
              <w:spacing w:after="240"/>
              <w:jc w:val="left"/>
            </w:pPr>
          </w:p>
        </w:tc>
        <w:tc>
          <w:tcPr>
            <w:tcW w:w="7920" w:type="dxa"/>
            <w:noWrap/>
            <w:hideMark/>
          </w:tcPr>
          <w:p w14:paraId="7782D25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486578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FBEE3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8ED594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“Composite distress scoring methods that result in smooth actual measured deterioration curves.”</w:t>
            </w:r>
          </w:p>
        </w:tc>
      </w:tr>
      <w:tr w:rsidR="00347E51" w:rsidRPr="00347E51" w14:paraId="1A1D2B9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D8970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025EDB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“Developing performance models for some of the new measures.”</w:t>
            </w:r>
          </w:p>
        </w:tc>
      </w:tr>
      <w:tr w:rsidR="00347E51" w:rsidRPr="00347E51" w14:paraId="6F567A9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C1F4332"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661C1D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“Forecasting the condition conditions at two year and four year intervals as needed for MAP21.”</w:t>
            </w:r>
          </w:p>
        </w:tc>
      </w:tr>
      <w:tr w:rsidR="00347E51" w:rsidRPr="00347E51" w14:paraId="6413A31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AB08F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383D87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“Is 10th of a mile intervals really going to give better results?”</w:t>
            </w:r>
          </w:p>
        </w:tc>
      </w:tr>
      <w:tr w:rsidR="00347E51" w:rsidRPr="00347E51" w14:paraId="64FA59E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65B2F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88F1A8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“It is too early in the process for us to have defined research needs.”</w:t>
            </w:r>
          </w:p>
        </w:tc>
      </w:tr>
      <w:tr w:rsidR="00347E51" w:rsidRPr="00347E51" w14:paraId="4C25A91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356F197"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97F1A6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“More accurate performance curves and reset values for preventive maintenance treatments.”</w:t>
            </w:r>
          </w:p>
        </w:tc>
      </w:tr>
      <w:tr w:rsidR="00347E51" w:rsidRPr="00347E51" w14:paraId="58C0D77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D44A2B"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A2E2EA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at this time.”</w:t>
            </w:r>
          </w:p>
        </w:tc>
      </w:tr>
      <w:tr w:rsidR="00347E51" w:rsidRPr="00347E51" w14:paraId="34AC2FD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16FAEB"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1A511E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“None.”</w:t>
            </w:r>
          </w:p>
        </w:tc>
      </w:tr>
      <w:tr w:rsidR="00347E51" w:rsidRPr="00347E51" w14:paraId="0ADA834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B541E6"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0ADE94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sure at this time.”</w:t>
            </w:r>
          </w:p>
        </w:tc>
      </w:tr>
      <w:tr w:rsidR="00347E51" w:rsidRPr="00347E51" w14:paraId="7BFB19A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EA6599"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6A488AA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“Performance models based on laser crack data”</w:t>
            </w:r>
          </w:p>
        </w:tc>
      </w:tr>
      <w:tr w:rsidR="00347E51" w:rsidRPr="00347E51" w14:paraId="42BCE1C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B1318D7"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6ACEAE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“Unsure at this time.”</w:t>
            </w:r>
          </w:p>
        </w:tc>
      </w:tr>
      <w:tr w:rsidR="00347E51" w:rsidRPr="00347E51" w14:paraId="37A405D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2DA5A4"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693880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“Updated tool for determining deterioration rates.”</w:t>
            </w:r>
          </w:p>
        </w:tc>
      </w:tr>
      <w:tr w:rsidR="00347E51" w:rsidRPr="00347E51" w14:paraId="0174629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807840"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1D91E7C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way to convert between PCI and federal G,F,P.”</w:t>
            </w:r>
          </w:p>
        </w:tc>
      </w:tr>
      <w:tr w:rsidR="00347E51" w:rsidRPr="00347E51" w14:paraId="56FFA7B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F69996"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576EF6D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w:t>
            </w:r>
          </w:p>
        </w:tc>
      </w:tr>
      <w:tr w:rsidR="00347E51" w:rsidRPr="00347E51" w14:paraId="10955D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D2C225"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386EE00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“Correlation of condition indices with increased intensity and accuracy of modern camera systems.  Adjustment of treatment recommendations and triggers.”</w:t>
            </w:r>
          </w:p>
        </w:tc>
      </w:tr>
      <w:tr w:rsidR="00347E51" w:rsidRPr="00347E51" w14:paraId="5DF6FA2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322750"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181AFA0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“Predict performance directly with performance being defined in terms of the national performance measures and not our own condition indices.  This is being worked on at present but the approach may result initially in correlating the state's condition indices to the national performance measures.”</w:t>
            </w:r>
          </w:p>
        </w:tc>
      </w:tr>
      <w:tr w:rsidR="00347E51" w:rsidRPr="00347E51" w14:paraId="4C8C778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E827B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7348D7D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“Validate distress rates for the various types of pavement structure, traffic and maintenance activities”</w:t>
            </w:r>
          </w:p>
        </w:tc>
      </w:tr>
      <w:tr w:rsidR="00347E51" w:rsidRPr="00347E51" w14:paraId="2F5C853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D2EAD5"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0D87D75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using Agile assets to forecast performance but incorporating that with other assets (drainage, unstable slopes) needs to happen.”</w:t>
            </w:r>
          </w:p>
        </w:tc>
      </w:tr>
      <w:tr w:rsidR="00347E51" w:rsidRPr="00347E51" w14:paraId="216A5BC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6F3E57"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45B73B4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several years of data on local NHS to refine trend.  Need to better understand if we will use PSR in if so, how we will model its performance.  Need better data systems to tie planned projects in STIP or MPO's into the performance modeling.”</w:t>
            </w:r>
          </w:p>
        </w:tc>
      </w:tr>
      <w:tr w:rsidR="00347E51" w:rsidRPr="00347E51" w14:paraId="7AB8077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84EB4BD"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4E785DE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“MDOT requires new forecasting tools based on the new metrics (IRI, cracking percent, faulting/rutting).”</w:t>
            </w:r>
          </w:p>
        </w:tc>
      </w:tr>
      <w:tr w:rsidR="00347E51" w:rsidRPr="00347E51" w14:paraId="08D3A8D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034D2E"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76B4956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“Multi-objective optimization tool based on MAP-21 performance measures which mix different condition characteristics into single measures.”</w:t>
            </w:r>
          </w:p>
        </w:tc>
      </w:tr>
      <w:tr w:rsidR="00347E51" w:rsidRPr="00347E51" w14:paraId="37B3F6B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0230FA"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5E1DC8F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most crucial need is developing deterioration curves for Pavement Preservation treatments (chip seal, scrub seal, etc.)  We have them developed for most AC overlays but, with the advent of thin lift surfaces, we need some research into product life, or at least more experience with them before we can develop our models.”</w:t>
            </w:r>
          </w:p>
        </w:tc>
      </w:tr>
    </w:tbl>
    <w:p w14:paraId="0E0C806F"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Additional interview</w:t>
      </w:r>
    </w:p>
    <w:p w14:paraId="10A7CD6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23)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32211CB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7FF9A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898701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B1079E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29DA8F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582A4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05A67F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32</w:t>
            </w:r>
          </w:p>
        </w:tc>
        <w:tc>
          <w:tcPr>
            <w:tcW w:w="1530" w:type="dxa"/>
            <w:noWrap/>
            <w:hideMark/>
          </w:tcPr>
          <w:p w14:paraId="675352D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76.2%</w:t>
            </w:r>
          </w:p>
        </w:tc>
      </w:tr>
      <w:tr w:rsidR="00347E51" w:rsidRPr="00347E51" w14:paraId="5629A2A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68FC8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7ACA23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30" w:type="dxa"/>
            <w:noWrap/>
            <w:hideMark/>
          </w:tcPr>
          <w:p w14:paraId="14D8A47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23.8%</w:t>
            </w:r>
          </w:p>
        </w:tc>
      </w:tr>
    </w:tbl>
    <w:p w14:paraId="1651901A" w14:textId="77777777" w:rsidR="00347E51" w:rsidRPr="00347E51" w:rsidRDefault="00347E51" w:rsidP="00347E51">
      <w:pPr>
        <w:spacing w:before="100" w:beforeAutospacing="1" w:after="240"/>
        <w:jc w:val="left"/>
        <w:rPr>
          <w:rFonts w:cs="Times New Roman"/>
          <w:szCs w:val="20"/>
        </w:rPr>
      </w:pPr>
    </w:p>
    <w:p w14:paraId="5211E819"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294816">
          <w:headerReference w:type="default" r:id="rId16"/>
          <w:pgSz w:w="12240" w:h="15840"/>
          <w:pgMar w:top="1440" w:right="1440" w:bottom="1440" w:left="1440" w:header="720" w:footer="720" w:gutter="0"/>
          <w:cols w:space="720"/>
          <w:docGrid w:linePitch="360"/>
        </w:sectPr>
      </w:pPr>
    </w:p>
    <w:p w14:paraId="1401D8D5"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lastRenderedPageBreak/>
        <w:t xml:space="preserve">DOT Responses - Multimodal Mobility and Air Quality Measures </w:t>
      </w:r>
    </w:p>
    <w:p w14:paraId="25E81D60"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1. MEASURES AND DATA</w:t>
      </w:r>
    </w:p>
    <w:p w14:paraId="54BBB5FA"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t>Multimodal Mobility and Air Quality Measures - Collection</w:t>
      </w:r>
    </w:p>
    <w:p w14:paraId="40412A5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 Data item:  Speed by Link - Do you intend to use the NPMRDS data provided by FHWA?</w:t>
      </w:r>
    </w:p>
    <w:tbl>
      <w:tblPr>
        <w:tblStyle w:val="PlainTable210"/>
        <w:tblW w:w="6300" w:type="dxa"/>
        <w:tblLook w:val="04A0" w:firstRow="1" w:lastRow="0" w:firstColumn="1" w:lastColumn="0" w:noHBand="0" w:noVBand="1"/>
      </w:tblPr>
      <w:tblGrid>
        <w:gridCol w:w="3600"/>
        <w:gridCol w:w="1170"/>
        <w:gridCol w:w="1530"/>
      </w:tblGrid>
      <w:tr w:rsidR="00347E51" w:rsidRPr="00347E51" w14:paraId="29E38112"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000000" w:themeColor="text1"/>
              <w:left w:val="nil"/>
              <w:right w:val="nil"/>
            </w:tcBorders>
            <w:noWrap/>
            <w:hideMark/>
          </w:tcPr>
          <w:p w14:paraId="1F010785" w14:textId="77777777" w:rsidR="00347E51" w:rsidRPr="00347E51" w:rsidRDefault="00347E51" w:rsidP="00347E51">
            <w:pPr>
              <w:spacing w:after="240"/>
              <w:jc w:val="left"/>
              <w:rPr>
                <w:rFonts w:cs="Arial"/>
              </w:rPr>
            </w:pPr>
            <w:r w:rsidRPr="00347E51">
              <w:rPr>
                <w:rFonts w:cs="Arial"/>
              </w:rPr>
              <w:t>Value</w:t>
            </w:r>
          </w:p>
        </w:tc>
        <w:tc>
          <w:tcPr>
            <w:tcW w:w="1170" w:type="dxa"/>
            <w:tcBorders>
              <w:top w:val="single" w:sz="4" w:space="0" w:color="000000" w:themeColor="text1"/>
              <w:left w:val="nil"/>
              <w:right w:val="nil"/>
            </w:tcBorders>
            <w:noWrap/>
            <w:hideMark/>
          </w:tcPr>
          <w:p w14:paraId="058A459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tcBorders>
              <w:top w:val="single" w:sz="4" w:space="0" w:color="000000" w:themeColor="text1"/>
              <w:left w:val="nil"/>
              <w:right w:val="nil"/>
            </w:tcBorders>
            <w:noWrap/>
            <w:hideMark/>
          </w:tcPr>
          <w:p w14:paraId="249CAE9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801CB3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tcBorders>
              <w:left w:val="nil"/>
              <w:right w:val="nil"/>
            </w:tcBorders>
            <w:noWrap/>
            <w:hideMark/>
          </w:tcPr>
          <w:p w14:paraId="17DB66AF" w14:textId="77777777" w:rsidR="00347E51" w:rsidRPr="00347E51" w:rsidRDefault="00347E51" w:rsidP="00347E51">
            <w:pPr>
              <w:spacing w:after="240"/>
              <w:jc w:val="left"/>
              <w:rPr>
                <w:rFonts w:cs="Arial"/>
                <w:color w:val="000000" w:themeColor="text1"/>
              </w:rPr>
            </w:pPr>
            <w:r w:rsidRPr="00347E51">
              <w:rPr>
                <w:rFonts w:cs="Arial"/>
                <w:color w:val="000000" w:themeColor="text1"/>
              </w:rPr>
              <w:t>Yes</w:t>
            </w:r>
          </w:p>
        </w:tc>
        <w:tc>
          <w:tcPr>
            <w:tcW w:w="1170" w:type="dxa"/>
            <w:tcBorders>
              <w:left w:val="nil"/>
              <w:right w:val="nil"/>
            </w:tcBorders>
            <w:noWrap/>
            <w:hideMark/>
          </w:tcPr>
          <w:p w14:paraId="56FF049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47E51">
              <w:rPr>
                <w:rFonts w:cs="Arial"/>
                <w:color w:val="000000" w:themeColor="text1"/>
              </w:rPr>
              <w:t>42</w:t>
            </w:r>
          </w:p>
        </w:tc>
        <w:tc>
          <w:tcPr>
            <w:tcW w:w="1530" w:type="dxa"/>
            <w:tcBorders>
              <w:left w:val="nil"/>
              <w:right w:val="nil"/>
            </w:tcBorders>
            <w:noWrap/>
            <w:hideMark/>
          </w:tcPr>
          <w:p w14:paraId="105F02F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47E51">
              <w:rPr>
                <w:rFonts w:cs="Arial"/>
                <w:color w:val="000000" w:themeColor="text1"/>
              </w:rPr>
              <w:t>97.7%</w:t>
            </w:r>
          </w:p>
        </w:tc>
      </w:tr>
      <w:tr w:rsidR="00347E51" w:rsidRPr="00347E51" w14:paraId="2FC0702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tcBorders>
              <w:top w:val="nil"/>
              <w:left w:val="nil"/>
              <w:bottom w:val="single" w:sz="4" w:space="0" w:color="000000" w:themeColor="text1"/>
              <w:right w:val="nil"/>
            </w:tcBorders>
            <w:noWrap/>
            <w:hideMark/>
          </w:tcPr>
          <w:p w14:paraId="67DD149A" w14:textId="77777777" w:rsidR="00347E51" w:rsidRPr="00347E51" w:rsidRDefault="00347E51" w:rsidP="00347E51">
            <w:pPr>
              <w:spacing w:after="240"/>
              <w:jc w:val="left"/>
              <w:rPr>
                <w:rFonts w:cs="Arial"/>
                <w:color w:val="000000" w:themeColor="text1"/>
              </w:rPr>
            </w:pPr>
            <w:r w:rsidRPr="00347E51">
              <w:rPr>
                <w:rFonts w:cs="Arial"/>
                <w:color w:val="000000" w:themeColor="text1"/>
              </w:rPr>
              <w:t>No</w:t>
            </w:r>
          </w:p>
        </w:tc>
        <w:tc>
          <w:tcPr>
            <w:tcW w:w="1170" w:type="dxa"/>
            <w:tcBorders>
              <w:top w:val="nil"/>
              <w:left w:val="nil"/>
              <w:bottom w:val="single" w:sz="4" w:space="0" w:color="000000" w:themeColor="text1"/>
              <w:right w:val="nil"/>
            </w:tcBorders>
            <w:noWrap/>
            <w:hideMark/>
          </w:tcPr>
          <w:p w14:paraId="276C572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47E51">
              <w:rPr>
                <w:rFonts w:cs="Arial"/>
                <w:color w:val="000000" w:themeColor="text1"/>
              </w:rPr>
              <w:t>1</w:t>
            </w:r>
          </w:p>
        </w:tc>
        <w:tc>
          <w:tcPr>
            <w:tcW w:w="1530" w:type="dxa"/>
            <w:tcBorders>
              <w:top w:val="nil"/>
              <w:left w:val="nil"/>
              <w:bottom w:val="single" w:sz="4" w:space="0" w:color="000000" w:themeColor="text1"/>
              <w:right w:val="nil"/>
            </w:tcBorders>
            <w:noWrap/>
            <w:hideMark/>
          </w:tcPr>
          <w:p w14:paraId="02591D2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47E51">
              <w:rPr>
                <w:rFonts w:cs="Arial"/>
                <w:color w:val="000000" w:themeColor="text1"/>
              </w:rPr>
              <w:t>2.3%</w:t>
            </w:r>
          </w:p>
        </w:tc>
      </w:tr>
    </w:tbl>
    <w:p w14:paraId="049A91B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will you use?</w:t>
      </w:r>
    </w:p>
    <w:tbl>
      <w:tblPr>
        <w:tblStyle w:val="PlainTable210"/>
        <w:tblW w:w="9360" w:type="dxa"/>
        <w:tblLook w:val="04A0" w:firstRow="1" w:lastRow="0" w:firstColumn="1" w:lastColumn="0" w:noHBand="0" w:noVBand="1"/>
      </w:tblPr>
      <w:tblGrid>
        <w:gridCol w:w="1440"/>
        <w:gridCol w:w="7920"/>
      </w:tblGrid>
      <w:tr w:rsidR="00347E51" w:rsidRPr="00347E51" w14:paraId="1F27BE6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8D4B6EE"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37A8AB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EF6C9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BF88C5"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8EEDF3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“Under discussion”</w:t>
            </w:r>
          </w:p>
        </w:tc>
      </w:tr>
      <w:tr w:rsidR="00347E51" w:rsidRPr="00347E51" w14:paraId="2A4B7A1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C966EC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224011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most likely use NPMRDS but we have not completed our review yet.  Our alternative is INRIX data.”</w:t>
            </w:r>
          </w:p>
        </w:tc>
      </w:tr>
      <w:tr w:rsidR="00347E51" w:rsidRPr="00347E51" w14:paraId="35210EE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97CC47"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684864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“PennDOT anticipates using NPMRDS for the MAP-21/FAST Act performance measures.  INRIX data will be used for other performance metrics.”</w:t>
            </w:r>
          </w:p>
        </w:tc>
      </w:tr>
    </w:tbl>
    <w:p w14:paraId="50450F4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coordinating with your MPOs on choice of speed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39DA0137"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67F77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38CDCC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DFDBA1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E9D70A4"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6D7F9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2C55B5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584DE02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58.1%</w:t>
            </w:r>
          </w:p>
        </w:tc>
      </w:tr>
      <w:tr w:rsidR="00347E51" w:rsidRPr="00347E51" w14:paraId="15955B73"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F7251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C55965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18</w:t>
            </w:r>
          </w:p>
        </w:tc>
        <w:tc>
          <w:tcPr>
            <w:tcW w:w="1530" w:type="dxa"/>
            <w:noWrap/>
            <w:hideMark/>
          </w:tcPr>
          <w:p w14:paraId="7A75D5B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41.9%</w:t>
            </w:r>
          </w:p>
        </w:tc>
      </w:tr>
    </w:tbl>
    <w:p w14:paraId="1DE20FA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w:t>
      </w:r>
    </w:p>
    <w:tbl>
      <w:tblPr>
        <w:tblStyle w:val="PlainTable210"/>
        <w:tblW w:w="6300" w:type="dxa"/>
        <w:tblLook w:val="04A0" w:firstRow="1" w:lastRow="0" w:firstColumn="1" w:lastColumn="0" w:noHBand="0" w:noVBand="1"/>
      </w:tblPr>
      <w:tblGrid>
        <w:gridCol w:w="3600"/>
        <w:gridCol w:w="1170"/>
        <w:gridCol w:w="1530"/>
      </w:tblGrid>
      <w:tr w:rsidR="00347E51" w:rsidRPr="00347E51" w14:paraId="7584365E"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7EB74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C4A218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2F5A9E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0B780E"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26B57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40CD09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1AAA8DB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55.0%</w:t>
            </w:r>
          </w:p>
        </w:tc>
      </w:tr>
      <w:tr w:rsidR="00347E51" w:rsidRPr="00347E51" w14:paraId="663FA3D9"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096B0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75AEED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668A648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45.0%</w:t>
            </w:r>
          </w:p>
        </w:tc>
      </w:tr>
    </w:tbl>
    <w:p w14:paraId="327DB1F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 Data item:  Annual VMT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5511B599"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22484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D3B679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B01F49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B46552C"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709FE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2B2206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46</w:t>
            </w:r>
          </w:p>
        </w:tc>
        <w:tc>
          <w:tcPr>
            <w:tcW w:w="1530" w:type="dxa"/>
            <w:noWrap/>
            <w:hideMark/>
          </w:tcPr>
          <w:p w14:paraId="7692DD7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3601D94A"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3E757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B2C3EA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6B6C54E6"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FF9CEB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7D5DF1CA"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7C0C5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AF303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7CCF84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EFA6DF9"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11DA75"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FF6689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43</w:t>
            </w:r>
          </w:p>
        </w:tc>
        <w:tc>
          <w:tcPr>
            <w:tcW w:w="1530" w:type="dxa"/>
            <w:noWrap/>
            <w:hideMark/>
          </w:tcPr>
          <w:p w14:paraId="2B17112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93.5%</w:t>
            </w:r>
          </w:p>
        </w:tc>
      </w:tr>
      <w:tr w:rsidR="00347E51" w:rsidRPr="00347E51" w14:paraId="7B125960"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59AAA5"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02F456D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2B3E98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8.7%</w:t>
            </w:r>
          </w:p>
        </w:tc>
      </w:tr>
      <w:tr w:rsidR="00347E51" w:rsidRPr="00347E51" w14:paraId="0A370315"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FBA25A"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5900E8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5289C42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32.6%</w:t>
            </w:r>
          </w:p>
        </w:tc>
      </w:tr>
      <w:tr w:rsidR="00347E51" w:rsidRPr="00347E51" w14:paraId="0ABA2F60"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7DFA37"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AF51C0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1840D86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10.9%</w:t>
            </w:r>
          </w:p>
        </w:tc>
      </w:tr>
    </w:tbl>
    <w:p w14:paraId="23B82E73"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440"/>
        <w:gridCol w:w="7920"/>
      </w:tblGrid>
      <w:tr w:rsidR="00347E51" w:rsidRPr="00347E51" w14:paraId="1687A83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6BDAAA92" w14:textId="77777777" w:rsidR="00347E51" w:rsidRPr="00347E51" w:rsidRDefault="00347E51" w:rsidP="00347E51">
            <w:pPr>
              <w:spacing w:after="240"/>
              <w:jc w:val="left"/>
              <w:rPr>
                <w:rFonts w:cs="Arial"/>
              </w:rPr>
            </w:pPr>
          </w:p>
        </w:tc>
        <w:tc>
          <w:tcPr>
            <w:tcW w:w="7920" w:type="dxa"/>
            <w:noWrap/>
          </w:tcPr>
          <w:p w14:paraId="3ECE971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32F98CD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4D5C2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BD484D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“Collaborative; MPO and State Agency counters, State Agency extrapolation.”</w:t>
            </w:r>
          </w:p>
        </w:tc>
      </w:tr>
      <w:tr w:rsidR="00347E51" w:rsidRPr="00347E51" w14:paraId="50B9564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9BFDCD"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D646D1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“HPMS”</w:t>
            </w:r>
          </w:p>
        </w:tc>
      </w:tr>
      <w:tr w:rsidR="00347E51" w:rsidRPr="00347E51" w14:paraId="539A530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130D775"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9C69DA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“HPMS data collection requirement protocol”</w:t>
            </w:r>
          </w:p>
        </w:tc>
      </w:tr>
      <w:tr w:rsidR="00347E51" w:rsidRPr="00347E51" w14:paraId="1C78ADE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70F5A8"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28D295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“Traffic Counts”</w:t>
            </w:r>
          </w:p>
        </w:tc>
      </w:tr>
      <w:tr w:rsidR="00347E51" w:rsidRPr="00347E51" w14:paraId="79DA82B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CB34317"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421A5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data will be collected from NJ HPMS network flow AADT. NJDOT Consultant use point AADT from Traffic Monitoring System (TMS) and flow the data into NJ\'s roadway Network.”</w:t>
            </w:r>
          </w:p>
        </w:tc>
      </w:tr>
    </w:tbl>
    <w:p w14:paraId="4ED4D5A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4E92ED59"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14822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BD1743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D63893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82634B4"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A85349"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558FFD3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0FF153BD"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EFD359D"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C0BC54"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9059B4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672419C3"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05954763"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FEB7D5"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00DF1A2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09FB37B8"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6241DED"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E0547F"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1B166CA1"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46521608"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bl>
    <w:p w14:paraId="429CF1F4"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344B4C1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tcPr>
          <w:p w14:paraId="19FAE3DA" w14:textId="77777777" w:rsidR="00347E51" w:rsidRPr="00347E51" w:rsidRDefault="00347E51" w:rsidP="00347E51">
            <w:pPr>
              <w:spacing w:after="240"/>
              <w:jc w:val="left"/>
              <w:rPr>
                <w:rFonts w:cs="Arial"/>
              </w:rPr>
            </w:pPr>
          </w:p>
        </w:tc>
        <w:tc>
          <w:tcPr>
            <w:tcW w:w="7920" w:type="dxa"/>
            <w:noWrap/>
            <w:hideMark/>
          </w:tcPr>
          <w:p w14:paraId="4903DD3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11355</w:t>
            </w:r>
          </w:p>
        </w:tc>
      </w:tr>
      <w:tr w:rsidR="00347E51" w:rsidRPr="00347E51" w14:paraId="1062EC6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tcPr>
          <w:p w14:paraId="47B313E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C0E6C7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 O/D</w:t>
            </w:r>
          </w:p>
        </w:tc>
      </w:tr>
    </w:tbl>
    <w:p w14:paraId="3E137AC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the data?</w:t>
      </w:r>
    </w:p>
    <w:p w14:paraId="0C5A75A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anticipate issues with HPMS as a data source for VMT?</w:t>
      </w:r>
    </w:p>
    <w:tbl>
      <w:tblPr>
        <w:tblStyle w:val="PlainTable210"/>
        <w:tblW w:w="6300" w:type="dxa"/>
        <w:tblLook w:val="04A0" w:firstRow="1" w:lastRow="0" w:firstColumn="1" w:lastColumn="0" w:noHBand="0" w:noVBand="1"/>
      </w:tblPr>
      <w:tblGrid>
        <w:gridCol w:w="3600"/>
        <w:gridCol w:w="1170"/>
        <w:gridCol w:w="1530"/>
      </w:tblGrid>
      <w:tr w:rsidR="00347E51" w:rsidRPr="00347E51" w14:paraId="3C6A5001"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6001C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F2FEF2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CF775A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A46A7D2"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8C0E6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9116FA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2CF5BC5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22.7%</w:t>
            </w:r>
          </w:p>
        </w:tc>
      </w:tr>
      <w:tr w:rsidR="00347E51" w:rsidRPr="00347E51" w14:paraId="02962EE4"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A1242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7F5494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34</w:t>
            </w:r>
          </w:p>
        </w:tc>
        <w:tc>
          <w:tcPr>
            <w:tcW w:w="1530" w:type="dxa"/>
            <w:noWrap/>
            <w:hideMark/>
          </w:tcPr>
          <w:p w14:paraId="280929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77.3%</w:t>
            </w:r>
          </w:p>
        </w:tc>
      </w:tr>
    </w:tbl>
    <w:p w14:paraId="56918CE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explain.</w:t>
      </w:r>
    </w:p>
    <w:tbl>
      <w:tblPr>
        <w:tblStyle w:val="PlainTable210"/>
        <w:tblW w:w="9360" w:type="dxa"/>
        <w:tblLook w:val="04A0" w:firstRow="1" w:lastRow="0" w:firstColumn="1" w:lastColumn="0" w:noHBand="0" w:noVBand="1"/>
      </w:tblPr>
      <w:tblGrid>
        <w:gridCol w:w="1440"/>
        <w:gridCol w:w="7920"/>
      </w:tblGrid>
      <w:tr w:rsidR="00347E51" w:rsidRPr="00347E51" w14:paraId="641B855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D6B2D1"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4F96B7F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6EBDAD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D77749"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B07D7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segmentation matching”</w:t>
            </w:r>
          </w:p>
        </w:tc>
      </w:tr>
      <w:tr w:rsidR="00347E51" w:rsidRPr="00347E51" w14:paraId="6F31A4D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37C6C5"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3D14AD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consistent among the states”</w:t>
            </w:r>
          </w:p>
        </w:tc>
      </w:tr>
      <w:tr w:rsidR="00347E51" w:rsidRPr="00347E51" w14:paraId="13FF9DE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8E0B3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A5257D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“Possibly: If sampling representation has no problem,  and age of data”</w:t>
            </w:r>
          </w:p>
        </w:tc>
      </w:tr>
      <w:tr w:rsidR="00347E51" w:rsidRPr="00347E51" w14:paraId="0B8A7EE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5A855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BBAE25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data is not comprehensive - will have gaps”</w:t>
            </w:r>
          </w:p>
        </w:tc>
      </w:tr>
      <w:tr w:rsidR="00347E51" w:rsidRPr="00347E51" w14:paraId="5DF39D3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33F09C"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2A2787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“Lack of reliable occupancy data.  Decreasing accuracy when we disaggregate to break down smaller geographic regions.”</w:t>
            </w:r>
          </w:p>
        </w:tc>
      </w:tr>
      <w:tr w:rsidR="00347E51" w:rsidRPr="00347E51" w14:paraId="3A84734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5E2D464"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9FAEDD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volume may be sufficient to meet the MAP 21 metric requirements, but HPMS data will not be robust enough to support all our traffic operations metric needs.  For example, there is no specific volume data about the day before and Sunday after Thanksgiving.”</w:t>
            </w:r>
          </w:p>
        </w:tc>
      </w:tr>
      <w:tr w:rsidR="00347E51" w:rsidRPr="00347E51" w14:paraId="2604FAD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4760E2"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B5C7BC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“HPMS data is not available until June the following year. This may not line up with the reporting period. If a re-submittal is asked for, the VMT may change when re-submitted at a later date. We are asking FHWA for an acceptance notification of the HPMS data. After FHWA acceptance of the data, there is the conflation process mentioned a few questions down.”</w:t>
            </w:r>
          </w:p>
        </w:tc>
      </w:tr>
      <w:tr w:rsidR="00347E51" w:rsidRPr="00347E51" w14:paraId="46FED27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183F5C"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45436EC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 believe we can resolve it, but there is a constant coordination need between NPMRDS and HPMS.  Not a problem, but a burden.”</w:t>
            </w:r>
          </w:p>
        </w:tc>
      </w:tr>
      <w:tr w:rsidR="00347E51" w:rsidRPr="00347E51" w14:paraId="6EB28DE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8DDF6B4" w14:textId="77777777" w:rsidR="00347E51" w:rsidRPr="00347E51" w:rsidRDefault="00347E51" w:rsidP="00347E51">
            <w:pPr>
              <w:spacing w:after="240"/>
              <w:jc w:val="left"/>
              <w:rPr>
                <w:rFonts w:cs="Arial"/>
              </w:rPr>
            </w:pPr>
            <w:r w:rsidRPr="00347E51">
              <w:rPr>
                <w:rFonts w:cs="Arial"/>
              </w:rPr>
              <w:lastRenderedPageBreak/>
              <w:t>Response 9</w:t>
            </w:r>
          </w:p>
        </w:tc>
        <w:tc>
          <w:tcPr>
            <w:tcW w:w="7920" w:type="dxa"/>
            <w:noWrap/>
            <w:hideMark/>
          </w:tcPr>
          <w:p w14:paraId="364E237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in the process of converting from an old DB (Rhino) to a new one (Grid) - growing pains and impacts to data veracity and reliability.”</w:t>
            </w:r>
          </w:p>
        </w:tc>
      </w:tr>
      <w:tr w:rsidR="00347E51" w:rsidRPr="00347E51" w14:paraId="754150D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FAA751"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4F1A48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data accuracy and segmentation to do the conflation are serious issues to be considered for this part of the measure.”</w:t>
            </w:r>
          </w:p>
        </w:tc>
      </w:tr>
    </w:tbl>
    <w:p w14:paraId="65C72FB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3) Data item:  Posted Speed Limit (PSL) - Do you plan to report PSLs for all NHS segments in HPMS?</w:t>
      </w:r>
    </w:p>
    <w:tbl>
      <w:tblPr>
        <w:tblStyle w:val="PlainTable210"/>
        <w:tblW w:w="6300" w:type="dxa"/>
        <w:tblLook w:val="04A0" w:firstRow="1" w:lastRow="0" w:firstColumn="1" w:lastColumn="0" w:noHBand="0" w:noVBand="1"/>
      </w:tblPr>
      <w:tblGrid>
        <w:gridCol w:w="3600"/>
        <w:gridCol w:w="1170"/>
        <w:gridCol w:w="1530"/>
      </w:tblGrid>
      <w:tr w:rsidR="00347E51" w:rsidRPr="00347E51" w14:paraId="04B67F5F"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7EFAD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36AD9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52C048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DE22557"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41083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1E4583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w:t>
            </w:r>
          </w:p>
        </w:tc>
        <w:tc>
          <w:tcPr>
            <w:tcW w:w="1530" w:type="dxa"/>
            <w:noWrap/>
            <w:hideMark/>
          </w:tcPr>
          <w:p w14:paraId="5018AE4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73.8%</w:t>
            </w:r>
          </w:p>
        </w:tc>
      </w:tr>
      <w:tr w:rsidR="00347E51" w:rsidRPr="00347E51" w14:paraId="46D18A3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BF751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6FCB2B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77605CB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26.2%</w:t>
            </w:r>
          </w:p>
        </w:tc>
      </w:tr>
    </w:tbl>
    <w:p w14:paraId="6FB0EAA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not, why?</w:t>
      </w:r>
    </w:p>
    <w:tbl>
      <w:tblPr>
        <w:tblStyle w:val="PlainTable210"/>
        <w:tblW w:w="9360" w:type="dxa"/>
        <w:tblLook w:val="04A0" w:firstRow="1" w:lastRow="0" w:firstColumn="1" w:lastColumn="0" w:noHBand="0" w:noVBand="1"/>
      </w:tblPr>
      <w:tblGrid>
        <w:gridCol w:w="1530"/>
        <w:gridCol w:w="7830"/>
      </w:tblGrid>
      <w:tr w:rsidR="00347E51" w:rsidRPr="00347E51" w14:paraId="19698B0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126CDC0" w14:textId="77777777" w:rsidR="00347E51" w:rsidRPr="00347E51" w:rsidRDefault="00347E51" w:rsidP="00347E51">
            <w:pPr>
              <w:spacing w:after="240"/>
              <w:jc w:val="left"/>
              <w:rPr>
                <w:rFonts w:cs="Arial"/>
              </w:rPr>
            </w:pPr>
            <w:r w:rsidRPr="00347E51">
              <w:rPr>
                <w:rFonts w:cs="Arial"/>
              </w:rPr>
              <w:t> </w:t>
            </w:r>
          </w:p>
        </w:tc>
        <w:tc>
          <w:tcPr>
            <w:tcW w:w="7830" w:type="dxa"/>
            <w:noWrap/>
            <w:hideMark/>
          </w:tcPr>
          <w:p w14:paraId="78B02AD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B3D231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10823B4"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304E69C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“Extra work, why would PSL need to be reporting in HPMS?”</w:t>
            </w:r>
          </w:p>
        </w:tc>
      </w:tr>
      <w:tr w:rsidR="00347E51" w:rsidRPr="00347E51" w14:paraId="001BAD6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378950C"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43FA9B1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“HPMS only has partial PSL coverage”</w:t>
            </w:r>
          </w:p>
        </w:tc>
      </w:tr>
      <w:tr w:rsidR="00347E51" w:rsidRPr="00347E51" w14:paraId="0E06FE6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0D6F951"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1227702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certain at this time”</w:t>
            </w:r>
          </w:p>
        </w:tc>
      </w:tr>
      <w:tr w:rsidR="00347E51" w:rsidRPr="00347E51" w14:paraId="5BA68CD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D59CA7F"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38BA3C4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currently required for reporting, yet we have a limited amount that we have collected.”</w:t>
            </w:r>
          </w:p>
        </w:tc>
      </w:tr>
      <w:tr w:rsidR="00347E51" w:rsidRPr="00347E51" w14:paraId="2348BCC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F74E36D"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62459A9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“Only samples of NHS will be reported.”</w:t>
            </w:r>
          </w:p>
        </w:tc>
      </w:tr>
      <w:tr w:rsidR="00347E51" w:rsidRPr="00347E51" w14:paraId="4FE353D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87F9016"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10C77BC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“PSL is already a data item in HPMS”</w:t>
            </w:r>
          </w:p>
        </w:tc>
      </w:tr>
      <w:tr w:rsidR="00347E51" w:rsidRPr="00347E51" w14:paraId="3C56AAB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F13FF79"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1D3CB0C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“Posted speed limit is only included for HPMS sample sections”</w:t>
            </w:r>
          </w:p>
        </w:tc>
      </w:tr>
      <w:tr w:rsidR="00347E51" w:rsidRPr="00347E51" w14:paraId="78FFEFC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3E11CCE"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4E1AE63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 have this information and can provide if needed.”</w:t>
            </w:r>
          </w:p>
        </w:tc>
      </w:tr>
      <w:tr w:rsidR="00347E51" w:rsidRPr="00347E51" w14:paraId="65A205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D9F816A"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3B346F6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only report on sample sections, which include some but not all NHS segments”</w:t>
            </w:r>
          </w:p>
        </w:tc>
      </w:tr>
      <w:tr w:rsidR="00347E51" w:rsidRPr="00347E51" w14:paraId="4FC130B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3B705FC"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6F6D50C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required”</w:t>
            </w:r>
          </w:p>
        </w:tc>
      </w:tr>
      <w:tr w:rsidR="00347E51" w:rsidRPr="00347E51" w14:paraId="1A0F5DA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176ECDE"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0A69DB5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“PennDOT has the data, but the challenge is conflating the data to the same network. Assuming a process is established to translate AADT from RMS segments to HPMS segments, then PennDOT could use the same process to report posted speed limit data.”</w:t>
            </w:r>
          </w:p>
        </w:tc>
      </w:tr>
      <w:tr w:rsidR="00347E51" w:rsidRPr="00347E51" w14:paraId="46B13AC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88EED0"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523E9A4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“FWHA promised a speed limit file sent to us. We have quite a few speed limit gaps on the NHS. This lack of data is not a big hurdle.”</w:t>
            </w:r>
          </w:p>
        </w:tc>
      </w:tr>
      <w:tr w:rsidR="00347E51" w:rsidRPr="00347E51" w14:paraId="5C381AD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829E6B3"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1A84302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“Once issues with LRS are addressed, authorized speed limits are something we do plan to track and maintain.”</w:t>
            </w:r>
          </w:p>
        </w:tc>
      </w:tr>
      <w:tr w:rsidR="00347E51" w:rsidRPr="00347E51" w14:paraId="60DF623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F6984D0"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3E1904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“State-owned NHS routes:  we have PSL on all segments. Locally-owned NHS routes:  we only have PSL on HPMS sample segments.”</w:t>
            </w:r>
          </w:p>
        </w:tc>
      </w:tr>
      <w:tr w:rsidR="00347E51" w:rsidRPr="00347E51" w14:paraId="677E3BE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4C8FCC6"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5D963BB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“It is available in the HPMS Sample Sections only. "The required number of samples for HPMS are derived   by formula from the normal dispersion characteristic of AADT values within a framework of preselected AADT groups."  However, the data can be obtained from other source (SLD database).”</w:t>
            </w:r>
          </w:p>
        </w:tc>
      </w:tr>
    </w:tbl>
    <w:p w14:paraId="70CC743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4) Data item:  Emissions and Tailpipe CO2 - Do you have any concerns about these data items?</w:t>
      </w:r>
    </w:p>
    <w:tbl>
      <w:tblPr>
        <w:tblStyle w:val="PlainTable210"/>
        <w:tblW w:w="6300" w:type="dxa"/>
        <w:tblLook w:val="04A0" w:firstRow="1" w:lastRow="0" w:firstColumn="1" w:lastColumn="0" w:noHBand="0" w:noVBand="1"/>
      </w:tblPr>
      <w:tblGrid>
        <w:gridCol w:w="3600"/>
        <w:gridCol w:w="1170"/>
        <w:gridCol w:w="1530"/>
      </w:tblGrid>
      <w:tr w:rsidR="00347E51" w:rsidRPr="00347E51" w14:paraId="6957B7B8"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9257E3" w14:textId="77777777" w:rsidR="00347E51" w:rsidRPr="00347E51" w:rsidRDefault="00347E51" w:rsidP="00347E51">
            <w:pPr>
              <w:spacing w:after="240"/>
              <w:jc w:val="center"/>
              <w:rPr>
                <w:rFonts w:cs="Arial"/>
              </w:rPr>
            </w:pPr>
            <w:r w:rsidRPr="00347E51">
              <w:rPr>
                <w:rFonts w:cs="Arial"/>
              </w:rPr>
              <w:t>Value</w:t>
            </w:r>
          </w:p>
        </w:tc>
        <w:tc>
          <w:tcPr>
            <w:tcW w:w="1170" w:type="dxa"/>
            <w:noWrap/>
            <w:hideMark/>
          </w:tcPr>
          <w:p w14:paraId="7F42827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593274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050EE22"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300C9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F6116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19</w:t>
            </w:r>
          </w:p>
        </w:tc>
        <w:tc>
          <w:tcPr>
            <w:tcW w:w="1530" w:type="dxa"/>
            <w:noWrap/>
            <w:hideMark/>
          </w:tcPr>
          <w:p w14:paraId="4AA8945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45.2%</w:t>
            </w:r>
          </w:p>
        </w:tc>
      </w:tr>
      <w:tr w:rsidR="00347E51" w:rsidRPr="00347E51" w14:paraId="6851C175"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CC5E3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A47A2A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593884F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54.8%</w:t>
            </w:r>
          </w:p>
        </w:tc>
      </w:tr>
    </w:tbl>
    <w:p w14:paraId="23779B85" w14:textId="77777777" w:rsidR="00347E51" w:rsidRPr="00347E51" w:rsidRDefault="00347E51" w:rsidP="00347E51">
      <w:pPr>
        <w:jc w:val="left"/>
        <w:rPr>
          <w:rFonts w:cs="Times New Roman"/>
          <w:szCs w:val="20"/>
        </w:rPr>
      </w:pPr>
      <w:r w:rsidRPr="00347E51">
        <w:rPr>
          <w:rFonts w:cs="Times New Roman"/>
          <w:szCs w:val="20"/>
        </w:rPr>
        <w:br w:type="page"/>
      </w:r>
    </w:p>
    <w:p w14:paraId="3E95F40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please explain.</w:t>
      </w:r>
    </w:p>
    <w:tbl>
      <w:tblPr>
        <w:tblStyle w:val="PlainTable210"/>
        <w:tblW w:w="9360" w:type="dxa"/>
        <w:tblLook w:val="04A0" w:firstRow="1" w:lastRow="0" w:firstColumn="1" w:lastColumn="0" w:noHBand="0" w:noVBand="1"/>
      </w:tblPr>
      <w:tblGrid>
        <w:gridCol w:w="1440"/>
        <w:gridCol w:w="7920"/>
      </w:tblGrid>
      <w:tr w:rsidR="00347E51" w:rsidRPr="00347E51" w14:paraId="3C5C004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9BF07DC"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09D448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60FC2B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083BE4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92831E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“CO2 is not currently a criteria pollutant.”</w:t>
            </w:r>
          </w:p>
        </w:tc>
      </w:tr>
      <w:tr w:rsidR="00347E51" w:rsidRPr="00347E51" w14:paraId="6E31C83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AD9EC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0B0156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“Higher speed limits and impact to emissions”</w:t>
            </w:r>
          </w:p>
        </w:tc>
      </w:tr>
      <w:tr w:rsidR="00347E51" w:rsidRPr="00347E51" w14:paraId="4F3A22D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DBB25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5566A5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“How to get the data”</w:t>
            </w:r>
          </w:p>
        </w:tc>
      </w:tr>
      <w:tr w:rsidR="00347E51" w:rsidRPr="00347E51" w14:paraId="0285C29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572B1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F1BA49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“Staff that understands this measure and keeping this data.”</w:t>
            </w:r>
          </w:p>
        </w:tc>
      </w:tr>
      <w:tr w:rsidR="00347E51" w:rsidRPr="00347E51" w14:paraId="7C1E5E1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8617B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13493F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“Technical knowledge and skills required for the data analytics associated.”</w:t>
            </w:r>
          </w:p>
        </w:tc>
      </w:tr>
      <w:tr w:rsidR="00347E51" w:rsidRPr="00347E51" w14:paraId="4B8468B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0BA56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DD5BB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“Unclear if the emissions and tailpipe CO2 data is included in the updated contract for NPMRDS”</w:t>
            </w:r>
          </w:p>
        </w:tc>
      </w:tr>
      <w:tr w:rsidR="00347E51" w:rsidRPr="00347E51" w14:paraId="2243CCB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B12033"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32D0C7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lacking expertise in this area.”</w:t>
            </w:r>
          </w:p>
        </w:tc>
      </w:tr>
      <w:tr w:rsidR="00347E51" w:rsidRPr="00347E51" w14:paraId="583F442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11EEE3"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310642D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not experts in this area and we do not have this data.”</w:t>
            </w:r>
          </w:p>
        </w:tc>
      </w:tr>
      <w:tr w:rsidR="00347E51" w:rsidRPr="00347E51" w14:paraId="2AC67F6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25F398"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0FED1E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“unknown how exactly to measure  Tailpipe CO2”</w:t>
            </w:r>
          </w:p>
        </w:tc>
      </w:tr>
      <w:tr w:rsidR="00347E51" w:rsidRPr="00347E51" w14:paraId="2734C6B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C126404"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0893BFE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to talk to our Environmental expert to be able to elaborate on this question. I have concerns as I am not acquainted with this dataset.”</w:t>
            </w:r>
          </w:p>
        </w:tc>
      </w:tr>
      <w:tr w:rsidR="00347E51" w:rsidRPr="00347E51" w14:paraId="1CD5E66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B87296"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510B3F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tailpipe emissions are replaced with energy consumption, we will need additional data collection.”</w:t>
            </w:r>
          </w:p>
        </w:tc>
      </w:tr>
      <w:tr w:rsidR="00347E51" w:rsidRPr="00347E51" w14:paraId="49FFCC2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F4A9B3"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491F1F4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is a simple measure. Easy to calculate but it doesn't mean much. Arkansas is a pass-th</w:t>
            </w:r>
            <w:r w:rsidR="00371779">
              <w:rPr>
                <w:rFonts w:cs="Arial"/>
              </w:rPr>
              <w:t>r</w:t>
            </w:r>
            <w:r w:rsidRPr="00347E51">
              <w:rPr>
                <w:rFonts w:cs="Arial"/>
              </w:rPr>
              <w:t>ough state and the measure will most likely not tell the story correctly.”</w:t>
            </w:r>
          </w:p>
        </w:tc>
      </w:tr>
      <w:tr w:rsidR="00347E51" w:rsidRPr="00347E51" w14:paraId="7018CE1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48849B"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A14193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Final Rule – Under 490.509- Data Requirements (e), where closed NHS roadways are addressed, but not NHS roadways under construction.  Under section 490.511 Where: Total VMT=Annual total vehicle-miles traveled on all public roads – Does it mean all local roads under MPOs/Counties/Municipalities  which are non-NHS roadways included?  Under section 490.513: Calculation of National Highway System Performance Measures on page # 6044, the formulas seem to have flaws.  - first two formulas in center column: The last factor in the numerator should read  OFi  - I  and J should be  in small caps (i and j)  under 'Where:' after the first formula.  - AVi  under second formula should read non-Interstate in the description. - In each formula, the factor (OFj )in denominator should read  under 'Where:' Occupancy factor for Total Geographic area within the State/Metropolitan planning area.  Under section 490.713: Calculation of Traffic Congestion Measures on page # 6049, the first column under Where: Volume non-sov and Volume sov description seems to be reversed.   It should read as follows–   Volumenon-sov  = Annual volume of person travel occurring on modes other than driving alone in a motorized vehicle  Volumesov  = Annual volume of person travel occurring while driving alone in a motorized vehicle  Under 490.609 – Data Requirements (d): It does not address segments under construction.”</w:t>
            </w:r>
          </w:p>
        </w:tc>
      </w:tr>
      <w:tr w:rsidR="00347E51" w:rsidRPr="00347E51" w14:paraId="5A8BA9D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A62FBB"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3C81CC6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is based on model output and assumptions within models year to year (with each year different) so it's impossible to make year to year comparisons.”</w:t>
            </w:r>
          </w:p>
        </w:tc>
      </w:tr>
      <w:tr w:rsidR="00347E51" w:rsidRPr="00347E51" w14:paraId="179B6BD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FEA752"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5665B9F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the rule stands, these data are available.  However, this measure should not have been added without further public comment on the proposed revision.”</w:t>
            </w:r>
          </w:p>
        </w:tc>
      </w:tr>
      <w:tr w:rsidR="00347E51" w:rsidRPr="00347E51" w14:paraId="36CC954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857C76"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5C0494C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“Recent Executive Orders related to environmental monitoring have called into question whether this measure will be needed. In addition, fuel sales data is only available at the statewide level, and this will add inaccuracies when apportioned at the MPO level.”</w:t>
            </w:r>
          </w:p>
        </w:tc>
      </w:tr>
      <w:tr w:rsidR="00347E51" w:rsidRPr="00347E51" w14:paraId="07A760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8859E0"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46ECDB5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“While we feel comfortable with applying the methodology described in the draft rule, the political climate may create friction in setting targets.”</w:t>
            </w:r>
          </w:p>
        </w:tc>
      </w:tr>
      <w:tr w:rsidR="00347E51" w:rsidRPr="00347E51" w14:paraId="72C3E82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3ACF7A"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5A365E1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“Assumptions about fuel type (e.g. the </w:t>
            </w:r>
            <w:r w:rsidR="00371779" w:rsidRPr="00347E51">
              <w:rPr>
                <w:rFonts w:cs="Arial"/>
              </w:rPr>
              <w:t>breakdown</w:t>
            </w:r>
            <w:r w:rsidRPr="00347E51">
              <w:rPr>
                <w:rFonts w:cs="Arial"/>
              </w:rPr>
              <w:t xml:space="preserve"> of special fuel types), and the disaggregation to the MPO level”</w:t>
            </w:r>
          </w:p>
        </w:tc>
      </w:tr>
    </w:tbl>
    <w:p w14:paraId="60AEE80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5) Please share any issues, needs, or concerns that you may have related to multimodal mobility and air quality measures collection.</w:t>
      </w:r>
    </w:p>
    <w:tbl>
      <w:tblPr>
        <w:tblStyle w:val="PlainTable210"/>
        <w:tblW w:w="9360" w:type="dxa"/>
        <w:tblLook w:val="04A0" w:firstRow="1" w:lastRow="0" w:firstColumn="1" w:lastColumn="0" w:noHBand="0" w:noVBand="1"/>
      </w:tblPr>
      <w:tblGrid>
        <w:gridCol w:w="1440"/>
        <w:gridCol w:w="7920"/>
      </w:tblGrid>
      <w:tr w:rsidR="00347E51" w:rsidRPr="00347E51" w14:paraId="3A9A01D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093588"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4957711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780BD2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144FBA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E76329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we only collect data for non-attainment areas.”</w:t>
            </w:r>
          </w:p>
        </w:tc>
      </w:tr>
      <w:tr w:rsidR="00347E51" w:rsidRPr="00347E51" w14:paraId="63D52A0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E54E45"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7F8836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maturity, collection, appropriate staff.”</w:t>
            </w:r>
          </w:p>
        </w:tc>
      </w:tr>
      <w:tr w:rsidR="00347E51" w:rsidRPr="00347E51" w14:paraId="79FA3FC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BA502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DA2649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“Ensuring that accurate data is available for establishing metrics.”</w:t>
            </w:r>
          </w:p>
        </w:tc>
      </w:tr>
      <w:tr w:rsidR="00347E51" w:rsidRPr="00347E51" w14:paraId="0716F6E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6CF13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E6D6DB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“Lack of data”</w:t>
            </w:r>
          </w:p>
        </w:tc>
      </w:tr>
      <w:tr w:rsidR="00347E51" w:rsidRPr="00347E51" w14:paraId="4F94581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0B95B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27BB9D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concern at this time- but not collecting or have resources.”</w:t>
            </w:r>
          </w:p>
        </w:tc>
      </w:tr>
      <w:tr w:rsidR="00347E51" w:rsidRPr="00347E51" w14:paraId="42A3E7E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9039FE1"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B193F7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concerns”</w:t>
            </w:r>
          </w:p>
        </w:tc>
      </w:tr>
      <w:tr w:rsidR="00347E51" w:rsidRPr="00347E51" w14:paraId="305CA97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0493E9"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BAB295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issues.”</w:t>
            </w:r>
          </w:p>
        </w:tc>
      </w:tr>
      <w:tr w:rsidR="00347E51" w:rsidRPr="00347E51" w14:paraId="42D94D4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DE3E67"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20CDF2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“None”</w:t>
            </w:r>
          </w:p>
        </w:tc>
      </w:tr>
      <w:tr w:rsidR="00347E51" w:rsidRPr="00347E51" w14:paraId="315E344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77926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7737C3C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“Unknown how to gather data for the Non-SOV travel. How timely will be the ACS info?”</w:t>
            </w:r>
          </w:p>
        </w:tc>
      </w:tr>
      <w:tr w:rsidR="00347E51" w:rsidRPr="00347E51" w14:paraId="312B2FD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098927"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36DF577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will be a tight schedule to report targets by coordinating with MPOs and the tools may not be readily available to perform analyses. Also, there is not enough time to hire a consultant and training the staff as well as having powerful computers to do various analyses poses a great challenge.”</w:t>
            </w:r>
          </w:p>
        </w:tc>
      </w:tr>
      <w:tr w:rsidR="00347E51" w:rsidRPr="00347E51" w14:paraId="006416F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D75379"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3FAA394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“Primary issues are whether or not the data requirements are readily accessible. For example, fuel sales data and tailpipe CO2 emissions factors.”</w:t>
            </w:r>
          </w:p>
        </w:tc>
      </w:tr>
      <w:tr w:rsidR="00347E51" w:rsidRPr="00347E51" w14:paraId="32373C5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AD2923F"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1B41466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  NPMRDS data on non-Interstate prone to outliers. 2.  Consistency of probe data start/end points over time.”</w:t>
            </w:r>
          </w:p>
        </w:tc>
      </w:tr>
      <w:tr w:rsidR="00347E51" w:rsidRPr="00347E51" w14:paraId="153CC80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124AF8"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34D2C78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“Recent Executive Orders related to environmental monitoring have called into question whether this measure will be needed”</w:t>
            </w:r>
          </w:p>
        </w:tc>
      </w:tr>
      <w:tr w:rsidR="00347E51" w:rsidRPr="00347E51" w14:paraId="354FA00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D198EA"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EE43EF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would appreciate clarity on two and four year reporting requirements - e.g., is it a cumulative or annual total for year 2 and year 4?”</w:t>
            </w:r>
          </w:p>
        </w:tc>
      </w:tr>
      <w:tr w:rsidR="00347E51" w:rsidRPr="00347E51" w14:paraId="77D58C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BA3B40"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57FEDE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“FHWA is purchasing additional NPMRDS data but what if this ends? This would be additional costs to the state.”</w:t>
            </w:r>
          </w:p>
        </w:tc>
      </w:tr>
      <w:tr w:rsidR="00347E51" w:rsidRPr="00347E51" w14:paraId="6AE12E3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7195D0"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5E8D39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“Arkansas hasn't completed a local survey in over ten years and the ACS national numbers are what we are going to use. Not representative.”</w:t>
            </w:r>
          </w:p>
        </w:tc>
      </w:tr>
      <w:tr w:rsidR="00347E51" w:rsidRPr="00347E51" w14:paraId="57FCA96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B7CEF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358C073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we are required to report on congestion reductions due to CMAQ projects, then we will need a mechanism to collect and record that improvement.”</w:t>
            </w:r>
          </w:p>
        </w:tc>
      </w:tr>
      <w:tr w:rsidR="00347E51" w:rsidRPr="00347E51" w14:paraId="5D0C86B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2FAF27D"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40356FB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is based on model output and assumptions within models year to year (with each year different) so it's impossible to make year to year comparisons.”</w:t>
            </w:r>
          </w:p>
        </w:tc>
      </w:tr>
      <w:tr w:rsidR="00347E51" w:rsidRPr="00347E51" w14:paraId="3E25CC9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9816C2"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9ADDDE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all states using the same data set, why not have one consultant crunch the numbers for everybody?”</w:t>
            </w:r>
          </w:p>
        </w:tc>
      </w:tr>
      <w:tr w:rsidR="00347E51" w:rsidRPr="00347E51" w14:paraId="4EEB8A9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B25A99F"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7EE9158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definitions, and analysis methodologies are needed to define multimodal mobility and air quality.”</w:t>
            </w:r>
          </w:p>
        </w:tc>
      </w:tr>
      <w:tr w:rsidR="00347E51" w:rsidRPr="00347E51" w14:paraId="041FADB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2FFB99"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74D4006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“Again, these are areas that are managed by other agencies.  Any goals for these areas should be set by the agencies with responsibility and authority.”</w:t>
            </w:r>
          </w:p>
        </w:tc>
      </w:tr>
      <w:tr w:rsidR="00347E51" w:rsidRPr="00347E51" w14:paraId="4CDC3ED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57C734"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1881F68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“Conflation of NPRDS with state's linear referencing system. NPRDS limited to NHS and state and MPOs are interested in more facilities. System mobility measures are not multimodal, only auto and freight. There's a strong desire for mobility measures for these other modes.”</w:t>
            </w:r>
          </w:p>
        </w:tc>
      </w:tr>
      <w:tr w:rsidR="00347E51" w:rsidRPr="00347E51" w14:paraId="21E9D1F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86379C0"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5B4284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“Disaggregation issue.  EPA's MOVES model has issues.  Lack of data on mode split.  Integrating different data sources (e.g. across RTAs).”</w:t>
            </w:r>
          </w:p>
        </w:tc>
      </w:tr>
      <w:tr w:rsidR="00347E51" w:rsidRPr="00347E51" w14:paraId="74A604B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28019D"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73D2AF8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“ANTICIPATED EMISSION REDUCTION IS CALCULATED PRIOR TO COMPLETION OF PROJECTS INFLUENCING AIR QUALITY ; OUTCOME IS UNKNOWN”</w:t>
            </w:r>
          </w:p>
        </w:tc>
      </w:tr>
      <w:tr w:rsidR="00347E51" w:rsidRPr="00347E51" w14:paraId="220F0CD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1100B6" w14:textId="77777777" w:rsidR="00347E51" w:rsidRPr="00347E51" w:rsidRDefault="00347E51" w:rsidP="00347E51">
            <w:pPr>
              <w:spacing w:after="240"/>
              <w:jc w:val="left"/>
              <w:rPr>
                <w:rFonts w:cs="Arial"/>
              </w:rPr>
            </w:pPr>
            <w:r w:rsidRPr="00347E51">
              <w:rPr>
                <w:rFonts w:cs="Arial"/>
              </w:rPr>
              <w:lastRenderedPageBreak/>
              <w:t>Response 25</w:t>
            </w:r>
          </w:p>
        </w:tc>
        <w:tc>
          <w:tcPr>
            <w:tcW w:w="7920" w:type="dxa"/>
            <w:noWrap/>
            <w:hideMark/>
          </w:tcPr>
          <w:p w14:paraId="4754FA3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“Procuring such data independently could be burdensome.”</w:t>
            </w:r>
          </w:p>
        </w:tc>
      </w:tr>
      <w:tr w:rsidR="00347E51" w:rsidRPr="00347E51" w14:paraId="0126F6B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66D0C58"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107F5D3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“Our biggest concern is for </w:t>
            </w:r>
            <w:r w:rsidR="00371779" w:rsidRPr="00347E51">
              <w:rPr>
                <w:rFonts w:cs="Arial"/>
              </w:rPr>
              <w:t>greenhouse</w:t>
            </w:r>
            <w:r w:rsidRPr="00347E51">
              <w:rPr>
                <w:rFonts w:cs="Arial"/>
              </w:rPr>
              <w:t xml:space="preserve"> gases but the department's consultant has dealt with it for other jurisdictions”</w:t>
            </w:r>
          </w:p>
        </w:tc>
      </w:tr>
    </w:tbl>
    <w:p w14:paraId="4ED4BDF9"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6) CMAQ Measures</w:t>
      </w:r>
    </w:p>
    <w:p w14:paraId="5288E95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be required to report on CMAQ measures?</w:t>
      </w:r>
    </w:p>
    <w:tbl>
      <w:tblPr>
        <w:tblStyle w:val="PlainTable210"/>
        <w:tblW w:w="5440" w:type="dxa"/>
        <w:tblLook w:val="04A0" w:firstRow="1" w:lastRow="0" w:firstColumn="1" w:lastColumn="0" w:noHBand="0" w:noVBand="1"/>
      </w:tblPr>
      <w:tblGrid>
        <w:gridCol w:w="3160"/>
        <w:gridCol w:w="1300"/>
        <w:gridCol w:w="980"/>
      </w:tblGrid>
      <w:tr w:rsidR="00347E51" w:rsidRPr="00347E51" w14:paraId="53DFA954"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696C01B9" w14:textId="77777777" w:rsidR="00347E51" w:rsidRPr="00347E51" w:rsidRDefault="00347E51" w:rsidP="00347E51">
            <w:pPr>
              <w:spacing w:after="240"/>
              <w:jc w:val="left"/>
              <w:rPr>
                <w:rFonts w:cs="Arial"/>
              </w:rPr>
            </w:pPr>
            <w:r w:rsidRPr="00347E51">
              <w:rPr>
                <w:rFonts w:cs="Arial"/>
              </w:rPr>
              <w:t>Value</w:t>
            </w:r>
          </w:p>
        </w:tc>
        <w:tc>
          <w:tcPr>
            <w:tcW w:w="1300" w:type="dxa"/>
            <w:noWrap/>
            <w:hideMark/>
          </w:tcPr>
          <w:p w14:paraId="6F8AF79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980" w:type="dxa"/>
            <w:noWrap/>
            <w:hideMark/>
          </w:tcPr>
          <w:p w14:paraId="414A20F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F7AE063"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466FD02F" w14:textId="77777777" w:rsidR="00347E51" w:rsidRPr="00347E51" w:rsidRDefault="00347E51" w:rsidP="00347E51">
            <w:pPr>
              <w:spacing w:after="240"/>
              <w:jc w:val="left"/>
              <w:rPr>
                <w:rFonts w:cs="Arial"/>
              </w:rPr>
            </w:pPr>
            <w:r w:rsidRPr="00347E51">
              <w:rPr>
                <w:rFonts w:cs="Arial"/>
              </w:rPr>
              <w:t>Yes</w:t>
            </w:r>
          </w:p>
        </w:tc>
        <w:tc>
          <w:tcPr>
            <w:tcW w:w="1300" w:type="dxa"/>
            <w:noWrap/>
            <w:hideMark/>
          </w:tcPr>
          <w:p w14:paraId="4A927EA7"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w:t>
            </w:r>
          </w:p>
        </w:tc>
        <w:tc>
          <w:tcPr>
            <w:tcW w:w="980" w:type="dxa"/>
            <w:noWrap/>
            <w:hideMark/>
          </w:tcPr>
          <w:p w14:paraId="7111B5DD"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61.9%</w:t>
            </w:r>
          </w:p>
        </w:tc>
      </w:tr>
      <w:tr w:rsidR="00347E51" w:rsidRPr="00347E51" w14:paraId="2C867761"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160" w:type="dxa"/>
            <w:noWrap/>
            <w:hideMark/>
          </w:tcPr>
          <w:p w14:paraId="37FF0E9B" w14:textId="77777777" w:rsidR="00347E51" w:rsidRPr="00347E51" w:rsidRDefault="00347E51" w:rsidP="00347E51">
            <w:pPr>
              <w:spacing w:after="240"/>
              <w:jc w:val="left"/>
              <w:rPr>
                <w:rFonts w:cs="Arial"/>
              </w:rPr>
            </w:pPr>
            <w:r w:rsidRPr="00347E51">
              <w:rPr>
                <w:rFonts w:cs="Arial"/>
              </w:rPr>
              <w:t>No</w:t>
            </w:r>
          </w:p>
        </w:tc>
        <w:tc>
          <w:tcPr>
            <w:tcW w:w="1300" w:type="dxa"/>
            <w:noWrap/>
            <w:hideMark/>
          </w:tcPr>
          <w:p w14:paraId="4EE02594"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w:t>
            </w:r>
          </w:p>
        </w:tc>
        <w:tc>
          <w:tcPr>
            <w:tcW w:w="980" w:type="dxa"/>
            <w:noWrap/>
            <w:hideMark/>
          </w:tcPr>
          <w:p w14:paraId="080E6D5F"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38.1%</w:t>
            </w:r>
          </w:p>
        </w:tc>
      </w:tr>
    </w:tbl>
    <w:p w14:paraId="3D9EA1F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will you obtain hourly volumes?</w:t>
      </w:r>
    </w:p>
    <w:tbl>
      <w:tblPr>
        <w:tblStyle w:val="PlainTable210"/>
        <w:tblW w:w="9360" w:type="dxa"/>
        <w:tblLook w:val="04A0" w:firstRow="1" w:lastRow="0" w:firstColumn="1" w:lastColumn="0" w:noHBand="0" w:noVBand="1"/>
      </w:tblPr>
      <w:tblGrid>
        <w:gridCol w:w="1440"/>
        <w:gridCol w:w="7920"/>
      </w:tblGrid>
      <w:tr w:rsidR="00347E51" w:rsidRPr="00347E51" w14:paraId="5BC23C8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9B8B037"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D4CF0E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15BC03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99283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FA894A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“(Even though answered above "no" - FDOT has hourly distribution for all roads.”</w:t>
            </w:r>
          </w:p>
        </w:tc>
      </w:tr>
      <w:tr w:rsidR="00347E51" w:rsidRPr="00347E51" w14:paraId="08EEED2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EA710C"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7FFBC7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“ATRs are located within the required area.  However, coverage is lacking.”</w:t>
            </w:r>
          </w:p>
        </w:tc>
      </w:tr>
      <w:tr w:rsidR="00347E51" w:rsidRPr="00347E51" w14:paraId="56F7721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0D315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22B6CB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“Continuous count stations, short term counts”</w:t>
            </w:r>
          </w:p>
        </w:tc>
      </w:tr>
      <w:tr w:rsidR="00347E51" w:rsidRPr="00347E51" w14:paraId="1DC0D85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E0B79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0F1226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“Estimation”</w:t>
            </w:r>
          </w:p>
        </w:tc>
      </w:tr>
      <w:tr w:rsidR="00347E51" w:rsidRPr="00347E51" w14:paraId="76A696C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A38CADE"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FCB55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“From current AADT Count data”</w:t>
            </w:r>
          </w:p>
        </w:tc>
      </w:tr>
      <w:tr w:rsidR="00347E51" w:rsidRPr="00347E51" w14:paraId="5A2DD75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F3F256"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CA4D28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“Hourly volumes will come from PeMS for urban areas and TSN for rural areas.”</w:t>
            </w:r>
          </w:p>
        </w:tc>
      </w:tr>
      <w:tr w:rsidR="00347E51" w:rsidRPr="00347E51" w14:paraId="7D14D5F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BAC05E5"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16AE66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“Inrix (15-min bins) for vehicles and trucks”</w:t>
            </w:r>
          </w:p>
        </w:tc>
      </w:tr>
      <w:tr w:rsidR="00347E51" w:rsidRPr="00347E51" w14:paraId="1F3AD3A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60CCC2"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539BE8B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“Likely from NPMRDS”</w:t>
            </w:r>
          </w:p>
        </w:tc>
      </w:tr>
      <w:tr w:rsidR="00347E51" w:rsidRPr="00347E51" w14:paraId="078CAA1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D7539D"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5AF779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REQUIRED FOR MT”</w:t>
            </w:r>
          </w:p>
        </w:tc>
      </w:tr>
      <w:tr w:rsidR="00347E51" w:rsidRPr="00347E51" w14:paraId="41F6CD8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66D97A"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16B1E6F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“NPMRDS”</w:t>
            </w:r>
          </w:p>
        </w:tc>
      </w:tr>
      <w:tr w:rsidR="00347E51" w:rsidRPr="00347E51" w14:paraId="7BFADE7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3688AF"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2B266B9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“NPMRDS data set”</w:t>
            </w:r>
          </w:p>
        </w:tc>
      </w:tr>
      <w:tr w:rsidR="00347E51" w:rsidRPr="00347E51" w14:paraId="721AF31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356E2B"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6D05A0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“NPRMD”</w:t>
            </w:r>
          </w:p>
        </w:tc>
      </w:tr>
      <w:tr w:rsidR="00347E51" w:rsidRPr="00347E51" w14:paraId="22870AF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EDBCAA"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516B757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sure.  We need guidance on this.”</w:t>
            </w:r>
          </w:p>
        </w:tc>
      </w:tr>
      <w:tr w:rsidR="00347E51" w:rsidRPr="00347E51" w14:paraId="70EF5C3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BB5A74"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B89CFA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“Projections based on similar roadways and ATRs across the state”</w:t>
            </w:r>
          </w:p>
        </w:tc>
      </w:tr>
      <w:tr w:rsidR="00347E51" w:rsidRPr="00347E51" w14:paraId="316426E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9B2304E"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33F3F75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 be determined”</w:t>
            </w:r>
          </w:p>
        </w:tc>
      </w:tr>
      <w:tr w:rsidR="00347E51" w:rsidRPr="00347E51" w14:paraId="4C6BB06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367B5C"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7275E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“Using §490.709(c)(1)(ii) – Use AADT reported to HPMS to estimate hourly traffic volumes.”</w:t>
            </w:r>
          </w:p>
        </w:tc>
      </w:tr>
      <w:tr w:rsidR="00347E51" w:rsidRPr="00347E51" w14:paraId="0E53EB0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A5BAE38"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0A3780C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“From HPMS using volume profile curves.”</w:t>
            </w:r>
          </w:p>
        </w:tc>
      </w:tr>
      <w:tr w:rsidR="00347E51" w:rsidRPr="00347E51" w14:paraId="264668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6BF668"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7CD8DA9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sure”</w:t>
            </w:r>
          </w:p>
        </w:tc>
      </w:tr>
      <w:tr w:rsidR="00347E51" w:rsidRPr="00347E51" w14:paraId="1C671B6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12F0DF"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4FAF8AA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“portable coverage counts”</w:t>
            </w:r>
          </w:p>
        </w:tc>
      </w:tr>
      <w:tr w:rsidR="00347E51" w:rsidRPr="00347E51" w14:paraId="4E43DB7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925BF6"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1BDED2A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may be available from the New Jersey Congestion Management System (CMS-21), but the validation process and conflating with the NPMRDS data is a great challenge. We prefer that FHWA provides the data necessary or provide a proper guidance on which data to be used.”</w:t>
            </w:r>
          </w:p>
        </w:tc>
      </w:tr>
      <w:tr w:rsidR="00347E51" w:rsidRPr="00347E51" w14:paraId="285F1A3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C46F757"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698B844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regional level hourly volumes and percent of non SOV travel are from MPO's data collection and modeling efforts.”</w:t>
            </w:r>
          </w:p>
        </w:tc>
      </w:tr>
      <w:tr w:rsidR="00347E51" w:rsidRPr="00347E51" w14:paraId="260AEBF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7DC28A"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6A9D0D0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use our TMS traffic counts, and we are looking at supplementing this with probe data if possible using ratios.”</w:t>
            </w:r>
          </w:p>
        </w:tc>
      </w:tr>
      <w:tr w:rsidR="00347E51" w:rsidRPr="00347E51" w14:paraId="3EEA9C9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0C2633"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49222B7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“Traffic counts by ATR (automated traffic recorder) and 48 hour short counts by pneumatic tubes and radar trailers”</w:t>
            </w:r>
          </w:p>
        </w:tc>
      </w:tr>
      <w:tr w:rsidR="00347E51" w:rsidRPr="00347E51" w14:paraId="4EFD267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8652AD" w14:textId="77777777" w:rsidR="00347E51" w:rsidRPr="00347E51" w:rsidRDefault="00347E51" w:rsidP="00347E51">
            <w:pPr>
              <w:spacing w:after="240"/>
              <w:jc w:val="left"/>
              <w:rPr>
                <w:rFonts w:cs="Arial"/>
              </w:rPr>
            </w:pPr>
            <w:r w:rsidRPr="00347E51">
              <w:rPr>
                <w:rFonts w:cs="Arial"/>
              </w:rPr>
              <w:lastRenderedPageBreak/>
              <w:t>Response 24</w:t>
            </w:r>
          </w:p>
        </w:tc>
        <w:tc>
          <w:tcPr>
            <w:tcW w:w="7920" w:type="dxa"/>
            <w:noWrap/>
            <w:hideMark/>
          </w:tcPr>
          <w:p w14:paraId="411EA06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hourly volumes for the instrumented sections of our system; for the non-instrumented we are looking toward the new NPMRDS contract.”</w:t>
            </w:r>
          </w:p>
        </w:tc>
      </w:tr>
      <w:tr w:rsidR="00347E51" w:rsidRPr="00347E51" w14:paraId="746FE9D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B8F419"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3279599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will estimate hourly volumes using statistical regression analysis based on AADT and functional class.”</w:t>
            </w:r>
          </w:p>
        </w:tc>
      </w:tr>
    </w:tbl>
    <w:p w14:paraId="046C0A4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How will you obtain anticipated method for percent of non-SOV travel?</w:t>
      </w:r>
    </w:p>
    <w:tbl>
      <w:tblPr>
        <w:tblStyle w:val="PlainTable210"/>
        <w:tblW w:w="9360" w:type="dxa"/>
        <w:tblLook w:val="04A0" w:firstRow="1" w:lastRow="0" w:firstColumn="1" w:lastColumn="0" w:noHBand="0" w:noVBand="1"/>
      </w:tblPr>
      <w:tblGrid>
        <w:gridCol w:w="1440"/>
        <w:gridCol w:w="7920"/>
      </w:tblGrid>
      <w:tr w:rsidR="00347E51" w:rsidRPr="00347E51" w14:paraId="45BCC4A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D3C9DF"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3AF435B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CB9017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D1367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622B65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“ACS”</w:t>
            </w:r>
          </w:p>
        </w:tc>
      </w:tr>
      <w:tr w:rsidR="00347E51" w:rsidRPr="00347E51" w14:paraId="7BDE88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07AFDF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96CBEC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“American Community Survey”</w:t>
            </w:r>
          </w:p>
        </w:tc>
      </w:tr>
      <w:tr w:rsidR="00347E51" w:rsidRPr="00347E51" w14:paraId="2EE5FFA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16D67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E2F128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“Anticipated non-SOV travel data at state level may be obtained from the NHTS survey data.”</w:t>
            </w:r>
          </w:p>
        </w:tc>
      </w:tr>
      <w:tr w:rsidR="00347E51" w:rsidRPr="00347E51" w14:paraId="189F272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8DC89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2552CA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“Awaiting additional FHWA guidance.”</w:t>
            </w:r>
          </w:p>
        </w:tc>
      </w:tr>
      <w:tr w:rsidR="00347E51" w:rsidRPr="00347E51" w14:paraId="1D0D9C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AD3818"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C4DBB0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“Based on the data collected through HOV program in the past and the current toll program.”</w:t>
            </w:r>
          </w:p>
        </w:tc>
      </w:tr>
      <w:tr w:rsidR="00347E51" w:rsidRPr="00347E51" w14:paraId="1DA811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358AC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71A0E6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“Likely through MPO'S”</w:t>
            </w:r>
          </w:p>
        </w:tc>
      </w:tr>
      <w:tr w:rsidR="00347E51" w:rsidRPr="00347E51" w14:paraId="5AA7190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A365C2"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E83A03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“Method A and American Community Survey (ACS)”</w:t>
            </w:r>
          </w:p>
        </w:tc>
      </w:tr>
      <w:tr w:rsidR="00347E51" w:rsidRPr="00347E51" w14:paraId="0B34243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790035"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5809CE1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w:t>
            </w:r>
          </w:p>
        </w:tc>
      </w:tr>
      <w:tr w:rsidR="00347E51" w:rsidRPr="00347E51" w14:paraId="292B6C0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5E4658"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3DBD7B2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“National Household Travel Survey would be used.”</w:t>
            </w:r>
          </w:p>
        </w:tc>
      </w:tr>
      <w:tr w:rsidR="00347E51" w:rsidRPr="00347E51" w14:paraId="36DD434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DD0E7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188163C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“National Household Travel Survey, American Community Survey/ CTPP, regional travel surveys”</w:t>
            </w:r>
          </w:p>
        </w:tc>
      </w:tr>
      <w:tr w:rsidR="00347E51" w:rsidRPr="00347E51" w14:paraId="612644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6BBD6F"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D4F2A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“National Numbers”</w:t>
            </w:r>
          </w:p>
        </w:tc>
      </w:tr>
      <w:tr w:rsidR="00347E51" w:rsidRPr="00347E51" w14:paraId="5AA3CD4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41958C3"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2B6EF46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sure yet.”</w:t>
            </w:r>
          </w:p>
        </w:tc>
      </w:tr>
      <w:tr w:rsidR="00347E51" w:rsidRPr="00347E51" w14:paraId="0F6E2C2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078BF6"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119154C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“Our best guess is conflation of data sets.”</w:t>
            </w:r>
          </w:p>
        </w:tc>
      </w:tr>
      <w:tr w:rsidR="00347E51" w:rsidRPr="00347E51" w14:paraId="4E28218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A100E2"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0BAB855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is not in HPMS.”</w:t>
            </w:r>
          </w:p>
        </w:tc>
      </w:tr>
      <w:tr w:rsidR="00347E51" w:rsidRPr="00347E51" w14:paraId="530F937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9AB1E5"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DA7A27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 be determined.”</w:t>
            </w:r>
          </w:p>
        </w:tc>
      </w:tr>
      <w:tr w:rsidR="00347E51" w:rsidRPr="00347E51" w14:paraId="65876A2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98B138"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57D3704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Demand Model”</w:t>
            </w:r>
          </w:p>
        </w:tc>
      </w:tr>
      <w:tr w:rsidR="00347E51" w:rsidRPr="00347E51" w14:paraId="0ADAD39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010908"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1DC432B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“Unknown”</w:t>
            </w:r>
          </w:p>
        </w:tc>
      </w:tr>
      <w:tr w:rsidR="00347E51" w:rsidRPr="00347E51" w14:paraId="31C299D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F4801C"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49E3586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“Unsure”</w:t>
            </w:r>
          </w:p>
        </w:tc>
      </w:tr>
      <w:tr w:rsidR="00347E51" w:rsidRPr="00347E51" w14:paraId="736B2CE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95B391"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371673F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“Unsure - we'd rely on traffic counts on HOV lanes completed by MPOs.”</w:t>
            </w:r>
          </w:p>
        </w:tc>
      </w:tr>
      <w:tr w:rsidR="00347E51" w:rsidRPr="00347E51" w14:paraId="19220E9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1A6B53E"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2383FA3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“Using §409.709(f)(1)(i) – Method A – American Community Survey”</w:t>
            </w:r>
          </w:p>
        </w:tc>
      </w:tr>
      <w:tr w:rsidR="00347E51" w:rsidRPr="00347E51" w14:paraId="78612B6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96295E"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7DBDE0A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sure where this is needed”</w:t>
            </w:r>
          </w:p>
        </w:tc>
      </w:tr>
      <w:tr w:rsidR="00347E51" w:rsidRPr="00347E51" w14:paraId="65B3ED7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CB179D"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0455ABF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be determined”</w:t>
            </w:r>
          </w:p>
        </w:tc>
      </w:tr>
      <w:tr w:rsidR="00347E51" w:rsidRPr="00347E51" w14:paraId="17B7765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A9BEEE"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050E7BF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final rule is not clear on what constitutes Non-SOV travel. For Annual Hours of Peak Hour Excessive Delay per Capita (PHED) measure, on page 6049 of final rule, “Under 490.803 Applicability, it states to include travel avoided by telecommuting, but it does not clarify if the people using public transportation, biking, walking or any other means of travel.  We anticipate more guidance on this topic. At this time as per the final rule, we believe the American Community Survey can be used.”</w:t>
            </w:r>
          </w:p>
        </w:tc>
      </w:tr>
      <w:tr w:rsidR="00347E51" w:rsidRPr="00347E51" w14:paraId="50F7832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43FB36"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6F09406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date: unclear. This is one of our data concerns. Calculation will be dependent on the input data set i.e. American Community Survey, Local Survey, or System use measurements.”</w:t>
            </w:r>
          </w:p>
        </w:tc>
      </w:tr>
      <w:tr w:rsidR="00347E51" w:rsidRPr="00347E51" w14:paraId="2D2FFE8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6F7F1B"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4A6C060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we do not have data.  Our plan is to conduct vehicle occupancy study for rural NHS and use survey data for urban areas.”</w:t>
            </w:r>
          </w:p>
        </w:tc>
      </w:tr>
    </w:tbl>
    <w:p w14:paraId="25436B0A" w14:textId="77777777" w:rsidR="00347E51" w:rsidRPr="00347E51" w:rsidRDefault="00347E51" w:rsidP="00347E51">
      <w:pPr>
        <w:spacing w:after="240"/>
        <w:jc w:val="left"/>
        <w:rPr>
          <w:rFonts w:eastAsia="Times New Roman" w:cs="Times New Roman"/>
          <w:szCs w:val="20"/>
        </w:rPr>
      </w:pPr>
    </w:p>
    <w:p w14:paraId="266E1FBF"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Multimodal Mobility and Air Quality Measures - Analysis</w:t>
      </w:r>
    </w:p>
    <w:p w14:paraId="69C4B64E"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7) Multimodal Mobility and Air Quality Measures - Analysis</w:t>
      </w:r>
    </w:p>
    <w:p w14:paraId="3A92B8F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prepared to process the data and produce the required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14962918"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CE7B0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15378B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A4AD9E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E1A9370"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B33DB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A53273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c>
          <w:tcPr>
            <w:tcW w:w="1530" w:type="dxa"/>
            <w:noWrap/>
            <w:hideMark/>
          </w:tcPr>
          <w:p w14:paraId="63152AD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57.1%</w:t>
            </w:r>
          </w:p>
        </w:tc>
      </w:tr>
      <w:tr w:rsidR="00347E51" w:rsidRPr="00347E51" w14:paraId="120B72AB"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97152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B12DDA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18</w:t>
            </w:r>
          </w:p>
        </w:tc>
        <w:tc>
          <w:tcPr>
            <w:tcW w:w="1530" w:type="dxa"/>
            <w:noWrap/>
            <w:hideMark/>
          </w:tcPr>
          <w:p w14:paraId="4DCECFE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42.9%</w:t>
            </w:r>
          </w:p>
        </w:tc>
      </w:tr>
    </w:tbl>
    <w:p w14:paraId="5C3ACD1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please explain.</w:t>
      </w:r>
    </w:p>
    <w:tbl>
      <w:tblPr>
        <w:tblStyle w:val="PlainTable210"/>
        <w:tblW w:w="9360" w:type="dxa"/>
        <w:tblLook w:val="04A0" w:firstRow="1" w:lastRow="0" w:firstColumn="1" w:lastColumn="0" w:noHBand="0" w:noVBand="1"/>
      </w:tblPr>
      <w:tblGrid>
        <w:gridCol w:w="1440"/>
        <w:gridCol w:w="7920"/>
      </w:tblGrid>
      <w:tr w:rsidR="00347E51" w:rsidRPr="00347E51" w14:paraId="2342519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DB6D7B"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3B03FE5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9E03C2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3FCCF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4A7F14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 air quality measures, we are not prepared to collect needed data.”</w:t>
            </w:r>
          </w:p>
        </w:tc>
      </w:tr>
      <w:tr w:rsidR="00347E51" w:rsidRPr="00347E51" w14:paraId="7F6D16C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A70C50B"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343E9C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“Hawaii is an attainment area, so still unclear on directions for attainment areas.”</w:t>
            </w:r>
          </w:p>
        </w:tc>
      </w:tr>
      <w:tr w:rsidR="00347E51" w:rsidRPr="00347E51" w14:paraId="6615D82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1041DD"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5BB86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“Lack of resources (human, technology)”</w:t>
            </w:r>
          </w:p>
        </w:tc>
      </w:tr>
      <w:tr w:rsidR="00347E51" w:rsidRPr="00347E51" w14:paraId="2DD0AC0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1288DD"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5197CA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“More information is needed on the final performance measures and available data sets.”</w:t>
            </w:r>
          </w:p>
        </w:tc>
      </w:tr>
      <w:tr w:rsidR="00347E51" w:rsidRPr="00347E51" w14:paraId="2119306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643E58"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5B879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“NPMRDS may be required to be processed and analyzed with consultant services.”</w:t>
            </w:r>
          </w:p>
        </w:tc>
      </w:tr>
      <w:tr w:rsidR="00347E51" w:rsidRPr="00347E51" w14:paraId="70034BB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6305F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7E966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partially ready, but we still have outstanding questions about the data sources.”</w:t>
            </w:r>
          </w:p>
        </w:tc>
      </w:tr>
      <w:tr w:rsidR="00347E51" w:rsidRPr="00347E51" w14:paraId="04B58F4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7D3986"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414956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currently do not have all the data required or the tools to produce these measures.”</w:t>
            </w:r>
          </w:p>
        </w:tc>
      </w:tr>
      <w:tr w:rsidR="00347E51" w:rsidRPr="00347E51" w14:paraId="6FFA27E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475DDB"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0E86F1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don't have the resources to collect this data.”</w:t>
            </w:r>
          </w:p>
        </w:tc>
      </w:tr>
      <w:tr w:rsidR="00347E51" w:rsidRPr="00347E51" w14:paraId="5FCF50E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D9E0B9"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38EFEB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“Yes on some, no on others”</w:t>
            </w:r>
          </w:p>
        </w:tc>
      </w:tr>
      <w:tr w:rsidR="00347E51" w:rsidRPr="00347E51" w14:paraId="60A21D4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60A41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2984A45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“still to be determined” </w:t>
            </w:r>
          </w:p>
        </w:tc>
      </w:tr>
      <w:tr w:rsidR="00347E51" w:rsidRPr="00347E51" w14:paraId="2C4CF18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4963E3"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0889DF6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“Final Rule, Page 6047, under Where It states that speed threshold is greater of 20 MPH or 60 % of posted speed limit travel time. We are concerned that it may not be a valid definition for roadways near the tunnels in the NJTPA region (e.g. I-495). On page 6050, 490.809 Data requirements (a): It is stated that the data needed to calculate the Total Emission Reduction measure shall come from the CMAQ Public Access System. It should be noted it would require collaboration with MPOs to validate the data and no TMC based data would be used. Also, there may an urbanized area boundary issue and coordination with MPOs is required to have consensus on which data should we use, NPMRDS or INRIX?”</w:t>
            </w:r>
          </w:p>
        </w:tc>
      </w:tr>
      <w:tr w:rsidR="00347E51" w:rsidRPr="00347E51" w14:paraId="2D3F68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DB745C"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640BA17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in the process of adapting the NPMRDS to our needs, not only for MAP-21 performance measurement needs, but also for corridor study needs.”</w:t>
            </w:r>
          </w:p>
        </w:tc>
      </w:tr>
      <w:tr w:rsidR="00347E51" w:rsidRPr="00347E51" w14:paraId="5055EF6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8CFE95"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600F91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“Because of recent staff turnover, this ability was lost.  However, this duty will be reassigned, staff properly trained (if needed), and priorities rearranged as necessary to complete this task.”</w:t>
            </w:r>
          </w:p>
        </w:tc>
      </w:tr>
      <w:tr w:rsidR="00347E51" w:rsidRPr="00347E51" w14:paraId="4708C1A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CEE930"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BD49F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 Do not have fed occupancy faction. 2) No systems in place for condition 3) No off the shelf solution. 4) Can’t not procure vendor because of delay of budget for state.”</w:t>
            </w:r>
          </w:p>
        </w:tc>
      </w:tr>
      <w:tr w:rsidR="00347E51" w:rsidRPr="00347E51" w14:paraId="1B4D633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5FA3375"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5A94D8C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data and analysis is adequate with the exception of the non-SOV travel as unsure of the reliability or accuracy of measuring this.”</w:t>
            </w:r>
          </w:p>
        </w:tc>
      </w:tr>
      <w:tr w:rsidR="00347E51" w:rsidRPr="00347E51" w14:paraId="5BEF4AF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E45123"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0C094D8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“Agency does not process the data and produce required measures. WisDOT contracts with UW-Madison, Transportation Operations and Safety (TOPS) Laboratory.”</w:t>
            </w:r>
          </w:p>
        </w:tc>
      </w:tr>
      <w:tr w:rsidR="00347E51" w:rsidRPr="00347E51" w14:paraId="64484CD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1CF026"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1F358BF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 not have any plans in place at this time and have not had adequate time to study if the necessary data is available.”</w:t>
            </w:r>
          </w:p>
        </w:tc>
      </w:tr>
      <w:tr w:rsidR="00347E51" w:rsidRPr="00347E51" w14:paraId="013AD4B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B99FF6" w14:textId="77777777" w:rsidR="00347E51" w:rsidRPr="00347E51" w:rsidRDefault="00347E51" w:rsidP="00347E51">
            <w:pPr>
              <w:spacing w:after="240"/>
              <w:jc w:val="left"/>
              <w:rPr>
                <w:rFonts w:cs="Arial"/>
              </w:rPr>
            </w:pPr>
            <w:r w:rsidRPr="00347E51">
              <w:rPr>
                <w:rFonts w:cs="Arial"/>
              </w:rPr>
              <w:lastRenderedPageBreak/>
              <w:t>Response 18</w:t>
            </w:r>
          </w:p>
        </w:tc>
        <w:tc>
          <w:tcPr>
            <w:tcW w:w="7920" w:type="dxa"/>
            <w:noWrap/>
            <w:hideMark/>
          </w:tcPr>
          <w:p w14:paraId="203A8C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“PennDOT anticipates using tools developed by the University of Maryland CATT Lab through the Probe Data Analytics Suite to calculate the required metrics. A tool was developed for the NPRM but updates for the Final Rule are still under development.”</w:t>
            </w:r>
          </w:p>
        </w:tc>
      </w:tr>
      <w:tr w:rsidR="00347E51" w:rsidRPr="00347E51" w14:paraId="42CEED5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FFA043"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1B4092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new to the NPMRDS data set and need to work to connect it with our network.  This data has not been used in Alaska.”</w:t>
            </w:r>
          </w:p>
        </w:tc>
      </w:tr>
      <w:tr w:rsidR="00347E51" w:rsidRPr="00347E51" w14:paraId="1CCDAFA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72E3FE"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2DA1372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 have concerns on the level of effort required to create a crosswalk table to conflate measures. In addition, we see many issues with using data from the CMAQ PAS to set targets and report compliance.  See response to question 23.”</w:t>
            </w:r>
          </w:p>
        </w:tc>
      </w:tr>
    </w:tbl>
    <w:p w14:paraId="19D792E0" w14:textId="77777777" w:rsidR="00347E51" w:rsidRPr="00347E51" w:rsidRDefault="00347E51" w:rsidP="00347E51">
      <w:pPr>
        <w:spacing w:after="120"/>
        <w:jc w:val="left"/>
        <w:rPr>
          <w:rFonts w:cs="Times New Roman"/>
          <w:szCs w:val="20"/>
        </w:rPr>
      </w:pPr>
    </w:p>
    <w:p w14:paraId="7E2A579D" w14:textId="77777777" w:rsidR="00347E51" w:rsidRPr="00347E51" w:rsidRDefault="00347E51" w:rsidP="00347E51">
      <w:pPr>
        <w:spacing w:after="240"/>
        <w:jc w:val="left"/>
        <w:rPr>
          <w:rFonts w:eastAsia="Times New Roman" w:cs="Times New Roman"/>
          <w:szCs w:val="20"/>
        </w:rPr>
      </w:pPr>
      <w:r w:rsidRPr="00347E51">
        <w:rPr>
          <w:rFonts w:eastAsia="Times New Roman" w:cs="Times New Roman"/>
          <w:i/>
          <w:iCs/>
          <w:szCs w:val="20"/>
        </w:rPr>
        <w:t>Conflation is the process of combining data sets from different sources so that a travel time/speed and traffic volume is assigned to all roadway links. This process, typically accomplished in GIS, establishes the segmentation relationships (e.g., "crosswalk table") between the public agency roadway network and the private sector's roadway network. The result is that speeds and traffic volumes are available for all roadway links.</w:t>
      </w:r>
    </w:p>
    <w:p w14:paraId="397023B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anticipate issues with conflation?</w:t>
      </w:r>
    </w:p>
    <w:tbl>
      <w:tblPr>
        <w:tblStyle w:val="PlainTable210"/>
        <w:tblW w:w="6300" w:type="dxa"/>
        <w:tblLook w:val="04A0" w:firstRow="1" w:lastRow="0" w:firstColumn="1" w:lastColumn="0" w:noHBand="0" w:noVBand="1"/>
      </w:tblPr>
      <w:tblGrid>
        <w:gridCol w:w="3600"/>
        <w:gridCol w:w="1170"/>
        <w:gridCol w:w="1530"/>
      </w:tblGrid>
      <w:tr w:rsidR="00347E51" w:rsidRPr="00347E51" w14:paraId="48A3F115"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17CD5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22C9D7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4A13CB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6FA65AB"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6484F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F4E363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29</w:t>
            </w:r>
          </w:p>
        </w:tc>
        <w:tc>
          <w:tcPr>
            <w:tcW w:w="1530" w:type="dxa"/>
            <w:noWrap/>
            <w:hideMark/>
          </w:tcPr>
          <w:p w14:paraId="6682120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67.4%</w:t>
            </w:r>
          </w:p>
        </w:tc>
      </w:tr>
      <w:tr w:rsidR="00347E51" w:rsidRPr="00347E51" w14:paraId="6F6EEEC1"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1B23C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F37FD7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w:t>
            </w:r>
          </w:p>
        </w:tc>
        <w:tc>
          <w:tcPr>
            <w:tcW w:w="1530" w:type="dxa"/>
            <w:noWrap/>
            <w:hideMark/>
          </w:tcPr>
          <w:p w14:paraId="220330A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32.6%</w:t>
            </w:r>
          </w:p>
        </w:tc>
      </w:tr>
    </w:tbl>
    <w:p w14:paraId="0DCA4BC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your concerns?</w:t>
      </w:r>
    </w:p>
    <w:tbl>
      <w:tblPr>
        <w:tblStyle w:val="PlainTable210"/>
        <w:tblW w:w="9360" w:type="dxa"/>
        <w:tblLook w:val="04A0" w:firstRow="1" w:lastRow="0" w:firstColumn="1" w:lastColumn="0" w:noHBand="0" w:noVBand="1"/>
      </w:tblPr>
      <w:tblGrid>
        <w:gridCol w:w="1440"/>
        <w:gridCol w:w="7920"/>
      </w:tblGrid>
      <w:tr w:rsidR="00347E51" w:rsidRPr="00347E51" w14:paraId="0885F5E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C9562D"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AFBCA1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DF4097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38902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2FF79E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“Accuracy”</w:t>
            </w:r>
          </w:p>
        </w:tc>
      </w:tr>
      <w:tr w:rsidR="00347E51" w:rsidRPr="00347E51" w14:paraId="1AD8AE9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1C6B8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B551A2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“Constant upkeep and required history since both networks are constantly changing.”</w:t>
            </w:r>
          </w:p>
        </w:tc>
      </w:tr>
      <w:tr w:rsidR="00347E51" w:rsidRPr="00347E51" w14:paraId="161391E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AEDD0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06321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coverage in Alaska and data availability”</w:t>
            </w:r>
          </w:p>
        </w:tc>
      </w:tr>
      <w:tr w:rsidR="00347E51" w:rsidRPr="00347E51" w14:paraId="214EFA6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D1371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03C387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“MISSING DATA AND DIFFICULTLY PROCESSING SEGMENTATION RELATIONSHIPS”</w:t>
            </w:r>
          </w:p>
        </w:tc>
      </w:tr>
      <w:tr w:rsidR="00347E51" w:rsidRPr="00347E51" w14:paraId="3ADB63D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E94511"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90B8AD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“Mismatch of TMCs.  We have found instances where TMCs are not in the proper order.”</w:t>
            </w:r>
          </w:p>
        </w:tc>
      </w:tr>
      <w:tr w:rsidR="00347E51" w:rsidRPr="00347E51" w14:paraId="5E9205B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92900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AACB46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“Resources needed to reconcile networks, accuracy of networks.”</w:t>
            </w:r>
          </w:p>
        </w:tc>
      </w:tr>
      <w:tr w:rsidR="00347E51" w:rsidRPr="00347E51" w14:paraId="1AD52D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F355EB"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C33D09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“Segment matching from different data sources.”</w:t>
            </w:r>
          </w:p>
        </w:tc>
      </w:tr>
      <w:tr w:rsidR="00347E51" w:rsidRPr="00347E51" w14:paraId="1D1D73F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39DE70"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6A175B7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“Spatial join and accuracy”</w:t>
            </w:r>
          </w:p>
        </w:tc>
      </w:tr>
      <w:tr w:rsidR="00347E51" w:rsidRPr="00347E51" w14:paraId="24D9AE4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F7D036"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76FB618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“Technically challenging and complicated process that may need to occur up to twice a year.”</w:t>
            </w:r>
          </w:p>
        </w:tc>
      </w:tr>
      <w:tr w:rsidR="00347E51" w:rsidRPr="00347E51" w14:paraId="4E38AF0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FF5D50"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58ABB4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are always issues joining data.”</w:t>
            </w:r>
          </w:p>
        </w:tc>
      </w:tr>
      <w:tr w:rsidR="00347E51" w:rsidRPr="00347E51" w14:paraId="48EF25D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9F642D"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0D2FAD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“This is not an easy process to do and it requires skilled staff and many hours.”</w:t>
            </w:r>
          </w:p>
        </w:tc>
      </w:tr>
      <w:tr w:rsidR="00347E51" w:rsidRPr="00347E51" w14:paraId="2DFFA66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98B6101"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13152A2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time is not currently gathered or reported.”</w:t>
            </w:r>
          </w:p>
        </w:tc>
      </w:tr>
      <w:tr w:rsidR="00347E51" w:rsidRPr="00347E51" w14:paraId="4D3582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9FEE79"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698C7A1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“Varying segmentation between data sets.”</w:t>
            </w:r>
          </w:p>
        </w:tc>
      </w:tr>
      <w:tr w:rsidR="00347E51" w:rsidRPr="00347E51" w14:paraId="6D03AC3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D96BE9"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680D9B1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“Yes, because we have centerline data now (Rhino) but won't in Grid.”</w:t>
            </w:r>
          </w:p>
        </w:tc>
      </w:tr>
      <w:tr w:rsidR="00347E51" w:rsidRPr="00347E51" w14:paraId="7762517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F2217B"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23FB366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“changes in TMCs and their impact on the conflation process”</w:t>
            </w:r>
          </w:p>
        </w:tc>
      </w:tr>
      <w:tr w:rsidR="00347E51" w:rsidRPr="00347E51" w14:paraId="6249EA6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DC832D"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53A0FE5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“consistency of data”</w:t>
            </w:r>
          </w:p>
        </w:tc>
      </w:tr>
      <w:tr w:rsidR="00347E51" w:rsidRPr="00347E51" w14:paraId="5D43A04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B358D9"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2364635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we choose data different than NPMRDS, issues with Data approval process by FHWA, quality of other data compared to NPMRDS, different MPOs may want to use a different dataset, such as INRIX or TOM.”</w:t>
            </w:r>
          </w:p>
        </w:tc>
      </w:tr>
      <w:tr w:rsidR="00347E51" w:rsidRPr="00347E51" w14:paraId="0FCC727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697D72"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17FE3F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“PennDOT has explored conflation internally with limited success. PennDOT will likely need to outsource the conflation. This may tie into a related conflation effort </w:t>
            </w:r>
            <w:r w:rsidRPr="00347E51">
              <w:rPr>
                <w:rFonts w:cs="Arial"/>
              </w:rPr>
              <w:lastRenderedPageBreak/>
              <w:t>being explored for performance metrics being developed for PennDOT by University of Maryland CATT Lab. However, the NPMRDS TMC network doesn't match the INRIX TMC network, so some level of modification will be required.”</w:t>
            </w:r>
          </w:p>
        </w:tc>
      </w:tr>
      <w:tr w:rsidR="00347E51" w:rsidRPr="00347E51" w14:paraId="2743858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50AD6E" w14:textId="77777777" w:rsidR="00347E51" w:rsidRPr="00347E51" w:rsidRDefault="00347E51" w:rsidP="00347E51">
            <w:pPr>
              <w:spacing w:after="240"/>
              <w:jc w:val="left"/>
              <w:rPr>
                <w:rFonts w:cs="Arial"/>
              </w:rPr>
            </w:pPr>
            <w:r w:rsidRPr="00347E51">
              <w:rPr>
                <w:rFonts w:cs="Arial"/>
              </w:rPr>
              <w:lastRenderedPageBreak/>
              <w:t>Response 19</w:t>
            </w:r>
          </w:p>
        </w:tc>
        <w:tc>
          <w:tcPr>
            <w:tcW w:w="7920" w:type="dxa"/>
            <w:noWrap/>
            <w:hideMark/>
          </w:tcPr>
          <w:p w14:paraId="7F1A192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“Most likely will be labor intensive and could have many errors. TMC data changes frequently creating more work and more errors. In addition, there are modifications to the NHS each year and the LRS system.  We need data on the version of LRS that HPMS will be reported on, usually a migration process is needed. The current TMC data is proving problematic to get conflated to our LRS. Conflation to our LRS is required to use HPMS AADT info. Another issue it that HPMS AADT data is only reported as a total for both divided and two way routes, AADT by direction of travel is not reported in HPMS.”</w:t>
            </w:r>
          </w:p>
        </w:tc>
      </w:tr>
      <w:tr w:rsidR="00347E51" w:rsidRPr="00347E51" w14:paraId="585C475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4661A81"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3C13A2E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“Conflation is always a concern when comparing different data sets from different sources and blending of data.”</w:t>
            </w:r>
          </w:p>
        </w:tc>
      </w:tr>
      <w:tr w:rsidR="00347E51" w:rsidRPr="00347E51" w14:paraId="22BB535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289D07"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1C1D150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“Multiple data sources; multiple offices involved. What is the definition of "all roadway links"?  This is concerning and will require more funding to capture or it will mean if not additional funding is available, the quality of the data will be of less quality.”</w:t>
            </w:r>
          </w:p>
        </w:tc>
      </w:tr>
      <w:tr w:rsidR="00347E51" w:rsidRPr="00347E51" w14:paraId="04EA7EF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797FF0"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5B2DBE4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is time intensive, and when changes are made the manual process of finding the changes and updating the other data points to match is tedious.  Not technically difficult, but time consuming.”</w:t>
            </w:r>
          </w:p>
        </w:tc>
      </w:tr>
      <w:tr w:rsidR="00347E51" w:rsidRPr="00347E51" w14:paraId="29EC25D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14BDC4"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3DC0D65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conflating HERE TMC's to our LRS system now.  The only concern would be the HERE segments using only N/P and if NPMRDS uses +/- and N/P.”</w:t>
            </w:r>
          </w:p>
        </w:tc>
      </w:tr>
      <w:tr w:rsidR="00347E51" w:rsidRPr="00347E51" w14:paraId="6A9C091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749F91"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0C1A5E3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“VDOT has more data than ownership- if a road is not VDOT maintained (i.e. in an independent city) it does not exist in our road inventory.  There are gaps in our current linear referencing system.  There is no common field between the TMCs and LRS- this has to be created and will require significant resources.  TMC and LRS segmentation is different- one TMC can equal multiple LRS segments and vice versa”</w:t>
            </w:r>
          </w:p>
        </w:tc>
      </w:tr>
      <w:tr w:rsidR="00347E51" w:rsidRPr="00347E51" w14:paraId="7B76BD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1687C8"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E63F33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RFP for the next NPMRDS included a requirement that it be conflated with the HMPS network, which will make it easier to join with our network and potentially not necessary.”</w:t>
            </w:r>
          </w:p>
        </w:tc>
      </w:tr>
      <w:tr w:rsidR="00347E51" w:rsidRPr="00347E51" w14:paraId="7ADA859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4C0CC1"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21920BC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 think the 2017 contract data will be easier but looking at the historical information will be significantly more difficult.”</w:t>
            </w:r>
          </w:p>
        </w:tc>
      </w:tr>
      <w:tr w:rsidR="00347E51" w:rsidRPr="00347E51" w14:paraId="42D50D8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43E9D1"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446DC96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  Differences in line work between NPMRDS and our own network requires manual effort.   2.  We need to match 15-minute speed data to 60-minute volume data. 3.  Long-term 15- or 60-minute volume data not collected for most segments.”</w:t>
            </w:r>
          </w:p>
        </w:tc>
      </w:tr>
      <w:tr w:rsidR="00347E51" w:rsidRPr="00347E51" w14:paraId="7DE8288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75A17C"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75C0BB8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“Matching conflation with validating data with features. Data size/ NPMRDS line work needs more fine tuning”</w:t>
            </w:r>
          </w:p>
        </w:tc>
      </w:tr>
      <w:tr w:rsidR="00347E51" w:rsidRPr="00347E51" w14:paraId="22D273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68A4A1"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1F8094A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“Geometry issues among others. Now that we moved to Inrix based data from HERE all the work done so far will have to be redone to match segmentation for INRIX and agency network.”</w:t>
            </w:r>
          </w:p>
        </w:tc>
      </w:tr>
    </w:tbl>
    <w:p w14:paraId="7E9F0FA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issues about segmentation?</w:t>
      </w:r>
    </w:p>
    <w:tbl>
      <w:tblPr>
        <w:tblStyle w:val="PlainTable210"/>
        <w:tblW w:w="6300" w:type="dxa"/>
        <w:tblLook w:val="04A0" w:firstRow="1" w:lastRow="0" w:firstColumn="1" w:lastColumn="0" w:noHBand="0" w:noVBand="1"/>
      </w:tblPr>
      <w:tblGrid>
        <w:gridCol w:w="3600"/>
        <w:gridCol w:w="1170"/>
        <w:gridCol w:w="1530"/>
      </w:tblGrid>
      <w:tr w:rsidR="00347E51" w:rsidRPr="00347E51" w14:paraId="77783B6C"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27F44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2D2F84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28B5CE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A309BCE"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8C83D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BAA8E4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19</w:t>
            </w:r>
          </w:p>
        </w:tc>
        <w:tc>
          <w:tcPr>
            <w:tcW w:w="1530" w:type="dxa"/>
            <w:noWrap/>
            <w:hideMark/>
          </w:tcPr>
          <w:p w14:paraId="3920CBA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44.2%</w:t>
            </w:r>
          </w:p>
        </w:tc>
      </w:tr>
      <w:tr w:rsidR="00347E51" w:rsidRPr="00347E51" w14:paraId="3DA3D0C3"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D6102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0361AE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c>
          <w:tcPr>
            <w:tcW w:w="1530" w:type="dxa"/>
            <w:noWrap/>
            <w:hideMark/>
          </w:tcPr>
          <w:p w14:paraId="26B30A6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55.8%</w:t>
            </w:r>
          </w:p>
        </w:tc>
      </w:tr>
    </w:tbl>
    <w:p w14:paraId="508CA886" w14:textId="77777777" w:rsidR="00347E51" w:rsidRPr="00347E51" w:rsidRDefault="00347E51" w:rsidP="00347E51">
      <w:pPr>
        <w:spacing w:before="240" w:after="240"/>
        <w:jc w:val="left"/>
        <w:rPr>
          <w:rFonts w:eastAsia="Times New Roman" w:cs="Times New Roman"/>
          <w:szCs w:val="20"/>
        </w:rPr>
      </w:pPr>
    </w:p>
    <w:p w14:paraId="3F29F4C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explain.</w:t>
      </w:r>
    </w:p>
    <w:tbl>
      <w:tblPr>
        <w:tblStyle w:val="PlainTable210"/>
        <w:tblW w:w="9360" w:type="dxa"/>
        <w:tblLook w:val="04A0" w:firstRow="1" w:lastRow="0" w:firstColumn="1" w:lastColumn="0" w:noHBand="0" w:noVBand="1"/>
      </w:tblPr>
      <w:tblGrid>
        <w:gridCol w:w="1440"/>
        <w:gridCol w:w="7920"/>
      </w:tblGrid>
      <w:tr w:rsidR="00347E51" w:rsidRPr="00347E51" w14:paraId="7A5ABF8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A100F6" w14:textId="77777777" w:rsidR="00347E51" w:rsidRPr="00347E51" w:rsidRDefault="00347E51" w:rsidP="00347E51">
            <w:pPr>
              <w:spacing w:after="240"/>
              <w:jc w:val="left"/>
              <w:rPr>
                <w:rFonts w:cs="Arial"/>
              </w:rPr>
            </w:pPr>
            <w:r w:rsidRPr="00347E51">
              <w:rPr>
                <w:rFonts w:cs="Arial"/>
              </w:rPr>
              <w:lastRenderedPageBreak/>
              <w:t> </w:t>
            </w:r>
          </w:p>
        </w:tc>
        <w:tc>
          <w:tcPr>
            <w:tcW w:w="7920" w:type="dxa"/>
            <w:noWrap/>
            <w:hideMark/>
          </w:tcPr>
          <w:p w14:paraId="06AEC8D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F73E7A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72BAC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A74D7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“Concern about what are we really trying to achieve with this process and what will it tell us.”</w:t>
            </w:r>
          </w:p>
        </w:tc>
      </w:tr>
      <w:tr w:rsidR="00347E51" w:rsidRPr="00347E51" w14:paraId="2C42005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8BE83C"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E59208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reconciling traffic segments”</w:t>
            </w:r>
          </w:p>
        </w:tc>
      </w:tr>
      <w:tr w:rsidR="00347E51" w:rsidRPr="00347E51" w14:paraId="303BD03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13B18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D8EF43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“Differences between data sources.”</w:t>
            </w:r>
          </w:p>
        </w:tc>
      </w:tr>
      <w:tr w:rsidR="00347E51" w:rsidRPr="00347E51" w14:paraId="193F2DD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AF15CA"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4E3910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“FHWA indicated this would be part of next NPMRDS”</w:t>
            </w:r>
          </w:p>
        </w:tc>
      </w:tr>
      <w:tr w:rsidR="00347E51" w:rsidRPr="00347E51" w14:paraId="5ADA263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CF0E8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D6C9D4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“MISSING DATA AND DIFFICULTLY PROCESSING SEGMENTATION RELATIONSHIPS”</w:t>
            </w:r>
          </w:p>
        </w:tc>
      </w:tr>
      <w:tr w:rsidR="00347E51" w:rsidRPr="00347E51" w14:paraId="507F37F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F84CF6"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9AD82C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“Private sector segmentation does easily align with public section data.”</w:t>
            </w:r>
          </w:p>
        </w:tc>
      </w:tr>
      <w:tr w:rsidR="00347E51" w:rsidRPr="00347E51" w14:paraId="63FE67A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926ACD"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B18082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above - mismatch of TMCs.”</w:t>
            </w:r>
          </w:p>
        </w:tc>
      </w:tr>
      <w:tr w:rsidR="00347E51" w:rsidRPr="00347E51" w14:paraId="4F60CA3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DC8D66"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529605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“Segment matching from different data sources.”</w:t>
            </w:r>
          </w:p>
        </w:tc>
      </w:tr>
      <w:tr w:rsidR="00347E51" w:rsidRPr="00347E51" w14:paraId="4789845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F3B2C4C"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2C1F4AE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“TMC's are too long.  Need sub-TMC granularity.”</w:t>
            </w:r>
          </w:p>
        </w:tc>
      </w:tr>
      <w:tr w:rsidR="00347E51" w:rsidRPr="00347E51" w14:paraId="6E337F8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A5EFB2"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55E9321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date: unclear on segment methodology i.e. what criteria to use for segment breaks.”</w:t>
            </w:r>
          </w:p>
        </w:tc>
      </w:tr>
      <w:tr w:rsidR="00347E51" w:rsidRPr="00347E51" w14:paraId="79140D3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B18922"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DE6C4A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“managing changes in segments with respect to TMCs.”</w:t>
            </w:r>
          </w:p>
        </w:tc>
      </w:tr>
      <w:tr w:rsidR="00347E51" w:rsidRPr="00347E51" w14:paraId="5D1EE2F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4B03AB"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05D87C2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“some lengths are too short”</w:t>
            </w:r>
          </w:p>
        </w:tc>
      </w:tr>
      <w:tr w:rsidR="00347E51" w:rsidRPr="00347E51" w14:paraId="7F8BC0F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F6FE6C"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128B280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“Frequency of segmentation would change continuously, which would affect the performance measures to be reported.”</w:t>
            </w:r>
          </w:p>
        </w:tc>
      </w:tr>
      <w:tr w:rsidR="00347E51" w:rsidRPr="00347E51" w14:paraId="076A32F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7628C2"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6306655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“TMC and LRS segmentation is different- one TMC can equal multiple LRS segments and vice versa.  Creating a crosswalk table will be challenging.”</w:t>
            </w:r>
          </w:p>
        </w:tc>
      </w:tr>
      <w:tr w:rsidR="00347E51" w:rsidRPr="00347E51" w14:paraId="2E5D9A0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31F358"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75120A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“Segments not aligning could cause significant work.”</w:t>
            </w:r>
          </w:p>
        </w:tc>
      </w:tr>
      <w:tr w:rsidR="00347E51" w:rsidRPr="00347E51" w14:paraId="749D9E6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EADAB4"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67D5154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above regarding conflation issues because the NPMRDS network do not match the networks being used for other performance measurement efforts.”</w:t>
            </w:r>
          </w:p>
        </w:tc>
      </w:tr>
      <w:tr w:rsidR="00347E51" w:rsidRPr="00347E51" w14:paraId="71AF39B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D3BBCC"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1ED8793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“Mismatch and needed manual process associated with it. And sometime misrepresentation of the changes in the network.”</w:t>
            </w:r>
          </w:p>
        </w:tc>
      </w:tr>
      <w:tr w:rsidR="00347E51" w:rsidRPr="00347E51" w14:paraId="7145150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45787E"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062C6C5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 guidance is 1 mile lengths, but people don't evaluate travel time reliability over such short segments. A more logical process like using NHS intersecting roads as termini would make more sense.”</w:t>
            </w:r>
          </w:p>
        </w:tc>
      </w:tr>
      <w:tr w:rsidR="00347E51" w:rsidRPr="00347E51" w14:paraId="05A13C8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449C11"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D23E8A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“It isn't clear what to do with segments that cross urbanized area boundaries. There is also a wide range of segment lengths and the very short segments tend to have data quality issues in NPMRDS.”</w:t>
            </w:r>
          </w:p>
        </w:tc>
      </w:tr>
    </w:tbl>
    <w:p w14:paraId="159B696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mobility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6D33FBA8"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263E0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42738B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FB77C9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AE16CC9"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4A427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1E4680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27</w:t>
            </w:r>
          </w:p>
        </w:tc>
        <w:tc>
          <w:tcPr>
            <w:tcW w:w="1530" w:type="dxa"/>
            <w:noWrap/>
            <w:hideMark/>
          </w:tcPr>
          <w:p w14:paraId="3277D98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3D71F5F6"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1729D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4AD209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50C8ABC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57F5B8F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768D5EA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8C559A3"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160C726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6D876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756EA9"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C23073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“CATT Lab - RITIS for performance and freight movement”</w:t>
            </w:r>
          </w:p>
        </w:tc>
      </w:tr>
      <w:tr w:rsidR="00347E51" w:rsidRPr="00347E51" w14:paraId="52B692A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53CFE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F5A9FE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evaluating tools (CATTLAB, TRANSCOM (a regional consortium))”</w:t>
            </w:r>
          </w:p>
        </w:tc>
      </w:tr>
      <w:tr w:rsidR="00347E51" w:rsidRPr="00347E51" w14:paraId="20115DF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125E49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5C05F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w:t>
            </w:r>
          </w:p>
        </w:tc>
      </w:tr>
      <w:tr w:rsidR="00347E51" w:rsidRPr="00347E51" w14:paraId="3480ED0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54F24F9"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84A468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“GIS, Oracle DB, RITIS, ITERIS are all potential tools”</w:t>
            </w:r>
          </w:p>
        </w:tc>
      </w:tr>
      <w:tr w:rsidR="00347E51" w:rsidRPr="00347E51" w14:paraId="7C9E495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131285"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3BA496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 data bases”</w:t>
            </w:r>
          </w:p>
        </w:tc>
      </w:tr>
      <w:tr w:rsidR="00347E51" w:rsidRPr="00347E51" w14:paraId="13FD0B2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703112"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E176EA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“INRIX”</w:t>
            </w:r>
          </w:p>
        </w:tc>
      </w:tr>
      <w:tr w:rsidR="00347E51" w:rsidRPr="00347E51" w14:paraId="11F60E9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A2D021" w14:textId="77777777" w:rsidR="00347E51" w:rsidRPr="00347E51" w:rsidRDefault="00347E51" w:rsidP="00347E51">
            <w:pPr>
              <w:spacing w:after="240"/>
              <w:jc w:val="left"/>
              <w:rPr>
                <w:rFonts w:cs="Arial"/>
              </w:rPr>
            </w:pPr>
            <w:r w:rsidRPr="00347E51">
              <w:rPr>
                <w:rFonts w:cs="Arial"/>
              </w:rPr>
              <w:lastRenderedPageBreak/>
              <w:t>Response 7</w:t>
            </w:r>
          </w:p>
        </w:tc>
        <w:tc>
          <w:tcPr>
            <w:tcW w:w="7920" w:type="dxa"/>
            <w:noWrap/>
            <w:hideMark/>
          </w:tcPr>
          <w:p w14:paraId="1A177BD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“INVESTIGATING CONSULTANT SERVICES”</w:t>
            </w:r>
          </w:p>
        </w:tc>
      </w:tr>
      <w:tr w:rsidR="00347E51" w:rsidRPr="00347E51" w14:paraId="2CB86D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9B8962"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4F2411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“JMP and Tableau”</w:t>
            </w:r>
          </w:p>
        </w:tc>
      </w:tr>
      <w:tr w:rsidR="00347E51" w:rsidRPr="00347E51" w14:paraId="3A80104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56F00F"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344447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“PeMS is the primary specialized tool.”</w:t>
            </w:r>
          </w:p>
        </w:tc>
      </w:tr>
      <w:tr w:rsidR="00347E51" w:rsidRPr="00347E51" w14:paraId="789F3F5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FD0A45"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4F7FE5C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“RITIS”</w:t>
            </w:r>
          </w:p>
        </w:tc>
      </w:tr>
      <w:tr w:rsidR="00347E51" w:rsidRPr="00347E51" w14:paraId="0CE1B6F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4EA97B"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34C88D4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“RITIS/VPP”</w:t>
            </w:r>
          </w:p>
        </w:tc>
      </w:tr>
      <w:tr w:rsidR="00347E51" w:rsidRPr="00347E51" w14:paraId="5791226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34DC19"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68EC980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“Statistical Analysis Software”</w:t>
            </w:r>
          </w:p>
        </w:tc>
      </w:tr>
      <w:tr w:rsidR="00347E51" w:rsidRPr="00347E51" w14:paraId="409E4E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E2A049"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122C17E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“Statistical package, GIS, travel demand modeling tools”</w:t>
            </w:r>
          </w:p>
        </w:tc>
      </w:tr>
      <w:tr w:rsidR="00347E51" w:rsidRPr="00347E51" w14:paraId="7C45785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437D881"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3D79949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“TMS Data Zone tools, GIS, excel”</w:t>
            </w:r>
          </w:p>
        </w:tc>
      </w:tr>
      <w:tr w:rsidR="00347E51" w:rsidRPr="00347E51" w14:paraId="0F2F1C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273AAA"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4C024C1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models”</w:t>
            </w:r>
          </w:p>
        </w:tc>
      </w:tr>
      <w:tr w:rsidR="00347E51" w:rsidRPr="00347E51" w14:paraId="2F2BC62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D5AA42E"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39593AA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“TxDOT SAM v3 Model”</w:t>
            </w:r>
          </w:p>
        </w:tc>
      </w:tr>
      <w:tr w:rsidR="00347E51" w:rsidRPr="00347E51" w14:paraId="702B101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5D8376"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47890FA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“University of Maryland RITIS program”</w:t>
            </w:r>
          </w:p>
        </w:tc>
      </w:tr>
      <w:tr w:rsidR="00347E51" w:rsidRPr="00347E51" w14:paraId="71B7DB5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158E63"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390436D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“Use of RITIS tools”</w:t>
            </w:r>
          </w:p>
        </w:tc>
      </w:tr>
      <w:tr w:rsidR="00347E51" w:rsidRPr="00347E51" w14:paraId="2801CBF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567B77C"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66F6E02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currently using MATLAB to fill-in missing data within the NPMRDS travel times using an”</w:t>
            </w:r>
          </w:p>
        </w:tc>
      </w:tr>
      <w:tr w:rsidR="00347E51" w:rsidRPr="00347E51" w14:paraId="2036380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FA0151"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7D116AA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“Will have MS2 tool by December 2017”</w:t>
            </w:r>
          </w:p>
        </w:tc>
      </w:tr>
      <w:tr w:rsidR="00347E51" w:rsidRPr="00347E51" w14:paraId="1B2F03E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113665"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3E609B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“PennDOT is undertaking several efforts internally and with universities to calculate performance measures using custom-developed tools. These efforts are focused on joining several data sources together to create a picture of congestion/mobility.”</w:t>
            </w:r>
          </w:p>
        </w:tc>
      </w:tr>
      <w:tr w:rsidR="00347E51" w:rsidRPr="00347E51" w14:paraId="7C06C21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B602AB"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6291521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“Hadoop was required to handle the mass of data on hand for this effort.  We are also looking at using TABLEAU to aid in presenting the data.  Biggest issue is automating the process.”</w:t>
            </w:r>
          </w:p>
        </w:tc>
      </w:tr>
      <w:tr w:rsidR="00347E51" w:rsidRPr="00347E51" w14:paraId="7A66371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521EF1"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2B79CAC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“SAS and R (not sure if these are considered specialized) RTIS SHRP2 reliability work with local consultant”</w:t>
            </w:r>
          </w:p>
        </w:tc>
      </w:tr>
      <w:tr w:rsidR="00347E51" w:rsidRPr="00347E51" w14:paraId="799785B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5B9F81"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5C02FC5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“NYSDOT, in collaboration with the State's 14 MPOs, working through its University Transportation Research Center (UTRC) and using the State University at New York's Albany Visualization and Informatics Lab (SUNY AVAIL) Center has analyzed the NPMRDS data and developed a tool that will be used to produce the required metrics.”</w:t>
            </w:r>
          </w:p>
        </w:tc>
      </w:tr>
      <w:tr w:rsidR="00347E51" w:rsidRPr="00347E51" w14:paraId="0BB564E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F0F3AD"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6AC110F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“WisDOT does not have the technology/tools to analyze the mobility data.  The UW TOPS Lab mentioned earlier has the technology, tools, and ability to do the analysis.  If you want to know more about the tools, you will need to contact them.”</w:t>
            </w:r>
          </w:p>
        </w:tc>
      </w:tr>
      <w:tr w:rsidR="00347E51" w:rsidRPr="00347E51" w14:paraId="26174F9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ED6F40"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57D1C8F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anticipate tools, such as Probe Data Analytics from CATT Lab, SPATEL tool from TRANSCOM, would be readily available to analyze the data.”</w:t>
            </w:r>
          </w:p>
        </w:tc>
      </w:tr>
    </w:tbl>
    <w:p w14:paraId="675660D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22D9A889"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CD653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DB1557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7285F3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18026AB"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23444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AFFD7B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w:t>
            </w:r>
          </w:p>
        </w:tc>
        <w:tc>
          <w:tcPr>
            <w:tcW w:w="1530" w:type="dxa"/>
            <w:noWrap/>
            <w:hideMark/>
          </w:tcPr>
          <w:p w14:paraId="5404A6C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42.9%</w:t>
            </w:r>
          </w:p>
        </w:tc>
      </w:tr>
      <w:tr w:rsidR="00347E51" w:rsidRPr="00347E51" w14:paraId="1EF09780"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58554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3CD230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c>
          <w:tcPr>
            <w:tcW w:w="1530" w:type="dxa"/>
            <w:noWrap/>
            <w:hideMark/>
          </w:tcPr>
          <w:p w14:paraId="0FC54B9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57.1%</w:t>
            </w:r>
          </w:p>
        </w:tc>
      </w:tr>
    </w:tbl>
    <w:p w14:paraId="0EF0C83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1D493AE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3DC118"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4A258AC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EEB33D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D655E2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4D9B46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“Do not have the tools to review the CMAQ”</w:t>
            </w:r>
          </w:p>
        </w:tc>
      </w:tr>
      <w:tr w:rsidR="00347E51" w:rsidRPr="00347E51" w14:paraId="70E6DA0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30266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23D335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 say No but I truthfully don't know at this time.”</w:t>
            </w:r>
          </w:p>
        </w:tc>
      </w:tr>
      <w:tr w:rsidR="00347E51" w:rsidRPr="00347E51" w14:paraId="166488F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48424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624372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process of addressing unmet needs”</w:t>
            </w:r>
          </w:p>
        </w:tc>
      </w:tr>
      <w:tr w:rsidR="00347E51" w:rsidRPr="00347E51" w14:paraId="6B917B1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9E7559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ACBE80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“Lack of powerful in-house analytical &amp; computer. Tools”</w:t>
            </w:r>
          </w:p>
        </w:tc>
      </w:tr>
      <w:tr w:rsidR="00347E51" w:rsidRPr="00347E51" w14:paraId="604C42E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2CB2D8" w14:textId="77777777" w:rsidR="00347E51" w:rsidRPr="00347E51" w:rsidRDefault="00347E51" w:rsidP="00347E51">
            <w:pPr>
              <w:spacing w:after="240"/>
              <w:jc w:val="left"/>
              <w:rPr>
                <w:rFonts w:cs="Arial"/>
              </w:rPr>
            </w:pPr>
            <w:r w:rsidRPr="00347E51">
              <w:rPr>
                <w:rFonts w:cs="Arial"/>
              </w:rPr>
              <w:lastRenderedPageBreak/>
              <w:t>Response 5</w:t>
            </w:r>
          </w:p>
        </w:tc>
        <w:tc>
          <w:tcPr>
            <w:tcW w:w="7920" w:type="dxa"/>
            <w:noWrap/>
            <w:hideMark/>
          </w:tcPr>
          <w:p w14:paraId="18D5E20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to tools/technology to analyze the data.”</w:t>
            </w:r>
          </w:p>
        </w:tc>
      </w:tr>
      <w:tr w:rsidR="00347E51" w:rsidRPr="00347E51" w14:paraId="33DC7CB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AEE856"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9141E5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known at this time”</w:t>
            </w:r>
          </w:p>
        </w:tc>
      </w:tr>
      <w:tr w:rsidR="00347E51" w:rsidRPr="00347E51" w14:paraId="06936B3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A97084"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B4E515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“Resources: Staff, software”</w:t>
            </w:r>
          </w:p>
        </w:tc>
      </w:tr>
      <w:tr w:rsidR="00347E51" w:rsidRPr="00347E51" w14:paraId="4D48B63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8428EA"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49228B5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desire is to have a single tool for users, versus multiple tools for varying purposes.”</w:t>
            </w:r>
          </w:p>
        </w:tc>
      </w:tr>
      <w:tr w:rsidR="00347E51" w:rsidRPr="00347E51" w14:paraId="48BC7A9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83307F"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38E8742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need a platform that is automated enough to produce results for MAP-21 requirements.”</w:t>
            </w:r>
          </w:p>
        </w:tc>
      </w:tr>
      <w:tr w:rsidR="00347E51" w:rsidRPr="00347E51" w14:paraId="0D06C24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B7FA2E"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0A056BD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need more time/staff”</w:t>
            </w:r>
          </w:p>
        </w:tc>
      </w:tr>
      <w:tr w:rsidR="00347E51" w:rsidRPr="00347E51" w14:paraId="1CF4013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578D26"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4CECF5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“Given our state of development in collecting, analyzing, and reporting mobility data, we anticipate we will have unmet needs in terms of tools/technology for analysis”</w:t>
            </w:r>
          </w:p>
        </w:tc>
      </w:tr>
      <w:tr w:rsidR="00347E51" w:rsidRPr="00347E51" w14:paraId="0D7E8D9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DF4397"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2B30E2E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would appear that a single program could be built for the states using NPMRDS to produce the mobility measures.  Downloading the data and running it has been very time consuming.”</w:t>
            </w:r>
          </w:p>
        </w:tc>
      </w:tr>
      <w:tr w:rsidR="00347E51" w:rsidRPr="00347E51" w14:paraId="3B4F9DE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B0ABE7C"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63A72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“Although the tools are adequate for NYS, we would be interested in developing partnerships with other states to share and build on the capabilities of the SUNY AVAIL dashboard tool.”</w:t>
            </w:r>
          </w:p>
        </w:tc>
      </w:tr>
      <w:tr w:rsidR="00347E51" w:rsidRPr="00347E51" w14:paraId="2F03153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68EB59"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6C19A60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to build the crosswalk table and keep this table synchronized.  Road inventory is fluid and changes regularly, keeping these in sync is resource intensive”</w:t>
            </w:r>
          </w:p>
        </w:tc>
      </w:tr>
      <w:tr w:rsidR="00347E51" w:rsidRPr="00347E51" w14:paraId="1933E70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519B26"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9B9D52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“Don't currently measure, tools will either need to be created or we will need to rely on an outside entity (RITIS?).”</w:t>
            </w:r>
          </w:p>
        </w:tc>
      </w:tr>
      <w:tr w:rsidR="00347E51" w:rsidRPr="00347E51" w14:paraId="734AC88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33D767"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1ADB8A0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date: we do not know what all the data requirements are necessary. Thus, it's difficult to identify any unmet tool/technology needs.”</w:t>
            </w:r>
          </w:p>
        </w:tc>
      </w:tr>
      <w:tr w:rsidR="00347E51" w:rsidRPr="00347E51" w14:paraId="3C01C88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FC5776"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69B4111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“Anticipating that data storage and processing power will be a limitation.  Also have a need for application examples and accessible truck-related data.”</w:t>
            </w:r>
          </w:p>
        </w:tc>
      </w:tr>
      <w:tr w:rsidR="00347E51" w:rsidRPr="00347E51" w14:paraId="4412A4F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B75A21B"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5AD8A3D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“RITIS is getting more and more costly.  We have to keep evaluating if it is worth it to us.”</w:t>
            </w:r>
          </w:p>
        </w:tc>
      </w:tr>
      <w:tr w:rsidR="00347E51" w:rsidRPr="00347E51" w14:paraId="3D0C715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A4F1EC7"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685C6E9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“RITIS currently is developing tools to be able to perform the required performance measures related to NPMRDS data.”</w:t>
            </w:r>
          </w:p>
        </w:tc>
      </w:tr>
      <w:tr w:rsidR="00347E51" w:rsidRPr="00347E51" w14:paraId="5224858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645366"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20E0262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“WisDOT does not have the skillset or tools to do work needed for these measures, that is why it is contracted to the TOPS Lab. TOPS Lab has the staff, for now, to analyze the data.  If their staffing changes, we may face significant delays and costs in delivering the measures.”</w:t>
            </w:r>
          </w:p>
        </w:tc>
      </w:tr>
      <w:tr w:rsidR="00347E51" w:rsidRPr="00347E51" w14:paraId="029A7AA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2454D4"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32D7245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“Knowledgeable staff and consultant availability. - Availability of tools for analyses and powerful computers. - Fund the recurring costs for acquiring data and tools. Consultant support and if we have enough time to hire a consultant to meet the time line.”</w:t>
            </w:r>
          </w:p>
        </w:tc>
      </w:tr>
      <w:tr w:rsidR="00347E51" w:rsidRPr="00347E51" w14:paraId="066ECAF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5FDFA2"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281345F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data set is so large that we have to use SQL which is a great tool but IT is about the only proficient users of the tool. They have other priorities.”</w:t>
            </w:r>
          </w:p>
        </w:tc>
      </w:tr>
      <w:tr w:rsidR="00347E51" w:rsidRPr="00347E51" w14:paraId="3EE19F4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6CA00C"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5944C90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can use RITIS for the mobility measures, but we would like to have RITIS or a similar tool for keeping the other measures more easily.  We have developed some dashboards for the asset and safety measures.”</w:t>
            </w:r>
          </w:p>
        </w:tc>
      </w:tr>
      <w:tr w:rsidR="00347E51" w:rsidRPr="00347E51" w14:paraId="50F89B8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0A889C2"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0CB9DA4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“NPMRDS TOOLS CURRENTLY ARE NOT AVAILABLE IN HOUSE”</w:t>
            </w:r>
          </w:p>
        </w:tc>
      </w:tr>
    </w:tbl>
    <w:p w14:paraId="6C729467" w14:textId="77777777" w:rsidR="00347E51" w:rsidRPr="00347E51" w:rsidRDefault="00347E51" w:rsidP="00347E51">
      <w:pPr>
        <w:jc w:val="left"/>
        <w:rPr>
          <w:rFonts w:eastAsia="Times New Roman" w:cs="Times New Roman"/>
          <w:b/>
          <w:bCs/>
          <w:sz w:val="26"/>
          <w:szCs w:val="26"/>
        </w:rPr>
      </w:pPr>
      <w:r w:rsidRPr="00347E51">
        <w:rPr>
          <w:rFonts w:eastAsia="Times New Roman" w:cs="Times New Roman"/>
          <w:szCs w:val="24"/>
        </w:rPr>
        <w:br w:type="page"/>
      </w:r>
    </w:p>
    <w:p w14:paraId="02B42CE1"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lastRenderedPageBreak/>
        <w:t>Multimodal Mobility and Air Quality Measures - Reporting</w:t>
      </w:r>
    </w:p>
    <w:p w14:paraId="552A7826"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8) Multimodal Mobility and Air Quality Measures - Reporting</w:t>
      </w:r>
    </w:p>
    <w:p w14:paraId="59501D6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mobility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569A05E6"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85C45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3CA7DC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A48D18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CFB4816"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E11FB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089D30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72713B4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52.4%</w:t>
            </w:r>
          </w:p>
        </w:tc>
      </w:tr>
      <w:tr w:rsidR="00347E51" w:rsidRPr="00347E51" w14:paraId="3150F0B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09709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8317A1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w:t>
            </w:r>
          </w:p>
        </w:tc>
        <w:tc>
          <w:tcPr>
            <w:tcW w:w="1530" w:type="dxa"/>
            <w:noWrap/>
            <w:hideMark/>
          </w:tcPr>
          <w:p w14:paraId="5D26B74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47.6%</w:t>
            </w:r>
          </w:p>
        </w:tc>
      </w:tr>
    </w:tbl>
    <w:p w14:paraId="0930380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43B6775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9E18B28"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CA43C9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500EF6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0D9E9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7892FF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“AZ-TAMS, SAS”</w:t>
            </w:r>
          </w:p>
        </w:tc>
      </w:tr>
      <w:tr w:rsidR="00347E51" w:rsidRPr="00347E51" w14:paraId="4C6BC6A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ED9E8E"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9E8A0C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“CATT Lab – RITIS”</w:t>
            </w:r>
          </w:p>
        </w:tc>
      </w:tr>
      <w:tr w:rsidR="00347E51" w:rsidRPr="00347E51" w14:paraId="3570649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B0095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564572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 the current measures, it’s in a “dashboard” format, using “dials”.”</w:t>
            </w:r>
          </w:p>
        </w:tc>
      </w:tr>
      <w:tr w:rsidR="00347E51" w:rsidRPr="00347E51" w14:paraId="3D14FC8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D08EA9"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2FDC90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“GIS, RITIS, ITERIS”</w:t>
            </w:r>
          </w:p>
        </w:tc>
      </w:tr>
      <w:tr w:rsidR="00347E51" w:rsidRPr="00347E51" w14:paraId="2EEE9E1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927FC90"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E110B6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 excel”</w:t>
            </w:r>
          </w:p>
        </w:tc>
      </w:tr>
      <w:tr w:rsidR="00347E51" w:rsidRPr="00347E51" w14:paraId="15B7B86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333E35A"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8A5A4F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“GIS, plan to”</w:t>
            </w:r>
          </w:p>
        </w:tc>
      </w:tr>
      <w:tr w:rsidR="00347E51" w:rsidRPr="00347E51" w14:paraId="711C17E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2A4B9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5A2C99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“PeMS”</w:t>
            </w:r>
          </w:p>
        </w:tc>
      </w:tr>
      <w:tr w:rsidR="00347E51" w:rsidRPr="00347E51" w14:paraId="0F59C11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CE7473"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5456572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“Performance dials”</w:t>
            </w:r>
          </w:p>
        </w:tc>
      </w:tr>
      <w:tr w:rsidR="00347E51" w:rsidRPr="00347E51" w14:paraId="3233621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5268DB"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518D3B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“Probe Data Analytics from CATT Lab (UMD), SPATEL tool from TRANSCOM”</w:t>
            </w:r>
          </w:p>
        </w:tc>
      </w:tr>
      <w:tr w:rsidR="00347E51" w:rsidRPr="00347E51" w14:paraId="6C00165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4658E0"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3DCC91B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“RITIS”</w:t>
            </w:r>
          </w:p>
        </w:tc>
      </w:tr>
      <w:tr w:rsidR="00347E51" w:rsidRPr="00347E51" w14:paraId="0EAC9F7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A65EC28"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1321B1B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“RITIS, excel for graphs and data”</w:t>
            </w:r>
          </w:p>
        </w:tc>
      </w:tr>
      <w:tr w:rsidR="00347E51" w:rsidRPr="00347E51" w14:paraId="0B1A71E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6F539B"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CE728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“SUNY AVAIL dashboard - see previous answer.”</w:t>
            </w:r>
          </w:p>
        </w:tc>
      </w:tr>
      <w:tr w:rsidR="00347E51" w:rsidRPr="00347E51" w14:paraId="1EFB740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908848"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13C8F21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 v3”</w:t>
            </w:r>
          </w:p>
        </w:tc>
      </w:tr>
      <w:tr w:rsidR="00347E51" w:rsidRPr="00347E51" w14:paraId="1D479D3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A01CEC"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2C82496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“Tableau”</w:t>
            </w:r>
          </w:p>
        </w:tc>
      </w:tr>
      <w:tr w:rsidR="00347E51" w:rsidRPr="00347E51" w14:paraId="677222E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66E673"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09A3AE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“TransCAD and GIS”</w:t>
            </w:r>
          </w:p>
        </w:tc>
      </w:tr>
      <w:tr w:rsidR="00347E51" w:rsidRPr="00347E51" w14:paraId="3D7DF74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B2E1C0"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098B3BB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“Very limited”</w:t>
            </w:r>
          </w:p>
        </w:tc>
      </w:tr>
      <w:tr w:rsidR="00347E51" w:rsidRPr="00347E51" w14:paraId="25EA53F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85246F"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22D3798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“excel for graphs and data”</w:t>
            </w:r>
          </w:p>
        </w:tc>
      </w:tr>
      <w:tr w:rsidR="00347E51" w:rsidRPr="00347E51" w14:paraId="668FD58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9A4D4DF"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33873F3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be determined”</w:t>
            </w:r>
          </w:p>
        </w:tc>
      </w:tr>
      <w:tr w:rsidR="00347E51" w:rsidRPr="00347E51" w14:paraId="4149F81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7005625"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22F58D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the data processing is performed using SQL database.  However no visualization tools are being used.”</w:t>
            </w:r>
          </w:p>
        </w:tc>
      </w:tr>
      <w:tr w:rsidR="00347E51" w:rsidRPr="00347E51" w14:paraId="579E4A3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BEC7E5"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2B07719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“These are currently under development for PennDOT-specific performance measures, including a public facing website, mid-level analysis tools, and deep-dive analytical tools.”</w:t>
            </w:r>
          </w:p>
        </w:tc>
      </w:tr>
      <w:tr w:rsidR="00347E51" w:rsidRPr="00347E51" w14:paraId="3FD7408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91B99A"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678A4DC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“WisDOT uses a dashboard tool called Xcelsius by SAP to display and report hours of delay, travel reliability, and other departmental measures. A PDF report is also used for reporting, which is developed using Adobe's InDesign.”</w:t>
            </w:r>
          </w:p>
        </w:tc>
      </w:tr>
    </w:tbl>
    <w:p w14:paraId="3FD38EC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03EDD971"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1A2FC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1A8C9C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352A0C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2A5B85A"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BB88E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38029B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w:t>
            </w:r>
          </w:p>
        </w:tc>
        <w:tc>
          <w:tcPr>
            <w:tcW w:w="1530" w:type="dxa"/>
            <w:noWrap/>
            <w:hideMark/>
          </w:tcPr>
          <w:p w14:paraId="16CD078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39.5%</w:t>
            </w:r>
          </w:p>
        </w:tc>
      </w:tr>
      <w:tr w:rsidR="00347E51" w:rsidRPr="00347E51" w14:paraId="40893202"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9E426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465CD2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w:t>
            </w:r>
          </w:p>
        </w:tc>
        <w:tc>
          <w:tcPr>
            <w:tcW w:w="1530" w:type="dxa"/>
            <w:noWrap/>
            <w:hideMark/>
          </w:tcPr>
          <w:p w14:paraId="307CD87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60.5%</w:t>
            </w:r>
          </w:p>
        </w:tc>
      </w:tr>
    </w:tbl>
    <w:p w14:paraId="6A505C54" w14:textId="77777777" w:rsidR="00347E51" w:rsidRPr="00347E51" w:rsidRDefault="00347E51" w:rsidP="00347E51">
      <w:pPr>
        <w:jc w:val="left"/>
        <w:rPr>
          <w:rFonts w:cs="Times New Roman"/>
          <w:szCs w:val="20"/>
        </w:rPr>
      </w:pPr>
      <w:r w:rsidRPr="00347E51">
        <w:rPr>
          <w:rFonts w:cs="Times New Roman"/>
          <w:szCs w:val="20"/>
        </w:rPr>
        <w:br w:type="page"/>
      </w:r>
    </w:p>
    <w:p w14:paraId="27F2E80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3F94810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BCCC8F"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200464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58095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260F8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22F8EA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tool approved and provided by FHWA.”</w:t>
            </w:r>
          </w:p>
        </w:tc>
      </w:tr>
      <w:tr w:rsidR="00347E51" w:rsidRPr="00347E51" w14:paraId="3BA38F4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E9B5E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0F32A1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“Although RIDOT has developed the procedures to compute the performance”</w:t>
            </w:r>
          </w:p>
        </w:tc>
      </w:tr>
      <w:tr w:rsidR="00347E51" w:rsidRPr="00347E51" w14:paraId="1AFACE0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BC4A46"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E7A0A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“CMAQ Reporting Tool”</w:t>
            </w:r>
          </w:p>
        </w:tc>
      </w:tr>
      <w:tr w:rsidR="00347E51" w:rsidRPr="00347E51" w14:paraId="6E1D62E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BF96F3"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B0EB40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“Can always use better tools”</w:t>
            </w:r>
          </w:p>
        </w:tc>
      </w:tr>
      <w:tr w:rsidR="00347E51" w:rsidRPr="00347E51" w14:paraId="7C1F91C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6758F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FCD902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better quality data”</w:t>
            </w:r>
          </w:p>
        </w:tc>
      </w:tr>
      <w:tr w:rsidR="00347E51" w:rsidRPr="00347E51" w14:paraId="377785E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27DA2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2DE7FA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tools/technology to analyze data”</w:t>
            </w:r>
          </w:p>
        </w:tc>
      </w:tr>
      <w:tr w:rsidR="00347E51" w:rsidRPr="00347E51" w14:paraId="3832731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588192"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16FC70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currently available”</w:t>
            </w:r>
          </w:p>
        </w:tc>
      </w:tr>
      <w:tr w:rsidR="00347E51" w:rsidRPr="00347E51" w14:paraId="0213CBB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7516C4"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60F715F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sure, actually. If we had better tools we might use them.”</w:t>
            </w:r>
          </w:p>
        </w:tc>
      </w:tr>
      <w:tr w:rsidR="00347E51" w:rsidRPr="00347E51" w14:paraId="038BBD6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7A90BB"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50F35B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 be determined”</w:t>
            </w:r>
          </w:p>
        </w:tc>
      </w:tr>
      <w:tr w:rsidR="00347E51" w:rsidRPr="00347E51" w14:paraId="59D99DB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ED62FF"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07FB96E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“Tools are currently unavailable to for reporting these performance measures.”</w:t>
            </w:r>
          </w:p>
        </w:tc>
      </w:tr>
      <w:tr w:rsidR="00347E51" w:rsidRPr="00347E51" w14:paraId="20A5FEF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858334"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9071B0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“Tools that are approved by feds to meet their requirements.”</w:t>
            </w:r>
          </w:p>
        </w:tc>
      </w:tr>
      <w:tr w:rsidR="00347E51" w:rsidRPr="00347E51" w14:paraId="47C2564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B342985"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B29A59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not identified what tools we will use at this time.”</w:t>
            </w:r>
          </w:p>
        </w:tc>
      </w:tr>
      <w:tr w:rsidR="00347E51" w:rsidRPr="00347E51" w14:paraId="0D90CC1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744254"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582138E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“We're not sure what they might be, but are sure they could be better.”</w:t>
            </w:r>
          </w:p>
        </w:tc>
      </w:tr>
      <w:tr w:rsidR="00347E51" w:rsidRPr="00347E51" w14:paraId="6F9B807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F23D7D"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62DA18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“electronic reporting platform”</w:t>
            </w:r>
          </w:p>
        </w:tc>
      </w:tr>
      <w:tr w:rsidR="00347E51" w:rsidRPr="00347E51" w14:paraId="209BEA5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9BC100"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147F55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“Would be great if there was one provided so all states could use and we would not be beholden to VPP.”</w:t>
            </w:r>
          </w:p>
        </w:tc>
      </w:tr>
      <w:tr w:rsidR="00347E51" w:rsidRPr="00347E51" w14:paraId="6A3481D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7AD0DF"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3AABC1B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could use a better or consistent processing system with to support the measure calculation and visualization.”</w:t>
            </w:r>
          </w:p>
        </w:tc>
      </w:tr>
      <w:tr w:rsidR="00347E51" w:rsidRPr="00347E51" w14:paraId="074A43A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B6623EA"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187CD02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“Tools are currently under development, but we feel a consistent national tool would be beneficial and would eliminate the need for states to do on their own.”</w:t>
            </w:r>
          </w:p>
        </w:tc>
      </w:tr>
      <w:tr w:rsidR="00347E51" w:rsidRPr="00347E51" w14:paraId="4666FA1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12558E"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2568F40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“Again depending on the availability of data, primarily related to air quality measures, we have not yet identified which reporting tools to use.”</w:t>
            </w:r>
          </w:p>
        </w:tc>
      </w:tr>
    </w:tbl>
    <w:p w14:paraId="77958272"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t>Multimodal Mobility and Air Quality Measures Proficiency Ratings</w:t>
      </w:r>
    </w:p>
    <w:p w14:paraId="3DBA48C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9) Please rate the overall proficiencies for mobility data collection, analysis, and reporting capabilities for the following items listed.</w:t>
      </w:r>
    </w:p>
    <w:tbl>
      <w:tblPr>
        <w:tblStyle w:val="PlainTable210"/>
        <w:tblW w:w="10080" w:type="dxa"/>
        <w:tblLayout w:type="fixed"/>
        <w:tblLook w:val="04A0" w:firstRow="1" w:lastRow="0" w:firstColumn="1" w:lastColumn="0" w:noHBand="0" w:noVBand="1"/>
      </w:tblPr>
      <w:tblGrid>
        <w:gridCol w:w="1260"/>
        <w:gridCol w:w="1350"/>
        <w:gridCol w:w="270"/>
        <w:gridCol w:w="1170"/>
        <w:gridCol w:w="450"/>
        <w:gridCol w:w="1170"/>
        <w:gridCol w:w="450"/>
        <w:gridCol w:w="1080"/>
        <w:gridCol w:w="270"/>
        <w:gridCol w:w="1080"/>
        <w:gridCol w:w="450"/>
        <w:gridCol w:w="1080"/>
      </w:tblGrid>
      <w:tr w:rsidR="00347E51" w:rsidRPr="00347E51" w14:paraId="2E67573C"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E879DD7" w14:textId="77777777" w:rsidR="00347E51" w:rsidRPr="00347E51" w:rsidRDefault="00347E51" w:rsidP="00347E51">
            <w:pPr>
              <w:spacing w:after="240"/>
              <w:jc w:val="center"/>
              <w:rPr>
                <w:rFonts w:cs="Arial"/>
                <w:sz w:val="17"/>
                <w:szCs w:val="17"/>
              </w:rPr>
            </w:pPr>
          </w:p>
        </w:tc>
        <w:tc>
          <w:tcPr>
            <w:tcW w:w="1350" w:type="dxa"/>
            <w:noWrap/>
            <w:vAlign w:val="bottom"/>
            <w:hideMark/>
          </w:tcPr>
          <w:p w14:paraId="23BF11E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270" w:type="dxa"/>
            <w:noWrap/>
            <w:vAlign w:val="bottom"/>
            <w:hideMark/>
          </w:tcPr>
          <w:p w14:paraId="741DB73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330B521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450" w:type="dxa"/>
            <w:noWrap/>
            <w:vAlign w:val="bottom"/>
            <w:hideMark/>
          </w:tcPr>
          <w:p w14:paraId="5459E9C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186AE09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450" w:type="dxa"/>
            <w:noWrap/>
            <w:vAlign w:val="bottom"/>
            <w:hideMark/>
          </w:tcPr>
          <w:p w14:paraId="5737FF5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vAlign w:val="bottom"/>
            <w:hideMark/>
          </w:tcPr>
          <w:p w14:paraId="1A4C773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270" w:type="dxa"/>
            <w:noWrap/>
            <w:hideMark/>
          </w:tcPr>
          <w:p w14:paraId="0285559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hideMark/>
          </w:tcPr>
          <w:p w14:paraId="5030491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Fully capable and proficient</w:t>
            </w:r>
          </w:p>
        </w:tc>
        <w:tc>
          <w:tcPr>
            <w:tcW w:w="450" w:type="dxa"/>
            <w:noWrap/>
            <w:hideMark/>
          </w:tcPr>
          <w:p w14:paraId="6770875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vAlign w:val="bottom"/>
            <w:hideMark/>
          </w:tcPr>
          <w:p w14:paraId="6304135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3AEE5952"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8A7615" w14:textId="77777777" w:rsidR="00347E51" w:rsidRPr="00347E51" w:rsidRDefault="00347E51" w:rsidP="00347E51">
            <w:pPr>
              <w:spacing w:after="240"/>
              <w:jc w:val="left"/>
              <w:rPr>
                <w:rFonts w:cs="Arial"/>
                <w:sz w:val="17"/>
                <w:szCs w:val="17"/>
              </w:rPr>
            </w:pPr>
            <w:r w:rsidRPr="00347E51">
              <w:rPr>
                <w:rFonts w:cs="Arial"/>
                <w:sz w:val="17"/>
                <w:szCs w:val="17"/>
              </w:rPr>
              <w:t xml:space="preserve">Technical capability </w:t>
            </w:r>
            <w:r w:rsidRPr="00347E51">
              <w:rPr>
                <w:rFonts w:cs="Arial"/>
                <w:sz w:val="17"/>
                <w:szCs w:val="17"/>
              </w:rPr>
              <w:br/>
              <w:t>of staff:</w:t>
            </w:r>
          </w:p>
        </w:tc>
        <w:tc>
          <w:tcPr>
            <w:tcW w:w="1350" w:type="dxa"/>
            <w:noWrap/>
            <w:hideMark/>
          </w:tcPr>
          <w:p w14:paraId="53E0E2F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4.5%</w:t>
            </w:r>
          </w:p>
        </w:tc>
        <w:tc>
          <w:tcPr>
            <w:tcW w:w="270" w:type="dxa"/>
            <w:noWrap/>
            <w:hideMark/>
          </w:tcPr>
          <w:p w14:paraId="756EECD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w:t>
            </w:r>
          </w:p>
        </w:tc>
        <w:tc>
          <w:tcPr>
            <w:tcW w:w="1170" w:type="dxa"/>
            <w:noWrap/>
            <w:hideMark/>
          </w:tcPr>
          <w:p w14:paraId="3B803A1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31.8%</w:t>
            </w:r>
          </w:p>
        </w:tc>
        <w:tc>
          <w:tcPr>
            <w:tcW w:w="450" w:type="dxa"/>
            <w:noWrap/>
            <w:hideMark/>
          </w:tcPr>
          <w:p w14:paraId="41422DE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14</w:t>
            </w:r>
          </w:p>
        </w:tc>
        <w:tc>
          <w:tcPr>
            <w:tcW w:w="1170" w:type="dxa"/>
            <w:noWrap/>
            <w:hideMark/>
          </w:tcPr>
          <w:p w14:paraId="22E78F5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27.3%</w:t>
            </w:r>
          </w:p>
        </w:tc>
        <w:tc>
          <w:tcPr>
            <w:tcW w:w="450" w:type="dxa"/>
            <w:noWrap/>
            <w:hideMark/>
          </w:tcPr>
          <w:p w14:paraId="2873050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12</w:t>
            </w:r>
          </w:p>
        </w:tc>
        <w:tc>
          <w:tcPr>
            <w:tcW w:w="1080" w:type="dxa"/>
            <w:noWrap/>
            <w:hideMark/>
          </w:tcPr>
          <w:p w14:paraId="5F9594A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20.5%</w:t>
            </w:r>
          </w:p>
        </w:tc>
        <w:tc>
          <w:tcPr>
            <w:tcW w:w="270" w:type="dxa"/>
            <w:noWrap/>
            <w:hideMark/>
          </w:tcPr>
          <w:p w14:paraId="08745E6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9</w:t>
            </w:r>
          </w:p>
        </w:tc>
        <w:tc>
          <w:tcPr>
            <w:tcW w:w="1080" w:type="dxa"/>
            <w:noWrap/>
            <w:hideMark/>
          </w:tcPr>
          <w:p w14:paraId="735559F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15.9%</w:t>
            </w:r>
          </w:p>
        </w:tc>
        <w:tc>
          <w:tcPr>
            <w:tcW w:w="450" w:type="dxa"/>
            <w:noWrap/>
            <w:hideMark/>
          </w:tcPr>
          <w:p w14:paraId="2C68874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7</w:t>
            </w:r>
          </w:p>
        </w:tc>
        <w:tc>
          <w:tcPr>
            <w:tcW w:w="1080" w:type="dxa"/>
            <w:noWrap/>
            <w:hideMark/>
          </w:tcPr>
          <w:p w14:paraId="411AC46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44</w:t>
            </w:r>
          </w:p>
        </w:tc>
      </w:tr>
      <w:tr w:rsidR="00347E51" w:rsidRPr="00347E51" w14:paraId="11C49F85"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E582D1"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350" w:type="dxa"/>
            <w:noWrap/>
            <w:hideMark/>
          </w:tcPr>
          <w:p w14:paraId="53D8789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7.9%</w:t>
            </w:r>
          </w:p>
        </w:tc>
        <w:tc>
          <w:tcPr>
            <w:tcW w:w="270" w:type="dxa"/>
            <w:noWrap/>
            <w:hideMark/>
          </w:tcPr>
          <w:p w14:paraId="3296616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170" w:type="dxa"/>
            <w:noWrap/>
            <w:hideMark/>
          </w:tcPr>
          <w:p w14:paraId="4E23FA5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18.4%</w:t>
            </w:r>
          </w:p>
        </w:tc>
        <w:tc>
          <w:tcPr>
            <w:tcW w:w="450" w:type="dxa"/>
            <w:noWrap/>
            <w:hideMark/>
          </w:tcPr>
          <w:p w14:paraId="5546FB5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w:t>
            </w:r>
          </w:p>
        </w:tc>
        <w:tc>
          <w:tcPr>
            <w:tcW w:w="1170" w:type="dxa"/>
            <w:noWrap/>
            <w:hideMark/>
          </w:tcPr>
          <w:p w14:paraId="1F24695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21.1%</w:t>
            </w:r>
          </w:p>
        </w:tc>
        <w:tc>
          <w:tcPr>
            <w:tcW w:w="450" w:type="dxa"/>
            <w:noWrap/>
            <w:hideMark/>
          </w:tcPr>
          <w:p w14:paraId="52E9B4F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w:t>
            </w:r>
          </w:p>
        </w:tc>
        <w:tc>
          <w:tcPr>
            <w:tcW w:w="1080" w:type="dxa"/>
            <w:noWrap/>
            <w:hideMark/>
          </w:tcPr>
          <w:p w14:paraId="6AD09F2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21.1%</w:t>
            </w:r>
          </w:p>
        </w:tc>
        <w:tc>
          <w:tcPr>
            <w:tcW w:w="270" w:type="dxa"/>
            <w:noWrap/>
            <w:hideMark/>
          </w:tcPr>
          <w:p w14:paraId="60768E2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w:t>
            </w:r>
          </w:p>
        </w:tc>
        <w:tc>
          <w:tcPr>
            <w:tcW w:w="1080" w:type="dxa"/>
            <w:noWrap/>
            <w:hideMark/>
          </w:tcPr>
          <w:p w14:paraId="3F39740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31.6%</w:t>
            </w:r>
          </w:p>
        </w:tc>
        <w:tc>
          <w:tcPr>
            <w:tcW w:w="450" w:type="dxa"/>
            <w:noWrap/>
            <w:hideMark/>
          </w:tcPr>
          <w:p w14:paraId="1A24C09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12</w:t>
            </w:r>
          </w:p>
        </w:tc>
        <w:tc>
          <w:tcPr>
            <w:tcW w:w="1080" w:type="dxa"/>
            <w:noWrap/>
            <w:hideMark/>
          </w:tcPr>
          <w:p w14:paraId="0EFCC2A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38</w:t>
            </w:r>
          </w:p>
        </w:tc>
      </w:tr>
      <w:tr w:rsidR="00347E51" w:rsidRPr="00347E51" w14:paraId="0A35C8D8"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2867CA"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350" w:type="dxa"/>
            <w:noWrap/>
            <w:hideMark/>
          </w:tcPr>
          <w:p w14:paraId="0C228C4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6.8%</w:t>
            </w:r>
          </w:p>
        </w:tc>
        <w:tc>
          <w:tcPr>
            <w:tcW w:w="270" w:type="dxa"/>
            <w:noWrap/>
            <w:hideMark/>
          </w:tcPr>
          <w:p w14:paraId="246B1AE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w:t>
            </w:r>
          </w:p>
        </w:tc>
        <w:tc>
          <w:tcPr>
            <w:tcW w:w="1170" w:type="dxa"/>
            <w:noWrap/>
            <w:hideMark/>
          </w:tcPr>
          <w:p w14:paraId="3BF353A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27.3%</w:t>
            </w:r>
          </w:p>
        </w:tc>
        <w:tc>
          <w:tcPr>
            <w:tcW w:w="450" w:type="dxa"/>
            <w:noWrap/>
            <w:hideMark/>
          </w:tcPr>
          <w:p w14:paraId="00DDEC3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12</w:t>
            </w:r>
          </w:p>
        </w:tc>
        <w:tc>
          <w:tcPr>
            <w:tcW w:w="1170" w:type="dxa"/>
            <w:noWrap/>
            <w:hideMark/>
          </w:tcPr>
          <w:p w14:paraId="5CBACD3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34.1%</w:t>
            </w:r>
          </w:p>
        </w:tc>
        <w:tc>
          <w:tcPr>
            <w:tcW w:w="450" w:type="dxa"/>
            <w:noWrap/>
            <w:hideMark/>
          </w:tcPr>
          <w:p w14:paraId="055ED64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15</w:t>
            </w:r>
          </w:p>
        </w:tc>
        <w:tc>
          <w:tcPr>
            <w:tcW w:w="1080" w:type="dxa"/>
            <w:noWrap/>
            <w:hideMark/>
          </w:tcPr>
          <w:p w14:paraId="224E277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18.2%</w:t>
            </w:r>
          </w:p>
        </w:tc>
        <w:tc>
          <w:tcPr>
            <w:tcW w:w="270" w:type="dxa"/>
            <w:noWrap/>
            <w:hideMark/>
          </w:tcPr>
          <w:p w14:paraId="2B4C243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8</w:t>
            </w:r>
          </w:p>
        </w:tc>
        <w:tc>
          <w:tcPr>
            <w:tcW w:w="1080" w:type="dxa"/>
            <w:noWrap/>
            <w:hideMark/>
          </w:tcPr>
          <w:p w14:paraId="2316501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13.6%</w:t>
            </w:r>
          </w:p>
        </w:tc>
        <w:tc>
          <w:tcPr>
            <w:tcW w:w="450" w:type="dxa"/>
            <w:noWrap/>
            <w:hideMark/>
          </w:tcPr>
          <w:p w14:paraId="2A0B2A5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6</w:t>
            </w:r>
          </w:p>
        </w:tc>
        <w:tc>
          <w:tcPr>
            <w:tcW w:w="1080" w:type="dxa"/>
            <w:noWrap/>
            <w:hideMark/>
          </w:tcPr>
          <w:p w14:paraId="096531D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44</w:t>
            </w:r>
          </w:p>
        </w:tc>
      </w:tr>
    </w:tbl>
    <w:p w14:paraId="4C66C1BD" w14:textId="77777777" w:rsidR="00347E51" w:rsidRPr="00347E51" w:rsidRDefault="00347E51" w:rsidP="00347E51">
      <w:pPr>
        <w:jc w:val="left"/>
        <w:rPr>
          <w:rFonts w:cs="Times New Roman"/>
          <w:szCs w:val="20"/>
        </w:rPr>
      </w:pPr>
      <w:r w:rsidRPr="00347E51">
        <w:rPr>
          <w:rFonts w:cs="Times New Roman"/>
          <w:szCs w:val="20"/>
        </w:rPr>
        <w:br w:type="page"/>
      </w:r>
    </w:p>
    <w:p w14:paraId="1D233D2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10) Please rate the availability of resources to handle the data to produce the measures for mobility data collection, analysis and reporting capabilities.</w:t>
      </w:r>
    </w:p>
    <w:tbl>
      <w:tblPr>
        <w:tblStyle w:val="PlainTable210"/>
        <w:tblW w:w="6300" w:type="dxa"/>
        <w:tblLook w:val="04A0" w:firstRow="1" w:lastRow="0" w:firstColumn="1" w:lastColumn="0" w:noHBand="0" w:noVBand="1"/>
      </w:tblPr>
      <w:tblGrid>
        <w:gridCol w:w="3600"/>
        <w:gridCol w:w="1170"/>
        <w:gridCol w:w="1530"/>
      </w:tblGrid>
      <w:tr w:rsidR="00347E51" w:rsidRPr="00347E51" w14:paraId="470B0050"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ED3A8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6EA826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D99F9A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77881B0"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17E118" w14:textId="77777777" w:rsidR="00347E51" w:rsidRPr="00347E51" w:rsidRDefault="00347E51" w:rsidP="00347E51">
            <w:pPr>
              <w:spacing w:after="240"/>
              <w:jc w:val="left"/>
              <w:rPr>
                <w:rFonts w:cs="Arial"/>
              </w:rPr>
            </w:pPr>
            <w:r w:rsidRPr="00347E51">
              <w:rPr>
                <w:rFonts w:cs="Arial"/>
              </w:rPr>
              <w:t>Insufficient resources</w:t>
            </w:r>
          </w:p>
        </w:tc>
        <w:tc>
          <w:tcPr>
            <w:tcW w:w="1170" w:type="dxa"/>
            <w:noWrap/>
            <w:hideMark/>
          </w:tcPr>
          <w:p w14:paraId="0B231C0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5CF6146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48.9%</w:t>
            </w:r>
          </w:p>
        </w:tc>
      </w:tr>
      <w:tr w:rsidR="00347E51" w:rsidRPr="00347E51" w14:paraId="0609F4E7"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141C79" w14:textId="77777777" w:rsidR="00347E51" w:rsidRPr="00347E51" w:rsidRDefault="00347E51" w:rsidP="00347E51">
            <w:pPr>
              <w:spacing w:after="240"/>
              <w:jc w:val="left"/>
              <w:rPr>
                <w:rFonts w:cs="Arial"/>
              </w:rPr>
            </w:pPr>
            <w:r w:rsidRPr="00347E51">
              <w:rPr>
                <w:rFonts w:cs="Arial"/>
              </w:rPr>
              <w:t>Resources adequate</w:t>
            </w:r>
          </w:p>
        </w:tc>
        <w:tc>
          <w:tcPr>
            <w:tcW w:w="1170" w:type="dxa"/>
            <w:noWrap/>
            <w:hideMark/>
          </w:tcPr>
          <w:p w14:paraId="3F95182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w:t>
            </w:r>
          </w:p>
        </w:tc>
        <w:tc>
          <w:tcPr>
            <w:tcW w:w="1530" w:type="dxa"/>
            <w:noWrap/>
            <w:hideMark/>
          </w:tcPr>
          <w:p w14:paraId="55CBC9C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44.4%</w:t>
            </w:r>
          </w:p>
        </w:tc>
      </w:tr>
      <w:tr w:rsidR="00347E51" w:rsidRPr="00347E51" w14:paraId="52C4CAE3"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04E835" w14:textId="77777777" w:rsidR="00347E51" w:rsidRPr="00347E51" w:rsidRDefault="00347E51" w:rsidP="00347E51">
            <w:pPr>
              <w:spacing w:after="240"/>
              <w:jc w:val="left"/>
              <w:rPr>
                <w:rFonts w:cs="Arial"/>
              </w:rPr>
            </w:pPr>
            <w:r w:rsidRPr="00347E51">
              <w:rPr>
                <w:rFonts w:cs="Arial"/>
              </w:rPr>
              <w:t>All needed resources are available</w:t>
            </w:r>
          </w:p>
        </w:tc>
        <w:tc>
          <w:tcPr>
            <w:tcW w:w="1170" w:type="dxa"/>
            <w:noWrap/>
            <w:hideMark/>
          </w:tcPr>
          <w:p w14:paraId="224D0C2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00D6FD6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6.7%</w:t>
            </w:r>
          </w:p>
        </w:tc>
      </w:tr>
    </w:tbl>
    <w:p w14:paraId="62A8383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11) Please rate the collaboration with MPO partners.</w:t>
      </w:r>
    </w:p>
    <w:tbl>
      <w:tblPr>
        <w:tblStyle w:val="PlainTable210"/>
        <w:tblW w:w="6300" w:type="dxa"/>
        <w:tblLook w:val="04A0" w:firstRow="1" w:lastRow="0" w:firstColumn="1" w:lastColumn="0" w:noHBand="0" w:noVBand="1"/>
      </w:tblPr>
      <w:tblGrid>
        <w:gridCol w:w="3729"/>
        <w:gridCol w:w="1041"/>
        <w:gridCol w:w="1530"/>
      </w:tblGrid>
      <w:tr w:rsidR="00347E51" w:rsidRPr="00347E51" w14:paraId="0B1143A1"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6A815B70" w14:textId="77777777" w:rsidR="00347E51" w:rsidRPr="00347E51" w:rsidRDefault="00347E51" w:rsidP="00347E51">
            <w:pPr>
              <w:spacing w:after="240"/>
              <w:jc w:val="left"/>
              <w:rPr>
                <w:rFonts w:cs="Arial"/>
              </w:rPr>
            </w:pPr>
            <w:r w:rsidRPr="00347E51">
              <w:rPr>
                <w:rFonts w:cs="Arial"/>
              </w:rPr>
              <w:t>Value</w:t>
            </w:r>
          </w:p>
        </w:tc>
        <w:tc>
          <w:tcPr>
            <w:tcW w:w="1041" w:type="dxa"/>
            <w:noWrap/>
            <w:hideMark/>
          </w:tcPr>
          <w:p w14:paraId="7F9DC02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1E0E07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90943EB"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305C22A6" w14:textId="77777777" w:rsidR="00347E51" w:rsidRPr="00347E51" w:rsidRDefault="00347E51" w:rsidP="00347E51">
            <w:pPr>
              <w:spacing w:after="240"/>
              <w:jc w:val="left"/>
              <w:rPr>
                <w:rFonts w:cs="Arial"/>
              </w:rPr>
            </w:pPr>
            <w:r w:rsidRPr="00347E51">
              <w:rPr>
                <w:rFonts w:cs="Arial"/>
              </w:rPr>
              <w:t>Not developed</w:t>
            </w:r>
          </w:p>
        </w:tc>
        <w:tc>
          <w:tcPr>
            <w:tcW w:w="1041" w:type="dxa"/>
            <w:noWrap/>
            <w:hideMark/>
          </w:tcPr>
          <w:p w14:paraId="59AA05C2" w14:textId="77777777" w:rsidR="00347E51" w:rsidRPr="00347E51" w:rsidRDefault="00347E51" w:rsidP="00347E51">
            <w:pPr>
              <w:tabs>
                <w:tab w:val="decimal" w:pos="483"/>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6AABB9F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15.9%</w:t>
            </w:r>
          </w:p>
        </w:tc>
      </w:tr>
      <w:tr w:rsidR="00347E51" w:rsidRPr="00347E51" w14:paraId="4175F234"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537F6164" w14:textId="77777777" w:rsidR="00347E51" w:rsidRPr="00347E51" w:rsidRDefault="00347E51" w:rsidP="00347E51">
            <w:pPr>
              <w:spacing w:after="240"/>
              <w:jc w:val="left"/>
              <w:rPr>
                <w:rFonts w:cs="Arial"/>
              </w:rPr>
            </w:pPr>
            <w:r w:rsidRPr="00347E51">
              <w:rPr>
                <w:rFonts w:cs="Arial"/>
              </w:rPr>
              <w:t>Collaboration exists, but more needed</w:t>
            </w:r>
          </w:p>
        </w:tc>
        <w:tc>
          <w:tcPr>
            <w:tcW w:w="1041" w:type="dxa"/>
            <w:noWrap/>
            <w:hideMark/>
          </w:tcPr>
          <w:p w14:paraId="58C81D0E" w14:textId="77777777" w:rsidR="00347E51" w:rsidRPr="00347E51" w:rsidRDefault="00347E51" w:rsidP="00347E51">
            <w:pPr>
              <w:tabs>
                <w:tab w:val="decimal" w:pos="483"/>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100F993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25.0%</w:t>
            </w:r>
          </w:p>
        </w:tc>
      </w:tr>
      <w:tr w:rsidR="00347E51" w:rsidRPr="00347E51" w14:paraId="16F9EBD6"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64D98E34" w14:textId="77777777" w:rsidR="00347E51" w:rsidRPr="00347E51" w:rsidRDefault="00347E51" w:rsidP="00347E51">
            <w:pPr>
              <w:spacing w:after="240"/>
              <w:jc w:val="left"/>
              <w:rPr>
                <w:rFonts w:cs="Arial"/>
              </w:rPr>
            </w:pPr>
            <w:r w:rsidRPr="00347E51">
              <w:rPr>
                <w:rFonts w:cs="Arial"/>
              </w:rPr>
              <w:t>Partially developed, showing growth</w:t>
            </w:r>
          </w:p>
        </w:tc>
        <w:tc>
          <w:tcPr>
            <w:tcW w:w="1041" w:type="dxa"/>
            <w:noWrap/>
            <w:hideMark/>
          </w:tcPr>
          <w:p w14:paraId="09314E84" w14:textId="77777777" w:rsidR="00347E51" w:rsidRPr="00347E51" w:rsidRDefault="00347E51" w:rsidP="00347E51">
            <w:pPr>
              <w:tabs>
                <w:tab w:val="decimal" w:pos="483"/>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439DC77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29.6%</w:t>
            </w:r>
          </w:p>
        </w:tc>
      </w:tr>
      <w:tr w:rsidR="00347E51" w:rsidRPr="00347E51" w14:paraId="05E6DD4A"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0CD92EC9" w14:textId="77777777" w:rsidR="00347E51" w:rsidRPr="00347E51" w:rsidRDefault="00347E51" w:rsidP="00347E51">
            <w:pPr>
              <w:spacing w:after="240"/>
              <w:jc w:val="left"/>
              <w:rPr>
                <w:rFonts w:cs="Arial"/>
              </w:rPr>
            </w:pPr>
            <w:r w:rsidRPr="00347E51">
              <w:rPr>
                <w:rFonts w:cs="Arial"/>
              </w:rPr>
              <w:t>Mostly developed</w:t>
            </w:r>
          </w:p>
        </w:tc>
        <w:tc>
          <w:tcPr>
            <w:tcW w:w="1041" w:type="dxa"/>
            <w:noWrap/>
            <w:hideMark/>
          </w:tcPr>
          <w:p w14:paraId="02E497C9" w14:textId="77777777" w:rsidR="00347E51" w:rsidRPr="00347E51" w:rsidRDefault="00347E51" w:rsidP="00347E51">
            <w:pPr>
              <w:tabs>
                <w:tab w:val="decimal" w:pos="483"/>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169FA76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20.5%</w:t>
            </w:r>
          </w:p>
        </w:tc>
      </w:tr>
      <w:tr w:rsidR="00347E51" w:rsidRPr="00347E51" w14:paraId="4A13DA7B"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04C41E74" w14:textId="77777777" w:rsidR="00347E51" w:rsidRPr="00347E51" w:rsidRDefault="00347E51" w:rsidP="00347E51">
            <w:pPr>
              <w:spacing w:after="240"/>
              <w:jc w:val="left"/>
              <w:rPr>
                <w:rFonts w:cs="Arial"/>
              </w:rPr>
            </w:pPr>
            <w:r w:rsidRPr="00347E51">
              <w:rPr>
                <w:rFonts w:cs="Arial"/>
              </w:rPr>
              <w:t>Fully developed</w:t>
            </w:r>
          </w:p>
        </w:tc>
        <w:tc>
          <w:tcPr>
            <w:tcW w:w="1041" w:type="dxa"/>
            <w:noWrap/>
            <w:hideMark/>
          </w:tcPr>
          <w:p w14:paraId="72D0EEF3" w14:textId="77777777" w:rsidR="00347E51" w:rsidRPr="00347E51" w:rsidRDefault="00347E51" w:rsidP="00347E51">
            <w:pPr>
              <w:tabs>
                <w:tab w:val="decimal" w:pos="483"/>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546BE3E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w:t>
            </w:r>
          </w:p>
        </w:tc>
      </w:tr>
    </w:tbl>
    <w:p w14:paraId="76B18349"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Mobility Measures - Reporting</w:t>
      </w:r>
    </w:p>
    <w:p w14:paraId="1306893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Although not specifically required by MAP-21, we would like to know if you plan to collect data to support multimodal measures such as bicycle/pedestrian/transit usage, facilities, or level of service.  Please indicate which of the following measures are currently being reported.</w:t>
      </w:r>
    </w:p>
    <w:tbl>
      <w:tblPr>
        <w:tblStyle w:val="PlainTable210"/>
        <w:tblW w:w="5000" w:type="pct"/>
        <w:tblLook w:val="01E0" w:firstRow="1" w:lastRow="1" w:firstColumn="1" w:lastColumn="1" w:noHBand="0" w:noVBand="0"/>
      </w:tblPr>
      <w:tblGrid>
        <w:gridCol w:w="1618"/>
        <w:gridCol w:w="1084"/>
        <w:gridCol w:w="1170"/>
        <w:gridCol w:w="1080"/>
        <w:gridCol w:w="1080"/>
        <w:gridCol w:w="1168"/>
        <w:gridCol w:w="1080"/>
        <w:gridCol w:w="1080"/>
      </w:tblGrid>
      <w:tr w:rsidR="00347E51" w:rsidRPr="00347E51" w14:paraId="09FC5C8F" w14:textId="77777777" w:rsidTr="002948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hideMark/>
          </w:tcPr>
          <w:p w14:paraId="7CCB135D" w14:textId="77777777" w:rsidR="00347E51" w:rsidRPr="00347E51" w:rsidRDefault="00347E51" w:rsidP="00347E51">
            <w:pPr>
              <w:spacing w:after="240"/>
              <w:jc w:val="left"/>
            </w:pPr>
          </w:p>
        </w:tc>
        <w:tc>
          <w:tcPr>
            <w:cnfStyle w:val="000010000000" w:firstRow="0" w:lastRow="0" w:firstColumn="0" w:lastColumn="0" w:oddVBand="1" w:evenVBand="0" w:oddHBand="0" w:evenHBand="0" w:firstRowFirstColumn="0" w:firstRowLastColumn="0" w:lastRowFirstColumn="0" w:lastRowLastColumn="0"/>
            <w:tcW w:w="1204" w:type="pct"/>
            <w:gridSpan w:val="2"/>
            <w:hideMark/>
          </w:tcPr>
          <w:p w14:paraId="15B2D7D1" w14:textId="77777777" w:rsidR="00347E51" w:rsidRPr="00347E51" w:rsidRDefault="00347E51" w:rsidP="00347E51">
            <w:pPr>
              <w:spacing w:after="240"/>
              <w:jc w:val="center"/>
            </w:pPr>
            <w:r w:rsidRPr="00347E51">
              <w:t xml:space="preserve">Being </w:t>
            </w:r>
            <w:r w:rsidRPr="00347E51">
              <w:br/>
              <w:t>reported?</w:t>
            </w:r>
          </w:p>
        </w:tc>
        <w:tc>
          <w:tcPr>
            <w:cnfStyle w:val="000001000000" w:firstRow="0" w:lastRow="0" w:firstColumn="0" w:lastColumn="0" w:oddVBand="0" w:evenVBand="1" w:oddHBand="0" w:evenHBand="0" w:firstRowFirstColumn="0" w:firstRowLastColumn="0" w:lastRowFirstColumn="0" w:lastRowLastColumn="0"/>
            <w:tcW w:w="1154" w:type="pct"/>
            <w:gridSpan w:val="2"/>
            <w:hideMark/>
          </w:tcPr>
          <w:p w14:paraId="090E1850" w14:textId="77777777" w:rsidR="00347E51" w:rsidRPr="00347E51" w:rsidRDefault="00347E51" w:rsidP="00347E51">
            <w:pPr>
              <w:spacing w:after="240"/>
              <w:jc w:val="center"/>
            </w:pPr>
            <w:r w:rsidRPr="00347E51">
              <w:t>If no, do you plan to in the next 5 years?</w:t>
            </w:r>
          </w:p>
        </w:tc>
        <w:tc>
          <w:tcPr>
            <w:cnfStyle w:val="000100000000" w:firstRow="0" w:lastRow="0" w:firstColumn="0" w:lastColumn="1" w:oddVBand="0" w:evenVBand="0" w:oddHBand="0" w:evenHBand="0" w:firstRowFirstColumn="0" w:firstRowLastColumn="0" w:lastRowFirstColumn="0" w:lastRowLastColumn="0"/>
            <w:tcW w:w="1778" w:type="pct"/>
            <w:gridSpan w:val="3"/>
            <w:hideMark/>
          </w:tcPr>
          <w:p w14:paraId="7CC76F0E" w14:textId="77777777" w:rsidR="00347E51" w:rsidRPr="00347E51" w:rsidRDefault="00347E51" w:rsidP="00347E51">
            <w:pPr>
              <w:spacing w:after="240"/>
              <w:jc w:val="center"/>
            </w:pPr>
            <w:r w:rsidRPr="00347E51">
              <w:t xml:space="preserve">If yes, to whom are </w:t>
            </w:r>
            <w:r w:rsidRPr="00347E51">
              <w:br/>
              <w:t>they being reported?</w:t>
            </w:r>
          </w:p>
        </w:tc>
      </w:tr>
      <w:tr w:rsidR="00347E51" w:rsidRPr="00347E51" w14:paraId="78DAC724" w14:textId="77777777" w:rsidTr="002948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hideMark/>
          </w:tcPr>
          <w:p w14:paraId="31777FCA" w14:textId="77777777" w:rsidR="00347E51" w:rsidRPr="00347E51" w:rsidRDefault="00347E51" w:rsidP="00347E51">
            <w:pPr>
              <w:spacing w:after="240"/>
              <w:jc w:val="center"/>
            </w:pPr>
          </w:p>
        </w:tc>
        <w:tc>
          <w:tcPr>
            <w:cnfStyle w:val="000010000000" w:firstRow="0" w:lastRow="0" w:firstColumn="0" w:lastColumn="0" w:oddVBand="1" w:evenVBand="0" w:oddHBand="0" w:evenHBand="0" w:firstRowFirstColumn="0" w:firstRowLastColumn="0" w:lastRowFirstColumn="0" w:lastRowLastColumn="0"/>
            <w:tcW w:w="579" w:type="pct"/>
            <w:hideMark/>
          </w:tcPr>
          <w:p w14:paraId="506E37CE" w14:textId="77777777" w:rsidR="00347E51" w:rsidRPr="00347E51" w:rsidRDefault="00347E51" w:rsidP="00347E51">
            <w:pPr>
              <w:spacing w:after="240"/>
              <w:jc w:val="center"/>
              <w:rPr>
                <w:b/>
                <w:bCs/>
              </w:rPr>
            </w:pPr>
            <w:r w:rsidRPr="00347E51">
              <w:rPr>
                <w:b/>
                <w:bCs/>
              </w:rPr>
              <w:t>Yes</w:t>
            </w:r>
          </w:p>
        </w:tc>
        <w:tc>
          <w:tcPr>
            <w:cnfStyle w:val="000001000000" w:firstRow="0" w:lastRow="0" w:firstColumn="0" w:lastColumn="0" w:oddVBand="0" w:evenVBand="1" w:oddHBand="0" w:evenHBand="0" w:firstRowFirstColumn="0" w:firstRowLastColumn="0" w:lastRowFirstColumn="0" w:lastRowLastColumn="0"/>
            <w:tcW w:w="625" w:type="pct"/>
            <w:hideMark/>
          </w:tcPr>
          <w:p w14:paraId="2F5FC85B" w14:textId="77777777" w:rsidR="00347E51" w:rsidRPr="00347E51" w:rsidRDefault="00347E51" w:rsidP="00347E51">
            <w:pPr>
              <w:spacing w:after="240"/>
              <w:jc w:val="center"/>
              <w:rPr>
                <w:b/>
                <w:bCs/>
              </w:rPr>
            </w:pPr>
            <w:r w:rsidRPr="00347E51">
              <w:rPr>
                <w:b/>
                <w:bCs/>
              </w:rPr>
              <w:t>No</w:t>
            </w:r>
          </w:p>
        </w:tc>
        <w:tc>
          <w:tcPr>
            <w:cnfStyle w:val="000010000000" w:firstRow="0" w:lastRow="0" w:firstColumn="0" w:lastColumn="0" w:oddVBand="1" w:evenVBand="0" w:oddHBand="0" w:evenHBand="0" w:firstRowFirstColumn="0" w:firstRowLastColumn="0" w:lastRowFirstColumn="0" w:lastRowLastColumn="0"/>
            <w:tcW w:w="577" w:type="pct"/>
            <w:hideMark/>
          </w:tcPr>
          <w:p w14:paraId="089621D4" w14:textId="77777777" w:rsidR="00347E51" w:rsidRPr="00347E51" w:rsidRDefault="00347E51" w:rsidP="00347E51">
            <w:pPr>
              <w:spacing w:after="240"/>
              <w:jc w:val="center"/>
              <w:rPr>
                <w:b/>
                <w:bCs/>
              </w:rPr>
            </w:pPr>
            <w:r w:rsidRPr="00347E51">
              <w:rPr>
                <w:b/>
                <w:bCs/>
              </w:rPr>
              <w:t>Yes</w:t>
            </w:r>
          </w:p>
        </w:tc>
        <w:tc>
          <w:tcPr>
            <w:cnfStyle w:val="000001000000" w:firstRow="0" w:lastRow="0" w:firstColumn="0" w:lastColumn="0" w:oddVBand="0" w:evenVBand="1" w:oddHBand="0" w:evenHBand="0" w:firstRowFirstColumn="0" w:firstRowLastColumn="0" w:lastRowFirstColumn="0" w:lastRowLastColumn="0"/>
            <w:tcW w:w="577" w:type="pct"/>
            <w:hideMark/>
          </w:tcPr>
          <w:p w14:paraId="029C8288" w14:textId="77777777" w:rsidR="00347E51" w:rsidRPr="00347E51" w:rsidRDefault="00347E51" w:rsidP="00347E51">
            <w:pPr>
              <w:spacing w:after="240"/>
              <w:jc w:val="center"/>
              <w:rPr>
                <w:b/>
                <w:bCs/>
              </w:rPr>
            </w:pPr>
            <w:r w:rsidRPr="00347E51">
              <w:rPr>
                <w:b/>
                <w:bCs/>
              </w:rPr>
              <w:t>No</w:t>
            </w:r>
          </w:p>
        </w:tc>
        <w:tc>
          <w:tcPr>
            <w:cnfStyle w:val="000010000000" w:firstRow="0" w:lastRow="0" w:firstColumn="0" w:lastColumn="0" w:oddVBand="1" w:evenVBand="0" w:oddHBand="0" w:evenHBand="0" w:firstRowFirstColumn="0" w:firstRowLastColumn="0" w:lastRowFirstColumn="0" w:lastRowLastColumn="0"/>
            <w:tcW w:w="624" w:type="pct"/>
            <w:hideMark/>
          </w:tcPr>
          <w:p w14:paraId="49485DF1" w14:textId="77777777" w:rsidR="00347E51" w:rsidRPr="00347E51" w:rsidRDefault="00347E51" w:rsidP="00347E51">
            <w:pPr>
              <w:spacing w:after="240"/>
              <w:jc w:val="center"/>
              <w:rPr>
                <w:b/>
                <w:bCs/>
              </w:rPr>
            </w:pPr>
            <w:r w:rsidRPr="00347E51">
              <w:rPr>
                <w:b/>
                <w:bCs/>
              </w:rPr>
              <w:t>Internal</w:t>
            </w:r>
          </w:p>
        </w:tc>
        <w:tc>
          <w:tcPr>
            <w:cnfStyle w:val="000001000000" w:firstRow="0" w:lastRow="0" w:firstColumn="0" w:lastColumn="0" w:oddVBand="0" w:evenVBand="1" w:oddHBand="0" w:evenHBand="0" w:firstRowFirstColumn="0" w:firstRowLastColumn="0" w:lastRowFirstColumn="0" w:lastRowLastColumn="0"/>
            <w:tcW w:w="577" w:type="pct"/>
            <w:hideMark/>
          </w:tcPr>
          <w:p w14:paraId="7848CBC7" w14:textId="77777777" w:rsidR="00347E51" w:rsidRPr="00347E51" w:rsidRDefault="00347E51" w:rsidP="00347E51">
            <w:pPr>
              <w:spacing w:after="240"/>
              <w:jc w:val="center"/>
              <w:rPr>
                <w:b/>
                <w:bCs/>
              </w:rPr>
            </w:pPr>
            <w:r w:rsidRPr="00347E51">
              <w:rPr>
                <w:b/>
                <w:bCs/>
              </w:rPr>
              <w:t>External</w:t>
            </w:r>
          </w:p>
        </w:tc>
        <w:tc>
          <w:tcPr>
            <w:cnfStyle w:val="000100000000" w:firstRow="0" w:lastRow="0" w:firstColumn="0" w:lastColumn="1" w:oddVBand="0" w:evenVBand="0" w:oddHBand="0" w:evenHBand="0" w:firstRowFirstColumn="0" w:firstRowLastColumn="0" w:lastRowFirstColumn="0" w:lastRowLastColumn="0"/>
            <w:tcW w:w="577" w:type="pct"/>
            <w:hideMark/>
          </w:tcPr>
          <w:p w14:paraId="1BBE9159" w14:textId="77777777" w:rsidR="00347E51" w:rsidRPr="00347E51" w:rsidRDefault="00347E51" w:rsidP="00347E51">
            <w:pPr>
              <w:spacing w:after="240"/>
              <w:jc w:val="center"/>
            </w:pPr>
            <w:r w:rsidRPr="00347E51">
              <w:t>Both</w:t>
            </w:r>
          </w:p>
        </w:tc>
      </w:tr>
      <w:tr w:rsidR="00347E51" w:rsidRPr="00347E51" w14:paraId="1EDD3F6B" w14:textId="77777777" w:rsidTr="00294816">
        <w:trPr>
          <w:trHeight w:val="20"/>
        </w:trPr>
        <w:tc>
          <w:tcPr>
            <w:cnfStyle w:val="001000000000" w:firstRow="0" w:lastRow="0" w:firstColumn="1" w:lastColumn="0" w:oddVBand="0" w:evenVBand="0" w:oddHBand="0" w:evenHBand="0" w:firstRowFirstColumn="0" w:firstRowLastColumn="0" w:lastRowFirstColumn="0" w:lastRowLastColumn="0"/>
            <w:tcW w:w="864" w:type="pct"/>
            <w:hideMark/>
          </w:tcPr>
          <w:p w14:paraId="7C1698AD" w14:textId="77777777" w:rsidR="00347E51" w:rsidRPr="00347E51" w:rsidRDefault="00347E51" w:rsidP="00347E51">
            <w:pPr>
              <w:spacing w:after="240"/>
              <w:jc w:val="left"/>
            </w:pPr>
            <w:r w:rsidRPr="00347E51">
              <w:t>Bicycle</w:t>
            </w:r>
          </w:p>
        </w:tc>
        <w:tc>
          <w:tcPr>
            <w:cnfStyle w:val="000010000000" w:firstRow="0" w:lastRow="0" w:firstColumn="0" w:lastColumn="0" w:oddVBand="1" w:evenVBand="0" w:oddHBand="0" w:evenHBand="0" w:firstRowFirstColumn="0" w:firstRowLastColumn="0" w:lastRowFirstColumn="0" w:lastRowLastColumn="0"/>
            <w:tcW w:w="579" w:type="pct"/>
            <w:hideMark/>
          </w:tcPr>
          <w:p w14:paraId="09EC1492" w14:textId="77777777" w:rsidR="00347E51" w:rsidRPr="00347E51" w:rsidRDefault="00347E51" w:rsidP="00347E51">
            <w:pPr>
              <w:tabs>
                <w:tab w:val="decimal" w:pos="434"/>
              </w:tabs>
              <w:spacing w:after="240"/>
              <w:jc w:val="left"/>
              <w:rPr>
                <w:rFonts w:cs="Arial"/>
              </w:rPr>
            </w:pPr>
            <w:r w:rsidRPr="00347E51">
              <w:rPr>
                <w:rFonts w:cs="Arial"/>
              </w:rPr>
              <w:t>29.0%</w:t>
            </w:r>
          </w:p>
        </w:tc>
        <w:tc>
          <w:tcPr>
            <w:cnfStyle w:val="000001000000" w:firstRow="0" w:lastRow="0" w:firstColumn="0" w:lastColumn="0" w:oddVBand="0" w:evenVBand="1" w:oddHBand="0" w:evenHBand="0" w:firstRowFirstColumn="0" w:firstRowLastColumn="0" w:lastRowFirstColumn="0" w:lastRowLastColumn="0"/>
            <w:tcW w:w="625" w:type="pct"/>
            <w:hideMark/>
          </w:tcPr>
          <w:p w14:paraId="40DDD1EC" w14:textId="77777777" w:rsidR="00347E51" w:rsidRPr="00347E51" w:rsidRDefault="00347E51" w:rsidP="00347E51">
            <w:pPr>
              <w:tabs>
                <w:tab w:val="decimal" w:pos="430"/>
              </w:tabs>
              <w:spacing w:after="240"/>
              <w:jc w:val="left"/>
              <w:rPr>
                <w:rFonts w:cs="Arial"/>
              </w:rPr>
            </w:pPr>
            <w:r w:rsidRPr="00347E51">
              <w:rPr>
                <w:rFonts w:cs="Arial"/>
              </w:rPr>
              <w:t>71.1%</w:t>
            </w:r>
          </w:p>
        </w:tc>
        <w:tc>
          <w:tcPr>
            <w:cnfStyle w:val="000010000000" w:firstRow="0" w:lastRow="0" w:firstColumn="0" w:lastColumn="0" w:oddVBand="1" w:evenVBand="0" w:oddHBand="0" w:evenHBand="0" w:firstRowFirstColumn="0" w:firstRowLastColumn="0" w:lastRowFirstColumn="0" w:lastRowLastColumn="0"/>
            <w:tcW w:w="577" w:type="pct"/>
            <w:hideMark/>
          </w:tcPr>
          <w:p w14:paraId="18CB1D02" w14:textId="77777777" w:rsidR="00347E51" w:rsidRPr="00347E51" w:rsidRDefault="00347E51" w:rsidP="00347E51">
            <w:pPr>
              <w:tabs>
                <w:tab w:val="decimal" w:pos="340"/>
              </w:tabs>
              <w:spacing w:after="240"/>
              <w:jc w:val="left"/>
              <w:rPr>
                <w:rFonts w:cs="Arial"/>
              </w:rPr>
            </w:pPr>
            <w:r w:rsidRPr="00347E51">
              <w:rPr>
                <w:rFonts w:cs="Arial"/>
              </w:rPr>
              <w:t>51.9%</w:t>
            </w:r>
          </w:p>
        </w:tc>
        <w:tc>
          <w:tcPr>
            <w:cnfStyle w:val="000001000000" w:firstRow="0" w:lastRow="0" w:firstColumn="0" w:lastColumn="0" w:oddVBand="0" w:evenVBand="1" w:oddHBand="0" w:evenHBand="0" w:firstRowFirstColumn="0" w:firstRowLastColumn="0" w:lastRowFirstColumn="0" w:lastRowLastColumn="0"/>
            <w:tcW w:w="577" w:type="pct"/>
            <w:hideMark/>
          </w:tcPr>
          <w:p w14:paraId="43249A23" w14:textId="77777777" w:rsidR="00347E51" w:rsidRPr="00347E51" w:rsidRDefault="00347E51" w:rsidP="00347E51">
            <w:pPr>
              <w:tabs>
                <w:tab w:val="decimal" w:pos="340"/>
              </w:tabs>
              <w:spacing w:after="240"/>
              <w:jc w:val="left"/>
              <w:rPr>
                <w:rFonts w:cs="Arial"/>
              </w:rPr>
            </w:pPr>
            <w:r w:rsidRPr="00347E51">
              <w:rPr>
                <w:rFonts w:cs="Arial"/>
              </w:rPr>
              <w:t>48.2%</w:t>
            </w:r>
          </w:p>
        </w:tc>
        <w:tc>
          <w:tcPr>
            <w:cnfStyle w:val="000010000000" w:firstRow="0" w:lastRow="0" w:firstColumn="0" w:lastColumn="0" w:oddVBand="1" w:evenVBand="0" w:oddHBand="0" w:evenHBand="0" w:firstRowFirstColumn="0" w:firstRowLastColumn="0" w:lastRowFirstColumn="0" w:lastRowLastColumn="0"/>
            <w:tcW w:w="624" w:type="pct"/>
            <w:hideMark/>
          </w:tcPr>
          <w:p w14:paraId="6E3A0455" w14:textId="77777777" w:rsidR="00347E51" w:rsidRPr="00347E51" w:rsidRDefault="00347E51" w:rsidP="00347E51">
            <w:pPr>
              <w:tabs>
                <w:tab w:val="decimal" w:pos="430"/>
              </w:tabs>
              <w:spacing w:after="240"/>
              <w:jc w:val="left"/>
              <w:rPr>
                <w:rFonts w:cs="Arial"/>
              </w:rPr>
            </w:pPr>
            <w:r w:rsidRPr="00347E51">
              <w:rPr>
                <w:rFonts w:cs="Arial"/>
              </w:rPr>
              <w:t>21.4%</w:t>
            </w:r>
          </w:p>
        </w:tc>
        <w:tc>
          <w:tcPr>
            <w:cnfStyle w:val="000001000000" w:firstRow="0" w:lastRow="0" w:firstColumn="0" w:lastColumn="0" w:oddVBand="0" w:evenVBand="1" w:oddHBand="0" w:evenHBand="0" w:firstRowFirstColumn="0" w:firstRowLastColumn="0" w:lastRowFirstColumn="0" w:lastRowLastColumn="0"/>
            <w:tcW w:w="577" w:type="pct"/>
            <w:hideMark/>
          </w:tcPr>
          <w:p w14:paraId="42C525FE" w14:textId="77777777" w:rsidR="00347E51" w:rsidRPr="00347E51" w:rsidRDefault="00347E51" w:rsidP="00347E51">
            <w:pPr>
              <w:tabs>
                <w:tab w:val="decimal" w:pos="342"/>
              </w:tabs>
              <w:spacing w:after="240"/>
              <w:jc w:val="left"/>
              <w:rPr>
                <w:rFonts w:cs="Arial"/>
              </w:rPr>
            </w:pPr>
            <w:r w:rsidRPr="00347E51">
              <w:rPr>
                <w:rFonts w:cs="Arial"/>
              </w:rPr>
              <w:t>7.1%</w:t>
            </w:r>
          </w:p>
        </w:tc>
        <w:tc>
          <w:tcPr>
            <w:cnfStyle w:val="000100000000" w:firstRow="0" w:lastRow="0" w:firstColumn="0" w:lastColumn="1" w:oddVBand="0" w:evenVBand="0" w:oddHBand="0" w:evenHBand="0" w:firstRowFirstColumn="0" w:firstRowLastColumn="0" w:lastRowFirstColumn="0" w:lastRowLastColumn="0"/>
            <w:tcW w:w="577" w:type="pct"/>
            <w:hideMark/>
          </w:tcPr>
          <w:p w14:paraId="204F5785" w14:textId="77777777" w:rsidR="00347E51" w:rsidRPr="00347E51" w:rsidRDefault="00347E51" w:rsidP="00347E51">
            <w:pPr>
              <w:tabs>
                <w:tab w:val="decimal" w:pos="430"/>
              </w:tabs>
              <w:spacing w:after="240"/>
              <w:jc w:val="left"/>
              <w:rPr>
                <w:rFonts w:cs="Arial"/>
              </w:rPr>
            </w:pPr>
            <w:r w:rsidRPr="00347E51">
              <w:rPr>
                <w:rFonts w:cs="Arial"/>
              </w:rPr>
              <w:t>71.4%</w:t>
            </w:r>
          </w:p>
        </w:tc>
      </w:tr>
      <w:tr w:rsidR="00347E51" w:rsidRPr="00347E51" w14:paraId="6B43806F" w14:textId="77777777" w:rsidTr="002948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hideMark/>
          </w:tcPr>
          <w:p w14:paraId="28D6A4E5" w14:textId="77777777" w:rsidR="00347E51" w:rsidRPr="00347E51" w:rsidRDefault="00347E51" w:rsidP="00347E51">
            <w:pPr>
              <w:spacing w:after="240"/>
              <w:jc w:val="left"/>
            </w:pPr>
            <w:r w:rsidRPr="00347E51">
              <w:t>Pedestrian</w:t>
            </w:r>
          </w:p>
        </w:tc>
        <w:tc>
          <w:tcPr>
            <w:cnfStyle w:val="000010000000" w:firstRow="0" w:lastRow="0" w:firstColumn="0" w:lastColumn="0" w:oddVBand="1" w:evenVBand="0" w:oddHBand="0" w:evenHBand="0" w:firstRowFirstColumn="0" w:firstRowLastColumn="0" w:lastRowFirstColumn="0" w:lastRowLastColumn="0"/>
            <w:tcW w:w="579" w:type="pct"/>
            <w:hideMark/>
          </w:tcPr>
          <w:p w14:paraId="4D80A16F" w14:textId="77777777" w:rsidR="00347E51" w:rsidRPr="00347E51" w:rsidRDefault="00347E51" w:rsidP="00347E51">
            <w:pPr>
              <w:tabs>
                <w:tab w:val="decimal" w:pos="434"/>
              </w:tabs>
              <w:spacing w:after="240"/>
              <w:jc w:val="left"/>
              <w:rPr>
                <w:rFonts w:cs="Arial"/>
              </w:rPr>
            </w:pPr>
            <w:r w:rsidRPr="00347E51">
              <w:rPr>
                <w:rFonts w:cs="Arial"/>
              </w:rPr>
              <w:t>23.7%</w:t>
            </w:r>
          </w:p>
        </w:tc>
        <w:tc>
          <w:tcPr>
            <w:cnfStyle w:val="000001000000" w:firstRow="0" w:lastRow="0" w:firstColumn="0" w:lastColumn="0" w:oddVBand="0" w:evenVBand="1" w:oddHBand="0" w:evenHBand="0" w:firstRowFirstColumn="0" w:firstRowLastColumn="0" w:lastRowFirstColumn="0" w:lastRowLastColumn="0"/>
            <w:tcW w:w="625" w:type="pct"/>
            <w:hideMark/>
          </w:tcPr>
          <w:p w14:paraId="5ABDFAA9" w14:textId="77777777" w:rsidR="00347E51" w:rsidRPr="00347E51" w:rsidRDefault="00347E51" w:rsidP="00347E51">
            <w:pPr>
              <w:tabs>
                <w:tab w:val="decimal" w:pos="430"/>
              </w:tabs>
              <w:spacing w:after="240"/>
              <w:jc w:val="left"/>
              <w:rPr>
                <w:rFonts w:cs="Arial"/>
              </w:rPr>
            </w:pPr>
            <w:r w:rsidRPr="00347E51">
              <w:rPr>
                <w:rFonts w:cs="Arial"/>
              </w:rPr>
              <w:t>76.3%</w:t>
            </w:r>
          </w:p>
        </w:tc>
        <w:tc>
          <w:tcPr>
            <w:cnfStyle w:val="000010000000" w:firstRow="0" w:lastRow="0" w:firstColumn="0" w:lastColumn="0" w:oddVBand="1" w:evenVBand="0" w:oddHBand="0" w:evenHBand="0" w:firstRowFirstColumn="0" w:firstRowLastColumn="0" w:lastRowFirstColumn="0" w:lastRowLastColumn="0"/>
            <w:tcW w:w="577" w:type="pct"/>
            <w:hideMark/>
          </w:tcPr>
          <w:p w14:paraId="45460F58" w14:textId="77777777" w:rsidR="00347E51" w:rsidRPr="00347E51" w:rsidRDefault="00347E51" w:rsidP="00347E51">
            <w:pPr>
              <w:tabs>
                <w:tab w:val="decimal" w:pos="340"/>
              </w:tabs>
              <w:spacing w:after="240"/>
              <w:jc w:val="left"/>
              <w:rPr>
                <w:rFonts w:cs="Arial"/>
              </w:rPr>
            </w:pPr>
            <w:r w:rsidRPr="00347E51">
              <w:rPr>
                <w:rFonts w:cs="Arial"/>
              </w:rPr>
              <w:t>44.4%</w:t>
            </w:r>
          </w:p>
        </w:tc>
        <w:tc>
          <w:tcPr>
            <w:cnfStyle w:val="000001000000" w:firstRow="0" w:lastRow="0" w:firstColumn="0" w:lastColumn="0" w:oddVBand="0" w:evenVBand="1" w:oddHBand="0" w:evenHBand="0" w:firstRowFirstColumn="0" w:firstRowLastColumn="0" w:lastRowFirstColumn="0" w:lastRowLastColumn="0"/>
            <w:tcW w:w="577" w:type="pct"/>
            <w:hideMark/>
          </w:tcPr>
          <w:p w14:paraId="2BC776AA" w14:textId="77777777" w:rsidR="00347E51" w:rsidRPr="00347E51" w:rsidRDefault="00347E51" w:rsidP="00347E51">
            <w:pPr>
              <w:tabs>
                <w:tab w:val="decimal" w:pos="340"/>
              </w:tabs>
              <w:spacing w:after="240"/>
              <w:jc w:val="left"/>
              <w:rPr>
                <w:rFonts w:cs="Arial"/>
              </w:rPr>
            </w:pPr>
            <w:r w:rsidRPr="00347E51">
              <w:rPr>
                <w:rFonts w:cs="Arial"/>
              </w:rPr>
              <w:t>55.6%</w:t>
            </w:r>
          </w:p>
        </w:tc>
        <w:tc>
          <w:tcPr>
            <w:cnfStyle w:val="000010000000" w:firstRow="0" w:lastRow="0" w:firstColumn="0" w:lastColumn="0" w:oddVBand="1" w:evenVBand="0" w:oddHBand="0" w:evenHBand="0" w:firstRowFirstColumn="0" w:firstRowLastColumn="0" w:lastRowFirstColumn="0" w:lastRowLastColumn="0"/>
            <w:tcW w:w="624" w:type="pct"/>
          </w:tcPr>
          <w:p w14:paraId="1E202D7A" w14:textId="77777777" w:rsidR="00347E51" w:rsidRPr="00347E51" w:rsidRDefault="00347E51" w:rsidP="00347E51">
            <w:pPr>
              <w:tabs>
                <w:tab w:val="decimal" w:pos="430"/>
              </w:tabs>
              <w:spacing w:after="240"/>
              <w:jc w:val="left"/>
              <w:rPr>
                <w:rFonts w:cs="Arial"/>
              </w:rPr>
            </w:pPr>
            <w:r w:rsidRPr="00347E51">
              <w:rPr>
                <w:rFonts w:cs="Arial"/>
              </w:rPr>
              <w:t>16.7%</w:t>
            </w:r>
          </w:p>
        </w:tc>
        <w:tc>
          <w:tcPr>
            <w:cnfStyle w:val="000001000000" w:firstRow="0" w:lastRow="0" w:firstColumn="0" w:lastColumn="0" w:oddVBand="0" w:evenVBand="1" w:oddHBand="0" w:evenHBand="0" w:firstRowFirstColumn="0" w:firstRowLastColumn="0" w:lastRowFirstColumn="0" w:lastRowLastColumn="0"/>
            <w:tcW w:w="577" w:type="pct"/>
          </w:tcPr>
          <w:p w14:paraId="537D735E" w14:textId="77777777" w:rsidR="00347E51" w:rsidRPr="00347E51" w:rsidRDefault="00347E51" w:rsidP="00347E51">
            <w:pPr>
              <w:tabs>
                <w:tab w:val="decimal" w:pos="342"/>
              </w:tabs>
              <w:spacing w:after="240"/>
              <w:jc w:val="left"/>
              <w:rPr>
                <w:rFonts w:cs="Arial"/>
              </w:rPr>
            </w:pPr>
            <w:r w:rsidRPr="00347E51">
              <w:rPr>
                <w:rFonts w:cs="Arial"/>
              </w:rPr>
              <w:t>8.3%</w:t>
            </w:r>
          </w:p>
        </w:tc>
        <w:tc>
          <w:tcPr>
            <w:cnfStyle w:val="000100000000" w:firstRow="0" w:lastRow="0" w:firstColumn="0" w:lastColumn="1" w:oddVBand="0" w:evenVBand="0" w:oddHBand="0" w:evenHBand="0" w:firstRowFirstColumn="0" w:firstRowLastColumn="0" w:lastRowFirstColumn="0" w:lastRowLastColumn="0"/>
            <w:tcW w:w="577" w:type="pct"/>
          </w:tcPr>
          <w:p w14:paraId="0EBFB305" w14:textId="77777777" w:rsidR="00347E51" w:rsidRPr="00347E51" w:rsidRDefault="00347E51" w:rsidP="00347E51">
            <w:pPr>
              <w:tabs>
                <w:tab w:val="decimal" w:pos="430"/>
              </w:tabs>
              <w:spacing w:after="240"/>
              <w:jc w:val="left"/>
              <w:rPr>
                <w:rFonts w:cs="Arial"/>
              </w:rPr>
            </w:pPr>
            <w:r w:rsidRPr="00347E51">
              <w:rPr>
                <w:rFonts w:cs="Arial"/>
              </w:rPr>
              <w:t>75.0%</w:t>
            </w:r>
          </w:p>
        </w:tc>
      </w:tr>
      <w:tr w:rsidR="00347E51" w:rsidRPr="00347E51" w14:paraId="478E1248" w14:textId="77777777" w:rsidTr="0029481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hideMark/>
          </w:tcPr>
          <w:p w14:paraId="17A31651" w14:textId="77777777" w:rsidR="00347E51" w:rsidRPr="00347E51" w:rsidRDefault="00347E51" w:rsidP="00347E51">
            <w:pPr>
              <w:spacing w:after="240"/>
              <w:jc w:val="left"/>
            </w:pPr>
            <w:r w:rsidRPr="00347E51">
              <w:t>Transit Use</w:t>
            </w:r>
          </w:p>
        </w:tc>
        <w:tc>
          <w:tcPr>
            <w:cnfStyle w:val="000010000000" w:firstRow="0" w:lastRow="0" w:firstColumn="0" w:lastColumn="0" w:oddVBand="1" w:evenVBand="0" w:oddHBand="0" w:evenHBand="0" w:firstRowFirstColumn="0" w:firstRowLastColumn="0" w:lastRowFirstColumn="0" w:lastRowLastColumn="0"/>
            <w:tcW w:w="579" w:type="pct"/>
            <w:hideMark/>
          </w:tcPr>
          <w:p w14:paraId="669BDBCB" w14:textId="77777777" w:rsidR="00347E51" w:rsidRPr="00347E51" w:rsidRDefault="00347E51" w:rsidP="00347E51">
            <w:pPr>
              <w:tabs>
                <w:tab w:val="decimal" w:pos="434"/>
              </w:tabs>
              <w:spacing w:after="240"/>
              <w:jc w:val="left"/>
              <w:rPr>
                <w:rFonts w:cs="Arial"/>
              </w:rPr>
            </w:pPr>
            <w:r w:rsidRPr="00347E51">
              <w:rPr>
                <w:rFonts w:cs="Arial"/>
              </w:rPr>
              <w:t>61.1%</w:t>
            </w:r>
          </w:p>
        </w:tc>
        <w:tc>
          <w:tcPr>
            <w:cnfStyle w:val="000001000000" w:firstRow="0" w:lastRow="0" w:firstColumn="0" w:lastColumn="0" w:oddVBand="0" w:evenVBand="1" w:oddHBand="0" w:evenHBand="0" w:firstRowFirstColumn="0" w:firstRowLastColumn="0" w:lastRowFirstColumn="0" w:lastRowLastColumn="0"/>
            <w:tcW w:w="625" w:type="pct"/>
            <w:hideMark/>
          </w:tcPr>
          <w:p w14:paraId="044BE7B2" w14:textId="77777777" w:rsidR="00347E51" w:rsidRPr="00347E51" w:rsidRDefault="00347E51" w:rsidP="00347E51">
            <w:pPr>
              <w:tabs>
                <w:tab w:val="decimal" w:pos="430"/>
              </w:tabs>
              <w:spacing w:after="240"/>
              <w:jc w:val="left"/>
              <w:rPr>
                <w:rFonts w:cs="Arial"/>
              </w:rPr>
            </w:pPr>
            <w:r w:rsidRPr="00347E51">
              <w:rPr>
                <w:rFonts w:cs="Arial"/>
              </w:rPr>
              <w:t>38.9%</w:t>
            </w:r>
          </w:p>
        </w:tc>
        <w:tc>
          <w:tcPr>
            <w:cnfStyle w:val="000010000000" w:firstRow="0" w:lastRow="0" w:firstColumn="0" w:lastColumn="0" w:oddVBand="1" w:evenVBand="0" w:oddHBand="0" w:evenHBand="0" w:firstRowFirstColumn="0" w:firstRowLastColumn="0" w:lastRowFirstColumn="0" w:lastRowLastColumn="0"/>
            <w:tcW w:w="577" w:type="pct"/>
            <w:hideMark/>
          </w:tcPr>
          <w:p w14:paraId="6F044F2F" w14:textId="77777777" w:rsidR="00347E51" w:rsidRPr="00347E51" w:rsidRDefault="00347E51" w:rsidP="00347E51">
            <w:pPr>
              <w:tabs>
                <w:tab w:val="decimal" w:pos="340"/>
              </w:tabs>
              <w:spacing w:after="240"/>
              <w:jc w:val="left"/>
              <w:rPr>
                <w:rFonts w:cs="Arial"/>
              </w:rPr>
            </w:pPr>
            <w:r w:rsidRPr="00347E51">
              <w:rPr>
                <w:rFonts w:cs="Arial"/>
              </w:rPr>
              <w:t>66.7%</w:t>
            </w:r>
          </w:p>
        </w:tc>
        <w:tc>
          <w:tcPr>
            <w:cnfStyle w:val="000001000000" w:firstRow="0" w:lastRow="0" w:firstColumn="0" w:lastColumn="0" w:oddVBand="0" w:evenVBand="1" w:oddHBand="0" w:evenHBand="0" w:firstRowFirstColumn="0" w:firstRowLastColumn="0" w:lastRowFirstColumn="0" w:lastRowLastColumn="0"/>
            <w:tcW w:w="577" w:type="pct"/>
            <w:hideMark/>
          </w:tcPr>
          <w:p w14:paraId="135EAEC5" w14:textId="77777777" w:rsidR="00347E51" w:rsidRPr="00347E51" w:rsidRDefault="00347E51" w:rsidP="00347E51">
            <w:pPr>
              <w:tabs>
                <w:tab w:val="decimal" w:pos="340"/>
              </w:tabs>
              <w:spacing w:after="240"/>
              <w:jc w:val="left"/>
              <w:rPr>
                <w:rFonts w:cs="Arial"/>
              </w:rPr>
            </w:pPr>
            <w:r w:rsidRPr="00347E51">
              <w:rPr>
                <w:rFonts w:cs="Arial"/>
              </w:rPr>
              <w:t>33.3%</w:t>
            </w:r>
          </w:p>
        </w:tc>
        <w:tc>
          <w:tcPr>
            <w:cnfStyle w:val="000010000000" w:firstRow="0" w:lastRow="0" w:firstColumn="0" w:lastColumn="0" w:oddVBand="1" w:evenVBand="0" w:oddHBand="0" w:evenHBand="0" w:firstRowFirstColumn="0" w:firstRowLastColumn="0" w:lastRowFirstColumn="0" w:lastRowLastColumn="0"/>
            <w:tcW w:w="624" w:type="pct"/>
          </w:tcPr>
          <w:p w14:paraId="3263763D" w14:textId="77777777" w:rsidR="00347E51" w:rsidRPr="00347E51" w:rsidRDefault="00347E51" w:rsidP="00347E51">
            <w:pPr>
              <w:tabs>
                <w:tab w:val="decimal" w:pos="430"/>
              </w:tabs>
              <w:spacing w:after="240"/>
              <w:jc w:val="left"/>
              <w:rPr>
                <w:rFonts w:cs="Arial"/>
              </w:rPr>
            </w:pPr>
            <w:r w:rsidRPr="00347E51">
              <w:rPr>
                <w:rFonts w:cs="Arial"/>
              </w:rPr>
              <w:t>10.5%</w:t>
            </w:r>
          </w:p>
        </w:tc>
        <w:tc>
          <w:tcPr>
            <w:cnfStyle w:val="000001000000" w:firstRow="0" w:lastRow="0" w:firstColumn="0" w:lastColumn="0" w:oddVBand="0" w:evenVBand="1" w:oddHBand="0" w:evenHBand="0" w:firstRowFirstColumn="0" w:firstRowLastColumn="0" w:lastRowFirstColumn="0" w:lastRowLastColumn="0"/>
            <w:tcW w:w="577" w:type="pct"/>
          </w:tcPr>
          <w:p w14:paraId="2CBBBE41" w14:textId="77777777" w:rsidR="00347E51" w:rsidRPr="00347E51" w:rsidRDefault="00347E51" w:rsidP="00347E51">
            <w:pPr>
              <w:tabs>
                <w:tab w:val="decimal" w:pos="342"/>
              </w:tabs>
              <w:spacing w:after="240"/>
              <w:jc w:val="left"/>
              <w:rPr>
                <w:rFonts w:cs="Arial"/>
              </w:rPr>
            </w:pPr>
            <w:r w:rsidRPr="00347E51">
              <w:rPr>
                <w:rFonts w:cs="Arial"/>
              </w:rPr>
              <w:t>5.3%</w:t>
            </w:r>
          </w:p>
        </w:tc>
        <w:tc>
          <w:tcPr>
            <w:cnfStyle w:val="000100000000" w:firstRow="0" w:lastRow="0" w:firstColumn="0" w:lastColumn="1" w:oddVBand="0" w:evenVBand="0" w:oddHBand="0" w:evenHBand="0" w:firstRowFirstColumn="0" w:firstRowLastColumn="0" w:lastRowFirstColumn="0" w:lastRowLastColumn="0"/>
            <w:tcW w:w="577" w:type="pct"/>
          </w:tcPr>
          <w:p w14:paraId="397E9104" w14:textId="77777777" w:rsidR="00347E51" w:rsidRPr="00347E51" w:rsidRDefault="00347E51" w:rsidP="00347E51">
            <w:pPr>
              <w:tabs>
                <w:tab w:val="decimal" w:pos="430"/>
              </w:tabs>
              <w:spacing w:after="240"/>
              <w:jc w:val="left"/>
              <w:rPr>
                <w:rFonts w:cs="Arial"/>
              </w:rPr>
            </w:pPr>
            <w:r w:rsidRPr="00347E51">
              <w:rPr>
                <w:rFonts w:cs="Arial"/>
              </w:rPr>
              <w:t>84.2%</w:t>
            </w:r>
          </w:p>
        </w:tc>
      </w:tr>
    </w:tbl>
    <w:p w14:paraId="3060271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Do you have data to support vehicle occupancy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16F0EEE2"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C8ED3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E40DF2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9BD870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A25EAB"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090C7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A2F620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66D0A6F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21.4%</w:t>
            </w:r>
          </w:p>
        </w:tc>
      </w:tr>
      <w:tr w:rsidR="00347E51" w:rsidRPr="00347E51" w14:paraId="74FF608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16B98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7D7A5F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w:t>
            </w:r>
          </w:p>
        </w:tc>
        <w:tc>
          <w:tcPr>
            <w:tcW w:w="1530" w:type="dxa"/>
            <w:noWrap/>
            <w:hideMark/>
          </w:tcPr>
          <w:p w14:paraId="3705CFB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78.6%</w:t>
            </w:r>
          </w:p>
        </w:tc>
      </w:tr>
    </w:tbl>
    <w:p w14:paraId="0427C15E"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14) What research needs do you have with respect to multimodal measures?</w:t>
      </w:r>
    </w:p>
    <w:tbl>
      <w:tblPr>
        <w:tblStyle w:val="PlainTable210"/>
        <w:tblW w:w="9360" w:type="dxa"/>
        <w:tblLook w:val="04A0" w:firstRow="1" w:lastRow="0" w:firstColumn="1" w:lastColumn="0" w:noHBand="0" w:noVBand="1"/>
      </w:tblPr>
      <w:tblGrid>
        <w:gridCol w:w="1530"/>
        <w:gridCol w:w="7830"/>
      </w:tblGrid>
      <w:tr w:rsidR="00347E51" w:rsidRPr="00347E51" w14:paraId="71098D5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431D2D9" w14:textId="77777777" w:rsidR="00347E51" w:rsidRPr="00347E51" w:rsidRDefault="00347E51" w:rsidP="00347E51">
            <w:pPr>
              <w:spacing w:after="240"/>
              <w:jc w:val="left"/>
              <w:rPr>
                <w:rFonts w:cs="Arial"/>
              </w:rPr>
            </w:pPr>
            <w:r w:rsidRPr="00347E51">
              <w:rPr>
                <w:rFonts w:cs="Arial"/>
              </w:rPr>
              <w:t> </w:t>
            </w:r>
          </w:p>
        </w:tc>
        <w:tc>
          <w:tcPr>
            <w:tcW w:w="7830" w:type="dxa"/>
            <w:noWrap/>
            <w:hideMark/>
          </w:tcPr>
          <w:p w14:paraId="06727BF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C36F7D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6810733"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6EFDDDE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 not have data available for non-motorized measures.”</w:t>
            </w:r>
          </w:p>
        </w:tc>
      </w:tr>
      <w:tr w:rsidR="00347E51" w:rsidRPr="00347E51" w14:paraId="7663A83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3CE653F"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200EE49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“More reliable freight related data - Especially by class and commodity”</w:t>
            </w:r>
          </w:p>
        </w:tc>
      </w:tr>
      <w:tr w:rsidR="00347E51" w:rsidRPr="00347E51" w14:paraId="17F3B28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838B3B2"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6252A79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“Accessibility measures for all modes. Pedestrian and bicycle usage counts.”</w:t>
            </w:r>
          </w:p>
        </w:tc>
      </w:tr>
      <w:tr w:rsidR="00347E51" w:rsidRPr="00347E51" w14:paraId="27ED806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B14D61B"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6966CDA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“Appropriate measures for Bicycle and Pedestrian use in urban areas”</w:t>
            </w:r>
          </w:p>
        </w:tc>
      </w:tr>
      <w:tr w:rsidR="00347E51" w:rsidRPr="00347E51" w14:paraId="572FA9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D64A4DF"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7915DF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“Best practices in extrapolating traffic counts and developing hourly estimation methodologies.”</w:t>
            </w:r>
          </w:p>
        </w:tc>
      </w:tr>
      <w:tr w:rsidR="00347E51" w:rsidRPr="00347E51" w14:paraId="1235C5E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7BFC32"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6186FA1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and detailing what data we need, also consistent detention of multi modal”</w:t>
            </w:r>
          </w:p>
        </w:tc>
      </w:tr>
      <w:tr w:rsidR="00347E51" w:rsidRPr="00347E51" w14:paraId="4129085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3F55468"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65B3E36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collection, especially outside of NYC”</w:t>
            </w:r>
          </w:p>
        </w:tc>
      </w:tr>
      <w:tr w:rsidR="00347E51" w:rsidRPr="00347E51" w14:paraId="22ED74C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E32DF54"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60AE89E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“Economical ways to gather this information at the local level.”</w:t>
            </w:r>
          </w:p>
        </w:tc>
      </w:tr>
      <w:tr w:rsidR="00347E51" w:rsidRPr="00347E51" w14:paraId="2B27530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AA6CF6B"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3C6FE16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“Effective, efficient means for bike/ped detection.”</w:t>
            </w:r>
          </w:p>
        </w:tc>
      </w:tr>
      <w:tr w:rsidR="00347E51" w:rsidRPr="00347E51" w14:paraId="1FC70AB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EAA3F17" w14:textId="77777777" w:rsidR="00347E51" w:rsidRPr="00347E51" w:rsidRDefault="00347E51" w:rsidP="00347E51">
            <w:pPr>
              <w:spacing w:after="240"/>
              <w:jc w:val="left"/>
              <w:rPr>
                <w:rFonts w:cs="Arial"/>
              </w:rPr>
            </w:pPr>
            <w:r w:rsidRPr="00347E51">
              <w:rPr>
                <w:rFonts w:cs="Arial"/>
              </w:rPr>
              <w:lastRenderedPageBreak/>
              <w:t>Response 10</w:t>
            </w:r>
          </w:p>
        </w:tc>
        <w:tc>
          <w:tcPr>
            <w:tcW w:w="7830" w:type="dxa"/>
            <w:noWrap/>
            <w:hideMark/>
          </w:tcPr>
          <w:p w14:paraId="04432AA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data”</w:t>
            </w:r>
          </w:p>
        </w:tc>
      </w:tr>
      <w:tr w:rsidR="00347E51" w:rsidRPr="00347E51" w14:paraId="3E17A30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1F349CD"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5D631B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“Need exposure data for bike/ped use in order to calculate rates along with crash frequency.”</w:t>
            </w:r>
          </w:p>
        </w:tc>
      </w:tr>
      <w:tr w:rsidR="00347E51" w:rsidRPr="00347E51" w14:paraId="2747463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BD56D01"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35C37AB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“Unsure”</w:t>
            </w:r>
          </w:p>
        </w:tc>
      </w:tr>
      <w:tr w:rsidR="00347E51" w:rsidRPr="00347E51" w14:paraId="4E71E70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45CE133"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2A38571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interested in any research done in that arena.”</w:t>
            </w:r>
          </w:p>
        </w:tc>
      </w:tr>
      <w:tr w:rsidR="00347E51" w:rsidRPr="00347E51" w14:paraId="3AA32F2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2B97B19"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20B4295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“funding and staff”</w:t>
            </w:r>
          </w:p>
        </w:tc>
      </w:tr>
      <w:tr w:rsidR="00347E51" w:rsidRPr="00347E51" w14:paraId="1E0CB84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15594C9"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6B39A8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w:t>
            </w:r>
          </w:p>
        </w:tc>
      </w:tr>
      <w:tr w:rsidR="00347E51" w:rsidRPr="00347E51" w14:paraId="7B1F5F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905670F" w14:textId="77777777" w:rsidR="00347E51" w:rsidRPr="00347E51" w:rsidRDefault="00347E51" w:rsidP="00347E51">
            <w:pPr>
              <w:spacing w:after="240"/>
              <w:jc w:val="left"/>
              <w:rPr>
                <w:rFonts w:cs="Arial"/>
              </w:rPr>
            </w:pPr>
            <w:r w:rsidRPr="00347E51">
              <w:rPr>
                <w:rFonts w:cs="Arial"/>
              </w:rPr>
              <w:t>Response 16</w:t>
            </w:r>
          </w:p>
        </w:tc>
        <w:tc>
          <w:tcPr>
            <w:tcW w:w="7830" w:type="dxa"/>
            <w:noWrap/>
            <w:hideMark/>
          </w:tcPr>
          <w:p w14:paraId="0F4F954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“Unknown.  With the measures being so long in the making; with the measures being written by multiple people over a long period of time, it's been very difficult to prepare or to do any kind of meaningful outreach.  And with the delays that are occurring, it's hard to know how much effort to put into this entire effort with limited resources.  These measures need to be totally revisited.”</w:t>
            </w:r>
          </w:p>
        </w:tc>
      </w:tr>
      <w:tr w:rsidR="00347E51" w:rsidRPr="00347E51" w14:paraId="1D580DF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D93F227"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2FBDBF1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at the beginning of figuring out how to do this.  Very challenging given the lack of travel behavior data, but we are actively thinking about how to collect this as economically as possible.  Ideally we would have a longitudinal survey that was repeated on a regular basis. At the moment that is cost/resource prohibitive.”</w:t>
            </w:r>
          </w:p>
        </w:tc>
      </w:tr>
      <w:tr w:rsidR="00347E51" w:rsidRPr="00347E51" w14:paraId="367B833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61BF925" w14:textId="77777777" w:rsidR="00347E51" w:rsidRPr="00347E51" w:rsidRDefault="00347E51" w:rsidP="00347E51">
            <w:pPr>
              <w:spacing w:after="240"/>
              <w:jc w:val="left"/>
              <w:rPr>
                <w:rFonts w:cs="Arial"/>
              </w:rPr>
            </w:pPr>
            <w:r w:rsidRPr="00347E51">
              <w:rPr>
                <w:rFonts w:cs="Arial"/>
              </w:rPr>
              <w:t>Response 18</w:t>
            </w:r>
          </w:p>
        </w:tc>
        <w:tc>
          <w:tcPr>
            <w:tcW w:w="7830" w:type="dxa"/>
            <w:noWrap/>
            <w:hideMark/>
          </w:tcPr>
          <w:p w14:paraId="0A31E06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traffic count people are very concerned about the accuracy of the shared road situations that many of the bicycles use.  The error rate of automated systems remain high enough to discourage use.  Continued exploration of technology and methods are needed.”</w:t>
            </w:r>
          </w:p>
        </w:tc>
      </w:tr>
      <w:tr w:rsidR="00347E51" w:rsidRPr="00347E51" w14:paraId="4E5F77B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B660271" w14:textId="77777777" w:rsidR="00347E51" w:rsidRPr="00347E51" w:rsidRDefault="00347E51" w:rsidP="00347E51">
            <w:pPr>
              <w:spacing w:after="240"/>
              <w:jc w:val="left"/>
              <w:rPr>
                <w:rFonts w:cs="Arial"/>
              </w:rPr>
            </w:pPr>
            <w:r w:rsidRPr="00347E51">
              <w:rPr>
                <w:rFonts w:cs="Arial"/>
              </w:rPr>
              <w:t>Response 19</w:t>
            </w:r>
          </w:p>
        </w:tc>
        <w:tc>
          <w:tcPr>
            <w:tcW w:w="7830" w:type="dxa"/>
            <w:noWrap/>
            <w:hideMark/>
          </w:tcPr>
          <w:p w14:paraId="53786FA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counts are limited to specific locations and we do not have a systematic approach at this time.”</w:t>
            </w:r>
          </w:p>
        </w:tc>
      </w:tr>
      <w:tr w:rsidR="00347E51" w:rsidRPr="00347E51" w14:paraId="4968B10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F8157FD" w14:textId="77777777" w:rsidR="00347E51" w:rsidRPr="00347E51" w:rsidRDefault="00347E51" w:rsidP="00347E51">
            <w:pPr>
              <w:spacing w:after="240"/>
              <w:jc w:val="left"/>
              <w:rPr>
                <w:rFonts w:cs="Arial"/>
              </w:rPr>
            </w:pPr>
            <w:r w:rsidRPr="00347E51">
              <w:rPr>
                <w:rFonts w:cs="Arial"/>
              </w:rPr>
              <w:t>Response 20</w:t>
            </w:r>
          </w:p>
        </w:tc>
        <w:tc>
          <w:tcPr>
            <w:tcW w:w="7830" w:type="dxa"/>
            <w:noWrap/>
            <w:hideMark/>
          </w:tcPr>
          <w:p w14:paraId="601965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“What is the best, most accurate and easily implementable way to measure the percent of non-SOV travel”</w:t>
            </w:r>
          </w:p>
        </w:tc>
      </w:tr>
      <w:tr w:rsidR="00347E51" w:rsidRPr="00347E51" w14:paraId="7E7AACD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05B6720" w14:textId="77777777" w:rsidR="00347E51" w:rsidRPr="00347E51" w:rsidRDefault="00347E51" w:rsidP="00347E51">
            <w:pPr>
              <w:spacing w:after="240"/>
              <w:jc w:val="left"/>
              <w:rPr>
                <w:rFonts w:cs="Arial"/>
              </w:rPr>
            </w:pPr>
            <w:r w:rsidRPr="00347E51">
              <w:rPr>
                <w:rFonts w:cs="Arial"/>
              </w:rPr>
              <w:t>Response 21</w:t>
            </w:r>
          </w:p>
        </w:tc>
        <w:tc>
          <w:tcPr>
            <w:tcW w:w="7830" w:type="dxa"/>
            <w:noWrap/>
            <w:hideMark/>
          </w:tcPr>
          <w:p w14:paraId="5D9028D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“You will see that I answered as we are doing multimodal measures and also said we need data to support vehicle occupancy measures. The reason being we have good data for a portion of the system not all of it. In Seattle and surrounding urban areas we have sample locations with data but not for all NHS. This applies to bicycle, pedestrians as well as transit.”</w:t>
            </w:r>
          </w:p>
        </w:tc>
      </w:tr>
      <w:tr w:rsidR="00347E51" w:rsidRPr="00347E51" w14:paraId="5628CB8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346C3C6" w14:textId="77777777" w:rsidR="00347E51" w:rsidRPr="00347E51" w:rsidRDefault="00347E51" w:rsidP="00347E51">
            <w:pPr>
              <w:spacing w:after="240"/>
              <w:jc w:val="left"/>
              <w:rPr>
                <w:rFonts w:cs="Arial"/>
              </w:rPr>
            </w:pPr>
            <w:r w:rsidRPr="00347E51">
              <w:rPr>
                <w:rFonts w:cs="Arial"/>
              </w:rPr>
              <w:t>Response 22</w:t>
            </w:r>
          </w:p>
        </w:tc>
        <w:tc>
          <w:tcPr>
            <w:tcW w:w="7830" w:type="dxa"/>
            <w:noWrap/>
            <w:hideMark/>
          </w:tcPr>
          <w:p w14:paraId="0CD157F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 not have enough data to support occupancy measures.  The only occupancy measures we have are from NHTS, ACS/ CTPP.  If reporting on multimodal use is desired, will need additional resources.”</w:t>
            </w:r>
          </w:p>
        </w:tc>
      </w:tr>
      <w:tr w:rsidR="00347E51" w:rsidRPr="00347E51" w14:paraId="1E7E76E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6145B8B" w14:textId="77777777" w:rsidR="00347E51" w:rsidRPr="00347E51" w:rsidRDefault="00347E51" w:rsidP="00347E51">
            <w:pPr>
              <w:spacing w:after="240"/>
              <w:jc w:val="left"/>
              <w:rPr>
                <w:rFonts w:cs="Arial"/>
              </w:rPr>
            </w:pPr>
            <w:r w:rsidRPr="00347E51">
              <w:rPr>
                <w:rFonts w:cs="Arial"/>
              </w:rPr>
              <w:t>Response 23</w:t>
            </w:r>
          </w:p>
        </w:tc>
        <w:tc>
          <w:tcPr>
            <w:tcW w:w="7830" w:type="dxa"/>
            <w:noWrap/>
            <w:hideMark/>
          </w:tcPr>
          <w:p w14:paraId="0608E67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“Matching measures with evolving customer desires (i.e. ensuring what we measure is important to the end users of the transportation system and stays current with those evolving priorities).”</w:t>
            </w:r>
          </w:p>
        </w:tc>
      </w:tr>
      <w:tr w:rsidR="00347E51" w:rsidRPr="00347E51" w14:paraId="2E52599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4A4C95E" w14:textId="77777777" w:rsidR="00347E51" w:rsidRPr="00347E51" w:rsidRDefault="00347E51" w:rsidP="00347E51">
            <w:pPr>
              <w:spacing w:after="240"/>
              <w:jc w:val="left"/>
              <w:rPr>
                <w:rFonts w:cs="Arial"/>
              </w:rPr>
            </w:pPr>
            <w:r w:rsidRPr="00347E51">
              <w:rPr>
                <w:rFonts w:cs="Arial"/>
              </w:rPr>
              <w:t>Response 24</w:t>
            </w:r>
          </w:p>
        </w:tc>
        <w:tc>
          <w:tcPr>
            <w:tcW w:w="7830" w:type="dxa"/>
            <w:noWrap/>
            <w:hideMark/>
          </w:tcPr>
          <w:p w14:paraId="70CE1D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“Research on systematic methods of estimating bike and ped use without system-wide coverage counts.”</w:t>
            </w:r>
          </w:p>
        </w:tc>
      </w:tr>
      <w:tr w:rsidR="00347E51" w:rsidRPr="00347E51" w14:paraId="6645D05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842C135" w14:textId="77777777" w:rsidR="00347E51" w:rsidRPr="00347E51" w:rsidRDefault="00347E51" w:rsidP="00347E51">
            <w:pPr>
              <w:spacing w:after="240"/>
              <w:jc w:val="left"/>
              <w:rPr>
                <w:rFonts w:cs="Arial"/>
              </w:rPr>
            </w:pPr>
            <w:r w:rsidRPr="00347E51">
              <w:rPr>
                <w:rFonts w:cs="Arial"/>
              </w:rPr>
              <w:t>Response 25</w:t>
            </w:r>
          </w:p>
        </w:tc>
        <w:tc>
          <w:tcPr>
            <w:tcW w:w="7830" w:type="dxa"/>
            <w:noWrap/>
            <w:hideMark/>
          </w:tcPr>
          <w:p w14:paraId="23FAC43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development, accuracy of data, ability to check reliability and validity, ability to access any available data sets and conflate with current data, GIS.”</w:t>
            </w:r>
          </w:p>
        </w:tc>
      </w:tr>
      <w:tr w:rsidR="00347E51" w:rsidRPr="00347E51" w14:paraId="5B9A788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F565E18" w14:textId="77777777" w:rsidR="00347E51" w:rsidRPr="00347E51" w:rsidRDefault="00347E51" w:rsidP="00347E51">
            <w:pPr>
              <w:spacing w:after="240"/>
              <w:jc w:val="left"/>
              <w:rPr>
                <w:rFonts w:cs="Arial"/>
              </w:rPr>
            </w:pPr>
            <w:r w:rsidRPr="00347E51">
              <w:rPr>
                <w:rFonts w:cs="Arial"/>
              </w:rPr>
              <w:t>Response 26</w:t>
            </w:r>
          </w:p>
        </w:tc>
        <w:tc>
          <w:tcPr>
            <w:tcW w:w="7830" w:type="dxa"/>
            <w:noWrap/>
            <w:hideMark/>
          </w:tcPr>
          <w:p w14:paraId="4F6472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primary issue related to multi-modal measures is data i.e. bike/ped/ridership counts both base year and future.”</w:t>
            </w:r>
          </w:p>
        </w:tc>
      </w:tr>
      <w:tr w:rsidR="00347E51" w:rsidRPr="00347E51" w14:paraId="2CD0113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00F430A" w14:textId="77777777" w:rsidR="00347E51" w:rsidRPr="00347E51" w:rsidRDefault="00347E51" w:rsidP="00347E51">
            <w:pPr>
              <w:spacing w:after="240"/>
              <w:jc w:val="left"/>
              <w:rPr>
                <w:rFonts w:cs="Arial"/>
              </w:rPr>
            </w:pPr>
            <w:r w:rsidRPr="00347E51">
              <w:rPr>
                <w:rFonts w:cs="Arial"/>
              </w:rPr>
              <w:t>Response 27</w:t>
            </w:r>
          </w:p>
        </w:tc>
        <w:tc>
          <w:tcPr>
            <w:tcW w:w="7830" w:type="dxa"/>
            <w:noWrap/>
            <w:hideMark/>
          </w:tcPr>
          <w:p w14:paraId="748BA89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“Measuring pedestrian LOS; Measuring shoulder condition for bicycle use; What is an appropriate unit of measure for bike and ped (likely not miles); More robust bike and ped counting; Measuring mode participation”</w:t>
            </w:r>
          </w:p>
        </w:tc>
      </w:tr>
    </w:tbl>
    <w:p w14:paraId="4531026F" w14:textId="77777777" w:rsidR="00347E51" w:rsidRPr="00347E51" w:rsidRDefault="00347E51" w:rsidP="00347E51">
      <w:pPr>
        <w:jc w:val="left"/>
        <w:rPr>
          <w:rFonts w:eastAsia="Times New Roman" w:cs="Times New Roman"/>
          <w:szCs w:val="20"/>
        </w:rPr>
      </w:pPr>
      <w:r w:rsidRPr="00347E51">
        <w:rPr>
          <w:rFonts w:eastAsia="Times New Roman" w:cs="Times New Roman"/>
          <w:szCs w:val="20"/>
        </w:rPr>
        <w:br w:type="page"/>
      </w:r>
    </w:p>
    <w:p w14:paraId="0437308C"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PART 2: Target Setting - Mobility Measures</w:t>
      </w:r>
    </w:p>
    <w:p w14:paraId="544E24A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Mobility measures - Has a process for target setting been developed yet for mobility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14D657E8"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E0100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2D49B3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153545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128AF66"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F726C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D96EB9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71D9F21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31.0%</w:t>
            </w:r>
          </w:p>
        </w:tc>
      </w:tr>
      <w:tr w:rsidR="00347E51" w:rsidRPr="00347E51" w14:paraId="72BE32C4"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DDB67F"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4AEE2D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29</w:t>
            </w:r>
          </w:p>
        </w:tc>
        <w:tc>
          <w:tcPr>
            <w:tcW w:w="1530" w:type="dxa"/>
            <w:noWrap/>
            <w:hideMark/>
          </w:tcPr>
          <w:p w14:paraId="7440BD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69.1%</w:t>
            </w:r>
          </w:p>
        </w:tc>
      </w:tr>
    </w:tbl>
    <w:p w14:paraId="05AE8C8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37CAFA4E"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52E71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B7876C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772BD0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C345AB9"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F15BBB" w14:textId="77777777" w:rsidR="00347E51" w:rsidRPr="00347E51" w:rsidRDefault="00347E51" w:rsidP="00347E51">
            <w:pPr>
              <w:spacing w:after="240"/>
              <w:jc w:val="left"/>
              <w:rPr>
                <w:rFonts w:cs="Arial"/>
              </w:rPr>
            </w:pPr>
            <w:r w:rsidRPr="00347E51">
              <w:rPr>
                <w:rFonts w:cs="Arial"/>
              </w:rPr>
              <w:t>Based on historic trends</w:t>
            </w:r>
          </w:p>
        </w:tc>
        <w:tc>
          <w:tcPr>
            <w:tcW w:w="1170" w:type="dxa"/>
            <w:noWrap/>
            <w:hideMark/>
          </w:tcPr>
          <w:p w14:paraId="4658BCC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w:t>
            </w:r>
          </w:p>
        </w:tc>
        <w:tc>
          <w:tcPr>
            <w:tcW w:w="1530" w:type="dxa"/>
            <w:noWrap/>
            <w:hideMark/>
          </w:tcPr>
          <w:p w14:paraId="554FA9D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77.3%</w:t>
            </w:r>
          </w:p>
        </w:tc>
      </w:tr>
      <w:tr w:rsidR="00347E51" w:rsidRPr="00347E51" w14:paraId="44FE1DC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896A70" w14:textId="77777777" w:rsidR="00347E51" w:rsidRPr="00347E51" w:rsidRDefault="00347E51" w:rsidP="00347E51">
            <w:pPr>
              <w:spacing w:after="240"/>
              <w:jc w:val="left"/>
              <w:rPr>
                <w:rFonts w:cs="Arial"/>
              </w:rPr>
            </w:pPr>
            <w:r w:rsidRPr="00347E51">
              <w:rPr>
                <w:rFonts w:cs="Arial"/>
              </w:rPr>
              <w:t>Based on models into the future</w:t>
            </w:r>
          </w:p>
        </w:tc>
        <w:tc>
          <w:tcPr>
            <w:tcW w:w="1170" w:type="dxa"/>
            <w:noWrap/>
            <w:hideMark/>
          </w:tcPr>
          <w:p w14:paraId="45C50EA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33CFC67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40.9%</w:t>
            </w:r>
          </w:p>
        </w:tc>
      </w:tr>
      <w:tr w:rsidR="00347E51" w:rsidRPr="00347E51" w14:paraId="54391C54"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C9EF07" w14:textId="77777777" w:rsidR="00347E51" w:rsidRPr="00347E51" w:rsidRDefault="00347E51" w:rsidP="00347E51">
            <w:pPr>
              <w:spacing w:after="240"/>
              <w:jc w:val="left"/>
              <w:rPr>
                <w:rFonts w:cs="Arial"/>
              </w:rPr>
            </w:pPr>
            <w:r w:rsidRPr="00347E51">
              <w:rPr>
                <w:rFonts w:cs="Arial"/>
              </w:rPr>
              <w:t>Based on goals</w:t>
            </w:r>
          </w:p>
        </w:tc>
        <w:tc>
          <w:tcPr>
            <w:tcW w:w="1170" w:type="dxa"/>
            <w:noWrap/>
            <w:hideMark/>
          </w:tcPr>
          <w:p w14:paraId="54E3CA2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41CF994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68.2%</w:t>
            </w:r>
          </w:p>
        </w:tc>
      </w:tr>
      <w:tr w:rsidR="00347E51" w:rsidRPr="00347E51" w14:paraId="16C1E56B"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0097EF" w14:textId="77777777" w:rsidR="00347E51" w:rsidRPr="00347E51" w:rsidRDefault="00347E51" w:rsidP="00347E51">
            <w:pPr>
              <w:spacing w:after="240"/>
              <w:jc w:val="left"/>
              <w:rPr>
                <w:rFonts w:cs="Arial"/>
              </w:rPr>
            </w:pPr>
            <w:r w:rsidRPr="00347E51">
              <w:rPr>
                <w:rFonts w:cs="Arial"/>
              </w:rPr>
              <w:t>Consensus with stakeholders</w:t>
            </w:r>
          </w:p>
        </w:tc>
        <w:tc>
          <w:tcPr>
            <w:tcW w:w="1170" w:type="dxa"/>
            <w:noWrap/>
            <w:hideMark/>
          </w:tcPr>
          <w:p w14:paraId="67D1885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6C6917C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68.2%</w:t>
            </w:r>
          </w:p>
        </w:tc>
      </w:tr>
      <w:tr w:rsidR="00347E51" w:rsidRPr="00347E51" w14:paraId="476C8B9C"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8AEF4C"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170" w:type="dxa"/>
            <w:noWrap/>
            <w:hideMark/>
          </w:tcPr>
          <w:p w14:paraId="180AFDA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78B15DE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31.8%</w:t>
            </w:r>
          </w:p>
        </w:tc>
      </w:tr>
      <w:tr w:rsidR="00347E51" w:rsidRPr="00347E51" w14:paraId="0B444D1E"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34C31A" w14:textId="77777777" w:rsidR="00347E51" w:rsidRPr="00347E51" w:rsidRDefault="00347E51" w:rsidP="00347E51">
            <w:pPr>
              <w:spacing w:after="240"/>
              <w:jc w:val="left"/>
              <w:rPr>
                <w:rFonts w:cs="Arial"/>
              </w:rPr>
            </w:pPr>
            <w:r w:rsidRPr="00347E51">
              <w:rPr>
                <w:rFonts w:cs="Arial"/>
              </w:rPr>
              <w:t>Benchmarks (comparison to others)</w:t>
            </w:r>
          </w:p>
        </w:tc>
        <w:tc>
          <w:tcPr>
            <w:tcW w:w="1170" w:type="dxa"/>
            <w:noWrap/>
            <w:hideMark/>
          </w:tcPr>
          <w:p w14:paraId="452D97B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0121DDB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31.8%</w:t>
            </w:r>
          </w:p>
        </w:tc>
      </w:tr>
    </w:tbl>
    <w:p w14:paraId="564F26E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00"/>
        <w:gridCol w:w="1170"/>
        <w:gridCol w:w="1530"/>
      </w:tblGrid>
      <w:tr w:rsidR="00347E51" w:rsidRPr="00347E51" w14:paraId="02D6C031"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9366C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2DBE5E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910569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2C3438F"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97C97B"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170" w:type="dxa"/>
            <w:noWrap/>
            <w:hideMark/>
          </w:tcPr>
          <w:p w14:paraId="7119379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6F75BC3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42.9%</w:t>
            </w:r>
          </w:p>
        </w:tc>
      </w:tr>
      <w:tr w:rsidR="00347E51" w:rsidRPr="00347E51" w14:paraId="0DCDAF2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037EDE"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170" w:type="dxa"/>
            <w:noWrap/>
            <w:hideMark/>
          </w:tcPr>
          <w:p w14:paraId="6926F42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19</w:t>
            </w:r>
          </w:p>
        </w:tc>
        <w:tc>
          <w:tcPr>
            <w:tcW w:w="1530" w:type="dxa"/>
            <w:noWrap/>
            <w:hideMark/>
          </w:tcPr>
          <w:p w14:paraId="1671260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54.3%</w:t>
            </w:r>
          </w:p>
        </w:tc>
      </w:tr>
      <w:tr w:rsidR="00347E51" w:rsidRPr="00347E51" w14:paraId="5726C8BC"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C5D46C"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170" w:type="dxa"/>
            <w:noWrap/>
            <w:hideMark/>
          </w:tcPr>
          <w:p w14:paraId="0E72F7D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6B9BE82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2.9%</w:t>
            </w:r>
          </w:p>
        </w:tc>
      </w:tr>
    </w:tbl>
    <w:p w14:paraId="05EFABB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31D6A277"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9C4A8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4E3E0D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535F3C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38F672F"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23827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751549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w:t>
            </w:r>
          </w:p>
        </w:tc>
        <w:tc>
          <w:tcPr>
            <w:tcW w:w="1530" w:type="dxa"/>
            <w:noWrap/>
            <w:hideMark/>
          </w:tcPr>
          <w:p w14:paraId="06270FA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62.9%</w:t>
            </w:r>
          </w:p>
        </w:tc>
      </w:tr>
      <w:tr w:rsidR="00347E51" w:rsidRPr="00347E51" w14:paraId="72646004"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764BC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8467C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c>
          <w:tcPr>
            <w:tcW w:w="1530" w:type="dxa"/>
            <w:noWrap/>
            <w:hideMark/>
          </w:tcPr>
          <w:p w14:paraId="132E4D9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37.1%</w:t>
            </w:r>
          </w:p>
        </w:tc>
      </w:tr>
    </w:tbl>
    <w:p w14:paraId="0FC46D72"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2: Target Setting - Air Quality Measures</w:t>
      </w:r>
    </w:p>
    <w:p w14:paraId="7DA768C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16) Air quality measures - Has a process for target setting been developed yet for air quality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B382F91"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6BAD9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FEFCAF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D4AD77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AB7CA87"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85B0E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4DF947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504F3BD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5.1%</w:t>
            </w:r>
          </w:p>
        </w:tc>
      </w:tr>
      <w:tr w:rsidR="00347E51" w:rsidRPr="00347E51" w14:paraId="6940169F"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E1569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AC3A58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w:t>
            </w:r>
          </w:p>
        </w:tc>
        <w:tc>
          <w:tcPr>
            <w:tcW w:w="1530" w:type="dxa"/>
            <w:noWrap/>
            <w:hideMark/>
          </w:tcPr>
          <w:p w14:paraId="2EB1777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94.9%</w:t>
            </w:r>
          </w:p>
        </w:tc>
      </w:tr>
    </w:tbl>
    <w:p w14:paraId="5AB0B32B" w14:textId="77777777" w:rsidR="00347E51" w:rsidRPr="00347E51" w:rsidRDefault="00347E51" w:rsidP="00347E51">
      <w:pPr>
        <w:jc w:val="left"/>
        <w:rPr>
          <w:rFonts w:cs="Times New Roman"/>
          <w:szCs w:val="20"/>
        </w:rPr>
      </w:pPr>
      <w:r w:rsidRPr="00347E51">
        <w:rPr>
          <w:rFonts w:cs="Times New Roman"/>
          <w:szCs w:val="20"/>
        </w:rPr>
        <w:br w:type="page"/>
      </w:r>
    </w:p>
    <w:p w14:paraId="47D6578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which method(s) most closely describe your planned approach?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5DF45020"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E9C1C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6BA8A1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D5055B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F1B465A"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B2B9E4" w14:textId="77777777" w:rsidR="00347E51" w:rsidRPr="00347E51" w:rsidRDefault="00347E51" w:rsidP="00347E51">
            <w:pPr>
              <w:spacing w:after="240"/>
              <w:jc w:val="left"/>
              <w:rPr>
                <w:rFonts w:cs="Arial"/>
              </w:rPr>
            </w:pPr>
            <w:r w:rsidRPr="00347E51">
              <w:rPr>
                <w:rFonts w:cs="Arial"/>
              </w:rPr>
              <w:t>Based on historic trends</w:t>
            </w:r>
          </w:p>
        </w:tc>
        <w:tc>
          <w:tcPr>
            <w:tcW w:w="1170" w:type="dxa"/>
            <w:noWrap/>
            <w:hideMark/>
          </w:tcPr>
          <w:p w14:paraId="6392004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732149D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1BD65B17"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66C4D6" w14:textId="77777777" w:rsidR="00347E51" w:rsidRPr="00347E51" w:rsidRDefault="00347E51" w:rsidP="00347E51">
            <w:pPr>
              <w:spacing w:after="240"/>
              <w:jc w:val="left"/>
              <w:rPr>
                <w:rFonts w:cs="Arial"/>
              </w:rPr>
            </w:pPr>
            <w:r w:rsidRPr="00347E51">
              <w:rPr>
                <w:rFonts w:cs="Arial"/>
              </w:rPr>
              <w:t>Based on models into the future</w:t>
            </w:r>
          </w:p>
        </w:tc>
        <w:tc>
          <w:tcPr>
            <w:tcW w:w="1170" w:type="dxa"/>
            <w:noWrap/>
            <w:hideMark/>
          </w:tcPr>
          <w:p w14:paraId="659A0CE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61EEA90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30.0%</w:t>
            </w:r>
          </w:p>
        </w:tc>
      </w:tr>
      <w:tr w:rsidR="00347E51" w:rsidRPr="00347E51" w14:paraId="3EC34756"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713F06" w14:textId="77777777" w:rsidR="00347E51" w:rsidRPr="00347E51" w:rsidRDefault="00347E51" w:rsidP="00347E51">
            <w:pPr>
              <w:spacing w:after="240"/>
              <w:jc w:val="left"/>
              <w:rPr>
                <w:rFonts w:cs="Arial"/>
              </w:rPr>
            </w:pPr>
            <w:r w:rsidRPr="00347E51">
              <w:rPr>
                <w:rFonts w:cs="Arial"/>
              </w:rPr>
              <w:t>Based on goals</w:t>
            </w:r>
          </w:p>
        </w:tc>
        <w:tc>
          <w:tcPr>
            <w:tcW w:w="1170" w:type="dxa"/>
            <w:noWrap/>
            <w:hideMark/>
          </w:tcPr>
          <w:p w14:paraId="588B8F7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7D0B8A3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775B1B6B"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948DC6" w14:textId="77777777" w:rsidR="00347E51" w:rsidRPr="00347E51" w:rsidRDefault="00347E51" w:rsidP="00347E51">
            <w:pPr>
              <w:spacing w:after="240"/>
              <w:jc w:val="left"/>
              <w:rPr>
                <w:rFonts w:cs="Arial"/>
              </w:rPr>
            </w:pPr>
            <w:r w:rsidRPr="00347E51">
              <w:rPr>
                <w:rFonts w:cs="Arial"/>
              </w:rPr>
              <w:t>Consensus with stakeholders</w:t>
            </w:r>
          </w:p>
        </w:tc>
        <w:tc>
          <w:tcPr>
            <w:tcW w:w="1170" w:type="dxa"/>
            <w:noWrap/>
            <w:hideMark/>
          </w:tcPr>
          <w:p w14:paraId="320FD57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247D560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0E8E720D"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37CAE2"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170" w:type="dxa"/>
            <w:noWrap/>
            <w:hideMark/>
          </w:tcPr>
          <w:p w14:paraId="606F396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25FA4DF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30.0%</w:t>
            </w:r>
          </w:p>
        </w:tc>
      </w:tr>
      <w:tr w:rsidR="00347E51" w:rsidRPr="00347E51" w14:paraId="1866E490"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BA045D" w14:textId="77777777" w:rsidR="00347E51" w:rsidRPr="00347E51" w:rsidRDefault="00347E51" w:rsidP="00347E51">
            <w:pPr>
              <w:spacing w:after="240"/>
              <w:jc w:val="left"/>
              <w:rPr>
                <w:rFonts w:cs="Arial"/>
              </w:rPr>
            </w:pPr>
            <w:r w:rsidRPr="00347E51">
              <w:rPr>
                <w:rFonts w:cs="Arial"/>
              </w:rPr>
              <w:t>Benchmarks (comparison to others)</w:t>
            </w:r>
          </w:p>
        </w:tc>
        <w:tc>
          <w:tcPr>
            <w:tcW w:w="1170" w:type="dxa"/>
            <w:noWrap/>
            <w:hideMark/>
          </w:tcPr>
          <w:p w14:paraId="40461AA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C78913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E5B210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00"/>
        <w:gridCol w:w="1170"/>
        <w:gridCol w:w="1530"/>
      </w:tblGrid>
      <w:tr w:rsidR="00347E51" w:rsidRPr="00347E51" w14:paraId="4F1F2871"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0F1D0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3D874D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20684B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E1407D"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5F5276"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170" w:type="dxa"/>
            <w:noWrap/>
            <w:hideMark/>
          </w:tcPr>
          <w:p w14:paraId="58EB80C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5DB88C0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53.9%</w:t>
            </w:r>
          </w:p>
        </w:tc>
      </w:tr>
      <w:tr w:rsidR="00347E51" w:rsidRPr="00347E51" w14:paraId="01B050BB"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73C19E"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170" w:type="dxa"/>
            <w:noWrap/>
            <w:hideMark/>
          </w:tcPr>
          <w:p w14:paraId="02D7ABC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26E6DCC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46.2%</w:t>
            </w:r>
          </w:p>
        </w:tc>
      </w:tr>
      <w:tr w:rsidR="00347E51" w:rsidRPr="00347E51" w14:paraId="1F2B185A"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15D446"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170" w:type="dxa"/>
            <w:noWrap/>
            <w:hideMark/>
          </w:tcPr>
          <w:p w14:paraId="347D601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48DB467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bl>
    <w:p w14:paraId="5351F55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64B09F90"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3E9AE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EC9202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4E4482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B9CE484"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E6354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8968FB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3314AF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57.7%</w:t>
            </w:r>
          </w:p>
        </w:tc>
      </w:tr>
      <w:tr w:rsidR="00347E51" w:rsidRPr="00347E51" w14:paraId="46DB6560"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F765D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A0A79F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4EF5CD8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42.3%</w:t>
            </w:r>
          </w:p>
        </w:tc>
      </w:tr>
    </w:tbl>
    <w:p w14:paraId="69CCF4D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17) Has coordination with MPOs begun yet for the multimodal mobility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2456EE28"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D96AD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DE5982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C0B9B7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896F350"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FB3F8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2C13DC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w:t>
            </w:r>
          </w:p>
        </w:tc>
        <w:tc>
          <w:tcPr>
            <w:tcW w:w="1530" w:type="dxa"/>
            <w:noWrap/>
            <w:hideMark/>
          </w:tcPr>
          <w:p w14:paraId="4A6C521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41.5%</w:t>
            </w:r>
          </w:p>
        </w:tc>
      </w:tr>
      <w:tr w:rsidR="00347E51" w:rsidRPr="00347E51" w14:paraId="21A15BAD"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01073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C7DFFC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c>
          <w:tcPr>
            <w:tcW w:w="1530" w:type="dxa"/>
            <w:noWrap/>
            <w:hideMark/>
          </w:tcPr>
          <w:p w14:paraId="18CA3D6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58.5%</w:t>
            </w:r>
          </w:p>
        </w:tc>
      </w:tr>
    </w:tbl>
    <w:p w14:paraId="4646C07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18) Will you take influencing factors (i.e., economy) into effect for multimodal mobility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3A547DF6"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53173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5AE350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7343EA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0619F54"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71126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ADC7AB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w:t>
            </w:r>
          </w:p>
        </w:tc>
        <w:tc>
          <w:tcPr>
            <w:tcW w:w="1530" w:type="dxa"/>
            <w:noWrap/>
            <w:hideMark/>
          </w:tcPr>
          <w:p w14:paraId="075CDB9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55.3%</w:t>
            </w:r>
          </w:p>
        </w:tc>
      </w:tr>
      <w:tr w:rsidR="00347E51" w:rsidRPr="00347E51" w14:paraId="7E63E2E6"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2A211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7439B4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17</w:t>
            </w:r>
          </w:p>
        </w:tc>
        <w:tc>
          <w:tcPr>
            <w:tcW w:w="1530" w:type="dxa"/>
            <w:noWrap/>
            <w:hideMark/>
          </w:tcPr>
          <w:p w14:paraId="07A9210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44.7%</w:t>
            </w:r>
          </w:p>
        </w:tc>
      </w:tr>
    </w:tbl>
    <w:p w14:paraId="590492F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19) Do you have adequate data to support the developing of a historic trend line of at least 3 years for multimodal mobility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A4E2230"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868F2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82EB65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315118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EA73C8E"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82637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F2F409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w:t>
            </w:r>
          </w:p>
        </w:tc>
        <w:tc>
          <w:tcPr>
            <w:tcW w:w="1530" w:type="dxa"/>
            <w:noWrap/>
            <w:hideMark/>
          </w:tcPr>
          <w:p w14:paraId="32CD078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43.2%</w:t>
            </w:r>
          </w:p>
        </w:tc>
      </w:tr>
      <w:tr w:rsidR="00347E51" w:rsidRPr="00347E51" w14:paraId="3FF92E8A"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CB045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772D8C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w:t>
            </w:r>
          </w:p>
        </w:tc>
        <w:tc>
          <w:tcPr>
            <w:tcW w:w="1530" w:type="dxa"/>
            <w:noWrap/>
            <w:hideMark/>
          </w:tcPr>
          <w:p w14:paraId="4BF2E2F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56.8%</w:t>
            </w:r>
          </w:p>
        </w:tc>
      </w:tr>
    </w:tbl>
    <w:p w14:paraId="557B28B1"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70D4EFD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20) Do you have any major data gaps to set targets for mobility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770960FC"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02916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191FFF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915090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D552C2D"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DA89E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3E91B3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20C4EA1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61.0%</w:t>
            </w:r>
          </w:p>
        </w:tc>
      </w:tr>
      <w:tr w:rsidR="00347E51" w:rsidRPr="00347E51" w14:paraId="537151FE"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8CA08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8F811C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w:t>
            </w:r>
          </w:p>
        </w:tc>
        <w:tc>
          <w:tcPr>
            <w:tcW w:w="1530" w:type="dxa"/>
            <w:noWrap/>
            <w:hideMark/>
          </w:tcPr>
          <w:p w14:paraId="1FCE968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39.0%</w:t>
            </w:r>
          </w:p>
        </w:tc>
      </w:tr>
    </w:tbl>
    <w:p w14:paraId="3D6369C5"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21) If yes, what are they?</w:t>
      </w:r>
    </w:p>
    <w:tbl>
      <w:tblPr>
        <w:tblStyle w:val="PlainTable210"/>
        <w:tblW w:w="9360" w:type="dxa"/>
        <w:tblLook w:val="04A0" w:firstRow="1" w:lastRow="0" w:firstColumn="1" w:lastColumn="0" w:noHBand="0" w:noVBand="1"/>
      </w:tblPr>
      <w:tblGrid>
        <w:gridCol w:w="1530"/>
        <w:gridCol w:w="7830"/>
      </w:tblGrid>
      <w:tr w:rsidR="00347E51" w:rsidRPr="00347E51" w14:paraId="034D99A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9DD8502" w14:textId="77777777" w:rsidR="00347E51" w:rsidRPr="00347E51" w:rsidRDefault="00347E51" w:rsidP="00347E51">
            <w:pPr>
              <w:spacing w:after="240"/>
              <w:jc w:val="left"/>
              <w:rPr>
                <w:rFonts w:cs="Arial"/>
              </w:rPr>
            </w:pPr>
            <w:r w:rsidRPr="00347E51">
              <w:rPr>
                <w:rFonts w:cs="Arial"/>
              </w:rPr>
              <w:t> </w:t>
            </w:r>
          </w:p>
        </w:tc>
        <w:tc>
          <w:tcPr>
            <w:tcW w:w="7830" w:type="dxa"/>
            <w:noWrap/>
            <w:hideMark/>
          </w:tcPr>
          <w:p w14:paraId="32445A6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68E17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30C9341"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2479FA8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“Can produce at least 3 years of data for all but the Percent of Non-SOV travel”</w:t>
            </w:r>
          </w:p>
        </w:tc>
      </w:tr>
      <w:tr w:rsidR="00347E51" w:rsidRPr="00347E51" w14:paraId="01A6267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429EFEF"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17E685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“General lack of data (not a period in time missing)”</w:t>
            </w:r>
          </w:p>
        </w:tc>
      </w:tr>
      <w:tr w:rsidR="00347E51" w:rsidRPr="00347E51" w14:paraId="262B33C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E1E658A"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4F2A55D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“Has not been evaluated at this time.”</w:t>
            </w:r>
          </w:p>
        </w:tc>
      </w:tr>
      <w:tr w:rsidR="00347E51" w:rsidRPr="00347E51" w14:paraId="22D8D51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26F297F"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5D97C7C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Data not national numbers”</w:t>
            </w:r>
          </w:p>
        </w:tc>
      </w:tr>
      <w:tr w:rsidR="00347E51" w:rsidRPr="00347E51" w14:paraId="2F7597E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372E5F5"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19ECE0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bike usage, no ped usage”</w:t>
            </w:r>
          </w:p>
        </w:tc>
      </w:tr>
      <w:tr w:rsidR="00347E51" w:rsidRPr="00347E51" w14:paraId="21C3644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D52824A"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715D423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data”</w:t>
            </w:r>
          </w:p>
        </w:tc>
      </w:tr>
      <w:tr w:rsidR="00347E51" w:rsidRPr="00347E51" w14:paraId="567CC89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FEA8ECB"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4474F8E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existing predictive model.”</w:t>
            </w:r>
          </w:p>
        </w:tc>
      </w:tr>
      <w:tr w:rsidR="00347E51" w:rsidRPr="00347E51" w14:paraId="757DDF6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C286EE6"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063334D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“PM2.5 and CO haven't been measured prior to 2016”</w:t>
            </w:r>
          </w:p>
        </w:tc>
      </w:tr>
      <w:tr w:rsidR="00347E51" w:rsidRPr="00347E51" w14:paraId="7D3D779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8F19749"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6745D65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“Statewide historic data is not available.”</w:t>
            </w:r>
          </w:p>
        </w:tc>
      </w:tr>
      <w:tr w:rsidR="00347E51" w:rsidRPr="00347E51" w14:paraId="616AD65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A21B279"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39C8A4E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be determined - awaiting additional guidance”</w:t>
            </w:r>
          </w:p>
        </w:tc>
      </w:tr>
      <w:tr w:rsidR="00347E51" w:rsidRPr="00347E51" w14:paraId="77CEA5D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AD5F5B"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4830162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“Unknown; this depends on NPMRDS gaps.”</w:t>
            </w:r>
          </w:p>
        </w:tc>
      </w:tr>
      <w:tr w:rsidR="00347E51" w:rsidRPr="00347E51" w14:paraId="0FD95FC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DBC1FFC"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4523F77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 HVO factor.”</w:t>
            </w:r>
          </w:p>
        </w:tc>
      </w:tr>
      <w:tr w:rsidR="00347E51" w:rsidRPr="00347E51" w14:paraId="0149722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13D37EE"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449773F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 not have all the modal data we would like to do this measure.”</w:t>
            </w:r>
          </w:p>
        </w:tc>
      </w:tr>
      <w:tr w:rsidR="00347E51" w:rsidRPr="00347E51" w14:paraId="737C3A7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9ADE3D6"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1F0A917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don't have any useable data at this time.”</w:t>
            </w:r>
          </w:p>
        </w:tc>
      </w:tr>
      <w:tr w:rsidR="00347E51" w:rsidRPr="00347E51" w14:paraId="6F21B19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FDB705E"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2072CCA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“coverage gaps for segments, missing segments, lack of speed data”</w:t>
            </w:r>
          </w:p>
        </w:tc>
      </w:tr>
      <w:tr w:rsidR="00347E51" w:rsidRPr="00347E51" w14:paraId="642F2F3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AA65A39" w14:textId="77777777" w:rsidR="00347E51" w:rsidRPr="00347E51" w:rsidRDefault="00347E51" w:rsidP="00347E51">
            <w:pPr>
              <w:spacing w:after="240"/>
              <w:jc w:val="left"/>
              <w:rPr>
                <w:rFonts w:cs="Arial"/>
              </w:rPr>
            </w:pPr>
            <w:r w:rsidRPr="00347E51">
              <w:rPr>
                <w:rFonts w:cs="Arial"/>
              </w:rPr>
              <w:t>Response 16</w:t>
            </w:r>
          </w:p>
        </w:tc>
        <w:tc>
          <w:tcPr>
            <w:tcW w:w="7830" w:type="dxa"/>
            <w:noWrap/>
            <w:hideMark/>
          </w:tcPr>
          <w:p w14:paraId="5AE0266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“Using the NPMRDS is an issue because of </w:t>
            </w:r>
            <w:r w:rsidR="00371779" w:rsidRPr="00347E51">
              <w:rPr>
                <w:rFonts w:cs="Arial"/>
              </w:rPr>
              <w:t>its</w:t>
            </w:r>
            <w:r w:rsidRPr="00347E51">
              <w:rPr>
                <w:rFonts w:cs="Arial"/>
              </w:rPr>
              <w:t xml:space="preserve"> availability and what to pull from it.”</w:t>
            </w:r>
          </w:p>
        </w:tc>
      </w:tr>
      <w:tr w:rsidR="00347E51" w:rsidRPr="00347E51" w14:paraId="3257B5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1322D7E"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7D07E1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  Our NPMRDS travel time data currently covers 2016 to the present only. 2.  15-minute volume data not available.”</w:t>
            </w:r>
          </w:p>
        </w:tc>
      </w:tr>
      <w:tr w:rsidR="00347E51" w:rsidRPr="00347E51" w14:paraId="21B2E1E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9D7EFAF" w14:textId="77777777" w:rsidR="00347E51" w:rsidRPr="00347E51" w:rsidRDefault="00347E51" w:rsidP="00347E51">
            <w:pPr>
              <w:spacing w:after="240"/>
              <w:jc w:val="left"/>
              <w:rPr>
                <w:rFonts w:cs="Arial"/>
              </w:rPr>
            </w:pPr>
            <w:r w:rsidRPr="00347E51">
              <w:rPr>
                <w:rFonts w:cs="Arial"/>
              </w:rPr>
              <w:t>Response 18</w:t>
            </w:r>
          </w:p>
        </w:tc>
        <w:tc>
          <w:tcPr>
            <w:tcW w:w="7830" w:type="dxa"/>
            <w:noWrap/>
            <w:hideMark/>
          </w:tcPr>
          <w:p w14:paraId="1C130BA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“Directional AADT, Average Vehicle Occupancy, Hourly traffic volumes during peak with delay, annual vehicle classification data, posted speed limits, population of urbanized areas, percent of non-SOV travel (including travel avoided by telecommuting).”</w:t>
            </w:r>
          </w:p>
        </w:tc>
      </w:tr>
      <w:tr w:rsidR="00347E51" w:rsidRPr="00347E51" w14:paraId="76F92FA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6914BC2" w14:textId="77777777" w:rsidR="00347E51" w:rsidRPr="00347E51" w:rsidRDefault="00347E51" w:rsidP="00347E51">
            <w:pPr>
              <w:spacing w:after="240"/>
              <w:jc w:val="left"/>
              <w:rPr>
                <w:rFonts w:cs="Arial"/>
              </w:rPr>
            </w:pPr>
            <w:r w:rsidRPr="00347E51">
              <w:rPr>
                <w:rFonts w:cs="Arial"/>
              </w:rPr>
              <w:t>Response 19</w:t>
            </w:r>
          </w:p>
        </w:tc>
        <w:tc>
          <w:tcPr>
            <w:tcW w:w="7830" w:type="dxa"/>
            <w:noWrap/>
            <w:hideMark/>
          </w:tcPr>
          <w:p w14:paraId="6F14407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assuming this question, even though it says mobility, is still tied to multi-modal measures, and there is no good bike/ped data.  If the question is strictly cars/trucks, we believe we have the data necessary to display the measure.”</w:t>
            </w:r>
          </w:p>
        </w:tc>
      </w:tr>
      <w:tr w:rsidR="00347E51" w:rsidRPr="00347E51" w14:paraId="650960C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0A501A3" w14:textId="77777777" w:rsidR="00347E51" w:rsidRPr="00347E51" w:rsidRDefault="00347E51" w:rsidP="00347E51">
            <w:pPr>
              <w:spacing w:after="240"/>
              <w:jc w:val="left"/>
              <w:rPr>
                <w:rFonts w:cs="Arial"/>
              </w:rPr>
            </w:pPr>
            <w:r w:rsidRPr="00347E51">
              <w:rPr>
                <w:rFonts w:cs="Arial"/>
              </w:rPr>
              <w:t>Response 20</w:t>
            </w:r>
          </w:p>
        </w:tc>
        <w:tc>
          <w:tcPr>
            <w:tcW w:w="7830" w:type="dxa"/>
            <w:noWrap/>
            <w:hideMark/>
          </w:tcPr>
          <w:p w14:paraId="653CB5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historic data to understand where we are and how much data fluctuates from year to year to set realistic targets.  Also, we need to understand "why" the data says what is says and "what" strategies and efforts lead to a change in the numbers.”</w:t>
            </w:r>
          </w:p>
        </w:tc>
      </w:tr>
      <w:tr w:rsidR="00347E51" w:rsidRPr="00347E51" w14:paraId="075B0DB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3D1A880" w14:textId="77777777" w:rsidR="00347E51" w:rsidRPr="00347E51" w:rsidRDefault="00347E51" w:rsidP="00347E51">
            <w:pPr>
              <w:spacing w:after="240"/>
              <w:jc w:val="left"/>
              <w:rPr>
                <w:rFonts w:cs="Arial"/>
              </w:rPr>
            </w:pPr>
            <w:r w:rsidRPr="00347E51">
              <w:rPr>
                <w:rFonts w:cs="Arial"/>
              </w:rPr>
              <w:t>Response 21</w:t>
            </w:r>
          </w:p>
        </w:tc>
        <w:tc>
          <w:tcPr>
            <w:tcW w:w="7830" w:type="dxa"/>
            <w:noWrap/>
            <w:hideMark/>
          </w:tcPr>
          <w:p w14:paraId="0D3A0EE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“NPMRDS contract has ended and we will not be able to get data for months. Also, a new supplier could be awarded so previous historical data may no longer be consistent.”</w:t>
            </w:r>
          </w:p>
        </w:tc>
      </w:tr>
      <w:tr w:rsidR="00347E51" w:rsidRPr="00347E51" w14:paraId="29BEAAB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B2AC042" w14:textId="77777777" w:rsidR="00347E51" w:rsidRPr="00347E51" w:rsidRDefault="00347E51" w:rsidP="00347E51">
            <w:pPr>
              <w:spacing w:after="240"/>
              <w:jc w:val="left"/>
              <w:rPr>
                <w:rFonts w:cs="Arial"/>
              </w:rPr>
            </w:pPr>
            <w:r w:rsidRPr="00347E51">
              <w:rPr>
                <w:rFonts w:cs="Arial"/>
              </w:rPr>
              <w:t>Response 22</w:t>
            </w:r>
          </w:p>
        </w:tc>
        <w:tc>
          <w:tcPr>
            <w:tcW w:w="7830" w:type="dxa"/>
            <w:noWrap/>
            <w:hideMark/>
          </w:tcPr>
          <w:p w14:paraId="421E917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“Segment matching from different data sources.  Follow-up to question 17.  We are waiting for SDDOT to set measures and then will coordinate with MPOs.”</w:t>
            </w:r>
          </w:p>
        </w:tc>
      </w:tr>
      <w:tr w:rsidR="00347E51" w:rsidRPr="00347E51" w14:paraId="6314880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2A80254" w14:textId="77777777" w:rsidR="00347E51" w:rsidRPr="00347E51" w:rsidRDefault="00347E51" w:rsidP="00347E51">
            <w:pPr>
              <w:spacing w:after="240"/>
              <w:jc w:val="left"/>
              <w:rPr>
                <w:rFonts w:cs="Arial"/>
              </w:rPr>
            </w:pPr>
            <w:r w:rsidRPr="00347E51">
              <w:rPr>
                <w:rFonts w:cs="Arial"/>
              </w:rPr>
              <w:t>Response 23</w:t>
            </w:r>
          </w:p>
        </w:tc>
        <w:tc>
          <w:tcPr>
            <w:tcW w:w="7830" w:type="dxa"/>
            <w:noWrap/>
            <w:hideMark/>
          </w:tcPr>
          <w:p w14:paraId="526E0DC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gaps in NPMRDS data set, Cannot verify data gaps in other data sets (INRIX), NJDOT would rely upon CATT Lab and TRANSCOM to verify data gaps.”</w:t>
            </w:r>
          </w:p>
        </w:tc>
      </w:tr>
      <w:tr w:rsidR="00347E51" w:rsidRPr="00347E51" w14:paraId="62CEF86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5B264FB" w14:textId="77777777" w:rsidR="00347E51" w:rsidRPr="00347E51" w:rsidRDefault="00347E51" w:rsidP="00347E51">
            <w:pPr>
              <w:spacing w:after="240"/>
              <w:jc w:val="left"/>
              <w:rPr>
                <w:rFonts w:cs="Arial"/>
              </w:rPr>
            </w:pPr>
            <w:r w:rsidRPr="00347E51">
              <w:rPr>
                <w:rFonts w:cs="Arial"/>
              </w:rPr>
              <w:t>Response 24</w:t>
            </w:r>
          </w:p>
        </w:tc>
        <w:tc>
          <w:tcPr>
            <w:tcW w:w="7830" w:type="dxa"/>
            <w:noWrap/>
            <w:hideMark/>
          </w:tcPr>
          <w:p w14:paraId="47D8CA2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“Because of the newness of the FHWA measures we and other states and MPOs don’t have the historical data to look at. However, FDOT is in the process of determining the results of the measures for the state and each MPO.”</w:t>
            </w:r>
          </w:p>
        </w:tc>
      </w:tr>
    </w:tbl>
    <w:p w14:paraId="391C6BE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22) Do you have any major data gaps to set targets for air quality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218B9FA"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64204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637602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5712EA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6D163A"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A393D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36ABDA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19</w:t>
            </w:r>
          </w:p>
        </w:tc>
        <w:tc>
          <w:tcPr>
            <w:tcW w:w="1530" w:type="dxa"/>
            <w:noWrap/>
            <w:hideMark/>
          </w:tcPr>
          <w:p w14:paraId="20F970E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54.3%</w:t>
            </w:r>
          </w:p>
        </w:tc>
      </w:tr>
      <w:tr w:rsidR="00347E51" w:rsidRPr="00347E51" w14:paraId="3AABF5B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FA6D6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54433C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w:t>
            </w:r>
          </w:p>
        </w:tc>
        <w:tc>
          <w:tcPr>
            <w:tcW w:w="1530" w:type="dxa"/>
            <w:noWrap/>
            <w:hideMark/>
          </w:tcPr>
          <w:p w14:paraId="048342F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45.7%</w:t>
            </w:r>
          </w:p>
        </w:tc>
      </w:tr>
    </w:tbl>
    <w:p w14:paraId="71FF137F"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23) If yes, what are they?</w:t>
      </w:r>
    </w:p>
    <w:tbl>
      <w:tblPr>
        <w:tblStyle w:val="PlainTable210"/>
        <w:tblW w:w="9360" w:type="dxa"/>
        <w:tblLook w:val="04A0" w:firstRow="1" w:lastRow="0" w:firstColumn="1" w:lastColumn="0" w:noHBand="0" w:noVBand="1"/>
      </w:tblPr>
      <w:tblGrid>
        <w:gridCol w:w="1440"/>
        <w:gridCol w:w="7920"/>
      </w:tblGrid>
      <w:tr w:rsidR="00347E51" w:rsidRPr="00347E51" w14:paraId="73C7489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9BE60C"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34D53E6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7B9BB6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39710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9B2B44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“Can produce at least 3 years of data for all but the Percent of Non-SOV travel”</w:t>
            </w:r>
          </w:p>
        </w:tc>
      </w:tr>
      <w:tr w:rsidR="00347E51" w:rsidRPr="00347E51" w14:paraId="2600C76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B56B16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7DFF68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“For question 22.  N/A”</w:t>
            </w:r>
          </w:p>
        </w:tc>
      </w:tr>
      <w:tr w:rsidR="00347E51" w:rsidRPr="00347E51" w14:paraId="00E1E9E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ED61C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BCDCA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“Fuel sales data, tail pipe CO2 emissions factor, and total emissions by pollutant and precursor.”</w:t>
            </w:r>
          </w:p>
        </w:tc>
      </w:tr>
      <w:tr w:rsidR="00347E51" w:rsidRPr="00347E51" w14:paraId="522ECA6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D65392"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A510B6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“Has not been evaluated at this time.”</w:t>
            </w:r>
          </w:p>
        </w:tc>
      </w:tr>
      <w:tr w:rsidR="00347E51" w:rsidRPr="00347E51" w14:paraId="6324E03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16B6E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A741A6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“Lack of hourly speed information. Pre-processing of travel demand output.”</w:t>
            </w:r>
          </w:p>
        </w:tc>
      </w:tr>
      <w:tr w:rsidR="00347E51" w:rsidRPr="00347E51" w14:paraId="0743B33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BB7EAC"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BF73F4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“Lacking local data on bike/ped and transit (some cities)”</w:t>
            </w:r>
          </w:p>
        </w:tc>
      </w:tr>
      <w:tr w:rsidR="00347E51" w:rsidRPr="00347E51" w14:paraId="7C4A581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B3EAA15"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E0FB9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SOUND WAY TO MEASURE IMPROVEMENTS”</w:t>
            </w:r>
          </w:p>
        </w:tc>
      </w:tr>
      <w:tr w:rsidR="00347E51" w:rsidRPr="00347E51" w14:paraId="07D444E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B22C9CB"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0A43D6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existing predictive model.”</w:t>
            </w:r>
          </w:p>
        </w:tc>
      </w:tr>
      <w:tr w:rsidR="00347E51" w:rsidRPr="00347E51" w14:paraId="6FA37C3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650DE3"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0D2BCD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“PM2.5 and CO haven't been measured prior to 2016”</w:t>
            </w:r>
          </w:p>
        </w:tc>
      </w:tr>
      <w:tr w:rsidR="00347E51" w:rsidRPr="00347E51" w14:paraId="20AD73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E12A56"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22215D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“Please see above, question and my responses in earlier questions.”</w:t>
            </w:r>
          </w:p>
        </w:tc>
      </w:tr>
      <w:tr w:rsidR="00347E51" w:rsidRPr="00347E51" w14:paraId="31697C1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23F412"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3357266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highlight w:val="yellow"/>
              </w:rPr>
            </w:pPr>
            <w:r w:rsidRPr="00347E51">
              <w:rPr>
                <w:rFonts w:cs="Arial"/>
              </w:rPr>
              <w:t>“To be determined”</w:t>
            </w:r>
          </w:p>
        </w:tc>
      </w:tr>
      <w:tr w:rsidR="00347E51" w:rsidRPr="00347E51" w14:paraId="0209F0D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6CB2294"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29FA4A8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“Uncertain at this time.”</w:t>
            </w:r>
          </w:p>
        </w:tc>
      </w:tr>
      <w:tr w:rsidR="00347E51" w:rsidRPr="00347E51" w14:paraId="3260549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68383F"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0342BD2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all set assuming we use the conformity process.”</w:t>
            </w:r>
          </w:p>
        </w:tc>
      </w:tr>
      <w:tr w:rsidR="00347E51" w:rsidRPr="00347E51" w14:paraId="59339E5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9A1E9E"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795644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don't have any useable data at this time.”</w:t>
            </w:r>
          </w:p>
        </w:tc>
      </w:tr>
      <w:tr w:rsidR="00347E51" w:rsidRPr="00347E51" w14:paraId="6301143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4EB7E4"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2F16D7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“Due to the size of Rhode Island, many external factors outside of our control impact air quality and the resulting analysis.”</w:t>
            </w:r>
          </w:p>
        </w:tc>
      </w:tr>
      <w:tr w:rsidR="00347E51" w:rsidRPr="00347E51" w14:paraId="1A0EE7A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7185B4"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0D2330A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emissions benefit data in the CMAQ PAS is often outdated, calculated for a long prior year using an outdated mobile model, and not adequate for either target setting or reporting compliance with targets.”</w:t>
            </w:r>
          </w:p>
        </w:tc>
      </w:tr>
      <w:tr w:rsidR="00347E51" w:rsidRPr="00347E51" w14:paraId="76C4471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D9380C"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50480A6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gaps currently, but would likely be an issue if any part of the state went into non-attainment status.”</w:t>
            </w:r>
          </w:p>
        </w:tc>
      </w:tr>
      <w:tr w:rsidR="00347E51" w:rsidRPr="00347E51" w14:paraId="02AA7C7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E93618"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27CD1BA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historic data to understand where we are and how much data fluctuates from year to year to set realistic targets.  Also, we need to understand "why" the data says what is says and "what" strategies and efforts lead to a change in the numbers.”</w:t>
            </w:r>
          </w:p>
        </w:tc>
      </w:tr>
      <w:tr w:rsidR="00347E51" w:rsidRPr="00347E51" w14:paraId="36C4F60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7657F8"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419A46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“Our compliance ability for the CMAQ public </w:t>
            </w:r>
            <w:r w:rsidR="001901A7" w:rsidRPr="00347E51">
              <w:rPr>
                <w:rFonts w:cs="Arial"/>
              </w:rPr>
              <w:t>access</w:t>
            </w:r>
            <w:r w:rsidRPr="00347E51">
              <w:rPr>
                <w:rFonts w:cs="Arial"/>
              </w:rPr>
              <w:t xml:space="preserve"> system is unknown due to our not using the system before.”</w:t>
            </w:r>
          </w:p>
        </w:tc>
      </w:tr>
      <w:tr w:rsidR="00347E51" w:rsidRPr="00347E51" w14:paraId="6DF2D10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2073D8"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2108E9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are no gaps for the new tailpipe measure, but CMAQ doesn't apply to North Dakota.  If these CMAQ measures were to apply, there are very likely gaps.”</w:t>
            </w:r>
          </w:p>
        </w:tc>
      </w:tr>
    </w:tbl>
    <w:p w14:paraId="1748F6B9"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Plans for Developing Targets</w:t>
      </w:r>
    </w:p>
    <w:p w14:paraId="652DC54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24) Please explain what your plans are for developing targets for mobility measures.</w:t>
      </w:r>
    </w:p>
    <w:tbl>
      <w:tblPr>
        <w:tblStyle w:val="PlainTable210"/>
        <w:tblW w:w="9360" w:type="dxa"/>
        <w:tblLook w:val="04A0" w:firstRow="1" w:lastRow="0" w:firstColumn="1" w:lastColumn="0" w:noHBand="0" w:noVBand="1"/>
      </w:tblPr>
      <w:tblGrid>
        <w:gridCol w:w="1440"/>
        <w:gridCol w:w="7920"/>
      </w:tblGrid>
      <w:tr w:rsidR="00347E51" w:rsidRPr="00347E51" w14:paraId="6B315A6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F6768F"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352F1B2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511D81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669E0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EC84BD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“Analyzing historic trends.</w:t>
            </w:r>
          </w:p>
        </w:tc>
      </w:tr>
      <w:tr w:rsidR="00347E51" w:rsidRPr="00347E51" w14:paraId="42F35D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9B965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3E352F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“Coordinate with MPOs </w:t>
            </w:r>
          </w:p>
        </w:tc>
      </w:tr>
      <w:tr w:rsidR="00347E51" w:rsidRPr="00347E51" w14:paraId="67C1FCF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4B243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6B98F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“DEVELOP BASE LINE ONCE DATA IS AVAILABLE</w:t>
            </w:r>
          </w:p>
        </w:tc>
      </w:tr>
      <w:tr w:rsidR="00347E51" w:rsidRPr="00347E51" w14:paraId="31017B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122157" w14:textId="77777777" w:rsidR="00347E51" w:rsidRPr="00347E51" w:rsidRDefault="00347E51" w:rsidP="00347E51">
            <w:pPr>
              <w:spacing w:after="240"/>
              <w:jc w:val="left"/>
              <w:rPr>
                <w:rFonts w:cs="Arial"/>
              </w:rPr>
            </w:pPr>
            <w:r w:rsidRPr="00347E51">
              <w:rPr>
                <w:rFonts w:cs="Arial"/>
              </w:rPr>
              <w:lastRenderedPageBreak/>
              <w:t>Response 4</w:t>
            </w:r>
          </w:p>
        </w:tc>
        <w:tc>
          <w:tcPr>
            <w:tcW w:w="7920" w:type="dxa"/>
            <w:noWrap/>
            <w:hideMark/>
          </w:tcPr>
          <w:p w14:paraId="0A95D46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“Don't know yet.</w:t>
            </w:r>
          </w:p>
        </w:tc>
      </w:tr>
      <w:tr w:rsidR="00347E51" w:rsidRPr="00347E51" w14:paraId="5E16F7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FB57FD"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56B3D2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“Haven't talked about it yet.</w:t>
            </w:r>
          </w:p>
        </w:tc>
      </w:tr>
      <w:tr w:rsidR="00347E51" w:rsidRPr="00347E51" w14:paraId="3EA3042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1C629C" w14:textId="77777777" w:rsidR="00347E51" w:rsidRPr="00347E51" w:rsidRDefault="00347E51" w:rsidP="00347E51">
            <w:pPr>
              <w:spacing w:after="240"/>
              <w:jc w:val="left"/>
              <w:rPr>
                <w:rFonts w:cs="Arial"/>
              </w:rPr>
            </w:pPr>
            <w:r w:rsidRPr="00347E51">
              <w:rPr>
                <w:rFonts w:cs="Arial"/>
              </w:rPr>
              <w:t>Response 6</w:t>
            </w:r>
          </w:p>
        </w:tc>
        <w:tc>
          <w:tcPr>
            <w:tcW w:w="7920" w:type="dxa"/>
            <w:noWrap/>
          </w:tcPr>
          <w:p w14:paraId="05FFBA8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p>
        </w:tc>
      </w:tr>
      <w:tr w:rsidR="00347E51" w:rsidRPr="00347E51" w14:paraId="128D959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E296AC"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5BB03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“Internal process based on agencies strategic goals and objectives</w:t>
            </w:r>
          </w:p>
        </w:tc>
      </w:tr>
      <w:tr w:rsidR="00347E51" w:rsidRPr="00347E51" w14:paraId="48C1A4D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CB135BF"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567C37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plans at this time.</w:t>
            </w:r>
          </w:p>
        </w:tc>
      </w:tr>
      <w:tr w:rsidR="00347E51" w:rsidRPr="00347E51" w14:paraId="5978286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DD76F7"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629B7A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sure we are required to do so, none at this time</w:t>
            </w:r>
          </w:p>
        </w:tc>
      </w:tr>
      <w:tr w:rsidR="00347E51" w:rsidRPr="00347E51" w14:paraId="15726FB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1B41A30"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255DAAE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“Not yet developed. </w:t>
            </w:r>
          </w:p>
        </w:tc>
      </w:tr>
      <w:tr w:rsidR="00347E51" w:rsidRPr="00347E51" w14:paraId="780F7E6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343C08"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08EFF1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“TTI</w:t>
            </w:r>
          </w:p>
        </w:tc>
      </w:tr>
      <w:tr w:rsidR="00347E51" w:rsidRPr="00347E51" w14:paraId="57119B4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703DC3"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DFE125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be determined</w:t>
            </w:r>
          </w:p>
        </w:tc>
      </w:tr>
      <w:tr w:rsidR="00347E51" w:rsidRPr="00347E51" w14:paraId="58D5A61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7E8AD8"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66A1661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 work in collaboration with MPOs.</w:t>
            </w:r>
          </w:p>
        </w:tc>
      </w:tr>
      <w:tr w:rsidR="00347E51" w:rsidRPr="00347E51" w14:paraId="3F68E72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50B8BD"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0ECBE6F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“Use RITIS to evaluate travel time to show South Dakota has no congestion issues.</w:t>
            </w:r>
          </w:p>
        </w:tc>
      </w:tr>
      <w:tr w:rsidR="00347E51" w:rsidRPr="00347E51" w14:paraId="672803D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6779C74"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25B9E23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“Utilize federal target setting workshop or build off of safety workshop to coordinate measures. </w:t>
            </w:r>
          </w:p>
        </w:tc>
      </w:tr>
      <w:tr w:rsidR="00347E51" w:rsidRPr="00347E51" w14:paraId="3FEFE83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27265F"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9F7BBE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“Utilize historical ODOT and NPMRDS Data</w:t>
            </w:r>
          </w:p>
        </w:tc>
      </w:tr>
      <w:tr w:rsidR="00347E51" w:rsidRPr="00347E51" w14:paraId="6D8FA6E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1ABEC94"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6B9FD3D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going to rely on a consultant</w:t>
            </w:r>
          </w:p>
        </w:tc>
      </w:tr>
      <w:tr w:rsidR="00347E51" w:rsidRPr="00347E51" w14:paraId="1AF6361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0352EC"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0991019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 with our MPOs</w:t>
            </w:r>
          </w:p>
        </w:tc>
      </w:tr>
      <w:tr w:rsidR="00347E51" w:rsidRPr="00347E51" w14:paraId="0B38BCB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85504A"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7F661B7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consider an expectation of 50 mph on freeways as reasonable and will use that criteria as we target set.   We also have used these ranges for TTI green &lt; 1 yellow = 1-1.15 red&gt; 1.3 We defined TTI as TT Actual/TT at Speed Limit for the worst hour of the day for each location.</w:t>
            </w:r>
          </w:p>
        </w:tc>
      </w:tr>
      <w:tr w:rsidR="00347E51" w:rsidRPr="00347E51" w14:paraId="2518155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AAC5E2C"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61A57F7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“Engagement plans are currently being developed to meet with California MPOs, RTPAs, Native American Tribes, California Air Resources Board, California Energy Commission, and other stakeholders. These engagements will likely require the use of a consultant to help facilitate the discussions and target setting.</w:t>
            </w:r>
          </w:p>
        </w:tc>
      </w:tr>
      <w:tr w:rsidR="00347E51" w:rsidRPr="00347E51" w14:paraId="3A49BC0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F81A14"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740D38D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plan on examining trends over the last three years, and forecasting those into the future, accounting for socio-economic changes (population, employment growth, etc.).</w:t>
            </w:r>
          </w:p>
        </w:tc>
      </w:tr>
      <w:tr w:rsidR="00347E51" w:rsidRPr="00347E51" w14:paraId="3C860A7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BF86E7"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03A7196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“Have the same targets with the MPOs, Host a target setting workshop to understand how to set targets. </w:t>
            </w:r>
          </w:p>
        </w:tc>
      </w:tr>
      <w:tr w:rsidR="00347E51" w:rsidRPr="00347E51" w14:paraId="5F90604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4D2C3B"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14A6D6F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“Early rule 490 webinars noted that FHWA intended to release guidance on target setting.  I could not find this stated in the 23 CFR 490.  Our current process for mobility measure target setting will not be acceptable for the new rule.  Our current goal for Delay and Reliability is to improve from the previous year's quarterly result.  The rule references other rule sections about coordination with MPO's, etc. Our planned approach for the new PM3 has yet to be determined and is expected to include FHWA guidance.</w:t>
            </w:r>
          </w:p>
        </w:tc>
      </w:tr>
      <w:tr w:rsidR="00347E51" w:rsidRPr="00347E51" w14:paraId="507F003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CA21EA"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2583E8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first working to identify when and where is congestion occurring.  From there, we will be looking to better understand what is the specific cause(s) of congestion creating the problem.  Then, we need to understand the effects of various strategies being used to address the concern.  Once we understand this information, we would have the information needed to establish realistic targets.</w:t>
            </w:r>
          </w:p>
        </w:tc>
      </w:tr>
      <w:tr w:rsidR="00347E51" w:rsidRPr="00347E51" w14:paraId="55354F8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37EE29"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03B86CD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started with the output of the last 3 years of data to find our own baseline.  We have been running scenarios of target setting to get indications of failure points.  We brief the MPO technical working groups on the findings, and then the Executives at WyDOT.  Upon approval of the targets by the executive staff, the MPO policy boards are briefed.  </w:t>
            </w:r>
          </w:p>
        </w:tc>
      </w:tr>
      <w:tr w:rsidR="00347E51" w:rsidRPr="00347E51" w14:paraId="3E6AEA8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3991F6" w14:textId="77777777" w:rsidR="00347E51" w:rsidRPr="00347E51" w:rsidRDefault="00347E51" w:rsidP="00347E51">
            <w:pPr>
              <w:spacing w:after="240"/>
              <w:jc w:val="left"/>
              <w:rPr>
                <w:rFonts w:cs="Arial"/>
              </w:rPr>
            </w:pPr>
            <w:r w:rsidRPr="00347E51">
              <w:rPr>
                <w:rFonts w:cs="Arial"/>
              </w:rPr>
              <w:lastRenderedPageBreak/>
              <w:t>Response 26</w:t>
            </w:r>
          </w:p>
        </w:tc>
        <w:tc>
          <w:tcPr>
            <w:tcW w:w="7920" w:type="dxa"/>
            <w:noWrap/>
            <w:hideMark/>
          </w:tcPr>
          <w:p w14:paraId="30A17DF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“FDOT and the state's MPOs have virtually agreed on an approach and now are waiting for the data to finalize the targets. We will be meeting for probable final concurrence within 6 months.</w:t>
            </w:r>
          </w:p>
        </w:tc>
      </w:tr>
      <w:tr w:rsidR="00347E51" w:rsidRPr="00347E51" w14:paraId="47F6281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6B385BF"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501EC8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“Review 2016 measurements of performance measures. Review historic VMT trends. Review historic occupancy factors. Review long-term VMT forecast. Review socio-economic trends. Set reasonable targets based on available information. </w:t>
            </w:r>
          </w:p>
        </w:tc>
      </w:tr>
      <w:tr w:rsidR="00347E51" w:rsidRPr="00347E51" w14:paraId="14BEDE7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6D6541"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04D2597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“Basically waiting to see if any of this actually comes to fruition.  </w:t>
            </w:r>
          </w:p>
        </w:tc>
      </w:tr>
      <w:tr w:rsidR="00347E51" w:rsidRPr="00347E51" w14:paraId="34471A3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68F921"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4B2A63E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“From a capacity standpoint, the existing condition indicated in the long range plan is 95% of the state owned system is at LOS D or better. Due to lack of funding, reasonable targets have not been set.   From an Intelligent Transportation System (ITS) standpoint, the long range plan indicates to maintain current annual spending of $1.6M which in turn reduces delay by 12,500 hours. </w:t>
            </w:r>
          </w:p>
        </w:tc>
      </w:tr>
      <w:tr w:rsidR="00347E51" w:rsidRPr="00347E51" w14:paraId="03BE90A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6C66C08"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252B288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long produced a Mobility Report where we have looked at mobility in a number of ways and provided forecasts.  We are looking at baseline data now and developing trends and forecasts.  We plan to meet with the MPOs to discuss this and to coordinate further for target setting.  We plan to use baseline data and the forecasts to develop realistic targets and to consider where land use is changing, populations shifts, economic development, etc. in our target setting.  We will also think about planned projects and operational strategies that will improve congestion so that we can identify the best target.  For example, we may set a more aggressive target if we can identify a good TSMO approach that we think will work more quickly.</w:t>
            </w:r>
          </w:p>
        </w:tc>
      </w:tr>
      <w:tr w:rsidR="00347E51" w:rsidRPr="00347E51" w14:paraId="2025CAF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C0D0DB"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4019282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“This will be impacted by anticipated federal guidance.  However, the process is likely to be similar to what was used for safety measure target setting.  Generally, this involved early and frequent stakeholder discussions to outline the process, followed by a discussion and evaluation of various target-setting methodologies.  Ultimately, the selected methodology was a risk-based approach that used historical data without the influence of external factors.  The draft targets were then reviewed by stakeholder groups and presented to decision-makers for final approval.</w:t>
            </w:r>
          </w:p>
        </w:tc>
      </w:tr>
      <w:tr w:rsidR="00347E51" w:rsidRPr="00347E51" w14:paraId="241BA12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4E8300F"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3A88907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look at the historic trends and work with appropriate state holder to produce conservative target.</w:t>
            </w:r>
          </w:p>
        </w:tc>
      </w:tr>
      <w:tr w:rsidR="00347E51" w:rsidRPr="00347E51" w14:paraId="1399ED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01AF7A"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02B5CD8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“Teams have been created to evaluate measures and how to develop targets. These will be submitted to sponsors for approval and/or adjustments.</w:t>
            </w:r>
          </w:p>
        </w:tc>
      </w:tr>
      <w:tr w:rsidR="00347E51" w:rsidRPr="00347E51" w14:paraId="71D4976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33A7D89"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45EEB64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“Once the rules become finalized, start a working group made up of DOT staff in the performance area along with MPOs to discuss the data that is available. From there we will start to set targets based on a consensus approach.</w:t>
            </w:r>
          </w:p>
        </w:tc>
      </w:tr>
      <w:tr w:rsidR="00347E51" w:rsidRPr="00347E51" w14:paraId="090E3EC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C0B4FE"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12EC29D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“NDDOT technical staff will likely prepare trend-based scenarios for internal experts to consider. Then, the internal experts add to or delete scenarios, as appropriate, resulting in +/- 3 scenarios on which external stakeholders comment. The final targets are set by the NDDOT Director, based on all obtained input.</w:t>
            </w:r>
          </w:p>
        </w:tc>
      </w:tr>
      <w:tr w:rsidR="00347E51" w:rsidRPr="00347E51" w14:paraId="28B690C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8C1791" w14:textId="77777777" w:rsidR="00347E51" w:rsidRPr="00347E51" w:rsidRDefault="00347E51" w:rsidP="00347E51">
            <w:pPr>
              <w:spacing w:after="240"/>
              <w:jc w:val="left"/>
              <w:rPr>
                <w:rFonts w:cs="Arial"/>
              </w:rPr>
            </w:pPr>
            <w:r w:rsidRPr="00347E51">
              <w:rPr>
                <w:rFonts w:cs="Arial"/>
              </w:rPr>
              <w:t>Response 36</w:t>
            </w:r>
          </w:p>
        </w:tc>
        <w:tc>
          <w:tcPr>
            <w:tcW w:w="7920" w:type="dxa"/>
            <w:noWrap/>
            <w:hideMark/>
          </w:tcPr>
          <w:p w14:paraId="5370C80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“Reviewing historical data and finding trends and related factors in order to come up with various scenarios. - Comply with final rules.</w:t>
            </w:r>
          </w:p>
        </w:tc>
      </w:tr>
    </w:tbl>
    <w:p w14:paraId="7EDD2A2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25) Please explain what your plans are for developing targets for air quality measures.</w:t>
      </w:r>
    </w:p>
    <w:tbl>
      <w:tblPr>
        <w:tblStyle w:val="PlainTable210"/>
        <w:tblW w:w="9360" w:type="dxa"/>
        <w:tblLook w:val="04A0" w:firstRow="1" w:lastRow="0" w:firstColumn="1" w:lastColumn="0" w:noHBand="0" w:noVBand="1"/>
      </w:tblPr>
      <w:tblGrid>
        <w:gridCol w:w="1440"/>
        <w:gridCol w:w="7920"/>
      </w:tblGrid>
      <w:tr w:rsidR="00347E51" w:rsidRPr="00347E51" w14:paraId="468714C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A6669F"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BBB966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5B2266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346105"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F7AD10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“Analyzing historic trends.”</w:t>
            </w:r>
          </w:p>
        </w:tc>
      </w:tr>
      <w:tr w:rsidR="00347E51" w:rsidRPr="00347E51" w14:paraId="57DC0D4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E7818F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0632DA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“Based on conformity needs”</w:t>
            </w:r>
          </w:p>
        </w:tc>
      </w:tr>
      <w:tr w:rsidR="00347E51" w:rsidRPr="00347E51" w14:paraId="38F6482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F5546D"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1B49C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“COMPILE AND EVALUATE AVAILABLE DATA TO ESTABLISH BASE LINE AND ESTIMATE FUTURE PROJECT IMPACT”</w:t>
            </w:r>
          </w:p>
        </w:tc>
      </w:tr>
      <w:tr w:rsidR="00347E51" w:rsidRPr="00347E51" w14:paraId="671D4E3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3B08C3" w14:textId="77777777" w:rsidR="00347E51" w:rsidRPr="00347E51" w:rsidRDefault="00347E51" w:rsidP="00347E51">
            <w:pPr>
              <w:spacing w:after="240"/>
              <w:jc w:val="left"/>
              <w:rPr>
                <w:rFonts w:cs="Arial"/>
              </w:rPr>
            </w:pPr>
            <w:r w:rsidRPr="00347E51">
              <w:rPr>
                <w:rFonts w:cs="Arial"/>
              </w:rPr>
              <w:lastRenderedPageBreak/>
              <w:t>Response 4</w:t>
            </w:r>
          </w:p>
        </w:tc>
        <w:tc>
          <w:tcPr>
            <w:tcW w:w="7920" w:type="dxa"/>
            <w:noWrap/>
            <w:hideMark/>
          </w:tcPr>
          <w:p w14:paraId="02CBFFB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“Coordinate with MPOs and other stakeholders.”</w:t>
            </w:r>
          </w:p>
        </w:tc>
      </w:tr>
      <w:tr w:rsidR="00347E51" w:rsidRPr="00347E51" w14:paraId="3702CEC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4E8C2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264259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“Does not apply - Attainment”</w:t>
            </w:r>
          </w:p>
        </w:tc>
      </w:tr>
      <w:tr w:rsidR="00347E51" w:rsidRPr="00347E51" w14:paraId="5403F7C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C34F43"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CC45BD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“For both mobility and air quality, leaving room to partially revise upward based on results.”</w:t>
            </w:r>
          </w:p>
        </w:tc>
      </w:tr>
      <w:tr w:rsidR="00347E51" w:rsidRPr="00347E51" w14:paraId="5F3DED7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746B39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E6477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“Haven’t talked about it yet.”</w:t>
            </w:r>
          </w:p>
        </w:tc>
      </w:tr>
      <w:tr w:rsidR="00347E51" w:rsidRPr="00347E51" w14:paraId="0FDB075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5CAE2F0"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3370F7B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p>
        </w:tc>
      </w:tr>
      <w:tr w:rsidR="00347E51" w:rsidRPr="00347E51" w14:paraId="7AA22DC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B627E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7253D0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“Maine is not in non-attainment or maintenance, so no targets are planned to be developed.”</w:t>
            </w:r>
          </w:p>
        </w:tc>
      </w:tr>
      <w:tr w:rsidR="00347E51" w:rsidRPr="00347E51" w14:paraId="1A96A5D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C2D9AD"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6025861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 - No non-attainment areas.”</w:t>
            </w:r>
          </w:p>
        </w:tc>
      </w:tr>
      <w:tr w:rsidR="00347E51" w:rsidRPr="00347E51" w14:paraId="19B9EF1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65998D"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4C08BA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“N/A”</w:t>
            </w:r>
          </w:p>
        </w:tc>
      </w:tr>
      <w:tr w:rsidR="00347E51" w:rsidRPr="00347E51" w14:paraId="5CB522E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D1711F7"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4918EFD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plans at this time.”</w:t>
            </w:r>
          </w:p>
        </w:tc>
      </w:tr>
      <w:tr w:rsidR="00347E51" w:rsidRPr="00347E51" w14:paraId="6DFA572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07F88B"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48D6A81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so far.”</w:t>
            </w:r>
          </w:p>
        </w:tc>
      </w:tr>
      <w:tr w:rsidR="00347E51" w:rsidRPr="00347E51" w14:paraId="1167D3B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7EEA892"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59C5B97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applicable.”</w:t>
            </w:r>
          </w:p>
        </w:tc>
      </w:tr>
      <w:tr w:rsidR="00347E51" w:rsidRPr="00347E51" w14:paraId="1DA6EEE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318E4F"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232D58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sure we are required to do so, none at this time”</w:t>
            </w:r>
          </w:p>
        </w:tc>
      </w:tr>
      <w:tr w:rsidR="00347E51" w:rsidRPr="00347E51" w14:paraId="46157C8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27AD18"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15284C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yet developed.”</w:t>
            </w:r>
          </w:p>
        </w:tc>
      </w:tr>
      <w:tr w:rsidR="00347E51" w:rsidRPr="00347E51" w14:paraId="280DFD5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1581167"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6AA070A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“TTI”</w:t>
            </w:r>
          </w:p>
        </w:tc>
      </w:tr>
      <w:tr w:rsidR="00347E51" w:rsidRPr="00347E51" w14:paraId="650A4FE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BD1AE5"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60BD9BA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be determined”</w:t>
            </w:r>
          </w:p>
        </w:tc>
      </w:tr>
      <w:tr w:rsidR="00347E51" w:rsidRPr="00347E51" w14:paraId="5300959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A84E1F"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6EC9E9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 work in collaboration with MPOs.”</w:t>
            </w:r>
          </w:p>
        </w:tc>
      </w:tr>
      <w:tr w:rsidR="00347E51" w:rsidRPr="00347E51" w14:paraId="401FC85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877812B"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7BA33B1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“Unsure at this time.”</w:t>
            </w:r>
          </w:p>
        </w:tc>
      </w:tr>
      <w:tr w:rsidR="00347E51" w:rsidRPr="00347E51" w14:paraId="7047B5C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556E60"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4E78184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“Waiting for the final rules (both 24 and 25).”</w:t>
            </w:r>
          </w:p>
        </w:tc>
      </w:tr>
      <w:tr w:rsidR="00347E51" w:rsidRPr="00347E51" w14:paraId="43745DD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A167628"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1ABF999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“Waiting on final ruling.”</w:t>
            </w:r>
          </w:p>
        </w:tc>
      </w:tr>
      <w:tr w:rsidR="00347E51" w:rsidRPr="00347E51" w14:paraId="0B555D9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410A72"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743AB5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“Waiting on further guidance”</w:t>
            </w:r>
          </w:p>
        </w:tc>
      </w:tr>
      <w:tr w:rsidR="00347E51" w:rsidRPr="00347E51" w14:paraId="72347B9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4F332F4"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60F6AC1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going to rely on a consultant”</w:t>
            </w:r>
          </w:p>
        </w:tc>
      </w:tr>
      <w:tr w:rsidR="00347E51" w:rsidRPr="00347E51" w14:paraId="7C2A055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773C01"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345E9E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 with our TMA MPOs”</w:t>
            </w:r>
          </w:p>
        </w:tc>
      </w:tr>
      <w:tr w:rsidR="00347E51" w:rsidRPr="00347E51" w14:paraId="32C8F73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31C1267"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16FAE8F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on it”</w:t>
            </w:r>
          </w:p>
        </w:tc>
      </w:tr>
      <w:tr w:rsidR="00347E51" w:rsidRPr="00347E51" w14:paraId="0CDA9EC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C0F9DB"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203E309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above.”</w:t>
            </w:r>
          </w:p>
        </w:tc>
      </w:tr>
      <w:tr w:rsidR="00347E51" w:rsidRPr="00347E51" w14:paraId="598B83A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0AA358"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4529396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is similar to the previous question in that we need to understand where the problem occurs, the cause of the issue, and what strategies are effective.  From there, we can establish realistic targets.”</w:t>
            </w:r>
          </w:p>
        </w:tc>
      </w:tr>
      <w:tr w:rsidR="00347E51" w:rsidRPr="00347E51" w14:paraId="0942372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8474F39"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42B7339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plan is to develop the air quality targets in conjunction with the mobility measures to save time and resources.”</w:t>
            </w:r>
          </w:p>
        </w:tc>
      </w:tr>
      <w:tr w:rsidR="00347E51" w:rsidRPr="00347E51" w14:paraId="48C2800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4B18E7"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78073D2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assumption is Wyoming does not have populations or noncompliance areas requiring this data to be gathered except for the project/emission reduction.”</w:t>
            </w:r>
          </w:p>
        </w:tc>
      </w:tr>
      <w:tr w:rsidR="00347E51" w:rsidRPr="00347E51" w14:paraId="1C665B0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B550B2"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0EE5AE8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plan to use the existing air quality conformity process along with aggregate emissions savings from CMAQ.”</w:t>
            </w:r>
          </w:p>
        </w:tc>
      </w:tr>
      <w:tr w:rsidR="00347E51" w:rsidRPr="00347E51" w14:paraId="21A0227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DBEBC10"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3941853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“Maryland has long had an eye on air quality and identifying the CMAQ elements of transportation.  We will run data per the required measures and identify baseline information.  We plan to work with the MPOs to discuss the data and identify what targets are best set.”</w:t>
            </w:r>
          </w:p>
        </w:tc>
      </w:tr>
      <w:tr w:rsidR="00347E51" w:rsidRPr="00347E51" w14:paraId="745F294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56EB67"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7C917C6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 the tailpipe emissions measure, it will likely be similar to the above.  For the CMAQ-related measures, North Dakota is exempt from reporting.”</w:t>
            </w:r>
          </w:p>
        </w:tc>
      </w:tr>
      <w:tr w:rsidR="00347E51" w:rsidRPr="00347E51" w14:paraId="0FEE5D7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C068BC"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4D7EAE3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“Teams have been created to evaluate measures and how to develop targets. These will be submitted to sponsors for approval and/or adjustments.”</w:t>
            </w:r>
          </w:p>
        </w:tc>
      </w:tr>
      <w:tr w:rsidR="00347E51" w:rsidRPr="00347E51" w14:paraId="3E75478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851EEF"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7C009C3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p>
        </w:tc>
      </w:tr>
      <w:tr w:rsidR="00347E51" w:rsidRPr="00347E51" w14:paraId="6E005E4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455783" w14:textId="77777777" w:rsidR="00347E51" w:rsidRPr="00347E51" w:rsidRDefault="00347E51" w:rsidP="00347E51">
            <w:pPr>
              <w:spacing w:after="240"/>
              <w:jc w:val="left"/>
              <w:rPr>
                <w:rFonts w:cs="Arial"/>
              </w:rPr>
            </w:pPr>
            <w:r w:rsidRPr="00347E51">
              <w:rPr>
                <w:rFonts w:cs="Arial"/>
              </w:rPr>
              <w:lastRenderedPageBreak/>
              <w:t>Response 36</w:t>
            </w:r>
          </w:p>
        </w:tc>
        <w:tc>
          <w:tcPr>
            <w:tcW w:w="7920" w:type="dxa"/>
            <w:noWrap/>
            <w:hideMark/>
          </w:tcPr>
          <w:p w14:paraId="633B1E2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“Once the rules become finalized, start a working group made up of DOT staff in the performance area along with MPOs to discuss the data that is available. From there we will start to set targets based on a consensus approach.”</w:t>
            </w:r>
          </w:p>
        </w:tc>
      </w:tr>
    </w:tbl>
    <w:p w14:paraId="1F2EF9FB"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Modeling/Forecasting</w:t>
      </w:r>
    </w:p>
    <w:p w14:paraId="6838E0A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26) Mobility measures. - Do you use tools to forecast future values of performance for mobility?</w:t>
      </w:r>
    </w:p>
    <w:tbl>
      <w:tblPr>
        <w:tblStyle w:val="PlainTable210"/>
        <w:tblW w:w="6300" w:type="dxa"/>
        <w:tblLook w:val="04A0" w:firstRow="1" w:lastRow="0" w:firstColumn="1" w:lastColumn="0" w:noHBand="0" w:noVBand="1"/>
      </w:tblPr>
      <w:tblGrid>
        <w:gridCol w:w="3600"/>
        <w:gridCol w:w="1170"/>
        <w:gridCol w:w="1530"/>
      </w:tblGrid>
      <w:tr w:rsidR="00347E51" w:rsidRPr="00347E51" w14:paraId="42038982"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0E878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D716C3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350E8E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1E9D2ED"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BF24C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BF2DD5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w:t>
            </w:r>
          </w:p>
        </w:tc>
        <w:tc>
          <w:tcPr>
            <w:tcW w:w="1530" w:type="dxa"/>
            <w:noWrap/>
            <w:hideMark/>
          </w:tcPr>
          <w:p w14:paraId="5F22B79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39.0%</w:t>
            </w:r>
          </w:p>
        </w:tc>
      </w:tr>
      <w:tr w:rsidR="00347E51" w:rsidRPr="00347E51" w14:paraId="5DEA27CD"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4DBB5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B18F25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w:t>
            </w:r>
          </w:p>
        </w:tc>
        <w:tc>
          <w:tcPr>
            <w:tcW w:w="1530" w:type="dxa"/>
            <w:noWrap/>
            <w:hideMark/>
          </w:tcPr>
          <w:p w14:paraId="1716B9F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61.0%</w:t>
            </w:r>
          </w:p>
        </w:tc>
      </w:tr>
    </w:tbl>
    <w:p w14:paraId="7B05DE3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440"/>
        <w:gridCol w:w="7920"/>
      </w:tblGrid>
      <w:tr w:rsidR="00347E51" w:rsidRPr="00347E51" w14:paraId="2A00D70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B2A5EF6"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1389D6C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AF9E06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46C9E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FBC043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“AZTDM: Arizona Statewide Travel Demand Model.”</w:t>
            </w:r>
          </w:p>
        </w:tc>
      </w:tr>
      <w:tr w:rsidR="00347E51" w:rsidRPr="00347E51" w14:paraId="665736C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21F0DC"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421F8E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“California Statewide Travel Demand Model and regional travel demand models.”</w:t>
            </w:r>
          </w:p>
        </w:tc>
      </w:tr>
      <w:tr w:rsidR="00347E51" w:rsidRPr="00347E51" w14:paraId="4289EE5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ADD16E2"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EC3A47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“HERS-ST”</w:t>
            </w:r>
          </w:p>
        </w:tc>
      </w:tr>
      <w:tr w:rsidR="00347E51" w:rsidRPr="00347E51" w14:paraId="728BCA7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89F392"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752121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“MPO  models such as NYMTC Best Practices Model”</w:t>
            </w:r>
          </w:p>
        </w:tc>
      </w:tr>
      <w:tr w:rsidR="00347E51" w:rsidRPr="00347E51" w14:paraId="7561F60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E37BE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D15B8D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“MaineDOT has a statewide travel demand forecasting model to forecast summer ADT and VMT.”</w:t>
            </w:r>
          </w:p>
        </w:tc>
      </w:tr>
      <w:tr w:rsidR="00347E51" w:rsidRPr="00347E51" w14:paraId="092F1C9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28ABEF"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558C29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current plans for tools, but would be nice to have some.”</w:t>
            </w:r>
          </w:p>
        </w:tc>
      </w:tr>
      <w:tr w:rsidR="00347E51" w:rsidRPr="00347E51" w14:paraId="522543F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6883A0"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178E88D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“RI Statewide Travel Demand Forecasting Model”</w:t>
            </w:r>
          </w:p>
        </w:tc>
      </w:tr>
      <w:tr w:rsidR="00347E51" w:rsidRPr="00347E51" w14:paraId="064B50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ACADEC"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4D991F1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“Statewide travel demand model”</w:t>
            </w:r>
          </w:p>
        </w:tc>
      </w:tr>
      <w:tr w:rsidR="00347E51" w:rsidRPr="00347E51" w14:paraId="3D05817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24B35F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A6197B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Model”</w:t>
            </w:r>
          </w:p>
        </w:tc>
      </w:tr>
      <w:tr w:rsidR="00347E51" w:rsidRPr="00347E51" w14:paraId="2511B1B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45CC51"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6BBBF77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demand models”</w:t>
            </w:r>
          </w:p>
        </w:tc>
      </w:tr>
      <w:tr w:rsidR="00347E51" w:rsidRPr="00347E51" w14:paraId="2E7A49B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DB0AA7"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18346E5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models - Statewide and MPO”</w:t>
            </w:r>
          </w:p>
        </w:tc>
      </w:tr>
      <w:tr w:rsidR="00347E51" w:rsidRPr="00347E51" w14:paraId="4DF2DA9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69BA5C"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071F11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a statewide model and we have the travel demand models for the MPOs.”</w:t>
            </w:r>
          </w:p>
        </w:tc>
      </w:tr>
      <w:tr w:rsidR="00347E51" w:rsidRPr="00347E51" w14:paraId="3E0C4BC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B7F185"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43B97D6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forecasting models (statewide and regional); historic trends”</w:t>
            </w:r>
          </w:p>
        </w:tc>
      </w:tr>
      <w:tr w:rsidR="00347E51" w:rsidRPr="00347E51" w14:paraId="5C49B19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C31090"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6E5F624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a suite of tools from off the shelf products to the Maryland Statewide Transportation Model to model mobility performance.”</w:t>
            </w:r>
          </w:p>
        </w:tc>
      </w:tr>
      <w:tr w:rsidR="00347E51" w:rsidRPr="00347E51" w14:paraId="7ADFF77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22E63BE"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18B535D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models along with a tool called Optics that measures performance based on dollars spent.”</w:t>
            </w:r>
          </w:p>
        </w:tc>
      </w:tr>
      <w:tr w:rsidR="00347E51" w:rsidRPr="00347E51" w14:paraId="3572A76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264395"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3FFBAEE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“Florida statewide model. Specifically for travel time reliability, a new post processing tool has been developed.”</w:t>
            </w:r>
          </w:p>
        </w:tc>
      </w:tr>
    </w:tbl>
    <w:p w14:paraId="0A8D8E3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020F1DF2"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966FE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D4F140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DBF619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3860C24"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FC82B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A2F69F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7802190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45.5%</w:t>
            </w:r>
          </w:p>
        </w:tc>
      </w:tr>
      <w:tr w:rsidR="00347E51" w:rsidRPr="00347E51" w14:paraId="78665EE8"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8C6D5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E4C49A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5FB330D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54.6%</w:t>
            </w:r>
          </w:p>
        </w:tc>
      </w:tr>
    </w:tbl>
    <w:p w14:paraId="0A53D535" w14:textId="77777777" w:rsidR="00347E51" w:rsidRPr="00347E51" w:rsidRDefault="00347E51" w:rsidP="00347E51">
      <w:pPr>
        <w:jc w:val="left"/>
        <w:rPr>
          <w:rFonts w:cs="Times New Roman"/>
          <w:szCs w:val="20"/>
        </w:rPr>
      </w:pPr>
      <w:r w:rsidRPr="00347E51">
        <w:rPr>
          <w:rFonts w:cs="Times New Roman"/>
          <w:szCs w:val="20"/>
        </w:rPr>
        <w:br w:type="page"/>
      </w:r>
    </w:p>
    <w:p w14:paraId="4D270D8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288C056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3E9B27"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2D3205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97251A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B897B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AA00F2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“Freight component - Capability of handling big data”</w:t>
            </w:r>
          </w:p>
        </w:tc>
      </w:tr>
      <w:tr w:rsidR="00347E51" w:rsidRPr="00347E51" w14:paraId="08A23D7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B3C25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8329C4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“Activity-based modeling Dynamic traffic assignment”</w:t>
            </w:r>
          </w:p>
        </w:tc>
      </w:tr>
      <w:tr w:rsidR="00347E51" w:rsidRPr="00347E51" w14:paraId="0463A18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1DBB40"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6A5741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“HOW RULE APPLIES TO RURAL STATES”</w:t>
            </w:r>
          </w:p>
        </w:tc>
      </w:tr>
      <w:tr w:rsidR="00347E51" w:rsidRPr="00347E51" w14:paraId="6721A21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376ABC"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206BA3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“How to apply tour-based models in low density areas”</w:t>
            </w:r>
          </w:p>
        </w:tc>
      </w:tr>
      <w:tr w:rsidR="00347E51" w:rsidRPr="00347E51" w14:paraId="654DD2F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537631"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CE9ED9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“Improved methods for forecasting transit use”</w:t>
            </w:r>
          </w:p>
        </w:tc>
      </w:tr>
      <w:tr w:rsidR="00347E51" w:rsidRPr="00347E51" w14:paraId="1CF81E3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A31E47"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0DCD6DC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“Long distance, external, truck modeling improvements”</w:t>
            </w:r>
          </w:p>
        </w:tc>
      </w:tr>
      <w:tr w:rsidR="00347E51" w:rsidRPr="00347E51" w14:paraId="02C3074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ABF80C"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157DCE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“Research to develop better tools for forecasting heavy vehicle traffic.”</w:t>
            </w:r>
          </w:p>
        </w:tc>
      </w:tr>
      <w:tr w:rsidR="00347E51" w:rsidRPr="00347E51" w14:paraId="2F426FD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FA00F6"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803A7A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“TBD”</w:t>
            </w:r>
          </w:p>
        </w:tc>
      </w:tr>
      <w:tr w:rsidR="00347E51" w:rsidRPr="00347E51" w14:paraId="5508657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2C8F587"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28009E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“TTI for methodologies and then process data through decision lens”</w:t>
            </w:r>
          </w:p>
        </w:tc>
      </w:tr>
      <w:tr w:rsidR="00347E51" w:rsidRPr="00347E51" w14:paraId="7C6D7F2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2966D0"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555A189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development need is to update the RI Statewide Model to forecast truck traffic.”</w:t>
            </w:r>
          </w:p>
        </w:tc>
      </w:tr>
      <w:tr w:rsidR="00347E51" w:rsidRPr="00347E51" w14:paraId="1E6C62F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B45E34"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158EB2C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major needs are freight data and multi-modal data.”</w:t>
            </w:r>
          </w:p>
        </w:tc>
      </w:tr>
      <w:tr w:rsidR="00347E51" w:rsidRPr="00347E51" w14:paraId="214BD84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1E6BB0"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0D16085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is a growing area so this is a possibility.”</w:t>
            </w:r>
          </w:p>
        </w:tc>
      </w:tr>
      <w:tr w:rsidR="00347E51" w:rsidRPr="00347E51" w14:paraId="2C1E5C6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B55610"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48B3931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 be determined”</w:t>
            </w:r>
          </w:p>
        </w:tc>
      </w:tr>
      <w:tr w:rsidR="00347E51" w:rsidRPr="00347E51" w14:paraId="4DC900C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CCAC99"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E062BB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“Tools for forecasting mobility measures.”</w:t>
            </w:r>
          </w:p>
        </w:tc>
      </w:tr>
      <w:tr w:rsidR="00347E51" w:rsidRPr="00347E51" w14:paraId="7A14C90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2F835F"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40CFAC6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“Tools necessary to do it including Travel Demand Modal”</w:t>
            </w:r>
          </w:p>
        </w:tc>
      </w:tr>
      <w:tr w:rsidR="00347E51" w:rsidRPr="00347E51" w14:paraId="0AB51B6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A71B9F6"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7F7DBB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“Unsure”</w:t>
            </w:r>
          </w:p>
        </w:tc>
      </w:tr>
      <w:tr w:rsidR="00347E51" w:rsidRPr="00347E51" w14:paraId="08AC63C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E8238A"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44A8540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w:t>
            </w:r>
          </w:p>
        </w:tc>
      </w:tr>
      <w:tr w:rsidR="00347E51" w:rsidRPr="00347E51" w14:paraId="59324DA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87D0EA7"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50A8077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be determined”</w:t>
            </w:r>
          </w:p>
        </w:tc>
      </w:tr>
      <w:tr w:rsidR="00347E51" w:rsidRPr="00347E51" w14:paraId="28E0FE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DA8E3B"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508F69F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“Continued evaluation of O/D, freight data, truck movements, future freight flows, trip data and system impacts (TSMO).”</w:t>
            </w:r>
          </w:p>
        </w:tc>
      </w:tr>
      <w:tr w:rsidR="00347E51" w:rsidRPr="00347E51" w14:paraId="2A38CD1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A8B73F4"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32EC31A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“Rate of increase or decrease of volume on specific routes in order to get more accurate data to be able to forecast effectively”</w:t>
            </w:r>
          </w:p>
        </w:tc>
      </w:tr>
      <w:tr w:rsidR="00347E51" w:rsidRPr="00347E51" w14:paraId="3D32DFD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21093A"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6E6BEB6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“What are the variables that are most important for forecasting:  mobility in general, passenger vs. freight, trucks vs. commodities”</w:t>
            </w:r>
          </w:p>
        </w:tc>
      </w:tr>
      <w:tr w:rsidR="00347E51" w:rsidRPr="00347E51" w14:paraId="5F7AF53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C29DC3"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3C2B2D7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“Performance measures beyond moving vehicles and driving alone (SOV travel) and developing testing data sources.”</w:t>
            </w:r>
          </w:p>
        </w:tc>
      </w:tr>
      <w:tr w:rsidR="00347E51" w:rsidRPr="00347E51" w14:paraId="57504C3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1EC695"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36B4F60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“Vast amounts of traffic operations data are available through sources like INRIX and Waze.  Better understanding this information, along with other data sources, will help us better forecast future values for mobility.”</w:t>
            </w:r>
          </w:p>
        </w:tc>
      </w:tr>
      <w:tr w:rsidR="00347E51" w:rsidRPr="00347E51" w14:paraId="49873B7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884DEB"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0E2200D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“Quantifiable benefits of different alternatives. Such as CMFs in safety and reset values for pavements.”</w:t>
            </w:r>
          </w:p>
        </w:tc>
      </w:tr>
    </w:tbl>
    <w:p w14:paraId="6400BAF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27) Please answer the following questions about air quality measures.</w:t>
      </w:r>
    </w:p>
    <w:p w14:paraId="0B10755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use tools to forecast future values of performance for air quality?</w:t>
      </w:r>
    </w:p>
    <w:tbl>
      <w:tblPr>
        <w:tblStyle w:val="PlainTable210"/>
        <w:tblW w:w="6300" w:type="dxa"/>
        <w:tblLook w:val="04A0" w:firstRow="1" w:lastRow="0" w:firstColumn="1" w:lastColumn="0" w:noHBand="0" w:noVBand="1"/>
      </w:tblPr>
      <w:tblGrid>
        <w:gridCol w:w="3600"/>
        <w:gridCol w:w="1170"/>
        <w:gridCol w:w="1530"/>
      </w:tblGrid>
      <w:tr w:rsidR="00347E51" w:rsidRPr="00347E51" w14:paraId="1E3A3E73"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7135A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F2465B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25E143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92D4AB3"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7A8BB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74F69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6C8EB11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39.5%</w:t>
            </w:r>
          </w:p>
        </w:tc>
      </w:tr>
      <w:tr w:rsidR="00347E51" w:rsidRPr="00347E51" w14:paraId="05097FAC"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97927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6DAA61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6D2379E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60.5%</w:t>
            </w:r>
          </w:p>
        </w:tc>
      </w:tr>
    </w:tbl>
    <w:p w14:paraId="5873A5A7" w14:textId="77777777" w:rsidR="00347E51" w:rsidRPr="00347E51" w:rsidRDefault="00347E51" w:rsidP="00347E51">
      <w:pPr>
        <w:jc w:val="left"/>
        <w:rPr>
          <w:rFonts w:cs="Times New Roman"/>
          <w:szCs w:val="20"/>
        </w:rPr>
      </w:pPr>
      <w:r w:rsidRPr="00347E51">
        <w:rPr>
          <w:rFonts w:cs="Times New Roman"/>
          <w:szCs w:val="20"/>
        </w:rPr>
        <w:br w:type="page"/>
      </w:r>
    </w:p>
    <w:p w14:paraId="67A6CC0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what are they?</w:t>
      </w:r>
    </w:p>
    <w:tbl>
      <w:tblPr>
        <w:tblStyle w:val="PlainTable210"/>
        <w:tblW w:w="9360" w:type="dxa"/>
        <w:tblLook w:val="04A0" w:firstRow="1" w:lastRow="0" w:firstColumn="1" w:lastColumn="0" w:noHBand="0" w:noVBand="1"/>
      </w:tblPr>
      <w:tblGrid>
        <w:gridCol w:w="1473"/>
        <w:gridCol w:w="7887"/>
      </w:tblGrid>
      <w:tr w:rsidR="00347E51" w:rsidRPr="00347E51" w14:paraId="0580045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04EE6358" w14:textId="77777777" w:rsidR="00347E51" w:rsidRPr="00347E51" w:rsidRDefault="00347E51" w:rsidP="00347E51">
            <w:pPr>
              <w:spacing w:after="240"/>
              <w:jc w:val="left"/>
              <w:rPr>
                <w:rFonts w:cs="Arial"/>
              </w:rPr>
            </w:pPr>
            <w:r w:rsidRPr="00347E51">
              <w:rPr>
                <w:rFonts w:cs="Arial"/>
              </w:rPr>
              <w:t> </w:t>
            </w:r>
          </w:p>
        </w:tc>
        <w:tc>
          <w:tcPr>
            <w:tcW w:w="7887" w:type="dxa"/>
            <w:noWrap/>
            <w:hideMark/>
          </w:tcPr>
          <w:p w14:paraId="4865D3E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CF652A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1B333DE6" w14:textId="77777777" w:rsidR="00347E51" w:rsidRPr="00347E51" w:rsidRDefault="00347E51" w:rsidP="00347E51">
            <w:pPr>
              <w:spacing w:after="240"/>
              <w:jc w:val="left"/>
              <w:rPr>
                <w:rFonts w:cs="Arial"/>
              </w:rPr>
            </w:pPr>
            <w:r w:rsidRPr="00347E51">
              <w:rPr>
                <w:rFonts w:cs="Arial"/>
              </w:rPr>
              <w:t>Response 1</w:t>
            </w:r>
          </w:p>
        </w:tc>
        <w:tc>
          <w:tcPr>
            <w:tcW w:w="7887" w:type="dxa"/>
            <w:noWrap/>
            <w:hideMark/>
          </w:tcPr>
          <w:p w14:paraId="17DA4E3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“Activity based travel model, MOVES model, and the CMAQ calculator”</w:t>
            </w:r>
          </w:p>
        </w:tc>
      </w:tr>
      <w:tr w:rsidR="00347E51" w:rsidRPr="00347E51" w14:paraId="3160827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00CE2BB0" w14:textId="77777777" w:rsidR="00347E51" w:rsidRPr="00347E51" w:rsidRDefault="00347E51" w:rsidP="00347E51">
            <w:pPr>
              <w:spacing w:after="240"/>
              <w:jc w:val="left"/>
              <w:rPr>
                <w:rFonts w:cs="Arial"/>
              </w:rPr>
            </w:pPr>
            <w:r w:rsidRPr="00347E51">
              <w:rPr>
                <w:rFonts w:cs="Arial"/>
              </w:rPr>
              <w:t>Response 2</w:t>
            </w:r>
          </w:p>
        </w:tc>
        <w:tc>
          <w:tcPr>
            <w:tcW w:w="7887" w:type="dxa"/>
            <w:noWrap/>
            <w:hideMark/>
          </w:tcPr>
          <w:p w14:paraId="006EAF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“Basic analytics of reductions in air quality based on projects.”</w:t>
            </w:r>
          </w:p>
        </w:tc>
      </w:tr>
      <w:tr w:rsidR="00347E51" w:rsidRPr="00347E51" w14:paraId="37C6DFF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5E794935" w14:textId="77777777" w:rsidR="00347E51" w:rsidRPr="00347E51" w:rsidRDefault="00347E51" w:rsidP="00347E51">
            <w:pPr>
              <w:spacing w:after="240"/>
              <w:jc w:val="left"/>
              <w:rPr>
                <w:rFonts w:cs="Arial"/>
              </w:rPr>
            </w:pPr>
            <w:r w:rsidRPr="00347E51">
              <w:rPr>
                <w:rFonts w:cs="Arial"/>
              </w:rPr>
              <w:t>Response 3</w:t>
            </w:r>
          </w:p>
        </w:tc>
        <w:tc>
          <w:tcPr>
            <w:tcW w:w="7887" w:type="dxa"/>
            <w:noWrap/>
            <w:hideMark/>
          </w:tcPr>
          <w:p w14:paraId="6DFA561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“Conformity analyses in nonattainment areas.”</w:t>
            </w:r>
          </w:p>
        </w:tc>
      </w:tr>
      <w:tr w:rsidR="00347E51" w:rsidRPr="00347E51" w14:paraId="42D6EB6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638A03FB" w14:textId="77777777" w:rsidR="00347E51" w:rsidRPr="00347E51" w:rsidRDefault="00347E51" w:rsidP="00347E51">
            <w:pPr>
              <w:spacing w:after="240"/>
              <w:jc w:val="left"/>
              <w:rPr>
                <w:rFonts w:cs="Arial"/>
              </w:rPr>
            </w:pPr>
            <w:r w:rsidRPr="00347E51">
              <w:rPr>
                <w:rFonts w:cs="Arial"/>
              </w:rPr>
              <w:t>Response 4</w:t>
            </w:r>
          </w:p>
        </w:tc>
        <w:tc>
          <w:tcPr>
            <w:tcW w:w="7887" w:type="dxa"/>
            <w:noWrap/>
            <w:hideMark/>
          </w:tcPr>
          <w:p w14:paraId="40C78F7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“EPA Moves and Regional Demand Models by MPOs”</w:t>
            </w:r>
          </w:p>
        </w:tc>
      </w:tr>
      <w:tr w:rsidR="00347E51" w:rsidRPr="00347E51" w14:paraId="1F13A79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4A115982" w14:textId="77777777" w:rsidR="00347E51" w:rsidRPr="00347E51" w:rsidRDefault="00347E51" w:rsidP="00347E51">
            <w:pPr>
              <w:spacing w:after="240"/>
              <w:jc w:val="left"/>
              <w:rPr>
                <w:rFonts w:cs="Arial"/>
              </w:rPr>
            </w:pPr>
            <w:r w:rsidRPr="00347E51">
              <w:rPr>
                <w:rFonts w:cs="Arial"/>
              </w:rPr>
              <w:t>Response 5</w:t>
            </w:r>
          </w:p>
        </w:tc>
        <w:tc>
          <w:tcPr>
            <w:tcW w:w="7887" w:type="dxa"/>
            <w:noWrap/>
            <w:hideMark/>
          </w:tcPr>
          <w:p w14:paraId="16A3A5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“However, the Minnesota PCA runs “Moves””</w:t>
            </w:r>
          </w:p>
        </w:tc>
      </w:tr>
      <w:tr w:rsidR="00347E51" w:rsidRPr="00347E51" w14:paraId="4A4C837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5011CFC8" w14:textId="77777777" w:rsidR="00347E51" w:rsidRPr="00347E51" w:rsidRDefault="00347E51" w:rsidP="00347E51">
            <w:pPr>
              <w:spacing w:after="240"/>
              <w:jc w:val="left"/>
              <w:rPr>
                <w:rFonts w:cs="Arial"/>
              </w:rPr>
            </w:pPr>
            <w:r w:rsidRPr="00347E51">
              <w:rPr>
                <w:rFonts w:cs="Arial"/>
              </w:rPr>
              <w:t>Response 6</w:t>
            </w:r>
          </w:p>
        </w:tc>
        <w:tc>
          <w:tcPr>
            <w:tcW w:w="7887" w:type="dxa"/>
            <w:noWrap/>
            <w:hideMark/>
          </w:tcPr>
          <w:p w14:paraId="565D09C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“MOVES”</w:t>
            </w:r>
          </w:p>
        </w:tc>
      </w:tr>
      <w:tr w:rsidR="00347E51" w:rsidRPr="00347E51" w14:paraId="60ABD87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745B345B" w14:textId="77777777" w:rsidR="00347E51" w:rsidRPr="00347E51" w:rsidRDefault="00347E51" w:rsidP="00347E51">
            <w:pPr>
              <w:spacing w:after="240"/>
              <w:jc w:val="left"/>
              <w:rPr>
                <w:rFonts w:cs="Arial"/>
              </w:rPr>
            </w:pPr>
            <w:r w:rsidRPr="00347E51">
              <w:rPr>
                <w:rFonts w:cs="Arial"/>
              </w:rPr>
              <w:t>Response 7</w:t>
            </w:r>
          </w:p>
        </w:tc>
        <w:tc>
          <w:tcPr>
            <w:tcW w:w="7887" w:type="dxa"/>
            <w:noWrap/>
            <w:hideMark/>
          </w:tcPr>
          <w:p w14:paraId="69F46AA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“MOVES2014B (subscript) Model”</w:t>
            </w:r>
          </w:p>
        </w:tc>
      </w:tr>
      <w:tr w:rsidR="00347E51" w:rsidRPr="00347E51" w14:paraId="748DA2A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3B9D151E" w14:textId="77777777" w:rsidR="00347E51" w:rsidRPr="00347E51" w:rsidRDefault="00347E51" w:rsidP="00347E51">
            <w:pPr>
              <w:spacing w:after="240"/>
              <w:jc w:val="left"/>
              <w:rPr>
                <w:rFonts w:cs="Arial"/>
              </w:rPr>
            </w:pPr>
            <w:r w:rsidRPr="00347E51">
              <w:rPr>
                <w:rFonts w:cs="Arial"/>
              </w:rPr>
              <w:t>Response 8</w:t>
            </w:r>
          </w:p>
        </w:tc>
        <w:tc>
          <w:tcPr>
            <w:tcW w:w="7887" w:type="dxa"/>
            <w:noWrap/>
            <w:hideMark/>
          </w:tcPr>
          <w:p w14:paraId="143FF45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“MPO/RISPP uses the Rhode Island Statewide Model VMT forecasts to predict future air quality”</w:t>
            </w:r>
          </w:p>
        </w:tc>
      </w:tr>
      <w:tr w:rsidR="00347E51" w:rsidRPr="00347E51" w14:paraId="56F08A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78A56323" w14:textId="77777777" w:rsidR="00347E51" w:rsidRPr="00347E51" w:rsidRDefault="00347E51" w:rsidP="00347E51">
            <w:pPr>
              <w:spacing w:after="240"/>
              <w:jc w:val="left"/>
              <w:rPr>
                <w:rFonts w:cs="Arial"/>
              </w:rPr>
            </w:pPr>
            <w:r w:rsidRPr="00347E51">
              <w:rPr>
                <w:rFonts w:cs="Arial"/>
              </w:rPr>
              <w:t>Response 9</w:t>
            </w:r>
          </w:p>
        </w:tc>
        <w:tc>
          <w:tcPr>
            <w:tcW w:w="7887" w:type="dxa"/>
            <w:noWrap/>
            <w:hideMark/>
          </w:tcPr>
          <w:p w14:paraId="7BD935C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“Mobile 6 (operated by the Maine Department of Environmental Protection).”</w:t>
            </w:r>
          </w:p>
        </w:tc>
      </w:tr>
      <w:tr w:rsidR="00347E51" w:rsidRPr="00347E51" w14:paraId="408BEB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64F96D8C" w14:textId="77777777" w:rsidR="00347E51" w:rsidRPr="00347E51" w:rsidRDefault="00347E51" w:rsidP="00347E51">
            <w:pPr>
              <w:spacing w:after="240"/>
              <w:jc w:val="left"/>
              <w:rPr>
                <w:rFonts w:cs="Arial"/>
              </w:rPr>
            </w:pPr>
            <w:r w:rsidRPr="00347E51">
              <w:rPr>
                <w:rFonts w:cs="Arial"/>
              </w:rPr>
              <w:t>Response 10</w:t>
            </w:r>
          </w:p>
        </w:tc>
        <w:tc>
          <w:tcPr>
            <w:tcW w:w="7887" w:type="dxa"/>
            <w:noWrap/>
            <w:hideMark/>
          </w:tcPr>
          <w:p w14:paraId="4FEC8A8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“Moves mobile source emissions model”</w:t>
            </w:r>
          </w:p>
        </w:tc>
      </w:tr>
      <w:tr w:rsidR="00347E51" w:rsidRPr="00347E51" w14:paraId="5040C7E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52E61552" w14:textId="77777777" w:rsidR="00347E51" w:rsidRPr="00347E51" w:rsidRDefault="00347E51" w:rsidP="00347E51">
            <w:pPr>
              <w:spacing w:after="240"/>
              <w:jc w:val="left"/>
              <w:rPr>
                <w:rFonts w:cs="Arial"/>
              </w:rPr>
            </w:pPr>
            <w:r w:rsidRPr="00347E51">
              <w:rPr>
                <w:rFonts w:cs="Arial"/>
              </w:rPr>
              <w:t>Response 11</w:t>
            </w:r>
          </w:p>
        </w:tc>
        <w:tc>
          <w:tcPr>
            <w:tcW w:w="7887" w:type="dxa"/>
            <w:noWrap/>
            <w:hideMark/>
          </w:tcPr>
          <w:p w14:paraId="5FCCD62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“Statewide Traffic Model”</w:t>
            </w:r>
          </w:p>
        </w:tc>
      </w:tr>
      <w:tr w:rsidR="00347E51" w:rsidRPr="00347E51" w14:paraId="4542797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604196B3" w14:textId="77777777" w:rsidR="00347E51" w:rsidRPr="00347E51" w:rsidRDefault="00347E51" w:rsidP="00347E51">
            <w:pPr>
              <w:spacing w:after="240"/>
              <w:jc w:val="left"/>
              <w:rPr>
                <w:rFonts w:cs="Arial"/>
              </w:rPr>
            </w:pPr>
            <w:r w:rsidRPr="00347E51">
              <w:rPr>
                <w:rFonts w:cs="Arial"/>
              </w:rPr>
              <w:t>Response 12</w:t>
            </w:r>
          </w:p>
        </w:tc>
        <w:tc>
          <w:tcPr>
            <w:tcW w:w="7887" w:type="dxa"/>
            <w:noWrap/>
            <w:hideMark/>
          </w:tcPr>
          <w:p w14:paraId="4F3F2A3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“These tools include: California benefit/cost tool and ARB's EMFAC tool.”</w:t>
            </w:r>
          </w:p>
        </w:tc>
      </w:tr>
      <w:tr w:rsidR="00347E51" w:rsidRPr="00347E51" w14:paraId="1C3E0D9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223B622A" w14:textId="77777777" w:rsidR="00347E51" w:rsidRPr="00347E51" w:rsidRDefault="00347E51" w:rsidP="00347E51">
            <w:pPr>
              <w:spacing w:after="240"/>
              <w:jc w:val="left"/>
              <w:rPr>
                <w:rFonts w:cs="Arial"/>
              </w:rPr>
            </w:pPr>
            <w:r w:rsidRPr="00347E51">
              <w:rPr>
                <w:rFonts w:cs="Arial"/>
              </w:rPr>
              <w:t>Response 13</w:t>
            </w:r>
          </w:p>
        </w:tc>
        <w:tc>
          <w:tcPr>
            <w:tcW w:w="7887" w:type="dxa"/>
            <w:noWrap/>
            <w:hideMark/>
          </w:tcPr>
          <w:p w14:paraId="5B31B01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“US EPA MOVES Model”</w:t>
            </w:r>
          </w:p>
        </w:tc>
      </w:tr>
      <w:tr w:rsidR="00347E51" w:rsidRPr="00347E51" w14:paraId="31CC1F4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139D5260" w14:textId="77777777" w:rsidR="00347E51" w:rsidRPr="00347E51" w:rsidRDefault="00347E51" w:rsidP="00347E51">
            <w:pPr>
              <w:spacing w:after="240"/>
              <w:jc w:val="left"/>
              <w:rPr>
                <w:rFonts w:cs="Arial"/>
              </w:rPr>
            </w:pPr>
            <w:r w:rsidRPr="00347E51">
              <w:rPr>
                <w:rFonts w:cs="Arial"/>
              </w:rPr>
              <w:t>Response 14</w:t>
            </w:r>
          </w:p>
        </w:tc>
        <w:tc>
          <w:tcPr>
            <w:tcW w:w="7887" w:type="dxa"/>
            <w:noWrap/>
            <w:hideMark/>
          </w:tcPr>
          <w:p w14:paraId="156DD68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“statewide travel demand model, MOVES emission model”</w:t>
            </w:r>
          </w:p>
        </w:tc>
      </w:tr>
      <w:tr w:rsidR="00347E51" w:rsidRPr="00347E51" w14:paraId="183E78E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3" w:type="dxa"/>
            <w:noWrap/>
            <w:hideMark/>
          </w:tcPr>
          <w:p w14:paraId="7ED9F5DC" w14:textId="77777777" w:rsidR="00347E51" w:rsidRPr="00347E51" w:rsidRDefault="00347E51" w:rsidP="00347E51">
            <w:pPr>
              <w:spacing w:after="240"/>
              <w:jc w:val="left"/>
              <w:rPr>
                <w:rFonts w:cs="Arial"/>
              </w:rPr>
            </w:pPr>
            <w:r w:rsidRPr="00347E51">
              <w:rPr>
                <w:rFonts w:cs="Arial"/>
              </w:rPr>
              <w:t>Response 15</w:t>
            </w:r>
          </w:p>
        </w:tc>
        <w:tc>
          <w:tcPr>
            <w:tcW w:w="7887" w:type="dxa"/>
            <w:noWrap/>
            <w:hideMark/>
          </w:tcPr>
          <w:p w14:paraId="0AB9E2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“MOVES, travel demand forecasting models (statewide and regional); historic trends, AERMOD and CAL3QHC”</w:t>
            </w:r>
          </w:p>
        </w:tc>
      </w:tr>
    </w:tbl>
    <w:p w14:paraId="2FB1637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4244F140"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4126B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5762E1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1D20CE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77A099D"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E7F21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23F9EB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5DB8D96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669938D8"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CF7C7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5E5BB9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29596C3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bl>
    <w:p w14:paraId="1F269F8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554C5E4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C27E1F"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B6D25B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09D19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CAB02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3D5800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“Updated guidance from FHWA on new methodologies.”</w:t>
            </w:r>
          </w:p>
        </w:tc>
      </w:tr>
      <w:tr w:rsidR="00347E51" w:rsidRPr="00347E51" w14:paraId="0D90C69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E2943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05D12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Demand Model - Moves 2014 (EPA)”</w:t>
            </w:r>
          </w:p>
        </w:tc>
      </w:tr>
      <w:tr w:rsidR="00347E51" w:rsidRPr="00347E51" w14:paraId="64614F5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1EB788"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373967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“Don't know.  Future forecasting tools.”</w:t>
            </w:r>
          </w:p>
        </w:tc>
      </w:tr>
      <w:tr w:rsidR="00347E51" w:rsidRPr="00347E51" w14:paraId="5B31580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2E6028"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22B88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“More data on freight movement.”</w:t>
            </w:r>
          </w:p>
        </w:tc>
      </w:tr>
      <w:tr w:rsidR="00347E51" w:rsidRPr="00347E51" w14:paraId="4051FCF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0B9DAE"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BACD4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the TERI database”</w:t>
            </w:r>
          </w:p>
        </w:tc>
      </w:tr>
      <w:tr w:rsidR="00347E51" w:rsidRPr="00347E51" w14:paraId="450B502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62F59D"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0375460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“Similar to mobility the needs are better data.”</w:t>
            </w:r>
          </w:p>
        </w:tc>
      </w:tr>
      <w:tr w:rsidR="00347E51" w:rsidRPr="00347E51" w14:paraId="37D1614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0EE66C"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CAA998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“Tools and guidelines to assist the department with forecasting these values”</w:t>
            </w:r>
          </w:p>
        </w:tc>
      </w:tr>
      <w:tr w:rsidR="00347E51" w:rsidRPr="00347E51" w14:paraId="0744776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8ED841"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610B3D8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“Tools for forecasting other than Moves”</w:t>
            </w:r>
          </w:p>
        </w:tc>
      </w:tr>
      <w:tr w:rsidR="00347E51" w:rsidRPr="00347E51" w14:paraId="49119CB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A67573"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54F4A95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“Unsure”</w:t>
            </w:r>
          </w:p>
        </w:tc>
      </w:tr>
      <w:tr w:rsidR="00347E51" w:rsidRPr="00347E51" w14:paraId="506F29F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B6DD98"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595FEF6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“Unsure.”</w:t>
            </w:r>
          </w:p>
        </w:tc>
      </w:tr>
      <w:tr w:rsidR="00347E51" w:rsidRPr="00347E51" w14:paraId="36CA292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A8C3E3"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0C6FC44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“Use of travel models and possible air quality conformity process results.”</w:t>
            </w:r>
          </w:p>
        </w:tc>
      </w:tr>
      <w:tr w:rsidR="00347E51" w:rsidRPr="00347E51" w14:paraId="07E1F72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993741"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04E95EA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“none”</w:t>
            </w:r>
          </w:p>
        </w:tc>
      </w:tr>
      <w:tr w:rsidR="00347E51" w:rsidRPr="00347E51" w14:paraId="214C376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D45B82"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27C73BC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“Florida has concerns about the thresholds for determining "excess delay". The values for freeways are too low while the values for non-freeways are too high.”</w:t>
            </w:r>
          </w:p>
        </w:tc>
      </w:tr>
      <w:tr w:rsidR="00347E51" w:rsidRPr="00347E51" w14:paraId="466C377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F7390D" w14:textId="77777777" w:rsidR="00347E51" w:rsidRPr="00347E51" w:rsidRDefault="00347E51" w:rsidP="00347E51">
            <w:pPr>
              <w:spacing w:after="240"/>
              <w:jc w:val="left"/>
              <w:rPr>
                <w:rFonts w:cs="Arial"/>
              </w:rPr>
            </w:pPr>
            <w:r w:rsidRPr="00347E51">
              <w:rPr>
                <w:rFonts w:cs="Arial"/>
              </w:rPr>
              <w:lastRenderedPageBreak/>
              <w:t>Response 14</w:t>
            </w:r>
          </w:p>
        </w:tc>
        <w:tc>
          <w:tcPr>
            <w:tcW w:w="7920" w:type="dxa"/>
            <w:noWrap/>
            <w:hideMark/>
          </w:tcPr>
          <w:p w14:paraId="3E54632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“Easy to use estimating tool which takes a number of factors into account (e.g. number of lanes, speed limit, volume and projected volume, etc.) to get expected levels of congestion”</w:t>
            </w:r>
          </w:p>
        </w:tc>
      </w:tr>
      <w:tr w:rsidR="00347E51" w:rsidRPr="00347E51" w14:paraId="7A5D757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99A754"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1B511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“Continuing to improve the activity based travel model, the MOVES (emissions) model, and the CMAQ Calculator.”</w:t>
            </w:r>
          </w:p>
        </w:tc>
      </w:tr>
      <w:tr w:rsidR="00347E51" w:rsidRPr="00347E51" w14:paraId="57FDFF8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6F8B4D"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83FF0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“Continued development of information and data in these areas, approaches and easier analytics.  Understanding of operational improvements on air quality (i.e. TSMO).”</w:t>
            </w:r>
          </w:p>
        </w:tc>
      </w:tr>
    </w:tbl>
    <w:p w14:paraId="46402DF0"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Additional interview</w:t>
      </w:r>
    </w:p>
    <w:p w14:paraId="272F38D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28)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2485027A" w14:textId="77777777" w:rsidTr="0029481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A5469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4929DB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7B98DE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EBF2713" w14:textId="77777777" w:rsidTr="0029481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BCC10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D46516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32</w:t>
            </w:r>
          </w:p>
        </w:tc>
        <w:tc>
          <w:tcPr>
            <w:tcW w:w="1530" w:type="dxa"/>
            <w:noWrap/>
            <w:hideMark/>
          </w:tcPr>
          <w:p w14:paraId="3DACF1A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80.0%</w:t>
            </w:r>
          </w:p>
        </w:tc>
      </w:tr>
      <w:tr w:rsidR="00347E51" w:rsidRPr="00347E51" w14:paraId="1A5814D9" w14:textId="77777777" w:rsidTr="00294816">
        <w:trPr>
          <w:trHeight w:val="22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4ADF7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16BB0B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0B67709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40248C31" w14:textId="77777777" w:rsidR="00347E51" w:rsidRPr="00347E51" w:rsidRDefault="00347E51" w:rsidP="00347E51">
      <w:pPr>
        <w:spacing w:after="120"/>
        <w:jc w:val="left"/>
        <w:rPr>
          <w:rFonts w:cs="Times New Roman"/>
          <w:szCs w:val="20"/>
        </w:rPr>
      </w:pPr>
    </w:p>
    <w:p w14:paraId="552318F4"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294816">
          <w:headerReference w:type="default" r:id="rId17"/>
          <w:pgSz w:w="12240" w:h="15840"/>
          <w:pgMar w:top="1440" w:right="1440" w:bottom="1440" w:left="1440" w:header="720" w:footer="720" w:gutter="0"/>
          <w:cols w:space="720"/>
          <w:docGrid w:linePitch="360"/>
        </w:sectPr>
      </w:pPr>
    </w:p>
    <w:p w14:paraId="3E812AB9" w14:textId="77777777" w:rsidR="00347E51" w:rsidRPr="00347E51" w:rsidRDefault="00347E51" w:rsidP="00347E51">
      <w:pPr>
        <w:spacing w:before="100" w:beforeAutospacing="1" w:after="100" w:afterAutospacing="1"/>
        <w:jc w:val="left"/>
        <w:outlineLvl w:val="0"/>
        <w:rPr>
          <w:rFonts w:eastAsia="Times New Roman" w:cs="Times New Roman"/>
          <w:b/>
          <w:bCs/>
          <w:smallCaps/>
          <w:kern w:val="36"/>
          <w:szCs w:val="20"/>
        </w:rPr>
      </w:pPr>
      <w:r w:rsidRPr="00347E51">
        <w:rPr>
          <w:rFonts w:eastAsia="Times New Roman" w:cs="Times New Roman"/>
          <w:b/>
          <w:bCs/>
          <w:smallCaps/>
          <w:kern w:val="36"/>
          <w:szCs w:val="20"/>
        </w:rPr>
        <w:lastRenderedPageBreak/>
        <w:t>DOT SAFETY Responses</w:t>
      </w:r>
    </w:p>
    <w:p w14:paraId="7C50CC20"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1. MEASURES AND DATA</w:t>
      </w:r>
    </w:p>
    <w:p w14:paraId="42B3EE6C"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cs="Times New Roman"/>
          <w:b/>
          <w:bCs/>
          <w:sz w:val="26"/>
          <w:szCs w:val="26"/>
        </w:rPr>
        <w:t>Safety Measure - Collection</w:t>
      </w:r>
    </w:p>
    <w:p w14:paraId="0BCE766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 Answer the following questions about the following performance measure:  Number of Fatalities on All Public Roads</w:t>
      </w:r>
    </w:p>
    <w:p w14:paraId="0AA05C9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546D3C7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0C5E7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691377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C091B6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CDE01C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B4CF2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C7D1BE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w:t>
            </w:r>
          </w:p>
        </w:tc>
        <w:tc>
          <w:tcPr>
            <w:tcW w:w="1530" w:type="dxa"/>
            <w:noWrap/>
            <w:hideMark/>
          </w:tcPr>
          <w:p w14:paraId="06A396D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97.6%</w:t>
            </w:r>
          </w:p>
        </w:tc>
      </w:tr>
      <w:tr w:rsidR="00347E51" w:rsidRPr="00347E51" w14:paraId="7756465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F81DE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8A0914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42F2CAA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r>
    </w:tbl>
    <w:p w14:paraId="43D6066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7A68FF4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C03BE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DC7571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364504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4EC2C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16ED56"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F9BD74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489EB33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48.8%</w:t>
            </w:r>
          </w:p>
        </w:tc>
      </w:tr>
      <w:tr w:rsidR="00347E51" w:rsidRPr="00347E51" w14:paraId="6372B18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9294FE"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7D6AD28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22</w:t>
            </w:r>
          </w:p>
        </w:tc>
        <w:tc>
          <w:tcPr>
            <w:tcW w:w="1530" w:type="dxa"/>
            <w:noWrap/>
            <w:hideMark/>
          </w:tcPr>
          <w:p w14:paraId="061B615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53.7%</w:t>
            </w:r>
          </w:p>
        </w:tc>
      </w:tr>
      <w:tr w:rsidR="00347E51" w:rsidRPr="00347E51" w14:paraId="532B642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108CB6"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0FF2FCB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77D5766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4.9%</w:t>
            </w:r>
          </w:p>
        </w:tc>
      </w:tr>
      <w:tr w:rsidR="00347E51" w:rsidRPr="00347E51" w14:paraId="1BA984E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ADB17D"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C7EDE4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30" w:type="dxa"/>
            <w:noWrap/>
            <w:hideMark/>
          </w:tcPr>
          <w:p w14:paraId="4A2229C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24.4%</w:t>
            </w:r>
          </w:p>
        </w:tc>
      </w:tr>
    </w:tbl>
    <w:p w14:paraId="515D0C1A" w14:textId="77777777" w:rsidR="00347E51" w:rsidRPr="00347E51" w:rsidRDefault="00347E51" w:rsidP="00347E51">
      <w:pPr>
        <w:spacing w:after="24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1BFF586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9A62E63" w14:textId="77777777" w:rsidR="00347E51" w:rsidRPr="00347E51" w:rsidRDefault="00347E51" w:rsidP="00347E51">
            <w:pPr>
              <w:spacing w:after="240"/>
              <w:jc w:val="left"/>
              <w:rPr>
                <w:rFonts w:cs="Arial"/>
              </w:rPr>
            </w:pPr>
          </w:p>
        </w:tc>
        <w:tc>
          <w:tcPr>
            <w:tcW w:w="7920" w:type="dxa"/>
            <w:noWrap/>
            <w:hideMark/>
          </w:tcPr>
          <w:p w14:paraId="774E903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11729</w:t>
            </w:r>
          </w:p>
        </w:tc>
      </w:tr>
      <w:tr w:rsidR="00347E51" w:rsidRPr="00347E51" w14:paraId="1C3A32D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DEE8FA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40AC52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“FARS”</w:t>
            </w:r>
          </w:p>
        </w:tc>
      </w:tr>
      <w:tr w:rsidR="00347E51" w:rsidRPr="00347E51" w14:paraId="71EC6EE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FBC915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0204B1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“FARS - (NHTSA)”</w:t>
            </w:r>
          </w:p>
        </w:tc>
      </w:tr>
      <w:tr w:rsidR="00347E51" w:rsidRPr="00347E51" w14:paraId="57F1497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667F981"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DDB7A5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“Law Enforcement”</w:t>
            </w:r>
          </w:p>
        </w:tc>
      </w:tr>
      <w:tr w:rsidR="00347E51" w:rsidRPr="00347E51" w14:paraId="5531FCF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E9BA58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42B1E3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“Law enforcement agencies report crashes to NDDOT.”</w:t>
            </w:r>
          </w:p>
        </w:tc>
      </w:tr>
      <w:tr w:rsidR="00347E51" w:rsidRPr="00347E51" w14:paraId="38AC49B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9C26E49"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30DEF9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“Law enforcement, DMV, EMS, Medical Examiner”</w:t>
            </w:r>
          </w:p>
        </w:tc>
      </w:tr>
      <w:tr w:rsidR="00347E51" w:rsidRPr="00347E51" w14:paraId="0391B07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493F81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BA1A70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“NHTSA’s Fatality Analysis Reporting System (FARS), as required.”</w:t>
            </w:r>
          </w:p>
        </w:tc>
      </w:tr>
      <w:tr w:rsidR="00347E51" w:rsidRPr="00347E51" w14:paraId="42A27A7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72C18C2"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41BE753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“Enforcement officers submit crash reports via electronic data capture tool (TraCS) to Iowa DOT Motor Vehicle Division.”</w:t>
            </w:r>
          </w:p>
        </w:tc>
      </w:tr>
      <w:tr w:rsidR="00347E51" w:rsidRPr="00347E51" w14:paraId="0283E0C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E40303E"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F87A9A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“Police agencies collect data and submit crash reports for individual events and the Department staff compile the data for performance measure purposes.”</w:t>
            </w:r>
          </w:p>
        </w:tc>
      </w:tr>
      <w:tr w:rsidR="00347E51" w:rsidRPr="00347E51" w14:paraId="4A912DA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8540BB7"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B522CE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“Missouri State Highway Patrol enters into their database system which integrates into MoDOT\'s TMS (Transportation Management Systems) database”</w:t>
            </w:r>
          </w:p>
        </w:tc>
      </w:tr>
      <w:tr w:rsidR="00347E51" w:rsidRPr="00347E51" w14:paraId="4D9B3A7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E902446"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3ACC606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“Most police agencies use the Traffic and Criminal Software (TraCS) to collect and electronically transmit crash data to DMV. A few agencies still fill out paper crash reports and send them to DMV manually.”</w:t>
            </w:r>
          </w:p>
        </w:tc>
      </w:tr>
    </w:tbl>
    <w:p w14:paraId="571FBCE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010F7B5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9ECE8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266A88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75C0A9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6B4B14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FB26FF"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4313EA8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6E1996A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B6007E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019DFA"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0216479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2BC5B93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r w:rsidR="00347E51" w:rsidRPr="00347E51" w14:paraId="5FA362C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1C9A0A"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7A4E390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5EF127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6B7111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112B16"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1FAEA6B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0A3E650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80.0%</w:t>
            </w:r>
          </w:p>
        </w:tc>
      </w:tr>
    </w:tbl>
    <w:p w14:paraId="08168A40"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440"/>
        <w:gridCol w:w="7920"/>
      </w:tblGrid>
      <w:tr w:rsidR="00347E51" w:rsidRPr="00347E51" w14:paraId="7BE492F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3C28141" w14:textId="77777777" w:rsidR="00347E51" w:rsidRPr="00347E51" w:rsidRDefault="00347E51" w:rsidP="00347E51">
            <w:pPr>
              <w:spacing w:after="240"/>
              <w:jc w:val="left"/>
              <w:rPr>
                <w:rFonts w:cs="Arial"/>
              </w:rPr>
            </w:pPr>
          </w:p>
        </w:tc>
        <w:tc>
          <w:tcPr>
            <w:tcW w:w="7920" w:type="dxa"/>
            <w:noWrap/>
            <w:hideMark/>
          </w:tcPr>
          <w:p w14:paraId="37E589C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11069</w:t>
            </w:r>
          </w:p>
        </w:tc>
      </w:tr>
      <w:tr w:rsidR="00347E51" w:rsidRPr="00347E51" w14:paraId="1E18914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AE682C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8346BC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“2016 fatalities are provisional”</w:t>
            </w:r>
          </w:p>
        </w:tc>
      </w:tr>
      <w:tr w:rsidR="00347E51" w:rsidRPr="00347E51" w14:paraId="2A67B8B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F8B448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CD0340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“CTSRC-UCONN”</w:t>
            </w:r>
          </w:p>
        </w:tc>
      </w:tr>
      <w:tr w:rsidR="00347E51" w:rsidRPr="00347E51" w14:paraId="62739B0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8273B92"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425351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“Some local law enforcement agencies may not submit reports to the MSHP in a timely manner”</w:t>
            </w:r>
          </w:p>
        </w:tc>
      </w:tr>
      <w:tr w:rsidR="00347E51" w:rsidRPr="00347E51" w14:paraId="5D6337B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80E9723"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2C8D36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baseline year of FARS data is not available in time to set the fatality targets. Therefore the states have to set targets without knowing the baseline.”</w:t>
            </w:r>
          </w:p>
        </w:tc>
      </w:tr>
    </w:tbl>
    <w:p w14:paraId="425E2A4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6562ED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88866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D985E5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967989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D82D28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50320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69CA97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w:t>
            </w:r>
          </w:p>
        </w:tc>
        <w:tc>
          <w:tcPr>
            <w:tcW w:w="1530" w:type="dxa"/>
            <w:noWrap/>
            <w:hideMark/>
          </w:tcPr>
          <w:p w14:paraId="731DE90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63.4%</w:t>
            </w:r>
          </w:p>
        </w:tc>
      </w:tr>
      <w:tr w:rsidR="00347E51" w:rsidRPr="00347E51" w14:paraId="71D0E4F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D30BB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175255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0625C3B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36.6%</w:t>
            </w:r>
          </w:p>
        </w:tc>
      </w:tr>
    </w:tbl>
    <w:p w14:paraId="75EBEB1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How do you plan to handle "All public roads"?</w:t>
      </w:r>
    </w:p>
    <w:tbl>
      <w:tblPr>
        <w:tblStyle w:val="PlainTable210"/>
        <w:tblW w:w="9360" w:type="dxa"/>
        <w:tblLook w:val="04A0" w:firstRow="1" w:lastRow="0" w:firstColumn="1" w:lastColumn="0" w:noHBand="0" w:noVBand="1"/>
      </w:tblPr>
      <w:tblGrid>
        <w:gridCol w:w="1440"/>
        <w:gridCol w:w="7920"/>
      </w:tblGrid>
      <w:tr w:rsidR="00347E51" w:rsidRPr="00347E51" w14:paraId="0B63885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76A7B855" w14:textId="77777777" w:rsidR="00347E51" w:rsidRPr="00347E51" w:rsidRDefault="00347E51" w:rsidP="00347E51">
            <w:pPr>
              <w:spacing w:after="240"/>
              <w:jc w:val="left"/>
              <w:rPr>
                <w:rFonts w:cs="Arial"/>
              </w:rPr>
            </w:pPr>
          </w:p>
        </w:tc>
        <w:tc>
          <w:tcPr>
            <w:tcW w:w="7920" w:type="dxa"/>
            <w:noWrap/>
          </w:tcPr>
          <w:p w14:paraId="1B579E6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E2519C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47245A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EE7D00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crashes are reported to one statewide agency and we are utilizing that data”</w:t>
            </w:r>
          </w:p>
        </w:tc>
      </w:tr>
      <w:tr w:rsidR="00347E51" w:rsidRPr="00347E51" w14:paraId="5D4D65B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5BA537"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6DDFD5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“All fatal crashes are entered into FARS.”</w:t>
            </w:r>
          </w:p>
        </w:tc>
      </w:tr>
      <w:tr w:rsidR="00347E51" w:rsidRPr="00347E51" w14:paraId="5E4548C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453A7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3E188A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fatalities should be reported in the FARS database.”</w:t>
            </w:r>
          </w:p>
        </w:tc>
      </w:tr>
      <w:tr w:rsidR="00347E51" w:rsidRPr="00347E51" w14:paraId="70CDAB9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053A9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AA6170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is available through existing practice”</w:t>
            </w:r>
          </w:p>
        </w:tc>
      </w:tr>
      <w:tr w:rsidR="00347E51" w:rsidRPr="00347E51" w14:paraId="682BAD0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D3D00CC"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854617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is collected on all public roads”</w:t>
            </w:r>
          </w:p>
        </w:tc>
      </w:tr>
      <w:tr w:rsidR="00347E51" w:rsidRPr="00347E51" w14:paraId="44996D6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9ACCF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3B652F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“Department of Public Safety collects this data on all public roads.”</w:t>
            </w:r>
          </w:p>
        </w:tc>
      </w:tr>
      <w:tr w:rsidR="00347E51" w:rsidRPr="00347E51" w14:paraId="2E1A741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07C211"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DACED5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Police collect crash reports on all public roads”</w:t>
            </w:r>
          </w:p>
        </w:tc>
      </w:tr>
      <w:tr w:rsidR="00347E51" w:rsidRPr="00347E51" w14:paraId="06EE8DA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E5048D"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37EC7F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law enforcement responds to all crashes and provides data for “all public roads””</w:t>
            </w:r>
          </w:p>
        </w:tc>
      </w:tr>
      <w:tr w:rsidR="00347E51" w:rsidRPr="00347E51" w14:paraId="1926060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8BCCE0F"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E39C42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“Police agency reports.”</w:t>
            </w:r>
          </w:p>
        </w:tc>
      </w:tr>
      <w:tr w:rsidR="00347E51" w:rsidRPr="00347E51" w14:paraId="6142DB9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C2CEF4"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668A434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“TDOT has an all public roads LRS (Linear Reference System)”</w:t>
            </w:r>
          </w:p>
        </w:tc>
      </w:tr>
      <w:tr w:rsidR="00347E51" w:rsidRPr="00347E51" w14:paraId="414390C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CEE4A67"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3CA92D8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FARS system maintains fatal crash information for all public roads.”</w:t>
            </w:r>
          </w:p>
        </w:tc>
      </w:tr>
      <w:tr w:rsidR="00347E51" w:rsidRPr="00347E51" w14:paraId="36F16AA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815A66A"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519E09F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FARS system maintains fatal crash information for all public roads.”</w:t>
            </w:r>
          </w:p>
        </w:tc>
      </w:tr>
      <w:tr w:rsidR="00347E51" w:rsidRPr="00347E51" w14:paraId="07005B8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95504C"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0936665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already collect all road fatalities.”</w:t>
            </w:r>
          </w:p>
        </w:tc>
      </w:tr>
      <w:tr w:rsidR="00347E51" w:rsidRPr="00347E51" w14:paraId="474A1D1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C396DE"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17F9A2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already get crashes for all roads in Minnesota through a statewide crash report.”</w:t>
            </w:r>
          </w:p>
        </w:tc>
      </w:tr>
      <w:tr w:rsidR="00347E51" w:rsidRPr="00347E51" w14:paraId="4865B13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4AE17D"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30B91BA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already handle all public roads”</w:t>
            </w:r>
          </w:p>
        </w:tc>
      </w:tr>
      <w:tr w:rsidR="00347E51" w:rsidRPr="00347E51" w14:paraId="1EE9F73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4BE256"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7A36AF2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crash info on all public roads and we have volumes on all roads”</w:t>
            </w:r>
          </w:p>
        </w:tc>
      </w:tr>
      <w:tr w:rsidR="00347E51" w:rsidRPr="00347E51" w14:paraId="32F8C71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BE841A"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77DEA1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simply include all roads in our analysis and project selection process”</w:t>
            </w:r>
          </w:p>
        </w:tc>
      </w:tr>
      <w:tr w:rsidR="00347E51" w:rsidRPr="00347E51" w14:paraId="700B1FF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F9A987"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60E9450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“North Carolina's Crash Data System contains crash data for all public roads.  We have used data from our crash data system to help assess our target setting requirements. We will use FARS data as required for official reporting on this performance metric.”</w:t>
            </w:r>
          </w:p>
        </w:tc>
      </w:tr>
      <w:tr w:rsidR="00347E51" w:rsidRPr="00347E51" w14:paraId="4B49A32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D57C66"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A124E1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“Michigan's crash reporting system which is under the guidance of the State Police covers all public roadways in the state.”</w:t>
            </w:r>
          </w:p>
        </w:tc>
      </w:tr>
      <w:tr w:rsidR="00347E51" w:rsidRPr="00347E51" w14:paraId="49D5045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04620F"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3A32CC5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“Police agencies collect data and submit crash reports for individual events and the Department staff compile the data for performance measure purposes.”</w:t>
            </w:r>
          </w:p>
        </w:tc>
      </w:tr>
      <w:tr w:rsidR="00347E51" w:rsidRPr="00347E51" w14:paraId="2DF4715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151B76"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20CB2FC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the crash reports are required to be submitted to NJDOT irrespective of where the crash happens and who prepares the report.”</w:t>
            </w:r>
          </w:p>
        </w:tc>
      </w:tr>
      <w:tr w:rsidR="00347E51" w:rsidRPr="00347E51" w14:paraId="32E054C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AD9344"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3EF75E1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TxDOT collects roadway data from local government agencies. TxDOT has the ability pull on system (non-local) and off system (local) crash data. We anticipate continuing this in the future and continue to partner with local governmental agencies on updates to roadway data, so that crash data can be captured for all public roads.”</w:t>
            </w:r>
          </w:p>
        </w:tc>
      </w:tr>
      <w:tr w:rsidR="00347E51" w:rsidRPr="00347E51" w14:paraId="5A8C323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21C670"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21C6969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“The Dept. of Highway Safety and Motor Vehicles (DHSMV) collects all of the crash report data for the state for all roadways.  The FDOT and DHSMV's contractor receive </w:t>
            </w:r>
            <w:r w:rsidRPr="00347E51">
              <w:rPr>
                <w:rFonts w:cs="Arial"/>
              </w:rPr>
              <w:lastRenderedPageBreak/>
              <w:t>a daily copy of submitted crash data.  The DHSMV's contractor provides crash statistics for the state (all roads/all crashes). The FDOT associates crashes with the State Highway System (SHS) and processes crashes not on the SHS to generate latitude and longitude coordinates for each crash location, as well as classifying crash data as On-system (on the SHS), Off-system (on public roads not on the SHS), and excluded (not on public roads).”</w:t>
            </w:r>
          </w:p>
        </w:tc>
      </w:tr>
      <w:tr w:rsidR="00347E51" w:rsidRPr="00347E51" w14:paraId="2CDAC2C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F703303" w14:textId="77777777" w:rsidR="00347E51" w:rsidRPr="00347E51" w:rsidRDefault="00347E51" w:rsidP="00347E51">
            <w:pPr>
              <w:spacing w:after="240"/>
              <w:jc w:val="left"/>
              <w:rPr>
                <w:rFonts w:cs="Arial"/>
              </w:rPr>
            </w:pPr>
            <w:r w:rsidRPr="00347E51">
              <w:rPr>
                <w:rFonts w:cs="Arial"/>
              </w:rPr>
              <w:lastRenderedPageBreak/>
              <w:t>Response 24</w:t>
            </w:r>
          </w:p>
        </w:tc>
        <w:tc>
          <w:tcPr>
            <w:tcW w:w="7920" w:type="dxa"/>
            <w:noWrap/>
            <w:hideMark/>
          </w:tcPr>
          <w:p w14:paraId="1E61E6A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“NDOR maintains all crash data for the state. State law requires all law enforcement agencies to report the reportable crashes they investigate to us.”</w:t>
            </w:r>
          </w:p>
        </w:tc>
      </w:tr>
      <w:tr w:rsidR="00347E51" w:rsidRPr="00347E51" w14:paraId="0849684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701168" w14:textId="77777777" w:rsidR="00347E51" w:rsidRPr="00347E51" w:rsidRDefault="00347E51" w:rsidP="00347E51">
            <w:pPr>
              <w:spacing w:after="240"/>
              <w:jc w:val="left"/>
              <w:rPr>
                <w:rFonts w:cs="Arial"/>
              </w:rPr>
            </w:pPr>
          </w:p>
        </w:tc>
        <w:tc>
          <w:tcPr>
            <w:tcW w:w="7920" w:type="dxa"/>
            <w:noWrap/>
            <w:hideMark/>
          </w:tcPr>
          <w:p w14:paraId="6958A1F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“WYDOT has gathered all state, county, and city owned roads.  Most homeowner and other roads are not "under the jurisdiction of and maintained by a public authority" and are not counted.”</w:t>
            </w:r>
          </w:p>
        </w:tc>
      </w:tr>
      <w:tr w:rsidR="00347E51" w:rsidRPr="00347E51" w14:paraId="6AABE0B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3146F4"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47BC11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our complete roadway network in MoDOT's TMS.  MSHP officers have been "landing" crashes on this network since 2002 when the MSHP began "sharing" our TMS.  They use the same system that our DOT uses and there is no replication of effort in crash data entry into TMS.  Our fatal and serious injury crashes have been landed in TMS since 2002.”</w:t>
            </w:r>
          </w:p>
        </w:tc>
      </w:tr>
      <w:tr w:rsidR="00347E51" w:rsidRPr="00347E51" w14:paraId="2CD4096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D85D90"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2D8A470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“Virginia Department of Motor Vehicles is responsible for crash data in Virginia.  Approximately 97% of crash reports in the State are submitted electronically to DMV by state and local law enforcement.  VDOT maintains about 80% of public roads in the state and coordinates with DMV and MPOs for target setting.  Target decision is primarily a VDOT and DMV decision.”</w:t>
            </w:r>
          </w:p>
        </w:tc>
      </w:tr>
      <w:tr w:rsidR="00347E51" w:rsidRPr="00347E51" w14:paraId="07EE60C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7A5650"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394E325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state crash data and HPMS files are for all public roads.  The files are managed and maintained by ODOT.  MPOs and local road authorities obtain their data from ODOT.”</w:t>
            </w:r>
          </w:p>
        </w:tc>
      </w:tr>
      <w:tr w:rsidR="00347E51" w:rsidRPr="00347E51" w14:paraId="38C6F04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031046"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13943B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crashes on all public roads resulting in death, injury or property damage of $1,000 or more are reported to NDDOT.”</w:t>
            </w:r>
          </w:p>
        </w:tc>
      </w:tr>
      <w:tr w:rsidR="00347E51" w:rsidRPr="00347E51" w14:paraId="535BA42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FDA917"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184CBF8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“All completed crash reports by any investigating agency are required to be submitted to the Division of Highways for inclusion in the statewide crash database.  West Virginia is one of four states without a county road system, therefore, the State owns and maintains the roughly 95% of the roadway mileage in the state and keeps statewide records for the full highway system.”</w:t>
            </w:r>
          </w:p>
        </w:tc>
      </w:tr>
      <w:tr w:rsidR="00347E51" w:rsidRPr="00347E51" w14:paraId="337CC61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DB4983F"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1441984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Division of State Patrol in WisDOT uses the crash reports generated by all law enforcement agencies. The Bureau of Transportation Safety administers a crash database and all law enforcement agencies in Wisconsin must report crash reports to WisDOT.”</w:t>
            </w:r>
          </w:p>
        </w:tc>
      </w:tr>
      <w:tr w:rsidR="00347E51" w:rsidRPr="00347E51" w14:paraId="21E7790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C7834B"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0504BD8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“Kansas Law Enforcement Agencies are required to submit crash reports to KDOT.  We have a data connection for their ease of submittal.”</w:t>
            </w:r>
          </w:p>
        </w:tc>
      </w:tr>
      <w:tr w:rsidR="00347E51" w:rsidRPr="00347E51" w14:paraId="4E5E96A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1AAFA0"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42D05B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“Fatality information is collected by the Maryland State Police thru the Automated Crash Reporting System (ACRS) and passed onto Maryland Department of Transportation / State Highway Administration (MDSHA). All local police agencies use this system except for some Federal Police agencies. The fatality data has to be converted into the statewide format from these agencies.”</w:t>
            </w:r>
          </w:p>
        </w:tc>
      </w:tr>
      <w:tr w:rsidR="00347E51" w:rsidRPr="00347E51" w14:paraId="2CA8655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DC71E1A"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7ADA883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use the provisional data if it is not finalized by the federal deadline. Local law enforcement collects crash data for local routes and provide that data to the state DOT for evaluation and reporting.”</w:t>
            </w:r>
          </w:p>
        </w:tc>
      </w:tr>
      <w:tr w:rsidR="00347E51" w:rsidRPr="00347E51" w14:paraId="5BBC06E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45BAC3"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351AAF1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jurisdictions are required to submit their collision data to the Highway Patrol. The data is often inconsistent or missing and requires an extensive amount of time and effort to validate. Data for public roads on tribal lands is also missing.”</w:t>
            </w:r>
          </w:p>
        </w:tc>
      </w:tr>
      <w:tr w:rsidR="00347E51" w:rsidRPr="00347E51" w14:paraId="096BB30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61CE4B"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5E33EF2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“State Statute requires law enforcement to submit to the state it doesn't exempt based on road class or ownership.” </w:t>
            </w:r>
          </w:p>
        </w:tc>
      </w:tr>
      <w:tr w:rsidR="00347E51" w:rsidRPr="00347E51" w14:paraId="647445F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C08617" w14:textId="77777777" w:rsidR="00347E51" w:rsidRPr="00347E51" w:rsidRDefault="00347E51" w:rsidP="00347E51">
            <w:pPr>
              <w:spacing w:after="240"/>
              <w:jc w:val="left"/>
              <w:rPr>
                <w:rFonts w:cs="Arial"/>
              </w:rPr>
            </w:pPr>
            <w:r w:rsidRPr="00347E51">
              <w:rPr>
                <w:rFonts w:cs="Arial"/>
              </w:rPr>
              <w:lastRenderedPageBreak/>
              <w:t>Response 36</w:t>
            </w:r>
          </w:p>
        </w:tc>
        <w:tc>
          <w:tcPr>
            <w:tcW w:w="7920" w:type="dxa"/>
            <w:noWrap/>
            <w:hideMark/>
          </w:tcPr>
          <w:p w14:paraId="0BE4D2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law enforcement agencies statewide submit crash reports to Iowa DOT Motor Vehicle Division per Iowa Code.”</w:t>
            </w:r>
          </w:p>
        </w:tc>
      </w:tr>
      <w:tr w:rsidR="00347E51" w:rsidRPr="00347E51" w14:paraId="6113540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5BADEBC0" w14:textId="77777777" w:rsidR="00347E51" w:rsidRPr="00347E51" w:rsidRDefault="00347E51" w:rsidP="00347E51">
            <w:pPr>
              <w:spacing w:after="240"/>
              <w:jc w:val="left"/>
              <w:rPr>
                <w:rFonts w:cs="Arial"/>
              </w:rPr>
            </w:pPr>
            <w:r w:rsidRPr="00347E51">
              <w:rPr>
                <w:rFonts w:cs="Arial"/>
              </w:rPr>
              <w:t>Response 37</w:t>
            </w:r>
          </w:p>
        </w:tc>
        <w:tc>
          <w:tcPr>
            <w:tcW w:w="7920" w:type="dxa"/>
            <w:noWrap/>
          </w:tcPr>
          <w:p w14:paraId="3A3A13B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“New York State already collects crash data on all public roads. We are creating a database of intersections, taking additional traffic counts on local roads and creating a local LRS to improve  crash data analysis capabilities on local roads”</w:t>
            </w:r>
          </w:p>
        </w:tc>
      </w:tr>
    </w:tbl>
    <w:p w14:paraId="3D8C919A"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Collection</w:t>
      </w:r>
    </w:p>
    <w:p w14:paraId="54BA85B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 Number of Serious Injuries on All Public Roads - 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3007252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A9270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E4B3E6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7A6408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9894F0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2A4C4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ABBF45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38</w:t>
            </w:r>
          </w:p>
        </w:tc>
        <w:tc>
          <w:tcPr>
            <w:tcW w:w="1530" w:type="dxa"/>
            <w:noWrap/>
            <w:hideMark/>
          </w:tcPr>
          <w:p w14:paraId="179A67B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90.5%</w:t>
            </w:r>
          </w:p>
        </w:tc>
      </w:tr>
      <w:tr w:rsidR="00347E51" w:rsidRPr="00347E51" w14:paraId="6B064C8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A9122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8299FB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FE0B82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9.5%</w:t>
            </w:r>
          </w:p>
        </w:tc>
      </w:tr>
    </w:tbl>
    <w:p w14:paraId="6BB270B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77643B9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9C0E8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8E715D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43E5C3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48F3F5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4EDDA1"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B99584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w:t>
            </w:r>
          </w:p>
        </w:tc>
        <w:tc>
          <w:tcPr>
            <w:tcW w:w="1530" w:type="dxa"/>
            <w:noWrap/>
            <w:hideMark/>
          </w:tcPr>
          <w:p w14:paraId="44DD9AF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56.1%</w:t>
            </w:r>
          </w:p>
        </w:tc>
      </w:tr>
      <w:tr w:rsidR="00347E51" w:rsidRPr="00347E51" w14:paraId="5B16B56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7EA4C3"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383756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w:t>
            </w:r>
          </w:p>
        </w:tc>
        <w:tc>
          <w:tcPr>
            <w:tcW w:w="1530" w:type="dxa"/>
            <w:noWrap/>
            <w:hideMark/>
          </w:tcPr>
          <w:p w14:paraId="253AC7F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48.8%</w:t>
            </w:r>
          </w:p>
        </w:tc>
      </w:tr>
      <w:tr w:rsidR="00347E51" w:rsidRPr="00347E51" w14:paraId="202BC99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3B479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2A35D3F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6E1113A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12.2%</w:t>
            </w:r>
          </w:p>
        </w:tc>
      </w:tr>
      <w:tr w:rsidR="00347E51" w:rsidRPr="00347E51" w14:paraId="1F7B5C5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E2145A"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E33A0C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7DAAE0B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22.0%</w:t>
            </w:r>
          </w:p>
        </w:tc>
      </w:tr>
    </w:tbl>
    <w:p w14:paraId="5A93491B"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2953BC7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5F686B2C" w14:textId="77777777" w:rsidR="00347E51" w:rsidRPr="00347E51" w:rsidRDefault="00347E51" w:rsidP="00347E51">
            <w:pPr>
              <w:spacing w:after="240"/>
              <w:jc w:val="left"/>
              <w:rPr>
                <w:rFonts w:cs="Arial"/>
              </w:rPr>
            </w:pPr>
          </w:p>
        </w:tc>
        <w:tc>
          <w:tcPr>
            <w:tcW w:w="7830" w:type="dxa"/>
            <w:noWrap/>
            <w:hideMark/>
          </w:tcPr>
          <w:p w14:paraId="43E4531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11735</w:t>
            </w:r>
          </w:p>
        </w:tc>
      </w:tr>
      <w:tr w:rsidR="00347E51" w:rsidRPr="00347E51" w14:paraId="7CF86D0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C713244"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6DA20D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“CTSRC-UCONN”</w:t>
            </w:r>
          </w:p>
        </w:tc>
      </w:tr>
      <w:tr w:rsidR="00347E51" w:rsidRPr="00347E51" w14:paraId="4F3B792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17B939C"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5CDAC16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“Electronic Police Reports imported daily into DOT”</w:t>
            </w:r>
          </w:p>
        </w:tc>
      </w:tr>
      <w:tr w:rsidR="00347E51" w:rsidRPr="00347E51" w14:paraId="275442D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7A44927"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3497318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“Law Enforcement”</w:t>
            </w:r>
          </w:p>
        </w:tc>
      </w:tr>
      <w:tr w:rsidR="00347E51" w:rsidRPr="00347E51" w14:paraId="144C9B6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695056C"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7DFDFF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“Law enforcement agencies report crashes to NDDOT.”</w:t>
            </w:r>
          </w:p>
        </w:tc>
      </w:tr>
      <w:tr w:rsidR="00347E51" w:rsidRPr="00347E51" w14:paraId="1C65D2F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59F245D6"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3E6DFBE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“Law enforcement, hospital trauma centers”</w:t>
            </w:r>
          </w:p>
        </w:tc>
      </w:tr>
      <w:tr w:rsidR="00347E51" w:rsidRPr="00347E51" w14:paraId="7237E50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95B25DA"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08C7C0B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“Enforcement officers submit crash reports via electronic data capture tool (TraCS) to Iowa DOT Motor Vehicle Division.”</w:t>
            </w:r>
          </w:p>
        </w:tc>
      </w:tr>
      <w:tr w:rsidR="00347E51" w:rsidRPr="00347E51" w14:paraId="6DDDAC3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559DCC9"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4378017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“Police agencies collect data and submit crash reports for individual events and the Department staff compile the data for performance measure purposes.”</w:t>
            </w:r>
          </w:p>
        </w:tc>
      </w:tr>
      <w:tr w:rsidR="00347E51" w:rsidRPr="00347E51" w14:paraId="7FCEE93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C23ABD7"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2F84416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“Most police agencies use the Traffic and Criminal Software (TraCS) to collect and electronically transmit crash data to DMV. A few agencies complete paper crash reports and send them to DMV manually.”</w:t>
            </w:r>
          </w:p>
        </w:tc>
      </w:tr>
      <w:tr w:rsidR="00347E51" w:rsidRPr="00347E51" w14:paraId="17BCC76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FD584B3"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7D5096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“Missouri State Highway Patrol enters into their database system which integrates into MoDOT's TMS database”</w:t>
            </w:r>
          </w:p>
        </w:tc>
      </w:tr>
    </w:tbl>
    <w:p w14:paraId="403A27C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7D4BB84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1434E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C3EBD0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DE60B4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0AA0E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E93DA7"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7AEF22FB"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431DE5E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37.5%</w:t>
            </w:r>
          </w:p>
        </w:tc>
      </w:tr>
      <w:tr w:rsidR="00347E51" w:rsidRPr="00347E51" w14:paraId="4ECC4D2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CC3FD2"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5B93D3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5E6E76B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063BC7E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B7A2E3"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35F0A54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6C013AD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535010E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7031B2"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712F588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4063E4D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25.0%</w:t>
            </w:r>
          </w:p>
        </w:tc>
      </w:tr>
    </w:tbl>
    <w:p w14:paraId="41A58293"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440"/>
        <w:gridCol w:w="7920"/>
      </w:tblGrid>
      <w:tr w:rsidR="00347E51" w:rsidRPr="00347E51" w14:paraId="185F219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58F29A2" w14:textId="77777777" w:rsidR="00347E51" w:rsidRPr="00347E51" w:rsidRDefault="00347E51" w:rsidP="00347E51">
            <w:pPr>
              <w:spacing w:after="240"/>
              <w:jc w:val="left"/>
              <w:rPr>
                <w:rFonts w:cs="Arial"/>
              </w:rPr>
            </w:pPr>
          </w:p>
        </w:tc>
        <w:tc>
          <w:tcPr>
            <w:tcW w:w="7920" w:type="dxa"/>
            <w:noWrap/>
            <w:hideMark/>
          </w:tcPr>
          <w:p w14:paraId="603CD25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11084</w:t>
            </w:r>
          </w:p>
        </w:tc>
      </w:tr>
      <w:tr w:rsidR="00347E51" w:rsidRPr="00347E51" w14:paraId="29AFE37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4975AB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D81052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“2016 serious injury data are not complete or available at this time.”</w:t>
            </w:r>
          </w:p>
        </w:tc>
      </w:tr>
      <w:tr w:rsidR="00347E51" w:rsidRPr="00347E51" w14:paraId="6C418F9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BB52EF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0D73CB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“Some local law enforcement agencies may not submit reports to the MSHP in a timely manner”</w:t>
            </w:r>
          </w:p>
        </w:tc>
      </w:tr>
    </w:tbl>
    <w:p w14:paraId="2A2ECD3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0747BEE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84129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5CA39F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A1EB66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F79CB7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73233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A1BE95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4BD4D84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61.0%</w:t>
            </w:r>
          </w:p>
        </w:tc>
      </w:tr>
      <w:tr w:rsidR="00347E51" w:rsidRPr="00347E51" w14:paraId="2640613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7EC25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FF222A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w:t>
            </w:r>
          </w:p>
        </w:tc>
        <w:tc>
          <w:tcPr>
            <w:tcW w:w="1530" w:type="dxa"/>
            <w:noWrap/>
            <w:hideMark/>
          </w:tcPr>
          <w:p w14:paraId="2727359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39.0%</w:t>
            </w:r>
          </w:p>
        </w:tc>
      </w:tr>
    </w:tbl>
    <w:p w14:paraId="0EDE2FA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How do you plan to handle "All public roads"?</w:t>
      </w:r>
    </w:p>
    <w:tbl>
      <w:tblPr>
        <w:tblStyle w:val="PlainTable210"/>
        <w:tblW w:w="9360" w:type="dxa"/>
        <w:tblLook w:val="04A0" w:firstRow="1" w:lastRow="0" w:firstColumn="1" w:lastColumn="0" w:noHBand="0" w:noVBand="1"/>
      </w:tblPr>
      <w:tblGrid>
        <w:gridCol w:w="1440"/>
        <w:gridCol w:w="7920"/>
      </w:tblGrid>
      <w:tr w:rsidR="00347E51" w:rsidRPr="00347E51" w14:paraId="30038F3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CD70E1A" w14:textId="77777777" w:rsidR="00347E51" w:rsidRPr="00347E51" w:rsidRDefault="00347E51" w:rsidP="00347E51">
            <w:pPr>
              <w:spacing w:after="240"/>
              <w:jc w:val="left"/>
              <w:rPr>
                <w:rFonts w:cs="Arial"/>
              </w:rPr>
            </w:pPr>
          </w:p>
        </w:tc>
        <w:tc>
          <w:tcPr>
            <w:tcW w:w="7920" w:type="dxa"/>
            <w:noWrap/>
            <w:hideMark/>
          </w:tcPr>
          <w:p w14:paraId="614505F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8A5F45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399A4F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85B7BB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“Arkansas has a statewide crash database that will include this information.”</w:t>
            </w:r>
          </w:p>
        </w:tc>
      </w:tr>
      <w:tr w:rsidR="00347E51" w:rsidRPr="00347E51" w14:paraId="78C9039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19BBE2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EDA53A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“COORDINATE WITH OTHER AGENCIES AND STAKEHOLDERS TO ADDRESS GAPS”</w:t>
            </w:r>
          </w:p>
        </w:tc>
      </w:tr>
      <w:tr w:rsidR="00347E51" w:rsidRPr="00347E51" w14:paraId="16EC9AF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29AA4D8"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1B2E44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“Crash reports (see 1), then geolocation”</w:t>
            </w:r>
          </w:p>
        </w:tc>
      </w:tr>
      <w:tr w:rsidR="00347E51" w:rsidRPr="00347E51" w14:paraId="65EE1A4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E02A6E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6CA320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is collected on all public roads.”</w:t>
            </w:r>
          </w:p>
        </w:tc>
      </w:tr>
      <w:tr w:rsidR="00347E51" w:rsidRPr="00347E51" w14:paraId="1CBF785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A72C033"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1F445D6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“Department of Public Safety collects this data on all public roads.”</w:t>
            </w:r>
          </w:p>
        </w:tc>
      </w:tr>
      <w:tr w:rsidR="00347E51" w:rsidRPr="00347E51" w14:paraId="224BA67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8790948"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666014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Police collect crash reports on all public roads.  Data currently entered manually by HDOT”</w:t>
            </w:r>
          </w:p>
        </w:tc>
      </w:tr>
      <w:tr w:rsidR="00347E51" w:rsidRPr="00347E51" w14:paraId="188303A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B3EA489"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D3AEC2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jurisdictions are required to submit their collision data to the Highway Patrol.”</w:t>
            </w:r>
          </w:p>
        </w:tc>
      </w:tr>
      <w:tr w:rsidR="00347E51" w:rsidRPr="00347E51" w14:paraId="349E96B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52F7222"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383A6E1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law enforcement responds to all crashes and provides data for “all public roads””</w:t>
            </w:r>
          </w:p>
        </w:tc>
      </w:tr>
      <w:tr w:rsidR="00347E51" w:rsidRPr="00347E51" w14:paraId="7072FB4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308B7F5"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08604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as previous answer for fatalities.”</w:t>
            </w:r>
          </w:p>
        </w:tc>
      </w:tr>
      <w:tr w:rsidR="00347E51" w:rsidRPr="00347E51" w14:paraId="747BAD3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61F6FC0"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F0EC3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question 1.”</w:t>
            </w:r>
          </w:p>
        </w:tc>
      </w:tr>
      <w:tr w:rsidR="00347E51" w:rsidRPr="00347E51" w14:paraId="5A05DA5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7B164CF"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7B7531D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“Serious injury crash data is unavailable from some Federal Police agencies.”</w:t>
            </w:r>
          </w:p>
        </w:tc>
      </w:tr>
      <w:tr w:rsidR="00347E51" w:rsidRPr="00347E51" w14:paraId="5B4B5DB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D9763A0"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23D5C74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“TDOT has an all public roads LRS (Linear Reference System)”</w:t>
            </w:r>
          </w:p>
        </w:tc>
      </w:tr>
      <w:tr w:rsidR="00347E51" w:rsidRPr="00347E51" w14:paraId="241F2A5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557FF29"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4BE4D07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already collect Serious injuries on all public roads.”</w:t>
            </w:r>
          </w:p>
        </w:tc>
      </w:tr>
      <w:tr w:rsidR="00347E51" w:rsidRPr="00347E51" w14:paraId="73E843A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AA85120"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063D2CB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already get crashes for all public roads in Minnesota through a statewide crash report.”</w:t>
            </w:r>
          </w:p>
        </w:tc>
      </w:tr>
      <w:tr w:rsidR="00347E51" w:rsidRPr="00347E51" w14:paraId="0CE795D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077AD0A"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7A3636F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already handle all public roads”</w:t>
            </w:r>
          </w:p>
        </w:tc>
      </w:tr>
      <w:tr w:rsidR="00347E51" w:rsidRPr="00347E51" w14:paraId="02C1806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B6D5478"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1C4E4BE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with local law enforcement to submit crash reports.”</w:t>
            </w:r>
          </w:p>
        </w:tc>
      </w:tr>
      <w:tr w:rsidR="00347E51" w:rsidRPr="00347E51" w14:paraId="5FEECC8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467D9D1"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2F1BFE1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answer”</w:t>
            </w:r>
          </w:p>
        </w:tc>
      </w:tr>
      <w:tr w:rsidR="00347E51" w:rsidRPr="00347E51" w14:paraId="3AE5AFA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7296EFF"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3B94149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“Michigan's crash reporting system which is under the guidance of the State Police covers all public roadways in the state.”  </w:t>
            </w:r>
          </w:p>
        </w:tc>
      </w:tr>
      <w:tr w:rsidR="00347E51" w:rsidRPr="00347E51" w14:paraId="2D26D7A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891781C"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1FB992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“New York State currently collects crash data on all public roads. NY is creating a database of intersections, taking additional traffic counts on local roads and creating a local LRS to improve  crash data analysis capabilities on local roads”</w:t>
            </w:r>
          </w:p>
        </w:tc>
      </w:tr>
      <w:tr w:rsidR="00347E51" w:rsidRPr="00347E51" w14:paraId="519758F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62CAE5C"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3B29E73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“WYDOT has gathered all state, county, and city owned roads.  Most homeowner and other roads are not "under the jurisdiction of and maintained by a public authority" and are not counted.  The Park Service does not supply injury producing crash reports.”  </w:t>
            </w:r>
          </w:p>
        </w:tc>
      </w:tr>
      <w:tr w:rsidR="00347E51" w:rsidRPr="00347E51" w14:paraId="26A51E0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63C8925"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4B66179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“Police agencies collect data and submit crash reports for individual events and the Department staff compile the data for performance measure purposes.”</w:t>
            </w:r>
          </w:p>
        </w:tc>
      </w:tr>
      <w:tr w:rsidR="00347E51" w:rsidRPr="00347E51" w14:paraId="044E509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77DE8A2"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24524C8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TxDOT collects roadway data from local government agencies. TxDOT has the ability pull on system (non-local) and off system (local) crash data. We anticipate continuing this in the future and continue to partner with local governmental agencies on updates to roadway data, so that crash data can be captured for all public roads.”</w:t>
            </w:r>
          </w:p>
        </w:tc>
      </w:tr>
      <w:tr w:rsidR="00347E51" w:rsidRPr="00347E51" w14:paraId="3A1EAB7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B76E5F5" w14:textId="77777777" w:rsidR="00347E51" w:rsidRPr="00347E51" w:rsidRDefault="00347E51" w:rsidP="00347E51">
            <w:pPr>
              <w:spacing w:after="240"/>
              <w:jc w:val="left"/>
              <w:rPr>
                <w:rFonts w:cs="Arial"/>
              </w:rPr>
            </w:pPr>
            <w:r w:rsidRPr="00347E51">
              <w:rPr>
                <w:rFonts w:cs="Arial"/>
              </w:rPr>
              <w:lastRenderedPageBreak/>
              <w:t>Response 23</w:t>
            </w:r>
          </w:p>
        </w:tc>
        <w:tc>
          <w:tcPr>
            <w:tcW w:w="7920" w:type="dxa"/>
            <w:noWrap/>
            <w:hideMark/>
          </w:tcPr>
          <w:p w14:paraId="2B60C2D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Dept. of Highway Safety and Motor Vehicles (DHSMV) collects all of the crash report data for the state for all roadways.  The FDOT and DHSMV's contractor receive a daily copy of submitted crash data.  The DHSMV's contractor provides crash statistics for the state (all roads/all crashes). The FDOT associates crashes with the State Highway System (SHS) and processes crashes not on the SHS to generate latitude and longitude coordinates for each crash location, as well as classifying crash data as On-system (on the SHS), Off-system (on public roads not on the SHS), and excluded (not on public roads).”</w:t>
            </w:r>
          </w:p>
        </w:tc>
      </w:tr>
      <w:tr w:rsidR="00347E51" w:rsidRPr="00347E51" w14:paraId="357B67D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5A4980C"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5669D77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 and all  municipal police departments are required to submit the crash reports to NJDOT in a timely fashion”</w:t>
            </w:r>
          </w:p>
        </w:tc>
      </w:tr>
      <w:tr w:rsidR="00347E51" w:rsidRPr="00347E51" w14:paraId="187D842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A4B6FC1"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B0B385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“NDOR maintains all crash data for the state. State law requires all law enforcement agencies to report the reportable crashes they investigate to us.”</w:t>
            </w:r>
          </w:p>
        </w:tc>
      </w:tr>
      <w:tr w:rsidR="00347E51" w:rsidRPr="00347E51" w14:paraId="7D2E598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24298A4"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6FE69D5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our complete roadway network in MoDOT's TMS.  MSHP officers have been "landing" crashes on this network since 2002 when the MSHP began "sharing" our TMS.  They use the same system that our DOT uses and there is no replication of effort in crash data entry into TMS.  Our fatal and serious injury crashes have been landed in TMS since 2002.”</w:t>
            </w:r>
          </w:p>
        </w:tc>
      </w:tr>
      <w:tr w:rsidR="00347E51" w:rsidRPr="00347E51" w14:paraId="43C43FE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62CC0D7"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2DEEF89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state crash data and HPMS files are for all public roads.  The files are managed and maintained by ODOT.  MPOs and local road authorities obtain their data from ODOT.”</w:t>
            </w:r>
          </w:p>
        </w:tc>
      </w:tr>
      <w:tr w:rsidR="00347E51" w:rsidRPr="00347E51" w14:paraId="7D847DD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AD55D55"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466A77D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“All crashes on all public roads resulting in death, injury or property damage of $1,000 or more are reported to NDDOT.”</w:t>
            </w:r>
          </w:p>
        </w:tc>
      </w:tr>
      <w:tr w:rsidR="00347E51" w:rsidRPr="00347E51" w14:paraId="5301409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EDDBD22"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7BADBB8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Division of State Patrol in WisDOT uses the crash reports generated by all law enforcement agencies. The Bureau of Transportation Safety administers a crash database and all law enforcement agencies in Wisconsin must report crash reports to WisDOT.”</w:t>
            </w:r>
          </w:p>
        </w:tc>
      </w:tr>
      <w:tr w:rsidR="00347E51" w:rsidRPr="00347E51" w14:paraId="1518FC0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2184443"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27FFA2E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“Crash data electronically collected on all public roads - imported into central system. MaineDOT monitors crashes by agency each quarter and statewide fatalities to assure completeness. Follow up with agencies if any irregularities found.”</w:t>
            </w:r>
          </w:p>
        </w:tc>
      </w:tr>
      <w:tr w:rsidR="00347E51" w:rsidRPr="00347E51" w14:paraId="456AFC8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A89E518"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1726C5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“The Department of Public Safety, which is the State Warehouse for Crash Data, provides this data to the MDOT for all reported crashes statewide, which covers all public roads.” </w:t>
            </w:r>
          </w:p>
        </w:tc>
      </w:tr>
      <w:tr w:rsidR="00347E51" w:rsidRPr="00347E51" w14:paraId="5E1543B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4658DD2"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36FE8A8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 Statute requires law enforcement to submit accident reports to the State.  It doesn't exempt based on road class or ownership.”</w:t>
            </w:r>
          </w:p>
        </w:tc>
      </w:tr>
      <w:tr w:rsidR="00347E51" w:rsidRPr="00347E51" w14:paraId="47B770B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0D2D7A8"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63A8399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Department of Public Safety, which is the State Warehouse for Crash Data, provides this data to the MDOT for all reported crashes statewide, which covers all public roads.”</w:t>
            </w:r>
          </w:p>
        </w:tc>
      </w:tr>
      <w:tr w:rsidR="00347E51" w:rsidRPr="00347E51" w14:paraId="6AC35EB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36AE74D"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17386D3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simply include all roads in our analysis and project selection process plus coordination with the local entities on project selection”</w:t>
            </w:r>
          </w:p>
        </w:tc>
      </w:tr>
      <w:tr w:rsidR="00347E51" w:rsidRPr="00347E51" w14:paraId="0217E65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415EDCB"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385077F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“North Carolina's Crash Data System contains crash data for all public roads.  We have used data from our crash data system to help assess our target setting requirements.”</w:t>
            </w:r>
          </w:p>
        </w:tc>
      </w:tr>
      <w:tr w:rsidR="00347E51" w:rsidRPr="00347E51" w14:paraId="64BD2A4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9EBC794" w14:textId="77777777" w:rsidR="00347E51" w:rsidRPr="00347E51" w:rsidRDefault="00347E51" w:rsidP="00347E51">
            <w:pPr>
              <w:spacing w:after="240"/>
              <w:jc w:val="left"/>
              <w:rPr>
                <w:rFonts w:cs="Arial"/>
              </w:rPr>
            </w:pPr>
            <w:r w:rsidRPr="00347E51">
              <w:rPr>
                <w:rFonts w:cs="Arial"/>
              </w:rPr>
              <w:t>Response 36</w:t>
            </w:r>
          </w:p>
        </w:tc>
        <w:tc>
          <w:tcPr>
            <w:tcW w:w="7920" w:type="dxa"/>
            <w:noWrap/>
          </w:tcPr>
          <w:p w14:paraId="1554794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law enforcement agencies statewide submit crash reports to Iowa DOT Motor Vehicle Division per Iowa Code.”</w:t>
            </w:r>
          </w:p>
        </w:tc>
      </w:tr>
    </w:tbl>
    <w:p w14:paraId="480ABF74" w14:textId="77777777" w:rsidR="00347E51" w:rsidRPr="00347E51" w:rsidRDefault="00347E51" w:rsidP="00347E51">
      <w:pPr>
        <w:jc w:val="left"/>
        <w:rPr>
          <w:rFonts w:eastAsia="Times New Roman" w:cs="Times New Roman"/>
          <w:b/>
          <w:bCs/>
          <w:sz w:val="26"/>
          <w:szCs w:val="26"/>
        </w:rPr>
      </w:pPr>
      <w:r w:rsidRPr="00347E51">
        <w:rPr>
          <w:rFonts w:eastAsia="Times New Roman" w:cs="Times New Roman"/>
          <w:szCs w:val="24"/>
        </w:rPr>
        <w:br w:type="page"/>
      </w:r>
    </w:p>
    <w:p w14:paraId="5F5F95B0" w14:textId="77777777" w:rsidR="00347E51" w:rsidRPr="00347E51" w:rsidRDefault="00347E51" w:rsidP="00347E51">
      <w:pPr>
        <w:spacing w:before="100" w:beforeAutospacing="1" w:after="100" w:afterAutospacing="1"/>
        <w:jc w:val="left"/>
        <w:outlineLvl w:val="1"/>
        <w:rPr>
          <w:rFonts w:cs="Times New Roman"/>
          <w:b/>
          <w:bCs/>
          <w:sz w:val="26"/>
          <w:szCs w:val="26"/>
        </w:rPr>
      </w:pPr>
      <w:r w:rsidRPr="00347E51">
        <w:rPr>
          <w:rFonts w:eastAsia="Times New Roman" w:cs="Times New Roman"/>
          <w:b/>
          <w:bCs/>
          <w:sz w:val="26"/>
          <w:szCs w:val="26"/>
        </w:rPr>
        <w:lastRenderedPageBreak/>
        <w:t>Safety Measures - Collection</w:t>
      </w:r>
    </w:p>
    <w:p w14:paraId="70FE64E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3) Answer the following questions about the following performance measure:  Rate of Serious Injuries and Fatalities Per 100 Million VMT on All Public Roads</w:t>
      </w:r>
    </w:p>
    <w:p w14:paraId="6A71648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the data item (VMT)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2EFBBBC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29957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556A4B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7FA78D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EFC50F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60C1E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CFB7C4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w:t>
            </w:r>
          </w:p>
        </w:tc>
        <w:tc>
          <w:tcPr>
            <w:tcW w:w="1530" w:type="dxa"/>
            <w:noWrap/>
            <w:hideMark/>
          </w:tcPr>
          <w:p w14:paraId="16DAB27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95.1%</w:t>
            </w:r>
          </w:p>
        </w:tc>
      </w:tr>
      <w:tr w:rsidR="00347E51" w:rsidRPr="00347E51" w14:paraId="328ABCA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BA411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45FB56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76BFAE3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4.9%</w:t>
            </w:r>
          </w:p>
        </w:tc>
      </w:tr>
    </w:tbl>
    <w:p w14:paraId="0F755D9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6BB6A96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953A4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BE9CBB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33963C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50E7EB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8CDC62"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0BEF760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37</w:t>
            </w:r>
          </w:p>
        </w:tc>
        <w:tc>
          <w:tcPr>
            <w:tcW w:w="1530" w:type="dxa"/>
            <w:noWrap/>
            <w:hideMark/>
          </w:tcPr>
          <w:p w14:paraId="7C9040A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92.5%</w:t>
            </w:r>
          </w:p>
        </w:tc>
      </w:tr>
      <w:tr w:rsidR="00347E51" w:rsidRPr="00347E51" w14:paraId="5148A1B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205081"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6ABD41C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79912BC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30.0%</w:t>
            </w:r>
          </w:p>
        </w:tc>
      </w:tr>
      <w:tr w:rsidR="00347E51" w:rsidRPr="00347E51" w14:paraId="1BAFCE9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70ED94"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0957298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6FE0BC9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12.5%</w:t>
            </w:r>
          </w:p>
        </w:tc>
      </w:tr>
      <w:tr w:rsidR="00347E51" w:rsidRPr="00347E51" w14:paraId="0AFF79C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943EC2"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4C38672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2ADA125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12.5%</w:t>
            </w:r>
          </w:p>
        </w:tc>
      </w:tr>
    </w:tbl>
    <w:p w14:paraId="05EF10F9"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47392B2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F6ADFD9" w14:textId="77777777" w:rsidR="00347E51" w:rsidRPr="00347E51" w:rsidRDefault="00347E51" w:rsidP="00347E51">
            <w:pPr>
              <w:spacing w:after="240"/>
              <w:jc w:val="left"/>
              <w:rPr>
                <w:rFonts w:cs="Arial"/>
              </w:rPr>
            </w:pPr>
          </w:p>
        </w:tc>
        <w:tc>
          <w:tcPr>
            <w:tcW w:w="7830" w:type="dxa"/>
            <w:noWrap/>
            <w:hideMark/>
          </w:tcPr>
          <w:p w14:paraId="021A54F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11741</w:t>
            </w:r>
          </w:p>
        </w:tc>
      </w:tr>
      <w:tr w:rsidR="00347E51" w:rsidRPr="00347E51" w14:paraId="3D4DB3C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738E782"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5D16587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“Crashes are entered by MSHP”</w:t>
            </w:r>
          </w:p>
        </w:tc>
      </w:tr>
      <w:tr w:rsidR="00347E51" w:rsidRPr="00347E51" w14:paraId="2A04061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8F61F7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45214FE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“VMT data provided by local agencies”</w:t>
            </w:r>
          </w:p>
        </w:tc>
      </w:tr>
      <w:tr w:rsidR="00347E51" w:rsidRPr="00347E51" w14:paraId="2D13A2E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769CB9C"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30B50F2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“Values collected from counters installed by MPOs and State Agency, State Agency extrapolation”</w:t>
            </w:r>
          </w:p>
        </w:tc>
      </w:tr>
      <w:tr w:rsidR="00347E51" w:rsidRPr="00347E51" w14:paraId="69EAD94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55CB621"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30C3FD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“FDOT manages the traffic counts program; some county governments participate by providing local data.”</w:t>
            </w:r>
          </w:p>
        </w:tc>
      </w:tr>
      <w:tr w:rsidR="00347E51" w:rsidRPr="00347E51" w14:paraId="2AFA491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19EAF3E"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6FB5C2A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“Most police agencies use the Traffic and Criminal Software (TraCS) to collect and electronically transmit crash data to DMV. A few agencies complete paper crash reports and send them to DMV manually. VMT data is available through the HPMS system.”</w:t>
            </w:r>
          </w:p>
        </w:tc>
      </w:tr>
    </w:tbl>
    <w:p w14:paraId="5ED2633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498934D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347AB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0537FA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E5477E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4CEC5A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BCADA4"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745E336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5CE6296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5D3F317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81A031"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06EB295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069D57D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r w:rsidR="00347E51" w:rsidRPr="00347E51" w14:paraId="7BBB6E2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5966B7"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6CC65511"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0FBA5E2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41AA399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7E133A"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5FB48D7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2CA499B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3A6FC7C5"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68E0B0FD"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4FA4B5" w14:textId="77777777" w:rsidR="00347E51" w:rsidRPr="00347E51" w:rsidRDefault="00347E51" w:rsidP="00347E51">
            <w:pPr>
              <w:spacing w:after="240"/>
              <w:jc w:val="left"/>
              <w:rPr>
                <w:rFonts w:cs="Arial"/>
              </w:rPr>
            </w:pPr>
          </w:p>
        </w:tc>
        <w:tc>
          <w:tcPr>
            <w:tcW w:w="7920" w:type="dxa"/>
            <w:noWrap/>
            <w:hideMark/>
          </w:tcPr>
          <w:p w14:paraId="236EB34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11097</w:t>
            </w:r>
          </w:p>
        </w:tc>
      </w:tr>
      <w:tr w:rsidR="00347E51" w:rsidRPr="00347E51" w14:paraId="542DDAC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EF2BFF7" w14:textId="77777777" w:rsidR="00347E51" w:rsidRPr="00347E51" w:rsidRDefault="00347E51" w:rsidP="00347E51">
            <w:pPr>
              <w:spacing w:after="240"/>
              <w:jc w:val="left"/>
              <w:rPr>
                <w:rFonts w:cs="Arial"/>
              </w:rPr>
            </w:pPr>
          </w:p>
        </w:tc>
        <w:tc>
          <w:tcPr>
            <w:tcW w:w="7920" w:type="dxa"/>
            <w:noWrap/>
            <w:hideMark/>
          </w:tcPr>
          <w:p w14:paraId="11BB295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b/>
                <w:bCs/>
              </w:rPr>
            </w:pPr>
          </w:p>
        </w:tc>
      </w:tr>
      <w:tr w:rsidR="00347E51" w:rsidRPr="00347E51" w14:paraId="75A9F7A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E2FCF6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B346F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“Some local law enforcement agencies may not submit reports to the MSHP in a timely manner”</w:t>
            </w:r>
          </w:p>
        </w:tc>
      </w:tr>
      <w:tr w:rsidR="00347E51" w:rsidRPr="00347E51" w14:paraId="63DC815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48EAEEB"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0D91A8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“NY is taking additional traffic counts on the local system to obtain a more accurate estimate of local VMT. The baseline year of FARS data is not available in time to set the fatality targets. Therefore the states have to set targets without knowing the baseline.”</w:t>
            </w:r>
          </w:p>
        </w:tc>
      </w:tr>
    </w:tbl>
    <w:p w14:paraId="1D5BCD71"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65E516C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393E18AB"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A8C3D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56EC5C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5A5807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E6D6F1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451DE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C981EB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52DE8A5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62.5%</w:t>
            </w:r>
          </w:p>
        </w:tc>
      </w:tr>
      <w:tr w:rsidR="00347E51" w:rsidRPr="00347E51" w14:paraId="7C9F293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4A9BA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441D2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7C419FD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37.5%</w:t>
            </w:r>
          </w:p>
        </w:tc>
      </w:tr>
    </w:tbl>
    <w:p w14:paraId="00FC2E5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How do you plan to handle "All public roads"?</w:t>
      </w:r>
    </w:p>
    <w:tbl>
      <w:tblPr>
        <w:tblStyle w:val="PlainTable210"/>
        <w:tblW w:w="9360" w:type="dxa"/>
        <w:tblLook w:val="04A0" w:firstRow="1" w:lastRow="0" w:firstColumn="1" w:lastColumn="0" w:noHBand="0" w:noVBand="1"/>
      </w:tblPr>
      <w:tblGrid>
        <w:gridCol w:w="1440"/>
        <w:gridCol w:w="7920"/>
      </w:tblGrid>
      <w:tr w:rsidR="00347E51" w:rsidRPr="00347E51" w14:paraId="266F423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589BA75"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FC2FCF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536B4C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4CBBC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BCBD1A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“Assess and compare local gravel roads to project VMT.”</w:t>
            </w:r>
          </w:p>
        </w:tc>
      </w:tr>
      <w:tr w:rsidR="00347E51" w:rsidRPr="00347E51" w14:paraId="4A936C4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C2309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ACE620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“Currently collect traffic counts on all public roads.”</w:t>
            </w:r>
          </w:p>
        </w:tc>
      </w:tr>
      <w:tr w:rsidR="00347E51" w:rsidRPr="00347E51" w14:paraId="7C3D572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4AEA3F0"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AD3D92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is collected on all public roads”</w:t>
            </w:r>
          </w:p>
        </w:tc>
      </w:tr>
      <w:tr w:rsidR="00347E51" w:rsidRPr="00347E51" w14:paraId="3DBDE84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84615D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3BFBC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“Estimation based on sample”</w:t>
            </w:r>
          </w:p>
        </w:tc>
      </w:tr>
      <w:tr w:rsidR="00347E51" w:rsidRPr="00347E51" w14:paraId="489AFC7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8555F2"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B3EF07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“Local law enforcement responds to all crashes and provides data for "all public roads"” </w:t>
            </w:r>
          </w:p>
        </w:tc>
      </w:tr>
      <w:tr w:rsidR="00347E51" w:rsidRPr="00347E51" w14:paraId="45E141D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CD50E4A"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49226A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“Required by HPMS”</w:t>
            </w:r>
          </w:p>
        </w:tc>
      </w:tr>
      <w:tr w:rsidR="00347E51" w:rsidRPr="00347E51" w14:paraId="42D2EE3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A87E6B"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406C57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“Some of the MPOS and RPAs collect some volume data”</w:t>
            </w:r>
          </w:p>
        </w:tc>
      </w:tr>
      <w:tr w:rsidR="00347E51" w:rsidRPr="00347E51" w14:paraId="6C3B0D1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0917BC"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44E04EC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 DOT contractors collect VMT for state routes annually and for local routes every two years.”</w:t>
            </w:r>
          </w:p>
        </w:tc>
      </w:tr>
      <w:tr w:rsidR="00347E51" w:rsidRPr="00347E51" w14:paraId="488A93D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0715125"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0642B79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“Statewide VMT data is available”</w:t>
            </w:r>
          </w:p>
        </w:tc>
      </w:tr>
      <w:tr w:rsidR="00347E51" w:rsidRPr="00347E51" w14:paraId="14D1741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578E55"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44FC0ED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“Statewide traffic volumes are produced by MnDOT with data supplied by locals.”</w:t>
            </w:r>
          </w:p>
        </w:tc>
      </w:tr>
      <w:tr w:rsidR="00347E51" w:rsidRPr="00347E51" w14:paraId="46832CB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6076F8"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09C0DA4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“TDOT has an all public roads LRS (Linear Reference System)”</w:t>
            </w:r>
          </w:p>
        </w:tc>
      </w:tr>
      <w:tr w:rsidR="00347E51" w:rsidRPr="00347E51" w14:paraId="2AFE1C2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5633AE"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5309689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“VMT for all public roads is already collected by our Bureau of Planning and Research.”</w:t>
            </w:r>
          </w:p>
        </w:tc>
      </w:tr>
      <w:tr w:rsidR="00347E51" w:rsidRPr="00347E51" w14:paraId="02BC90E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18BFACF"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2221B8D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“VMT is calculated for all public roads”</w:t>
            </w:r>
          </w:p>
        </w:tc>
      </w:tr>
      <w:tr w:rsidR="00347E51" w:rsidRPr="00347E51" w14:paraId="56F4C37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10D43A"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BAA7F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“VMT is covered in house by the MDOT Planning Division for all public roads.”</w:t>
            </w:r>
          </w:p>
        </w:tc>
      </w:tr>
      <w:tr w:rsidR="00347E51" w:rsidRPr="00347E51" w14:paraId="0793618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FAB147"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5A6FA17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“VMT is covered in house by the MDOT Planning Division for all public roads.” </w:t>
            </w:r>
          </w:p>
        </w:tc>
      </w:tr>
      <w:tr w:rsidR="00347E51" w:rsidRPr="00347E51" w14:paraId="0E720D6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C112A18"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7988C17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“Volumes on some local routes is difficult to get.”</w:t>
            </w:r>
          </w:p>
        </w:tc>
      </w:tr>
      <w:tr w:rsidR="00347E51" w:rsidRPr="00347E51" w14:paraId="6B92C7B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78097F"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40111D0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already handle all public roads”</w:t>
            </w:r>
          </w:p>
        </w:tc>
      </w:tr>
      <w:tr w:rsidR="00347E51" w:rsidRPr="00347E51" w14:paraId="2FB3D2C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03B5B4"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1E5EA38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collaborate with local governments and MPOs to collect the data.”</w:t>
            </w:r>
          </w:p>
        </w:tc>
      </w:tr>
      <w:tr w:rsidR="00347E51" w:rsidRPr="00347E51" w14:paraId="7186FF5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AABFC4"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518B8C0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collect where we can and will coordinate with others to fill the gap.”</w:t>
            </w:r>
          </w:p>
        </w:tc>
      </w:tr>
      <w:tr w:rsidR="00347E51" w:rsidRPr="00347E51" w14:paraId="6385F79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2FEABE8"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5F15D47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“DOH maintains the vast majority of all public road mileage and has appropriate data sampling for all municipal streets.”</w:t>
            </w:r>
          </w:p>
        </w:tc>
      </w:tr>
      <w:tr w:rsidR="00347E51" w:rsidRPr="00347E51" w14:paraId="2F91A92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77FB1A"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06E8E47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University of Wyoming has assisted in extrapolating traffic counts on county roads to extend our counts beyond the physical counts.”</w:t>
            </w:r>
          </w:p>
        </w:tc>
      </w:tr>
      <w:tr w:rsidR="00347E51" w:rsidRPr="00347E51" w14:paraId="5DB001F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125984"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1500E07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“NJDOT collects all the VMT data annually and place this information on the NJDOT website for everyone.”</w:t>
            </w:r>
          </w:p>
        </w:tc>
      </w:tr>
      <w:tr w:rsidR="00347E51" w:rsidRPr="00347E51" w14:paraId="777FBFE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4804D9"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19EEC17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have VMT estimates for the State of NC that cover all public roads.  VMT for each MPO area has also been developed.”  </w:t>
            </w:r>
          </w:p>
        </w:tc>
      </w:tr>
      <w:tr w:rsidR="00347E51" w:rsidRPr="00347E51" w14:paraId="3A12E2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F1CF11"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29A1AA6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“NDOR maintains all crash data for the state. State law requires all law enforcement agencies to report the reportable crashes they investigate to us.”</w:t>
            </w:r>
          </w:p>
        </w:tc>
      </w:tr>
      <w:tr w:rsidR="00347E51" w:rsidRPr="00347E51" w14:paraId="296254C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7C7B86"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F9B719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government is responsible for local road input and we are working closely to get this information into HPMS.”</w:t>
            </w:r>
          </w:p>
        </w:tc>
      </w:tr>
      <w:tr w:rsidR="00347E51" w:rsidRPr="00347E51" w14:paraId="68EBEB3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C5B12DF"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0CEFDC8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our complete roadway network in MoDOT's TMS.  MSHP officers have been "landing" crashes on this network since 2002 when the MSHP began "sharing" our TMS.  They use the same system that our DOT uses and there is no replication of effort in crash data entry into TMS.  Our fatal and serious injury crashes have been landed in TMS since 2002.”</w:t>
            </w:r>
          </w:p>
        </w:tc>
      </w:tr>
      <w:tr w:rsidR="00347E51" w:rsidRPr="00347E51" w14:paraId="5C99456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DABF526" w14:textId="77777777" w:rsidR="00347E51" w:rsidRPr="00347E51" w:rsidRDefault="00347E51" w:rsidP="00347E51">
            <w:pPr>
              <w:spacing w:after="240"/>
              <w:jc w:val="left"/>
              <w:rPr>
                <w:rFonts w:cs="Arial"/>
              </w:rPr>
            </w:pPr>
            <w:r w:rsidRPr="00347E51">
              <w:rPr>
                <w:rFonts w:cs="Arial"/>
              </w:rPr>
              <w:lastRenderedPageBreak/>
              <w:t>Response 27</w:t>
            </w:r>
          </w:p>
        </w:tc>
        <w:tc>
          <w:tcPr>
            <w:tcW w:w="7920" w:type="dxa"/>
            <w:noWrap/>
            <w:hideMark/>
          </w:tcPr>
          <w:p w14:paraId="08E88DE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DOT through the normal processes and in response to the MIRE FDE's are working with locals to ensure we will have the VMT information to ensure we can calculate the rate measures appropriately for all public roads.  Michigan's crash reporting system which is under the guidance of the State Police covers all public roadways in the state.”</w:t>
            </w:r>
          </w:p>
        </w:tc>
      </w:tr>
      <w:tr w:rsidR="00347E51" w:rsidRPr="00347E51" w14:paraId="4693D1C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08D390"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10A9364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state crash data and HPMS files are for all public roads.  The files are managed and maintained by ODOT.  MPOs and local road authorities obtain their data from ODOT.”</w:t>
            </w:r>
          </w:p>
        </w:tc>
      </w:tr>
      <w:tr w:rsidR="00347E51" w:rsidRPr="00347E51" w14:paraId="17416D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E2A70A"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252F00E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been collecting volumes and distances statewide on all public roads for many years (decades) and, thus, can calculate VMTs.”</w:t>
            </w:r>
          </w:p>
        </w:tc>
      </w:tr>
      <w:tr w:rsidR="00347E51" w:rsidRPr="00347E51" w14:paraId="4BFB42C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1F8A20"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0902D03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“New York State currently collects crash data on all public roads. NY is creating a database of intersections, and creating a local LRS to improve crash data analysis capabilities on local roads. NY is also taking additional traffic counts on local roads to obtain a more accurate estimate of VMT. However getting a reliable estimate of VMT at the county or municipality or MPO level is often challenging.”</w:t>
            </w:r>
          </w:p>
        </w:tc>
      </w:tr>
      <w:tr w:rsidR="00347E51" w:rsidRPr="00347E51" w14:paraId="73BC760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3D6985"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2C05C0A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“KABCO injury severity training for police is not up to date. There is no tie to Emergency Medical Services databases. Serious injury data is difficult to segregate due to conflicting reporting codes.”</w:t>
            </w:r>
          </w:p>
        </w:tc>
      </w:tr>
      <w:tr w:rsidR="00347E51" w:rsidRPr="00347E51" w14:paraId="2A9F19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08A1BB"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0631413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FDOT collects traffic counts on all roads functionally classified above "local" (i.e. in the HPMS). For local roads, fixed traffic volumes are assigned based on urban area and urban size, based on a study completed several years ago.  Since the FDOT location process separates crashes by roadway system (state versus non-state), the rates are calculable when paired with the VMT's.”</w:t>
            </w:r>
          </w:p>
        </w:tc>
      </w:tr>
      <w:tr w:rsidR="00347E51" w:rsidRPr="00347E51" w14:paraId="0F7F1E8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965A92"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071D70D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“Counts are taken on representative samples of all roadway classifications, with uncounted locations estimated based on these samples and the statewide network of automatic traffic recorders.”</w:t>
            </w:r>
          </w:p>
        </w:tc>
      </w:tr>
      <w:tr w:rsidR="00347E51" w:rsidRPr="00347E51" w14:paraId="4A154FF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AC412BE"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6F0FBEB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“VDOT's traffic count program collects traffic counts for all public roads in Virginia and determines VMT.”</w:t>
            </w:r>
          </w:p>
        </w:tc>
      </w:tr>
      <w:tr w:rsidR="00347E51" w:rsidRPr="00347E51" w14:paraId="07B257C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A8D759"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1E5A426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simply include all roads in our analysis and project selection process plus coordination with the local entities on project selection”</w:t>
            </w:r>
          </w:p>
        </w:tc>
      </w:tr>
      <w:tr w:rsidR="00347E51" w:rsidRPr="00347E51" w14:paraId="5047F37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DEA936" w14:textId="77777777" w:rsidR="00347E51" w:rsidRPr="00347E51" w:rsidRDefault="00347E51" w:rsidP="00347E51">
            <w:pPr>
              <w:spacing w:after="240"/>
              <w:jc w:val="left"/>
              <w:rPr>
                <w:rFonts w:cs="Arial"/>
              </w:rPr>
            </w:pPr>
            <w:r w:rsidRPr="00347E51">
              <w:rPr>
                <w:rFonts w:cs="Arial"/>
              </w:rPr>
              <w:t>Response 36</w:t>
            </w:r>
          </w:p>
        </w:tc>
        <w:tc>
          <w:tcPr>
            <w:tcW w:w="7920" w:type="dxa"/>
            <w:noWrap/>
            <w:hideMark/>
          </w:tcPr>
          <w:p w14:paraId="7C0E6BB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“All information will be collected through statewide crash database and VMT will be collected in-house.”</w:t>
            </w:r>
          </w:p>
        </w:tc>
      </w:tr>
    </w:tbl>
    <w:p w14:paraId="735348D5"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Collection</w:t>
      </w:r>
    </w:p>
    <w:p w14:paraId="5D1E0D3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4) Answer the following questions about the following performance measure:  Number of Non-Motorized Fatalities and Non-Motorized Serious Injuries on All Public Roads</w:t>
      </w:r>
    </w:p>
    <w:p w14:paraId="64EDB7F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the data item necessary to support the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5028F9A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B684E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B15380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8145C6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E54439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FDBA7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6E7D97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w:t>
            </w:r>
          </w:p>
        </w:tc>
        <w:tc>
          <w:tcPr>
            <w:tcW w:w="1530" w:type="dxa"/>
            <w:noWrap/>
            <w:hideMark/>
          </w:tcPr>
          <w:p w14:paraId="378EDA2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85.4%</w:t>
            </w:r>
          </w:p>
        </w:tc>
      </w:tr>
      <w:tr w:rsidR="00347E51" w:rsidRPr="00347E51" w14:paraId="1B0CA7F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B2CD6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37DD91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4DFDC21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14.6%</w:t>
            </w:r>
          </w:p>
        </w:tc>
      </w:tr>
    </w:tbl>
    <w:p w14:paraId="4F94182D"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7F705CB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3A7BFE6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A11D8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3F6066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05F7E4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7B45B0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DB6705"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190C0E1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w:t>
            </w:r>
          </w:p>
        </w:tc>
        <w:tc>
          <w:tcPr>
            <w:tcW w:w="1530" w:type="dxa"/>
            <w:noWrap/>
            <w:hideMark/>
          </w:tcPr>
          <w:p w14:paraId="7E85A26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64.1%</w:t>
            </w:r>
          </w:p>
        </w:tc>
      </w:tr>
      <w:tr w:rsidR="00347E51" w:rsidRPr="00347E51" w14:paraId="4492E05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140C82"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530943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w:t>
            </w:r>
          </w:p>
        </w:tc>
        <w:tc>
          <w:tcPr>
            <w:tcW w:w="1530" w:type="dxa"/>
            <w:noWrap/>
            <w:hideMark/>
          </w:tcPr>
          <w:p w14:paraId="43B2FCA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59.0%</w:t>
            </w:r>
          </w:p>
        </w:tc>
      </w:tr>
      <w:tr w:rsidR="00347E51" w:rsidRPr="00347E51" w14:paraId="7D12277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B45AD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0F0ECF8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463BBEC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10.3%</w:t>
            </w:r>
          </w:p>
        </w:tc>
      </w:tr>
      <w:tr w:rsidR="00347E51" w:rsidRPr="00347E51" w14:paraId="48D49C5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7FE368"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143E00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73F63ED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23.1%</w:t>
            </w:r>
          </w:p>
        </w:tc>
      </w:tr>
    </w:tbl>
    <w:p w14:paraId="1F7E62F0" w14:textId="77777777" w:rsidR="00347E51" w:rsidRPr="00347E51" w:rsidRDefault="00347E51" w:rsidP="00347E51">
      <w:pPr>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3F9B006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EA666E8" w14:textId="77777777" w:rsidR="00347E51" w:rsidRPr="00347E51" w:rsidRDefault="00347E51" w:rsidP="00347E51">
            <w:pPr>
              <w:spacing w:after="240"/>
              <w:jc w:val="left"/>
              <w:rPr>
                <w:rFonts w:cs="Arial"/>
              </w:rPr>
            </w:pPr>
          </w:p>
        </w:tc>
        <w:tc>
          <w:tcPr>
            <w:tcW w:w="7920" w:type="dxa"/>
            <w:noWrap/>
            <w:hideMark/>
          </w:tcPr>
          <w:p w14:paraId="60C6A45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11747</w:t>
            </w:r>
          </w:p>
        </w:tc>
      </w:tr>
      <w:tr w:rsidR="00347E51" w:rsidRPr="00347E51" w14:paraId="5BCFCEA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86A8F9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B133B1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rPr>
              <w:t>“CTSRC-UCONN”</w:t>
            </w:r>
          </w:p>
        </w:tc>
      </w:tr>
      <w:tr w:rsidR="00347E51" w:rsidRPr="00347E51" w14:paraId="0FC206D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E36E38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AC2D71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“Collected in all police agency crash reports”</w:t>
            </w:r>
          </w:p>
        </w:tc>
      </w:tr>
      <w:tr w:rsidR="00347E51" w:rsidRPr="00347E51" w14:paraId="5A736AD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18D2127"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E3D8D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“Law Enforcement”</w:t>
            </w:r>
          </w:p>
        </w:tc>
      </w:tr>
      <w:tr w:rsidR="00347E51" w:rsidRPr="00347E51" w14:paraId="5464757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8D5C7F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C661C9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“Law enforcement agencies report crashes to NDDOT.”</w:t>
            </w:r>
          </w:p>
        </w:tc>
      </w:tr>
      <w:tr w:rsidR="00347E51" w:rsidRPr="00347E51" w14:paraId="21D13CB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CFC6766"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A177AD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“Law enforcement, EMS”</w:t>
            </w:r>
          </w:p>
        </w:tc>
      </w:tr>
      <w:tr w:rsidR="00347E51" w:rsidRPr="00347E51" w14:paraId="4B309A1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312F672"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985559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“Enforcement officers submit crash reports via electronic data capture tool (TraCS) to Iowa DOT Motor Vehicle Division.”</w:t>
            </w:r>
          </w:p>
        </w:tc>
      </w:tr>
      <w:tr w:rsidR="00347E51" w:rsidRPr="00347E51" w14:paraId="7F338A2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293DB84"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1D59202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“Police agencies collect data and submit crash reports for individual events and the Department staff compile the data for performance measure purposes.”</w:t>
            </w:r>
          </w:p>
        </w:tc>
      </w:tr>
      <w:tr w:rsidR="00347E51" w:rsidRPr="00347E51" w14:paraId="402EED7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746E788"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62D3A9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“Most police agencies use the Traffic and Criminal Software (TraCS) to collect and electronically transmit crash data to DMV. A few agencies complete paper crash reports and send them to DMV manually.”</w:t>
            </w:r>
          </w:p>
        </w:tc>
      </w:tr>
      <w:tr w:rsidR="00347E51" w:rsidRPr="00347E51" w14:paraId="116B6F9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358798B"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543BB3B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“Missouri State Highway Patrol enters into their database system which integrates into MoDOT\'s TMS database”</w:t>
            </w:r>
          </w:p>
        </w:tc>
      </w:tr>
    </w:tbl>
    <w:p w14:paraId="61A4DF7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08CA3D7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1D38B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5147F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E74902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3210F7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A50B9F"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43BBA33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107211C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13B6A84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5AC144"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02B5054E"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599434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44.4%</w:t>
            </w:r>
          </w:p>
        </w:tc>
      </w:tr>
      <w:tr w:rsidR="00347E51" w:rsidRPr="00347E51" w14:paraId="7DF738C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628016"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1AD8B31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065B772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3D008F4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4954A7"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68414CF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2C33098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59856278"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53F5C87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1F80F7" w14:textId="77777777" w:rsidR="00347E51" w:rsidRPr="00347E51" w:rsidRDefault="00347E51" w:rsidP="00347E51">
            <w:pPr>
              <w:spacing w:after="240"/>
              <w:jc w:val="left"/>
              <w:rPr>
                <w:rFonts w:cs="Arial"/>
              </w:rPr>
            </w:pPr>
          </w:p>
        </w:tc>
        <w:tc>
          <w:tcPr>
            <w:tcW w:w="7920" w:type="dxa"/>
            <w:noWrap/>
            <w:hideMark/>
          </w:tcPr>
          <w:p w14:paraId="6CA368B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11110</w:t>
            </w:r>
          </w:p>
        </w:tc>
      </w:tr>
      <w:tr w:rsidR="00347E51" w:rsidRPr="00347E51" w14:paraId="017D34C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717704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93BAD8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“2016 data are not available.”</w:t>
            </w:r>
          </w:p>
        </w:tc>
      </w:tr>
      <w:tr w:rsidR="00347E51" w:rsidRPr="00347E51" w14:paraId="3F03463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B5E0E8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25F59C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“Method to filter record for non-motorized instances”</w:t>
            </w:r>
          </w:p>
        </w:tc>
      </w:tr>
      <w:tr w:rsidR="00347E51" w:rsidRPr="00347E51" w14:paraId="1468278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BA869B0"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6EB855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“Some local law enforcement agencies may not submit reports to the MSHP in a timely manner”</w:t>
            </w:r>
          </w:p>
        </w:tc>
      </w:tr>
    </w:tbl>
    <w:p w14:paraId="7AC0A78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local government or MPOs to obtain the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010578E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E8B9B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A28A3A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41BFEA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61C42F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FD0CA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BDAC2A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w:t>
            </w:r>
          </w:p>
        </w:tc>
        <w:tc>
          <w:tcPr>
            <w:tcW w:w="1530" w:type="dxa"/>
            <w:noWrap/>
            <w:hideMark/>
          </w:tcPr>
          <w:p w14:paraId="626B36A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65.0%</w:t>
            </w:r>
          </w:p>
        </w:tc>
      </w:tr>
      <w:tr w:rsidR="00347E51" w:rsidRPr="00347E51" w14:paraId="0041127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40D9B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3ED03D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w:t>
            </w:r>
          </w:p>
        </w:tc>
        <w:tc>
          <w:tcPr>
            <w:tcW w:w="1530" w:type="dxa"/>
            <w:noWrap/>
            <w:hideMark/>
          </w:tcPr>
          <w:p w14:paraId="16BA32F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35.0%</w:t>
            </w:r>
          </w:p>
        </w:tc>
      </w:tr>
    </w:tbl>
    <w:p w14:paraId="5B6EC4B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How do you plan to handle "All public roads"?</w:t>
      </w:r>
    </w:p>
    <w:tbl>
      <w:tblPr>
        <w:tblStyle w:val="PlainTable210"/>
        <w:tblW w:w="9360" w:type="dxa"/>
        <w:tblLook w:val="04A0" w:firstRow="1" w:lastRow="0" w:firstColumn="1" w:lastColumn="0" w:noHBand="0" w:noVBand="1"/>
      </w:tblPr>
      <w:tblGrid>
        <w:gridCol w:w="1440"/>
        <w:gridCol w:w="7920"/>
      </w:tblGrid>
      <w:tr w:rsidR="00347E51" w:rsidRPr="00347E51" w14:paraId="23904A1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37E4826" w14:textId="77777777" w:rsidR="00347E51" w:rsidRPr="00347E51" w:rsidRDefault="00347E51" w:rsidP="00347E51">
            <w:pPr>
              <w:spacing w:after="240"/>
              <w:jc w:val="left"/>
              <w:rPr>
                <w:rFonts w:cs="Arial"/>
              </w:rPr>
            </w:pPr>
          </w:p>
        </w:tc>
        <w:tc>
          <w:tcPr>
            <w:tcW w:w="7920" w:type="dxa"/>
            <w:noWrap/>
            <w:hideMark/>
          </w:tcPr>
          <w:p w14:paraId="5EA2B89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E07E1E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176B735"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25F533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“COORDINATE WITH OTHER AGENCIES AND STAKEHOLDERS TO ADDRESS GAPS”</w:t>
            </w:r>
          </w:p>
        </w:tc>
      </w:tr>
      <w:tr w:rsidR="00347E51" w:rsidRPr="00347E51" w14:paraId="6122742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F727067"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44EE13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“Collect crash data and counts on all roads.”</w:t>
            </w:r>
          </w:p>
        </w:tc>
      </w:tr>
      <w:tr w:rsidR="00347E51" w:rsidRPr="00347E51" w14:paraId="14A94E2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1CF34CC" w14:textId="77777777" w:rsidR="00347E51" w:rsidRPr="00347E51" w:rsidRDefault="00347E51" w:rsidP="00347E51">
            <w:pPr>
              <w:spacing w:after="240"/>
              <w:jc w:val="left"/>
              <w:rPr>
                <w:rFonts w:cs="Arial"/>
              </w:rPr>
            </w:pPr>
            <w:r w:rsidRPr="00347E51">
              <w:rPr>
                <w:rFonts w:cs="Arial"/>
              </w:rPr>
              <w:lastRenderedPageBreak/>
              <w:t>Response 3</w:t>
            </w:r>
          </w:p>
        </w:tc>
        <w:tc>
          <w:tcPr>
            <w:tcW w:w="7920" w:type="dxa"/>
            <w:noWrap/>
            <w:hideMark/>
          </w:tcPr>
          <w:p w14:paraId="052918C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“DPS provides this information to the MDOT along with motorized crash data for all public roads.”</w:t>
            </w:r>
          </w:p>
        </w:tc>
      </w:tr>
      <w:tr w:rsidR="00347E51" w:rsidRPr="00347E51" w14:paraId="5856B4A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E276122"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7C62A7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“DPS provides this information to the MDOT along with motorized crash data for all public roads.”</w:t>
            </w:r>
          </w:p>
        </w:tc>
      </w:tr>
      <w:tr w:rsidR="00347E51" w:rsidRPr="00347E51" w14:paraId="6631F8A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15D135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ABC55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is collected on all public roads”</w:t>
            </w:r>
          </w:p>
        </w:tc>
      </w:tr>
      <w:tr w:rsidR="00347E51" w:rsidRPr="00347E51" w14:paraId="7B5466B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61D9D2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921A8C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“Department of Public Safety collects this data on all public roads.”</w:t>
            </w:r>
          </w:p>
        </w:tc>
      </w:tr>
      <w:tr w:rsidR="00347E51" w:rsidRPr="00347E51" w14:paraId="2CA88EC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FF5F39D"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498FCC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Police collect crash reports on all public roads.  Data currently entered manually by HDOT.”</w:t>
            </w:r>
          </w:p>
        </w:tc>
      </w:tr>
      <w:tr w:rsidR="00347E51" w:rsidRPr="00347E51" w14:paraId="1A50079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9794A0B"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D1A70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 Motorized crash data is unavailable from some Federal Police agencies.”</w:t>
            </w:r>
          </w:p>
        </w:tc>
      </w:tr>
      <w:tr w:rsidR="00347E51" w:rsidRPr="00347E51" w14:paraId="2E9CCF4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B3FC6E8"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28BE7B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as above.”</w:t>
            </w:r>
          </w:p>
        </w:tc>
      </w:tr>
      <w:tr w:rsidR="00347E51" w:rsidRPr="00347E51" w14:paraId="5E0CEF3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0C7DE28"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1EA293C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“Same as for fatality and serious injury question.”</w:t>
            </w:r>
          </w:p>
        </w:tc>
      </w:tr>
      <w:tr w:rsidR="00347E51" w:rsidRPr="00347E51" w14:paraId="4EE64EC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1413532"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2DA285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“Same as previous responses.” </w:t>
            </w:r>
          </w:p>
        </w:tc>
      </w:tr>
      <w:tr w:rsidR="00347E51" w:rsidRPr="00347E51" w14:paraId="44470C4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4697631"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0CE83BB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1”</w:t>
            </w:r>
          </w:p>
        </w:tc>
      </w:tr>
      <w:tr w:rsidR="00347E51" w:rsidRPr="00347E51" w14:paraId="6B4F0CD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4AF0038"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8A84AE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previous answers to this question.”</w:t>
            </w:r>
          </w:p>
        </w:tc>
      </w:tr>
      <w:tr w:rsidR="00347E51" w:rsidRPr="00347E51" w14:paraId="70789AC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2AC4422"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35BEB6D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question 1.”</w:t>
            </w:r>
          </w:p>
        </w:tc>
      </w:tr>
      <w:tr w:rsidR="00347E51" w:rsidRPr="00347E51" w14:paraId="6BF5577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DD60A12"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774D4FA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“Statewide Crash Database or FARS”</w:t>
            </w:r>
          </w:p>
        </w:tc>
      </w:tr>
      <w:tr w:rsidR="00347E51" w:rsidRPr="00347E51" w14:paraId="04256E6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E2A3BA4"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753EC55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“TDOT has an all public roads LRS (Linear Reference System)”</w:t>
            </w:r>
          </w:p>
        </w:tc>
      </w:tr>
      <w:tr w:rsidR="00347E51" w:rsidRPr="00347E51" w14:paraId="513F052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B0835B6"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750162F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“WSDOT is responsible for input of data and works with responding agencies as well.”</w:t>
            </w:r>
          </w:p>
        </w:tc>
      </w:tr>
      <w:tr w:rsidR="00347E51" w:rsidRPr="00347E51" w14:paraId="66D42A9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9B6B95B"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71F1DDB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already handle all public roads”</w:t>
            </w:r>
          </w:p>
        </w:tc>
      </w:tr>
      <w:tr w:rsidR="00347E51" w:rsidRPr="00347E51" w14:paraId="38CCA66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4720292"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54D98B9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answer”</w:t>
            </w:r>
          </w:p>
        </w:tc>
      </w:tr>
      <w:tr w:rsidR="00347E51" w:rsidRPr="00347E51" w14:paraId="677ACA9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E178326"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070F0D3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“see previous response” </w:t>
            </w:r>
          </w:p>
        </w:tc>
      </w:tr>
      <w:tr w:rsidR="00347E51" w:rsidRPr="00347E51" w14:paraId="320F5F0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CBB44B1"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674736D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“Michigan's crash reporting system which is under the guidance of the State Police covers all public roadways in the state.”  </w:t>
            </w:r>
          </w:p>
        </w:tc>
      </w:tr>
      <w:tr w:rsidR="00347E51" w:rsidRPr="00347E51" w14:paraId="0474605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2BD3443"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7F8AA1F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“Police agencies collect data and submit crash reports for individual events and the Department staff compile the data for performance measure purposes.”</w:t>
            </w:r>
          </w:p>
        </w:tc>
      </w:tr>
      <w:tr w:rsidR="00347E51" w:rsidRPr="00347E51" w14:paraId="4F7F303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FA0BAC0"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54294D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TxDOT collects roadway data from local government agencies. TxDOT has the ability pull on system (non-local) and off system (local) crash data. We anticipate continuing this in the future and continue to partner with local governmental agencies on updates to roadway data, so that crash data can be captured for all public roads.”</w:t>
            </w:r>
          </w:p>
        </w:tc>
      </w:tr>
      <w:tr w:rsidR="00347E51" w:rsidRPr="00347E51" w14:paraId="1676ECC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D69850C"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3421F9B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“NDOR maintains all crash data for the state. State law requires all law enforcement agencies to report the reportable crashes they investigate to us.”</w:t>
            </w:r>
          </w:p>
        </w:tc>
      </w:tr>
      <w:tr w:rsidR="00347E51" w:rsidRPr="00347E51" w14:paraId="03C13F0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B675B32"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77228E7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our complete roadway network in MoDOT's TMS.  MSHP officers have been "landing" crashes on this network since 2002 when the MSHP began "sharing" our TMS.  They use the same system that our DOT uses and there is no replication of effort in crash data entry into TMS.  Our fatal and serious injury crashes have been landed in TMS since 2002.”</w:t>
            </w:r>
          </w:p>
        </w:tc>
      </w:tr>
      <w:tr w:rsidR="00347E51" w:rsidRPr="00347E51" w14:paraId="4D76334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79BE5DB"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22CDD52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“The Park Service does not supply injury producing crash reports.  The federal government is the single source that refuses to cooperate.”  </w:t>
            </w:r>
          </w:p>
        </w:tc>
      </w:tr>
      <w:tr w:rsidR="00347E51" w:rsidRPr="00347E51" w14:paraId="2AE0AD2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A99C791"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0889D5E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state crash data and HPMS files are for all public roads.  The files are managed and maintained by ODOT.  MPOs and local road authorities obtain their data from ODOT.”</w:t>
            </w:r>
          </w:p>
        </w:tc>
      </w:tr>
      <w:tr w:rsidR="00347E51" w:rsidRPr="00347E51" w14:paraId="53E6363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8608D83"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7B219F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“New York State collects crash data on all public roads including non-motorized fatalities and serious injuries of non-motorized road users.”</w:t>
            </w:r>
          </w:p>
        </w:tc>
      </w:tr>
      <w:tr w:rsidR="00347E51" w:rsidRPr="00347E51" w14:paraId="65A932F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1BB5E42"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4C1BE83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“All crashes on all public roads resulting in death, injury or property damage of $1,000 or more are reported to NDDOT.”</w:t>
            </w:r>
          </w:p>
        </w:tc>
      </w:tr>
      <w:tr w:rsidR="00347E51" w:rsidRPr="00347E51" w14:paraId="7D74061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7152086"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708D72A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“The Division of State Patrol in WisDOT uses the crash reports generated by all law enforcement agencies. The Bureau of Transportation Safety administers a crash </w:t>
            </w:r>
            <w:r w:rsidRPr="00347E51">
              <w:rPr>
                <w:rFonts w:cs="Arial"/>
              </w:rPr>
              <w:lastRenderedPageBreak/>
              <w:t>database and all law enforcement agencies in Wisconsin must report crash reports to WisDOT.”</w:t>
            </w:r>
          </w:p>
        </w:tc>
      </w:tr>
      <w:tr w:rsidR="00347E51" w:rsidRPr="00347E51" w14:paraId="3E33EAA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71AC51F" w14:textId="77777777" w:rsidR="00347E51" w:rsidRPr="00347E51" w:rsidRDefault="00347E51" w:rsidP="00347E51">
            <w:pPr>
              <w:spacing w:after="240"/>
              <w:jc w:val="left"/>
              <w:rPr>
                <w:rFonts w:cs="Arial"/>
              </w:rPr>
            </w:pPr>
            <w:r w:rsidRPr="00347E51">
              <w:rPr>
                <w:rFonts w:cs="Arial"/>
              </w:rPr>
              <w:lastRenderedPageBreak/>
              <w:t>Response 31</w:t>
            </w:r>
          </w:p>
        </w:tc>
        <w:tc>
          <w:tcPr>
            <w:tcW w:w="7920" w:type="dxa"/>
            <w:noWrap/>
            <w:hideMark/>
          </w:tcPr>
          <w:p w14:paraId="090920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“State Statute requires law enforcement to submit accident reports to the State.  It doesn't exempt based on road class or ownership.”</w:t>
            </w:r>
          </w:p>
        </w:tc>
      </w:tr>
      <w:tr w:rsidR="00347E51" w:rsidRPr="00347E51" w14:paraId="58ADFF1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8BE633B"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6AF1C8B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“North Carolina's Crash Data System contains crash data for all public roads.  We have used data from our crash data system to help assess our target setting requirements.”</w:t>
            </w:r>
          </w:p>
        </w:tc>
      </w:tr>
      <w:tr w:rsidR="00347E51" w:rsidRPr="00347E51" w14:paraId="0A658A8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6207492"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4624BCA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“Non-motorized collisions are largely unreported. This effort requires massive data coordination with health services. Lack of resources means this effort may take years to resolve.”</w:t>
            </w:r>
          </w:p>
        </w:tc>
      </w:tr>
      <w:tr w:rsidR="00347E51" w:rsidRPr="00347E51" w14:paraId="499A53D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47FA080"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5F3D315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“Local law enforcement agencies statewide submit crash reports to Iowa DOT Motor Vehicle Division per Iowa Code.”</w:t>
            </w:r>
          </w:p>
        </w:tc>
      </w:tr>
      <w:tr w:rsidR="00347E51" w:rsidRPr="00347E51" w14:paraId="798E833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08EF6EF" w14:textId="77777777" w:rsidR="00347E51" w:rsidRPr="00347E51" w:rsidRDefault="00347E51" w:rsidP="00347E51">
            <w:pPr>
              <w:spacing w:after="240"/>
              <w:jc w:val="left"/>
              <w:rPr>
                <w:rFonts w:cs="Arial"/>
              </w:rPr>
            </w:pPr>
            <w:r w:rsidRPr="00347E51">
              <w:rPr>
                <w:rFonts w:cs="Arial"/>
              </w:rPr>
              <w:t>Response 35</w:t>
            </w:r>
          </w:p>
        </w:tc>
        <w:tc>
          <w:tcPr>
            <w:tcW w:w="7920" w:type="dxa"/>
            <w:noWrap/>
          </w:tcPr>
          <w:p w14:paraId="47A3FF8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simply include all roads in our analysis and project selection process plus coordination with the local entities on project selection”</w:t>
            </w:r>
          </w:p>
        </w:tc>
      </w:tr>
    </w:tbl>
    <w:p w14:paraId="6B4C65B0"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Collection</w:t>
      </w:r>
    </w:p>
    <w:p w14:paraId="6CE5FE4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5) Please share any issues, needs, or concerns that you may have related to collection of safety measures.</w:t>
      </w:r>
    </w:p>
    <w:tbl>
      <w:tblPr>
        <w:tblStyle w:val="PlainTable210"/>
        <w:tblW w:w="9360" w:type="dxa"/>
        <w:tblLook w:val="04A0" w:firstRow="1" w:lastRow="0" w:firstColumn="1" w:lastColumn="0" w:noHBand="0" w:noVBand="1"/>
      </w:tblPr>
      <w:tblGrid>
        <w:gridCol w:w="1440"/>
        <w:gridCol w:w="7920"/>
      </w:tblGrid>
      <w:tr w:rsidR="00347E51" w:rsidRPr="00347E51" w14:paraId="33E607F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E58046A" w14:textId="77777777" w:rsidR="00347E51" w:rsidRPr="00347E51" w:rsidRDefault="00347E51" w:rsidP="00347E51">
            <w:pPr>
              <w:spacing w:after="240"/>
              <w:jc w:val="left"/>
              <w:rPr>
                <w:rFonts w:cs="Arial"/>
              </w:rPr>
            </w:pPr>
          </w:p>
        </w:tc>
        <w:tc>
          <w:tcPr>
            <w:tcW w:w="7920" w:type="dxa"/>
            <w:noWrap/>
            <w:hideMark/>
          </w:tcPr>
          <w:p w14:paraId="21AE39A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A85E81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ACC823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2AB8E7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no issues for the collection of safety measures.”</w:t>
            </w:r>
          </w:p>
        </w:tc>
      </w:tr>
      <w:tr w:rsidR="00347E51" w:rsidRPr="00347E51" w14:paraId="27431DF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E267BCB"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568243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“Learning curve with applying new categories to data”</w:t>
            </w:r>
          </w:p>
        </w:tc>
      </w:tr>
      <w:tr w:rsidR="00347E51" w:rsidRPr="00347E51" w14:paraId="663EB60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4E246F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7C9DD6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“Michigan does not have any issues relating to the collection of the data.”</w:t>
            </w:r>
          </w:p>
        </w:tc>
      </w:tr>
      <w:tr w:rsidR="00347E51" w:rsidRPr="00347E51" w14:paraId="46F7E2F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EDA9BB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395700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w:t>
            </w:r>
          </w:p>
        </w:tc>
      </w:tr>
      <w:tr w:rsidR="00347E51" w:rsidRPr="00347E51" w14:paraId="4A3454A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ECABB2E"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27B95F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w:t>
            </w:r>
          </w:p>
        </w:tc>
      </w:tr>
      <w:tr w:rsidR="00347E51" w:rsidRPr="00347E51" w14:paraId="2257B89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49F9E05"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0A7E177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“None at this time. Working together with MPO's to help set local benchmarks”</w:t>
            </w:r>
          </w:p>
        </w:tc>
      </w:tr>
      <w:tr w:rsidR="00347E51" w:rsidRPr="00347E51" w14:paraId="27DA263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A50D903"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AA21A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other than time, which is reasonably minimal, and lack of direction from FHWA.”</w:t>
            </w:r>
          </w:p>
        </w:tc>
      </w:tr>
      <w:tr w:rsidR="00347E51" w:rsidRPr="00347E51" w14:paraId="11A3CBD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6F81FC8"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7E830C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“None.”</w:t>
            </w:r>
          </w:p>
        </w:tc>
      </w:tr>
      <w:tr w:rsidR="00347E51" w:rsidRPr="00347E51" w14:paraId="5CD27EE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3CEA0A9"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38F652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“Not sure what this means.”  </w:t>
            </w:r>
          </w:p>
        </w:tc>
      </w:tr>
      <w:tr w:rsidR="00347E51" w:rsidRPr="00347E51" w14:paraId="0A7AC1F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25B18E5"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4BD6CCC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“Standardization of crash reporting statewide is challenging.”</w:t>
            </w:r>
          </w:p>
        </w:tc>
      </w:tr>
      <w:tr w:rsidR="00347E51" w:rsidRPr="00347E51" w14:paraId="748203A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270DCA1"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ECCDE8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Division of State Patrol would like more timely availability of VMT.”</w:t>
            </w:r>
          </w:p>
        </w:tc>
      </w:tr>
      <w:tr w:rsidR="00347E51" w:rsidRPr="00347E51" w14:paraId="197386C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AD26433"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45AC6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“Timeliness and quality of crash data has always been an issue.”</w:t>
            </w:r>
          </w:p>
        </w:tc>
      </w:tr>
      <w:tr w:rsidR="00347E51" w:rsidRPr="00347E51" w14:paraId="021595A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0061C65"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057C069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“Timeliness and reliability of data collected from native American reservations.”</w:t>
            </w:r>
          </w:p>
        </w:tc>
      </w:tr>
      <w:tr w:rsidR="00347E51" w:rsidRPr="00347E51" w14:paraId="6B03FD2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11B74D8"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655E3A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“we are dependent on law enforcement to determine injury severity” </w:t>
            </w:r>
          </w:p>
        </w:tc>
      </w:tr>
      <w:tr w:rsidR="00347E51" w:rsidRPr="00347E51" w14:paraId="7AA70FB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3138787"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6F430F1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“Timeliness and coverage issues are a concern. If information is delayed by local or other agencies state DOT may be effected. QA/QC issues may also impact the DOT particular on lower volume HRRR or general rural roads given the methods used by FHWA to round rates to higher or lower values.”</w:t>
            </w:r>
          </w:p>
        </w:tc>
      </w:tr>
      <w:tr w:rsidR="00347E51" w:rsidRPr="00347E51" w14:paraId="2508854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613C7F5"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6FEAFD6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 concern is that we do not have a statewide mandate that the Law Enforcement Agency give all crash data to the Department for analysis. They are only required to proved locations and number of fatalities.”</w:t>
            </w:r>
          </w:p>
        </w:tc>
      </w:tr>
      <w:tr w:rsidR="00347E51" w:rsidRPr="00347E51" w14:paraId="2F91517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2EDD06E"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0861EB6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“From MDOT's perspective, the main concerns continues to be non-reporting agencies statewide, as well as the accuracy of reports that come into DPS.  Additionally, the delay of publishing FARS data prevents the MDOT from doing detailed fatal crash analysis for some period of time.” </w:t>
            </w:r>
          </w:p>
        </w:tc>
      </w:tr>
      <w:tr w:rsidR="00347E51" w:rsidRPr="00347E51" w14:paraId="24F57ED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4EE59A1"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76F15FC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all crash data is submitted to the Department of Public Safety from Tribal organizations.  This makes for an incomplete data set.”</w:t>
            </w:r>
          </w:p>
        </w:tc>
      </w:tr>
      <w:tr w:rsidR="00347E51" w:rsidRPr="00347E51" w14:paraId="6A8CADB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90EB9B7"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44F79E9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“Traffic volumes are suspect which means the VMTs are suspect.  Crash data may not be complete.  Lag time in reporting fatal and injury crashes.”</w:t>
            </w:r>
          </w:p>
        </w:tc>
      </w:tr>
      <w:tr w:rsidR="00347E51" w:rsidRPr="00347E51" w14:paraId="7CC2D9D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1F07C80" w14:textId="77777777" w:rsidR="00347E51" w:rsidRPr="00347E51" w:rsidRDefault="00347E51" w:rsidP="00347E51">
            <w:pPr>
              <w:spacing w:after="240"/>
              <w:jc w:val="left"/>
              <w:rPr>
                <w:rFonts w:cs="Arial"/>
              </w:rPr>
            </w:pPr>
            <w:r w:rsidRPr="00347E51">
              <w:rPr>
                <w:rFonts w:cs="Arial"/>
              </w:rPr>
              <w:lastRenderedPageBreak/>
              <w:t>Response 20</w:t>
            </w:r>
          </w:p>
        </w:tc>
        <w:tc>
          <w:tcPr>
            <w:tcW w:w="7920" w:type="dxa"/>
            <w:noWrap/>
            <w:hideMark/>
          </w:tcPr>
          <w:p w14:paraId="71E5177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“Fatality crash data is only available on a limited basis from some Federal Police agencies. Injury and property damage crash data is unavailable from some Federal Police agencies.”</w:t>
            </w:r>
          </w:p>
        </w:tc>
      </w:tr>
      <w:tr w:rsidR="00347E51" w:rsidRPr="00347E51" w14:paraId="3C4F201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A2C1F97"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69C4C1E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“From MDOT's perspective, the main concerns continues to be non-reporting agencies statewide, as well as the accuracy of reports that come into DPS. Additionally, the delay of publishing FARS data prevents the MDOT from doing detailed fatal crash analysis for some period of time.”</w:t>
            </w:r>
          </w:p>
        </w:tc>
      </w:tr>
      <w:tr w:rsidR="00347E51" w:rsidRPr="00347E51" w14:paraId="54B4E7A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28F1182"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059F8B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“Resources and jurisdictional issues related to data collections are the biggest threats to success. These efforts require a large investment of financial resources to address.”</w:t>
            </w:r>
          </w:p>
        </w:tc>
      </w:tr>
      <w:tr w:rsidR="00347E51" w:rsidRPr="00347E51" w14:paraId="040B7EB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B28ED8E"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2C2E37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have no issues, needs or concerns at this time.  NC has developed an approach to setting targets for the required performance metrics and targets have been set.  We have coordinated with our Governor's Highway Safety Program, as required, for the three overlapping metrics and we have met with the MPOS to coordinate efforts and make sure they are aware of their responsibilities regarding safety performance metrics.” </w:t>
            </w:r>
          </w:p>
        </w:tc>
      </w:tr>
      <w:tr w:rsidR="00347E51" w:rsidRPr="00347E51" w14:paraId="7150873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808860C"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0A0B5F3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“Timeliness of data is always a concern as some local law enforcement agencies do not have the capability to submit electronically. With the change to the MMUC definition, we are totally reliant on MSHP to make these changes. Can MSHP update their crash manual and adjust their field report in time to meet the new requirements?”</w:t>
            </w:r>
          </w:p>
        </w:tc>
      </w:tr>
      <w:tr w:rsidR="00347E51" w:rsidRPr="00347E51" w14:paraId="18B03C9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95F1DD8"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1108C66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real concerns now. We addressed a previous problem with accuracy through KSP/KYTC cooperation.”</w:t>
            </w:r>
          </w:p>
        </w:tc>
      </w:tr>
      <w:tr w:rsidR="00347E51" w:rsidRPr="00347E51" w14:paraId="0A5A1E4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C10C778"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6AC107E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issues at this time. NY collects the data required to define the 5 performance measures required.”</w:t>
            </w:r>
          </w:p>
        </w:tc>
      </w:tr>
      <w:tr w:rsidR="00347E51" w:rsidRPr="00347E51" w14:paraId="31F958A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E48B4C8"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064C237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recent increases in fatalities and serious injuries all across the United States will put pressure on those states with performance measures created before the nationwide increases.”</w:t>
            </w:r>
          </w:p>
        </w:tc>
      </w:tr>
      <w:tr w:rsidR="00347E51" w:rsidRPr="00347E51" w14:paraId="524435A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5CB095C"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1932F09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currently have no way to track fatalities and serious injuries that do not involve a motor vehicle.”</w:t>
            </w:r>
          </w:p>
        </w:tc>
      </w:tr>
      <w:tr w:rsidR="00347E51" w:rsidRPr="00347E51" w14:paraId="7FF4445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DCB4A58" w14:textId="77777777" w:rsidR="00347E51" w:rsidRPr="00347E51" w:rsidRDefault="00347E51" w:rsidP="00347E51">
            <w:pPr>
              <w:spacing w:after="240"/>
              <w:jc w:val="left"/>
              <w:rPr>
                <w:rFonts w:cs="Arial"/>
              </w:rPr>
            </w:pPr>
            <w:r w:rsidRPr="00347E51">
              <w:rPr>
                <w:rFonts w:cs="Arial"/>
              </w:rPr>
              <w:t>Response 29</w:t>
            </w:r>
          </w:p>
        </w:tc>
        <w:tc>
          <w:tcPr>
            <w:tcW w:w="7920" w:type="dxa"/>
            <w:noWrap/>
          </w:tcPr>
          <w:p w14:paraId="1AEFE36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“Difficult to achieve timeliness of serious injury data through manual entry; however, working on contract to expedite data entry.”</w:t>
            </w:r>
          </w:p>
        </w:tc>
      </w:tr>
    </w:tbl>
    <w:p w14:paraId="58EF31A5"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Analysis</w:t>
      </w:r>
    </w:p>
    <w:p w14:paraId="6B507802"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6) Safety Measures - Analysis</w:t>
      </w:r>
    </w:p>
    <w:p w14:paraId="0918C23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prepared to process the data and produce the required safety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799D732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E06C0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D9C7E5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7A8965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EDC5B9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57ABA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6613C0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w:t>
            </w:r>
          </w:p>
        </w:tc>
        <w:tc>
          <w:tcPr>
            <w:tcW w:w="1530" w:type="dxa"/>
            <w:noWrap/>
            <w:hideMark/>
          </w:tcPr>
          <w:p w14:paraId="1B498768"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2AEE18B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B2ECF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939F7F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6FEB24C2"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0B380B0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please explain.</w:t>
      </w:r>
    </w:p>
    <w:tbl>
      <w:tblPr>
        <w:tblStyle w:val="PlainTable210"/>
        <w:tblW w:w="9360" w:type="dxa"/>
        <w:tblLook w:val="04A0" w:firstRow="1" w:lastRow="0" w:firstColumn="1" w:lastColumn="0" w:noHBand="0" w:noVBand="1"/>
      </w:tblPr>
      <w:tblGrid>
        <w:gridCol w:w="1440"/>
        <w:gridCol w:w="7920"/>
      </w:tblGrid>
      <w:tr w:rsidR="00347E51" w:rsidRPr="00347E51" w14:paraId="2D81BA5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0B51B4" w14:textId="77777777" w:rsidR="00347E51" w:rsidRPr="00347E51" w:rsidRDefault="00347E51" w:rsidP="00347E51">
            <w:pPr>
              <w:spacing w:after="240"/>
              <w:jc w:val="left"/>
              <w:rPr>
                <w:rFonts w:cs="Arial"/>
              </w:rPr>
            </w:pPr>
          </w:p>
        </w:tc>
        <w:tc>
          <w:tcPr>
            <w:tcW w:w="7920" w:type="dxa"/>
            <w:noWrap/>
            <w:hideMark/>
          </w:tcPr>
          <w:p w14:paraId="4D4A112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A29703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4D5D47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A45FDE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“Please note that we are in the process of finalizing methodologies used to set targets.”</w:t>
            </w:r>
          </w:p>
        </w:tc>
      </w:tr>
    </w:tbl>
    <w:p w14:paraId="52C3A35C"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365EDA0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Are you using specialized technology/tools to analyze safety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4B98AE0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DF6E6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99B24C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FDFE67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474056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59443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A9BE87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24</w:t>
            </w:r>
          </w:p>
        </w:tc>
        <w:tc>
          <w:tcPr>
            <w:tcW w:w="1530" w:type="dxa"/>
            <w:noWrap/>
            <w:hideMark/>
          </w:tcPr>
          <w:p w14:paraId="7A323DA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58.5%</w:t>
            </w:r>
          </w:p>
        </w:tc>
      </w:tr>
      <w:tr w:rsidR="00347E51" w:rsidRPr="00347E51" w14:paraId="05DB846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FF790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0D23E0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17</w:t>
            </w:r>
          </w:p>
        </w:tc>
        <w:tc>
          <w:tcPr>
            <w:tcW w:w="1530" w:type="dxa"/>
            <w:noWrap/>
            <w:hideMark/>
          </w:tcPr>
          <w:p w14:paraId="7CA29FD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41.5%</w:t>
            </w:r>
          </w:p>
        </w:tc>
      </w:tr>
    </w:tbl>
    <w:p w14:paraId="51742AC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61A820BB"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09A04AF" w14:textId="77777777" w:rsidR="00347E51" w:rsidRPr="00347E51" w:rsidRDefault="00347E51" w:rsidP="00347E51">
            <w:pPr>
              <w:spacing w:after="240"/>
              <w:jc w:val="left"/>
              <w:rPr>
                <w:rFonts w:cs="Arial"/>
              </w:rPr>
            </w:pPr>
          </w:p>
        </w:tc>
        <w:tc>
          <w:tcPr>
            <w:tcW w:w="7920" w:type="dxa"/>
            <w:noWrap/>
            <w:hideMark/>
          </w:tcPr>
          <w:p w14:paraId="5FB2991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7635D8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9FC9F2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B730A6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“AASHTOWare SafetyAnalyst”</w:t>
            </w:r>
          </w:p>
        </w:tc>
      </w:tr>
      <w:tr w:rsidR="00347E51" w:rsidRPr="00347E51" w14:paraId="27E7291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A07AF6D"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3E1C8F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 and SAS are the typical applications used.”</w:t>
            </w:r>
          </w:p>
        </w:tc>
      </w:tr>
      <w:tr w:rsidR="00347E51" w:rsidRPr="00347E51" w14:paraId="07884D3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A20E34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ABCC96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“Excel, GIS, SAS”</w:t>
            </w:r>
          </w:p>
        </w:tc>
      </w:tr>
      <w:tr w:rsidR="00347E51" w:rsidRPr="00347E51" w14:paraId="20C974E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307F38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317529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“GIS Mapping and the increasing use of the Highway Safety Manual”</w:t>
            </w:r>
          </w:p>
        </w:tc>
      </w:tr>
      <w:tr w:rsidR="00347E51" w:rsidRPr="00347E51" w14:paraId="34BF9A6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B96A545"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D4F42B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 Safety Analyst, Watson, BI”</w:t>
            </w:r>
          </w:p>
        </w:tc>
      </w:tr>
      <w:tr w:rsidR="00347E51" w:rsidRPr="00347E51" w14:paraId="201020E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5928003"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045C7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“LRS, MIRE, GPS, DDACTS” </w:t>
            </w:r>
          </w:p>
        </w:tc>
      </w:tr>
      <w:tr w:rsidR="00347E51" w:rsidRPr="00347E51" w14:paraId="60CB29E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5CC092E"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1F88DE7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“Maine has been able to conduct systemic analysis with internal tools.”</w:t>
            </w:r>
          </w:p>
        </w:tc>
      </w:tr>
      <w:tr w:rsidR="00347E51" w:rsidRPr="00347E51" w14:paraId="1EBD803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13AFB3"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74860F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“SAS and others programming tools are used to automate efforts.”</w:t>
            </w:r>
          </w:p>
        </w:tc>
      </w:tr>
      <w:tr w:rsidR="00347E51" w:rsidRPr="00347E51" w14:paraId="73C2EE3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6ED4BB8"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387ECE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“Statistical modeling methods are currently under consideration and may be used.”</w:t>
            </w:r>
          </w:p>
        </w:tc>
      </w:tr>
      <w:tr w:rsidR="00347E51" w:rsidRPr="00347E51" w14:paraId="6FBB1CA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83A798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1655AC2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“TITAN (Tennessee Integrated Traffic Analysis Network) TDOT's Linear Reference System”</w:t>
            </w:r>
          </w:p>
        </w:tc>
      </w:tr>
      <w:tr w:rsidR="00347E51" w:rsidRPr="00347E51" w14:paraId="04DC676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847187E"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A8394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“Tableau software”</w:t>
            </w:r>
          </w:p>
        </w:tc>
      </w:tr>
      <w:tr w:rsidR="00347E51" w:rsidRPr="00347E51" w14:paraId="3084F9F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6777459"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7FB727F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a business intelligence tool (Cognos) to make these computations.”</w:t>
            </w:r>
          </w:p>
        </w:tc>
      </w:tr>
      <w:tr w:rsidR="00347E51" w:rsidRPr="00347E51" w14:paraId="1CAD5F1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87613ED"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64E768D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an in-house software to screen rural 2-lane roadways based on the HSM.”</w:t>
            </w:r>
          </w:p>
        </w:tc>
      </w:tr>
      <w:tr w:rsidR="00347E51" w:rsidRPr="00347E51" w14:paraId="116BC0C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224BEAE"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6B3F93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several software packages to support crash analysis including SPSS and JMPro.”</w:t>
            </w:r>
          </w:p>
        </w:tc>
      </w:tr>
      <w:tr w:rsidR="00347E51" w:rsidRPr="00347E51" w14:paraId="4FACF3B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CFE61D"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5BBBD37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are using the HSM, IHSDM and soon the SafetyAnalyst AASHTO program” </w:t>
            </w:r>
          </w:p>
        </w:tc>
      </w:tr>
      <w:tr w:rsidR="00347E51" w:rsidRPr="00347E51" w14:paraId="6BD2249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90EB21C"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03D3B4F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GEARS (Georgia tool)”</w:t>
            </w:r>
          </w:p>
        </w:tc>
      </w:tr>
      <w:tr w:rsidR="00347E51" w:rsidRPr="00347E51" w14:paraId="1B7E34E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7D1E1C2"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49CEBEE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“TxDOT uses Microstrategy Business Intelligence Tool to extract and analyze crash data and Microsoft Excel for projections purposes.”</w:t>
            </w:r>
          </w:p>
        </w:tc>
      </w:tr>
      <w:tr w:rsidR="00347E51" w:rsidRPr="00347E51" w14:paraId="6B0ABB4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3C14ADA" w14:textId="77777777" w:rsidR="00347E51" w:rsidRPr="00347E51" w:rsidRDefault="00347E51" w:rsidP="00347E51">
            <w:pPr>
              <w:spacing w:after="240"/>
              <w:jc w:val="left"/>
              <w:rPr>
                <w:rFonts w:cs="Arial"/>
              </w:rPr>
            </w:pPr>
            <w:r w:rsidRPr="00347E51">
              <w:rPr>
                <w:rFonts w:cs="Arial"/>
              </w:rPr>
              <w:t>Response 18</w:t>
            </w:r>
          </w:p>
        </w:tc>
        <w:tc>
          <w:tcPr>
            <w:tcW w:w="7920" w:type="dxa"/>
            <w:noWrap/>
            <w:hideMark/>
          </w:tcPr>
          <w:p w14:paraId="3961767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“Good cooperation in using electronic forms and they continue to improve, a system named CARE is being used for analysis”</w:t>
            </w:r>
          </w:p>
        </w:tc>
      </w:tr>
      <w:tr w:rsidR="00347E51" w:rsidRPr="00347E51" w14:paraId="3C5E39E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5C04D6B"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0D66D0A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this question is specific to the performance measures, then our answer is “no”. If talking about safety data in general, we do use statistical analysis network screening tools that are based on Highway Safety Manual methodology. These tools are utilized to analyze initiatives of HSIP, such as high-friction, intersections, cable rail, rural two-lane highway analysis, etc.”</w:t>
            </w:r>
          </w:p>
        </w:tc>
      </w:tr>
      <w:tr w:rsidR="00347E51" w:rsidRPr="00347E51" w14:paraId="007765A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5E134F5"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2BB9582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“State crash database and analysis tools plus Excel spreadsheet and some R code for trend analysis/uncertainty”</w:t>
            </w:r>
          </w:p>
        </w:tc>
      </w:tr>
      <w:tr w:rsidR="00347E51" w:rsidRPr="00347E51" w14:paraId="4D1D705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F845657"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12F1462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have several tools in house for the analysis of safety data.  We have the ability to query our crash database and do trend analysis as would be relevant for safety performance metrics.  We have tools in place for safety network screening, planning, engineering and project level analysis.”  </w:t>
            </w:r>
          </w:p>
        </w:tc>
      </w:tr>
      <w:tr w:rsidR="00347E51" w:rsidRPr="00347E51" w14:paraId="61F6451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D6B33C2"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14AD933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“NJDOT collects and verify all the crashes. Accident Record Database (ARD) and File net is used to analyze the data.”</w:t>
            </w:r>
          </w:p>
        </w:tc>
      </w:tr>
      <w:tr w:rsidR="00347E51" w:rsidRPr="00347E51" w14:paraId="00E7BE3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FC4F9C4" w14:textId="77777777" w:rsidR="00347E51" w:rsidRPr="00347E51" w:rsidRDefault="00347E51" w:rsidP="00347E51">
            <w:pPr>
              <w:spacing w:after="240"/>
              <w:jc w:val="left"/>
              <w:rPr>
                <w:rFonts w:cs="Arial"/>
              </w:rPr>
            </w:pPr>
            <w:r w:rsidRPr="00347E51">
              <w:rPr>
                <w:rFonts w:cs="Arial"/>
              </w:rPr>
              <w:t>Response 23</w:t>
            </w:r>
          </w:p>
        </w:tc>
        <w:tc>
          <w:tcPr>
            <w:tcW w:w="7920" w:type="dxa"/>
            <w:noWrap/>
            <w:hideMark/>
          </w:tcPr>
          <w:p w14:paraId="02AEA47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“We have a database that is used to house the data from the various crash reports submitted. From there we have a crash reporting system and crash data analysis retrieval tool that assist in the analysis of data.” </w:t>
            </w:r>
          </w:p>
        </w:tc>
      </w:tr>
      <w:tr w:rsidR="00347E51" w:rsidRPr="00347E51" w14:paraId="1ADD624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5796082"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2C7836D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“NY uses data from FARS, Safety Information Management System (SIMS), Accident Location Information System (ALIS) and Excel to define and analyze safety data and forecast future trends.”</w:t>
            </w:r>
          </w:p>
        </w:tc>
      </w:tr>
      <w:tr w:rsidR="00347E51" w:rsidRPr="00347E51" w14:paraId="4BE15DE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A0FF4CB" w14:textId="77777777" w:rsidR="00347E51" w:rsidRPr="00347E51" w:rsidRDefault="00347E51" w:rsidP="00347E51">
            <w:pPr>
              <w:spacing w:after="240"/>
              <w:jc w:val="left"/>
              <w:rPr>
                <w:rFonts w:cs="Arial"/>
              </w:rPr>
            </w:pPr>
            <w:r w:rsidRPr="00347E51">
              <w:rPr>
                <w:rFonts w:cs="Arial"/>
              </w:rPr>
              <w:lastRenderedPageBreak/>
              <w:t>Response 25</w:t>
            </w:r>
          </w:p>
        </w:tc>
        <w:tc>
          <w:tcPr>
            <w:tcW w:w="7920" w:type="dxa"/>
            <w:noWrap/>
            <w:hideMark/>
          </w:tcPr>
          <w:p w14:paraId="112ECFA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developed our safety needs/ lists based on our top crash types. We use GIS visual mapping tools, TMS Data Zone tools (safety crash map, VMT by MPO/ county/ RPC, traffic counts, etc.) Blueprint (SHSP) data/strategies, excel tools, and excel graphs”</w:t>
            </w:r>
          </w:p>
        </w:tc>
      </w:tr>
    </w:tbl>
    <w:p w14:paraId="1FDC937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0016E25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12955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FF946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911EF5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AB6528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F5533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685F5E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1C37FB7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36.6%</w:t>
            </w:r>
          </w:p>
        </w:tc>
      </w:tr>
      <w:tr w:rsidR="00347E51" w:rsidRPr="00347E51" w14:paraId="585A605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89DB0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6A4029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26</w:t>
            </w:r>
          </w:p>
        </w:tc>
        <w:tc>
          <w:tcPr>
            <w:tcW w:w="1530" w:type="dxa"/>
            <w:noWrap/>
            <w:hideMark/>
          </w:tcPr>
          <w:p w14:paraId="6D04486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63.4%</w:t>
            </w:r>
          </w:p>
        </w:tc>
      </w:tr>
    </w:tbl>
    <w:p w14:paraId="1E2E1FF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484A826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A8C9846" w14:textId="77777777" w:rsidR="00347E51" w:rsidRPr="00347E51" w:rsidRDefault="00347E51" w:rsidP="00347E51">
            <w:pPr>
              <w:spacing w:after="240"/>
              <w:jc w:val="left"/>
              <w:rPr>
                <w:rFonts w:cs="Arial"/>
              </w:rPr>
            </w:pPr>
          </w:p>
        </w:tc>
        <w:tc>
          <w:tcPr>
            <w:tcW w:w="7920" w:type="dxa"/>
            <w:noWrap/>
            <w:hideMark/>
          </w:tcPr>
          <w:p w14:paraId="2EBA9DF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C8CED5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790D9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80C57B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quality management for serious injury data.”</w:t>
            </w:r>
          </w:p>
        </w:tc>
      </w:tr>
      <w:tr w:rsidR="00347E51" w:rsidRPr="00347E51" w14:paraId="68FA5DC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57A7D8B"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72F346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“Develop an HSIP online tool and an HSP online tool which automatically updates the FARS database”</w:t>
            </w:r>
          </w:p>
        </w:tc>
      </w:tr>
      <w:tr w:rsidR="00347E51" w:rsidRPr="00347E51" w14:paraId="03431B2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7EDBAE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628B8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“Lacking expertise to analyze economic data”</w:t>
            </w:r>
          </w:p>
        </w:tc>
      </w:tr>
      <w:tr w:rsidR="00347E51" w:rsidRPr="00347E51" w14:paraId="213DD1B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07646E5"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48A85D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better analytical tools”</w:t>
            </w:r>
          </w:p>
        </w:tc>
      </w:tr>
      <w:tr w:rsidR="00347E51" w:rsidRPr="00347E51" w14:paraId="61BA460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BA23071"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82941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“Training, data governance”</w:t>
            </w:r>
          </w:p>
        </w:tc>
      </w:tr>
      <w:tr w:rsidR="00347E51" w:rsidRPr="00347E51" w14:paraId="014A89F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21CDFC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8C24E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need to expand SafetyAnalyst and update the safety database to cover local roads.”</w:t>
            </w:r>
          </w:p>
        </w:tc>
      </w:tr>
      <w:tr w:rsidR="00347E51" w:rsidRPr="00347E51" w14:paraId="4B886CC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39AF603"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ADC968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working on migrating to GIS platform”</w:t>
            </w:r>
          </w:p>
        </w:tc>
      </w:tr>
      <w:tr w:rsidR="00347E51" w:rsidRPr="00347E51" w14:paraId="1B604FB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BC331A1"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A53C95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“Funding for future MIRE data collection and updates, delay in obtaining FARS and VMT data”</w:t>
            </w:r>
          </w:p>
        </w:tc>
      </w:tr>
      <w:tr w:rsidR="00347E51" w:rsidRPr="00347E51" w14:paraId="7B638D3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8DE3CE0"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0D235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in the process of developing a performance tool to calculate the benefit/cost of completed safety projects.”</w:t>
            </w:r>
          </w:p>
        </w:tc>
      </w:tr>
      <w:tr w:rsidR="00347E51" w:rsidRPr="00347E51" w14:paraId="65FC901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52E3C3F"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49CA03B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“MDOT is currently working on completely updating its crash data analysis system, however that process is ongoing. Currently, a system constructed over a decade ago is being used for crash data analysis.”</w:t>
            </w:r>
          </w:p>
        </w:tc>
      </w:tr>
      <w:tr w:rsidR="00347E51" w:rsidRPr="00347E51" w14:paraId="3E2002D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530A6B0"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67769B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quantity and quality of data is lacking. We are currently using Excel spreadsheets which are time consuming. We don't have resources for a more sophisticated analysis.”</w:t>
            </w:r>
          </w:p>
        </w:tc>
      </w:tr>
      <w:tr w:rsidR="00347E51" w:rsidRPr="00347E51" w14:paraId="71F9DE4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1934F6"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7B11B92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“Improved police training in regards to GIS locational placement of crashes. More HSM training for engineering staffs.”</w:t>
            </w:r>
          </w:p>
        </w:tc>
      </w:tr>
      <w:tr w:rsidR="00347E51" w:rsidRPr="00347E51" w14:paraId="752C758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9D0DEB3"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7CFC46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“MDOT is currently working on completely updating its crash data analysis system, however that process is ongoing.  Currently, a system constructed over a decade ago is being used for crash data analysis.”</w:t>
            </w:r>
          </w:p>
        </w:tc>
      </w:tr>
      <w:tr w:rsidR="00347E51" w:rsidRPr="00347E51" w14:paraId="67F1031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5A5AD42"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7FF4A87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“Electronic Transfer of Crash Reports is needed to get the crash reports in an efficient manner. NJDOT is mainly using hard copies which takes a while to enter the system.”</w:t>
            </w:r>
          </w:p>
        </w:tc>
      </w:tr>
      <w:tr w:rsidR="00347E51" w:rsidRPr="00347E51" w14:paraId="5324E53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40FE252"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106A25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 process of getting system wide curve radius and super-elevation for went off road/curve crash analysis.”</w:t>
            </w:r>
          </w:p>
        </w:tc>
      </w:tr>
      <w:tr w:rsidR="00347E51" w:rsidRPr="00347E51" w14:paraId="784AFB3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9795ED1"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503765D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“Gaps include data to support use of Safety Analyst and deployment/acceptance/promotion of existing tools. We need tools for visual presentations of data for transparency, ease of use.”</w:t>
            </w:r>
          </w:p>
        </w:tc>
      </w:tr>
    </w:tbl>
    <w:p w14:paraId="6F944E76" w14:textId="77777777" w:rsidR="00347E51" w:rsidRPr="00347E51" w:rsidRDefault="00347E51" w:rsidP="00347E51">
      <w:pPr>
        <w:jc w:val="left"/>
        <w:rPr>
          <w:rFonts w:eastAsia="Times New Roman" w:cs="Times New Roman"/>
          <w:b/>
          <w:bCs/>
          <w:sz w:val="26"/>
          <w:szCs w:val="26"/>
        </w:rPr>
      </w:pPr>
      <w:r w:rsidRPr="00347E51">
        <w:rPr>
          <w:rFonts w:eastAsia="Times New Roman" w:cs="Times New Roman"/>
          <w:szCs w:val="24"/>
        </w:rPr>
        <w:br w:type="page"/>
      </w:r>
    </w:p>
    <w:p w14:paraId="2792EAD9"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Safety Measures - Reporting</w:t>
      </w:r>
    </w:p>
    <w:p w14:paraId="4A48428D"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7) Safety Measures - Reporting</w:t>
      </w:r>
    </w:p>
    <w:p w14:paraId="512DEC2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safety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79AEB3D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C927D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50B8D7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73E3CC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05EFB7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367AF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B17A48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w:t>
            </w:r>
          </w:p>
        </w:tc>
        <w:tc>
          <w:tcPr>
            <w:tcW w:w="1530" w:type="dxa"/>
            <w:noWrap/>
            <w:hideMark/>
          </w:tcPr>
          <w:p w14:paraId="650EB5B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41.5%</w:t>
            </w:r>
          </w:p>
        </w:tc>
      </w:tr>
      <w:tr w:rsidR="00347E51" w:rsidRPr="00347E51" w14:paraId="6267160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E0C11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75D760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c>
          <w:tcPr>
            <w:tcW w:w="1530" w:type="dxa"/>
            <w:noWrap/>
            <w:hideMark/>
          </w:tcPr>
          <w:p w14:paraId="2786333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58.5%</w:t>
            </w:r>
          </w:p>
        </w:tc>
      </w:tr>
    </w:tbl>
    <w:p w14:paraId="27C3DC1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53D3465B" w14:textId="77777777" w:rsidTr="00294816">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40" w:type="dxa"/>
          </w:tcPr>
          <w:p w14:paraId="1FDFFD68" w14:textId="77777777" w:rsidR="00347E51" w:rsidRPr="00347E51" w:rsidRDefault="00347E51" w:rsidP="00347E51">
            <w:pPr>
              <w:spacing w:after="240"/>
              <w:jc w:val="left"/>
              <w:rPr>
                <w:rFonts w:cs="Arial"/>
              </w:rPr>
            </w:pPr>
          </w:p>
        </w:tc>
        <w:tc>
          <w:tcPr>
            <w:tcW w:w="7920" w:type="dxa"/>
            <w:noWrap/>
            <w:hideMark/>
          </w:tcPr>
          <w:p w14:paraId="6F09537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9E9FEE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B3EFA55"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A16709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“Charts graphs - Excel”</w:t>
            </w:r>
          </w:p>
        </w:tc>
      </w:tr>
      <w:tr w:rsidR="00347E51" w:rsidRPr="00347E51" w14:paraId="2BBFEA6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0E60BDD"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461ECA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“Easily managed dashboards”</w:t>
            </w:r>
          </w:p>
        </w:tc>
      </w:tr>
      <w:tr w:rsidR="00347E51" w:rsidRPr="00347E51" w14:paraId="22C7282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C904C4D"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6CC32D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 heat maps”</w:t>
            </w:r>
          </w:p>
        </w:tc>
      </w:tr>
      <w:tr w:rsidR="00347E51" w:rsidRPr="00347E51" w14:paraId="04A9C1C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D5CA6BA"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67514B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“Graphs to review trends and correlation to performance measures”</w:t>
            </w:r>
          </w:p>
        </w:tc>
      </w:tr>
      <w:tr w:rsidR="00347E51" w:rsidRPr="00347E51" w14:paraId="01505A4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F7C83D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6DB2CB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“TITAN (Tennessee Integrated Traffic Analysis Network) TDOT's Linear Reference System”</w:t>
            </w:r>
          </w:p>
        </w:tc>
      </w:tr>
      <w:tr w:rsidR="00347E51" w:rsidRPr="00347E51" w14:paraId="6BD2183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2A3324E"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9CD80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“Tableau dashboards”</w:t>
            </w:r>
          </w:p>
        </w:tc>
      </w:tr>
      <w:tr w:rsidR="00347E51" w:rsidRPr="00347E51" w14:paraId="68D5B30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5F8A164"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5E54733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“The CARE reporting system is linked with ESRI GIS software for displays.”  </w:t>
            </w:r>
          </w:p>
        </w:tc>
      </w:tr>
      <w:tr w:rsidR="00347E51" w:rsidRPr="00347E51" w14:paraId="2BB6E3F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94181B5"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1119F41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excel formulas and tables prepared using ARD quarries.”</w:t>
            </w:r>
          </w:p>
        </w:tc>
      </w:tr>
      <w:tr w:rsidR="00347E51" w:rsidRPr="00347E51" w14:paraId="0E4F202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2533B24"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E109C7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GEARS”</w:t>
            </w:r>
          </w:p>
        </w:tc>
      </w:tr>
      <w:tr w:rsidR="00347E51" w:rsidRPr="00347E51" w14:paraId="52AE3D7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C9238F0"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609F19D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“TxDOT uses Microstrategy Business Intelligence Tool to extract and analyze crash data and Microsoft Excel for projections purposes.”</w:t>
            </w:r>
          </w:p>
        </w:tc>
      </w:tr>
      <w:tr w:rsidR="00347E51" w:rsidRPr="00347E51" w14:paraId="169BD68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178F692"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1897E79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crash data is processed thru the Oracle database which assists in categorizing crash data. GIS mapping is available if required.”</w:t>
            </w:r>
          </w:p>
        </w:tc>
      </w:tr>
      <w:tr w:rsidR="00347E51" w:rsidRPr="00347E51" w14:paraId="20F212D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38111FA"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399B96B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track and report these performance measures in excel, using graphs in Tracker. We also report in Blueprint, and other Safety Public Campaigns via infographics, presentations, flyers, PSAs, videos, newspaper, TV and radio ads. We also communicate safety on our DMS boards across the state.”</w:t>
            </w:r>
          </w:p>
        </w:tc>
      </w:tr>
      <w:tr w:rsidR="00347E51" w:rsidRPr="00347E51" w14:paraId="044475B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1C9C7EE"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3507B8A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then use a data integration tool to compile the data for purposes of tracking and reporting the metrics.”</w:t>
            </w:r>
          </w:p>
        </w:tc>
      </w:tr>
      <w:tr w:rsidR="00347E51" w:rsidRPr="00347E51" w14:paraId="44EF728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164555A"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112B4B2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 performance reporting through the Grey notebook. We have developed a data portal for locals and are the in the process of incorporating into SafetyAnalyst to use for planning purpose and reporting how we are doing within our SHSP emphasis areas.”</w:t>
            </w:r>
          </w:p>
        </w:tc>
      </w:tr>
      <w:tr w:rsidR="00347E51" w:rsidRPr="00347E51" w14:paraId="5E312F3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10AABCC"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016D6E6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“WisDOT uses a dashboard tool called Xcelsius by SAP to display and report Safety and other departmental measures. A PDF report is also used for reporting, which is developed using Adobe's InDesign. We also have a tool called Community Maps which provides Wisconsin's local law enforcement and county Traffic Safety Commissions with an online interface for mapping crash data. Crashes are mapped through a combination of manual and automated processing. Community Maps uses the Google Maps API, which provides a familiar, high quality map interface.”</w:t>
            </w:r>
          </w:p>
        </w:tc>
      </w:tr>
      <w:tr w:rsidR="00347E51" w:rsidRPr="00347E51" w14:paraId="21E1C8B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FED7454"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7394788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“NY uses data from FARS, Safety Information Management System (SIMS), Accident Location Information System (ALIS) and Excel to define and analyze safety data. NY also produces a quarterly status report that shows statewide and regional crash statistics and progress towards achieving safety goals.”</w:t>
            </w:r>
          </w:p>
        </w:tc>
      </w:tr>
      <w:tr w:rsidR="00347E51" w:rsidRPr="00347E51" w14:paraId="5860562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DDDC1F6"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6F66DE0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HSIP online reporting tool provided by FHWA.  Are specialized tools or visualization methods a particular requirement?”</w:t>
            </w:r>
          </w:p>
        </w:tc>
      </w:tr>
    </w:tbl>
    <w:p w14:paraId="02D53AF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2B4FFB2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4486D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4F6209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14DA8C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DB3EA7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622D5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F71D18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7C7FCBA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31.7%</w:t>
            </w:r>
          </w:p>
        </w:tc>
      </w:tr>
      <w:tr w:rsidR="00347E51" w:rsidRPr="00347E51" w14:paraId="13939A8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37486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5E24BF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w:t>
            </w:r>
          </w:p>
        </w:tc>
        <w:tc>
          <w:tcPr>
            <w:tcW w:w="1530" w:type="dxa"/>
            <w:noWrap/>
            <w:hideMark/>
          </w:tcPr>
          <w:p w14:paraId="5589692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68.3%</w:t>
            </w:r>
          </w:p>
        </w:tc>
      </w:tr>
    </w:tbl>
    <w:p w14:paraId="209C81C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43C1BA8D"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F2B09AE" w14:textId="77777777" w:rsidR="00347E51" w:rsidRPr="00347E51" w:rsidRDefault="00347E51" w:rsidP="00347E51">
            <w:pPr>
              <w:spacing w:after="240"/>
              <w:jc w:val="left"/>
              <w:rPr>
                <w:rFonts w:cs="Arial"/>
              </w:rPr>
            </w:pPr>
          </w:p>
        </w:tc>
        <w:tc>
          <w:tcPr>
            <w:tcW w:w="7920" w:type="dxa"/>
            <w:noWrap/>
            <w:hideMark/>
          </w:tcPr>
          <w:p w14:paraId="211F2B0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90051C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A1E905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194EAC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better way to report is always preferred.”</w:t>
            </w:r>
          </w:p>
        </w:tc>
      </w:tr>
      <w:tr w:rsidR="00347E51" w:rsidRPr="00347E51" w14:paraId="4600395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C4E059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838CC3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“Looking at what other states are using” </w:t>
            </w:r>
          </w:p>
        </w:tc>
      </w:tr>
      <w:tr w:rsidR="00347E51" w:rsidRPr="00347E51" w14:paraId="1918B25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1A3CD9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413DD2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“Predictive type tools for deployment to regions and troopers.”</w:t>
            </w:r>
          </w:p>
        </w:tc>
      </w:tr>
      <w:tr w:rsidR="00347E51" w:rsidRPr="00347E51" w14:paraId="10D752D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37F30F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18545E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HSIP online reporting tool is clunky.”</w:t>
            </w:r>
          </w:p>
        </w:tc>
      </w:tr>
      <w:tr w:rsidR="00347E51" w:rsidRPr="00347E51" w14:paraId="167EE56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F90A94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BBA55E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“Visual reporting for community engagement and public meetings.”</w:t>
            </w:r>
          </w:p>
        </w:tc>
      </w:tr>
      <w:tr w:rsidR="00347E51" w:rsidRPr="00347E51" w14:paraId="6A6A93F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D334968"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393DBF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can always improve our transparency, public accessibility through Dashboard, heat maps, etc.”</w:t>
            </w:r>
          </w:p>
        </w:tc>
      </w:tr>
      <w:tr w:rsidR="00347E51" w:rsidRPr="00347E51" w14:paraId="2A36351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5BBEAB0"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52727F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previous (6c)”</w:t>
            </w:r>
          </w:p>
        </w:tc>
      </w:tr>
      <w:tr w:rsidR="00347E51" w:rsidRPr="00347E51" w14:paraId="2CEB13C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CA033FB"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8F728F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creation of New York's quarterly status report is primarily manual. Automating the report would be more efficient.”</w:t>
            </w:r>
          </w:p>
        </w:tc>
      </w:tr>
      <w:tr w:rsidR="00347E51" w:rsidRPr="00347E51" w14:paraId="1BF02A0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16170EF"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223665E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“Some of our partner colleges are involved in data presentation research that will be used in the future.”</w:t>
            </w:r>
          </w:p>
        </w:tc>
      </w:tr>
      <w:tr w:rsidR="00347E51" w:rsidRPr="00347E51" w14:paraId="69ACEAD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78949F3"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18E6CF5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“Forecasting the future in crashes is very difficult. When crash trends are going up, it is difficult to determine baseline.  Also need a tool to help determine impact of safety investments for specific projects (how many lives saved/ crashes averted/etc.)”</w:t>
            </w:r>
          </w:p>
        </w:tc>
      </w:tr>
      <w:tr w:rsidR="00347E51" w:rsidRPr="00347E51" w14:paraId="788F65D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9B9F05B"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5D469A0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need to collect targets from MPOs. There is no current mechanism for that collection. There is a desire for dashboard tools, interactive data modules for local agencies, and other web based tools for safety analysis.”</w:t>
            </w:r>
          </w:p>
        </w:tc>
      </w:tr>
    </w:tbl>
    <w:p w14:paraId="3041DF04"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Proficiency Ratings</w:t>
      </w:r>
    </w:p>
    <w:p w14:paraId="6A15591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8) Please rate the overall proficiencies for safety data collection, analysis, and reporting capabilities for the following items listed.</w:t>
      </w:r>
    </w:p>
    <w:tbl>
      <w:tblPr>
        <w:tblStyle w:val="PlainTable210"/>
        <w:tblW w:w="9990" w:type="dxa"/>
        <w:tblLayout w:type="fixed"/>
        <w:tblLook w:val="04A0" w:firstRow="1" w:lastRow="0" w:firstColumn="1" w:lastColumn="0" w:noHBand="0" w:noVBand="1"/>
      </w:tblPr>
      <w:tblGrid>
        <w:gridCol w:w="1260"/>
        <w:gridCol w:w="1296"/>
        <w:gridCol w:w="324"/>
        <w:gridCol w:w="1170"/>
        <w:gridCol w:w="270"/>
        <w:gridCol w:w="1170"/>
        <w:gridCol w:w="450"/>
        <w:gridCol w:w="1080"/>
        <w:gridCol w:w="450"/>
        <w:gridCol w:w="990"/>
        <w:gridCol w:w="450"/>
        <w:gridCol w:w="1080"/>
      </w:tblGrid>
      <w:tr w:rsidR="00347E51" w:rsidRPr="00347E51" w14:paraId="4440617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06DF5B"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296" w:type="dxa"/>
            <w:noWrap/>
            <w:vAlign w:val="bottom"/>
            <w:hideMark/>
          </w:tcPr>
          <w:p w14:paraId="32B37B6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324" w:type="dxa"/>
            <w:noWrap/>
            <w:vAlign w:val="bottom"/>
            <w:hideMark/>
          </w:tcPr>
          <w:p w14:paraId="2A91F3F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3C49F50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270" w:type="dxa"/>
            <w:noWrap/>
            <w:vAlign w:val="bottom"/>
            <w:hideMark/>
          </w:tcPr>
          <w:p w14:paraId="7C499EE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2F62C95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450" w:type="dxa"/>
            <w:noWrap/>
            <w:vAlign w:val="bottom"/>
            <w:hideMark/>
          </w:tcPr>
          <w:p w14:paraId="7BD2969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vAlign w:val="bottom"/>
            <w:hideMark/>
          </w:tcPr>
          <w:p w14:paraId="58E93C4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450" w:type="dxa"/>
            <w:noWrap/>
            <w:vAlign w:val="bottom"/>
            <w:hideMark/>
          </w:tcPr>
          <w:p w14:paraId="06BB87E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990" w:type="dxa"/>
            <w:noWrap/>
            <w:vAlign w:val="bottom"/>
            <w:hideMark/>
          </w:tcPr>
          <w:p w14:paraId="635A782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Fully capable and proficient</w:t>
            </w:r>
          </w:p>
        </w:tc>
        <w:tc>
          <w:tcPr>
            <w:tcW w:w="450" w:type="dxa"/>
            <w:noWrap/>
            <w:vAlign w:val="bottom"/>
            <w:hideMark/>
          </w:tcPr>
          <w:p w14:paraId="20C0169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noWrap/>
            <w:vAlign w:val="bottom"/>
            <w:hideMark/>
          </w:tcPr>
          <w:p w14:paraId="0430191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51B64C5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4E7528A"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296" w:type="dxa"/>
            <w:noWrap/>
            <w:hideMark/>
          </w:tcPr>
          <w:p w14:paraId="6956693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4" w:type="dxa"/>
            <w:noWrap/>
            <w:hideMark/>
          </w:tcPr>
          <w:p w14:paraId="330EA71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70" w:type="dxa"/>
            <w:noWrap/>
            <w:hideMark/>
          </w:tcPr>
          <w:p w14:paraId="542DD85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270" w:type="dxa"/>
            <w:noWrap/>
            <w:hideMark/>
          </w:tcPr>
          <w:p w14:paraId="7DD1E63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70" w:type="dxa"/>
            <w:noWrap/>
            <w:hideMark/>
          </w:tcPr>
          <w:p w14:paraId="7879869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450" w:type="dxa"/>
            <w:noWrap/>
            <w:hideMark/>
          </w:tcPr>
          <w:p w14:paraId="692C910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80" w:type="dxa"/>
            <w:noWrap/>
            <w:hideMark/>
          </w:tcPr>
          <w:p w14:paraId="6DC50C2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450" w:type="dxa"/>
            <w:noWrap/>
            <w:hideMark/>
          </w:tcPr>
          <w:p w14:paraId="3B7097C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990" w:type="dxa"/>
            <w:noWrap/>
            <w:hideMark/>
          </w:tcPr>
          <w:p w14:paraId="697C66B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450" w:type="dxa"/>
            <w:noWrap/>
            <w:hideMark/>
          </w:tcPr>
          <w:p w14:paraId="647D731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80" w:type="dxa"/>
            <w:noWrap/>
            <w:hideMark/>
          </w:tcPr>
          <w:p w14:paraId="3BB60A4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r>
      <w:tr w:rsidR="00347E51" w:rsidRPr="00347E51" w14:paraId="25D608C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9AB48A" w14:textId="77777777" w:rsidR="00347E51" w:rsidRPr="00347E51" w:rsidRDefault="00347E51" w:rsidP="00347E51">
            <w:pPr>
              <w:spacing w:after="240"/>
              <w:jc w:val="left"/>
              <w:rPr>
                <w:rFonts w:cs="Arial"/>
                <w:sz w:val="17"/>
                <w:szCs w:val="17"/>
              </w:rPr>
            </w:pPr>
            <w:r w:rsidRPr="00347E51">
              <w:rPr>
                <w:rFonts w:cs="Arial"/>
                <w:sz w:val="17"/>
                <w:szCs w:val="17"/>
              </w:rPr>
              <w:t xml:space="preserve">Technical capability </w:t>
            </w:r>
            <w:r w:rsidRPr="00347E51">
              <w:rPr>
                <w:rFonts w:cs="Arial"/>
                <w:sz w:val="17"/>
                <w:szCs w:val="17"/>
              </w:rPr>
              <w:br/>
              <w:t>of staff:</w:t>
            </w:r>
          </w:p>
        </w:tc>
        <w:tc>
          <w:tcPr>
            <w:tcW w:w="1296" w:type="dxa"/>
            <w:noWrap/>
            <w:hideMark/>
          </w:tcPr>
          <w:p w14:paraId="1F0CE84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324" w:type="dxa"/>
            <w:noWrap/>
            <w:hideMark/>
          </w:tcPr>
          <w:p w14:paraId="4D38A77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117D63B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7.5%</w:t>
            </w:r>
          </w:p>
        </w:tc>
        <w:tc>
          <w:tcPr>
            <w:tcW w:w="270" w:type="dxa"/>
            <w:noWrap/>
            <w:hideMark/>
          </w:tcPr>
          <w:p w14:paraId="1268058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170" w:type="dxa"/>
            <w:noWrap/>
            <w:hideMark/>
          </w:tcPr>
          <w:p w14:paraId="3BA8EAE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5.0%</w:t>
            </w:r>
          </w:p>
        </w:tc>
        <w:tc>
          <w:tcPr>
            <w:tcW w:w="450" w:type="dxa"/>
            <w:noWrap/>
            <w:hideMark/>
          </w:tcPr>
          <w:p w14:paraId="5A48781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080" w:type="dxa"/>
            <w:noWrap/>
            <w:hideMark/>
          </w:tcPr>
          <w:p w14:paraId="29349BF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27.5%</w:t>
            </w:r>
          </w:p>
        </w:tc>
        <w:tc>
          <w:tcPr>
            <w:tcW w:w="450" w:type="dxa"/>
            <w:noWrap/>
            <w:hideMark/>
          </w:tcPr>
          <w:p w14:paraId="6251469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11</w:t>
            </w:r>
          </w:p>
        </w:tc>
        <w:tc>
          <w:tcPr>
            <w:tcW w:w="990" w:type="dxa"/>
            <w:noWrap/>
            <w:hideMark/>
          </w:tcPr>
          <w:p w14:paraId="630E47E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60.0%</w:t>
            </w:r>
          </w:p>
        </w:tc>
        <w:tc>
          <w:tcPr>
            <w:tcW w:w="450" w:type="dxa"/>
            <w:noWrap/>
            <w:hideMark/>
          </w:tcPr>
          <w:p w14:paraId="35EA41F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24</w:t>
            </w:r>
          </w:p>
        </w:tc>
        <w:tc>
          <w:tcPr>
            <w:tcW w:w="1080" w:type="dxa"/>
            <w:noWrap/>
            <w:hideMark/>
          </w:tcPr>
          <w:p w14:paraId="76F165A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40</w:t>
            </w:r>
          </w:p>
        </w:tc>
      </w:tr>
      <w:tr w:rsidR="00347E51" w:rsidRPr="00347E51" w14:paraId="55030E3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1C2C17"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296" w:type="dxa"/>
            <w:noWrap/>
            <w:hideMark/>
          </w:tcPr>
          <w:p w14:paraId="16D427C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2.9%</w:t>
            </w:r>
          </w:p>
        </w:tc>
        <w:tc>
          <w:tcPr>
            <w:tcW w:w="324" w:type="dxa"/>
            <w:noWrap/>
            <w:hideMark/>
          </w:tcPr>
          <w:p w14:paraId="6405CFD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4E030B7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5.9%</w:t>
            </w:r>
          </w:p>
        </w:tc>
        <w:tc>
          <w:tcPr>
            <w:tcW w:w="270" w:type="dxa"/>
            <w:noWrap/>
            <w:hideMark/>
          </w:tcPr>
          <w:p w14:paraId="65DC0CC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w:t>
            </w:r>
          </w:p>
        </w:tc>
        <w:tc>
          <w:tcPr>
            <w:tcW w:w="1170" w:type="dxa"/>
            <w:noWrap/>
            <w:hideMark/>
          </w:tcPr>
          <w:p w14:paraId="45E316B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17.6%</w:t>
            </w:r>
          </w:p>
        </w:tc>
        <w:tc>
          <w:tcPr>
            <w:tcW w:w="450" w:type="dxa"/>
            <w:noWrap/>
            <w:hideMark/>
          </w:tcPr>
          <w:p w14:paraId="33EC58C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6</w:t>
            </w:r>
          </w:p>
        </w:tc>
        <w:tc>
          <w:tcPr>
            <w:tcW w:w="1080" w:type="dxa"/>
            <w:noWrap/>
            <w:hideMark/>
          </w:tcPr>
          <w:p w14:paraId="0D17B24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32.4%</w:t>
            </w:r>
          </w:p>
        </w:tc>
        <w:tc>
          <w:tcPr>
            <w:tcW w:w="450" w:type="dxa"/>
            <w:noWrap/>
            <w:hideMark/>
          </w:tcPr>
          <w:p w14:paraId="611E0BC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11</w:t>
            </w:r>
          </w:p>
        </w:tc>
        <w:tc>
          <w:tcPr>
            <w:tcW w:w="990" w:type="dxa"/>
            <w:noWrap/>
            <w:hideMark/>
          </w:tcPr>
          <w:p w14:paraId="58B7AD6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41.2%</w:t>
            </w:r>
          </w:p>
        </w:tc>
        <w:tc>
          <w:tcPr>
            <w:tcW w:w="450" w:type="dxa"/>
            <w:noWrap/>
            <w:hideMark/>
          </w:tcPr>
          <w:p w14:paraId="19846B3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14</w:t>
            </w:r>
          </w:p>
        </w:tc>
        <w:tc>
          <w:tcPr>
            <w:tcW w:w="1080" w:type="dxa"/>
            <w:noWrap/>
            <w:hideMark/>
          </w:tcPr>
          <w:p w14:paraId="0812D1B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34</w:t>
            </w:r>
          </w:p>
        </w:tc>
      </w:tr>
      <w:tr w:rsidR="00347E51" w:rsidRPr="00347E51" w14:paraId="13350A5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449C62"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296" w:type="dxa"/>
            <w:noWrap/>
            <w:hideMark/>
          </w:tcPr>
          <w:p w14:paraId="70303DF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324" w:type="dxa"/>
            <w:noWrap/>
            <w:hideMark/>
          </w:tcPr>
          <w:p w14:paraId="05C6B30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32CFF71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5.0%</w:t>
            </w:r>
          </w:p>
        </w:tc>
        <w:tc>
          <w:tcPr>
            <w:tcW w:w="270" w:type="dxa"/>
            <w:noWrap/>
            <w:hideMark/>
          </w:tcPr>
          <w:p w14:paraId="6F468FA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170" w:type="dxa"/>
            <w:noWrap/>
            <w:hideMark/>
          </w:tcPr>
          <w:p w14:paraId="0103091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32.5%</w:t>
            </w:r>
          </w:p>
        </w:tc>
        <w:tc>
          <w:tcPr>
            <w:tcW w:w="450" w:type="dxa"/>
            <w:noWrap/>
            <w:hideMark/>
          </w:tcPr>
          <w:p w14:paraId="6C815D9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13</w:t>
            </w:r>
          </w:p>
        </w:tc>
        <w:tc>
          <w:tcPr>
            <w:tcW w:w="1080" w:type="dxa"/>
            <w:noWrap/>
            <w:hideMark/>
          </w:tcPr>
          <w:p w14:paraId="39F09C0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27.5%</w:t>
            </w:r>
          </w:p>
        </w:tc>
        <w:tc>
          <w:tcPr>
            <w:tcW w:w="450" w:type="dxa"/>
            <w:noWrap/>
            <w:hideMark/>
          </w:tcPr>
          <w:p w14:paraId="5E9EE86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11</w:t>
            </w:r>
          </w:p>
        </w:tc>
        <w:tc>
          <w:tcPr>
            <w:tcW w:w="990" w:type="dxa"/>
            <w:noWrap/>
            <w:hideMark/>
          </w:tcPr>
          <w:p w14:paraId="114676C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35.0%</w:t>
            </w:r>
          </w:p>
        </w:tc>
        <w:tc>
          <w:tcPr>
            <w:tcW w:w="450" w:type="dxa"/>
            <w:noWrap/>
            <w:hideMark/>
          </w:tcPr>
          <w:p w14:paraId="5748B04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w:t>
            </w:r>
          </w:p>
        </w:tc>
        <w:tc>
          <w:tcPr>
            <w:tcW w:w="1080" w:type="dxa"/>
            <w:noWrap/>
            <w:hideMark/>
          </w:tcPr>
          <w:p w14:paraId="1AA0504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40</w:t>
            </w:r>
          </w:p>
        </w:tc>
      </w:tr>
    </w:tbl>
    <w:p w14:paraId="74D97A52"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5636A52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9) Please rate the availability of resources to handle the data to produce the measures for safety data collection, analysis and reporting capabilities.</w:t>
      </w:r>
    </w:p>
    <w:tbl>
      <w:tblPr>
        <w:tblStyle w:val="PlainTable210"/>
        <w:tblW w:w="6300" w:type="dxa"/>
        <w:tblLook w:val="04A0" w:firstRow="1" w:lastRow="0" w:firstColumn="1" w:lastColumn="0" w:noHBand="0" w:noVBand="1"/>
      </w:tblPr>
      <w:tblGrid>
        <w:gridCol w:w="3600"/>
        <w:gridCol w:w="1170"/>
        <w:gridCol w:w="1530"/>
      </w:tblGrid>
      <w:tr w:rsidR="00347E51" w:rsidRPr="00347E51" w14:paraId="765FCE4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69E13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DF2E3D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A1B5A3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CEAC95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79A11B" w14:textId="77777777" w:rsidR="00347E51" w:rsidRPr="00347E51" w:rsidRDefault="00347E51" w:rsidP="00347E51">
            <w:pPr>
              <w:spacing w:after="240"/>
              <w:jc w:val="left"/>
              <w:rPr>
                <w:rFonts w:cs="Arial"/>
              </w:rPr>
            </w:pPr>
            <w:r w:rsidRPr="00347E51">
              <w:rPr>
                <w:rFonts w:cs="Arial"/>
              </w:rPr>
              <w:t>Insufficient resources</w:t>
            </w:r>
          </w:p>
        </w:tc>
        <w:tc>
          <w:tcPr>
            <w:tcW w:w="1170" w:type="dxa"/>
            <w:noWrap/>
            <w:hideMark/>
          </w:tcPr>
          <w:p w14:paraId="592679E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341E63E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17.1%</w:t>
            </w:r>
          </w:p>
        </w:tc>
      </w:tr>
      <w:tr w:rsidR="00347E51" w:rsidRPr="00347E51" w14:paraId="24183A5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39F7B4" w14:textId="77777777" w:rsidR="00347E51" w:rsidRPr="00347E51" w:rsidRDefault="00347E51" w:rsidP="00347E51">
            <w:pPr>
              <w:spacing w:after="240"/>
              <w:jc w:val="left"/>
              <w:rPr>
                <w:rFonts w:cs="Arial"/>
              </w:rPr>
            </w:pPr>
            <w:r w:rsidRPr="00347E51">
              <w:rPr>
                <w:rFonts w:cs="Arial"/>
              </w:rPr>
              <w:t>Resources adequate</w:t>
            </w:r>
          </w:p>
        </w:tc>
        <w:tc>
          <w:tcPr>
            <w:tcW w:w="1170" w:type="dxa"/>
            <w:noWrap/>
            <w:hideMark/>
          </w:tcPr>
          <w:p w14:paraId="18E06E9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w:t>
            </w:r>
          </w:p>
        </w:tc>
        <w:tc>
          <w:tcPr>
            <w:tcW w:w="1530" w:type="dxa"/>
            <w:noWrap/>
            <w:hideMark/>
          </w:tcPr>
          <w:p w14:paraId="750035A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48.8%</w:t>
            </w:r>
          </w:p>
        </w:tc>
      </w:tr>
      <w:tr w:rsidR="00347E51" w:rsidRPr="00347E51" w14:paraId="150F6B0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82E542" w14:textId="77777777" w:rsidR="00347E51" w:rsidRPr="00347E51" w:rsidRDefault="00347E51" w:rsidP="00347E51">
            <w:pPr>
              <w:spacing w:after="240"/>
              <w:jc w:val="left"/>
              <w:rPr>
                <w:rFonts w:cs="Arial"/>
              </w:rPr>
            </w:pPr>
            <w:r w:rsidRPr="00347E51">
              <w:rPr>
                <w:rFonts w:cs="Arial"/>
              </w:rPr>
              <w:t>All needed resources are available</w:t>
            </w:r>
          </w:p>
        </w:tc>
        <w:tc>
          <w:tcPr>
            <w:tcW w:w="1170" w:type="dxa"/>
            <w:noWrap/>
            <w:hideMark/>
          </w:tcPr>
          <w:p w14:paraId="48A2040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0A81150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34.2%</w:t>
            </w:r>
          </w:p>
        </w:tc>
      </w:tr>
    </w:tbl>
    <w:p w14:paraId="0B89D71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10) Please rate the collaboration with MPO partners.</w:t>
      </w:r>
    </w:p>
    <w:tbl>
      <w:tblPr>
        <w:tblStyle w:val="PlainTable210"/>
        <w:tblW w:w="6300" w:type="dxa"/>
        <w:tblLook w:val="04A0" w:firstRow="1" w:lastRow="0" w:firstColumn="1" w:lastColumn="0" w:noHBand="0" w:noVBand="1"/>
      </w:tblPr>
      <w:tblGrid>
        <w:gridCol w:w="3690"/>
        <w:gridCol w:w="1080"/>
        <w:gridCol w:w="1530"/>
      </w:tblGrid>
      <w:tr w:rsidR="00347E51" w:rsidRPr="00347E51" w14:paraId="23BF6CC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20C73C1"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72C17F0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432965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0F0865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1BD56A8" w14:textId="77777777" w:rsidR="00347E51" w:rsidRPr="00347E51" w:rsidRDefault="00347E51" w:rsidP="00347E51">
            <w:pPr>
              <w:spacing w:after="240"/>
              <w:jc w:val="left"/>
              <w:rPr>
                <w:rFonts w:cs="Arial"/>
              </w:rPr>
            </w:pPr>
            <w:r w:rsidRPr="00347E51">
              <w:rPr>
                <w:rFonts w:cs="Arial"/>
              </w:rPr>
              <w:t>Not developed</w:t>
            </w:r>
          </w:p>
        </w:tc>
        <w:tc>
          <w:tcPr>
            <w:tcW w:w="1080" w:type="dxa"/>
            <w:noWrap/>
            <w:hideMark/>
          </w:tcPr>
          <w:p w14:paraId="57B2134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659A064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B45520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65EDE06" w14:textId="77777777" w:rsidR="00347E51" w:rsidRPr="00347E51" w:rsidRDefault="00347E51" w:rsidP="00347E51">
            <w:pPr>
              <w:spacing w:after="240"/>
              <w:jc w:val="left"/>
              <w:rPr>
                <w:rFonts w:cs="Arial"/>
              </w:rPr>
            </w:pPr>
            <w:r w:rsidRPr="00347E51">
              <w:rPr>
                <w:rFonts w:cs="Arial"/>
              </w:rPr>
              <w:t>Collaboration exists, but more needed</w:t>
            </w:r>
          </w:p>
        </w:tc>
        <w:tc>
          <w:tcPr>
            <w:tcW w:w="1080" w:type="dxa"/>
            <w:noWrap/>
            <w:hideMark/>
          </w:tcPr>
          <w:p w14:paraId="00784FE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229EA5A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12.2%</w:t>
            </w:r>
          </w:p>
        </w:tc>
      </w:tr>
      <w:tr w:rsidR="00347E51" w:rsidRPr="00347E51" w14:paraId="238DED3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6D69C161" w14:textId="77777777" w:rsidR="00347E51" w:rsidRPr="00347E51" w:rsidRDefault="00347E51" w:rsidP="00347E51">
            <w:pPr>
              <w:spacing w:after="240"/>
              <w:jc w:val="left"/>
              <w:rPr>
                <w:rFonts w:cs="Arial"/>
              </w:rPr>
            </w:pPr>
            <w:r w:rsidRPr="00347E51">
              <w:rPr>
                <w:rFonts w:cs="Arial"/>
              </w:rPr>
              <w:t>Partially developed, showing growth</w:t>
            </w:r>
          </w:p>
        </w:tc>
        <w:tc>
          <w:tcPr>
            <w:tcW w:w="1080" w:type="dxa"/>
            <w:noWrap/>
            <w:hideMark/>
          </w:tcPr>
          <w:p w14:paraId="0D2CAA1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w:t>
            </w:r>
          </w:p>
        </w:tc>
        <w:tc>
          <w:tcPr>
            <w:tcW w:w="1530" w:type="dxa"/>
            <w:noWrap/>
            <w:hideMark/>
          </w:tcPr>
          <w:p w14:paraId="0586E86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36.6%</w:t>
            </w:r>
          </w:p>
        </w:tc>
      </w:tr>
      <w:tr w:rsidR="00347E51" w:rsidRPr="00347E51" w14:paraId="5018E0D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6D31DBF" w14:textId="77777777" w:rsidR="00347E51" w:rsidRPr="00347E51" w:rsidRDefault="00347E51" w:rsidP="00347E51">
            <w:pPr>
              <w:spacing w:after="240"/>
              <w:jc w:val="left"/>
              <w:rPr>
                <w:rFonts w:cs="Arial"/>
              </w:rPr>
            </w:pPr>
            <w:r w:rsidRPr="00347E51">
              <w:rPr>
                <w:rFonts w:cs="Arial"/>
              </w:rPr>
              <w:t>Mostly developed</w:t>
            </w:r>
          </w:p>
        </w:tc>
        <w:tc>
          <w:tcPr>
            <w:tcW w:w="1080" w:type="dxa"/>
            <w:noWrap/>
            <w:hideMark/>
          </w:tcPr>
          <w:p w14:paraId="3C28E10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c>
          <w:tcPr>
            <w:tcW w:w="1530" w:type="dxa"/>
            <w:noWrap/>
            <w:hideMark/>
          </w:tcPr>
          <w:p w14:paraId="074DD60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31.7%</w:t>
            </w:r>
          </w:p>
        </w:tc>
      </w:tr>
      <w:tr w:rsidR="00347E51" w:rsidRPr="00347E51" w14:paraId="40DCDB7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6576CCE8" w14:textId="77777777" w:rsidR="00347E51" w:rsidRPr="00347E51" w:rsidRDefault="00347E51" w:rsidP="00347E51">
            <w:pPr>
              <w:spacing w:after="240"/>
              <w:jc w:val="left"/>
              <w:rPr>
                <w:rFonts w:cs="Arial"/>
              </w:rPr>
            </w:pPr>
            <w:r w:rsidRPr="00347E51">
              <w:rPr>
                <w:rFonts w:cs="Arial"/>
              </w:rPr>
              <w:t>Fully developed</w:t>
            </w:r>
          </w:p>
        </w:tc>
        <w:tc>
          <w:tcPr>
            <w:tcW w:w="1080" w:type="dxa"/>
            <w:noWrap/>
            <w:hideMark/>
          </w:tcPr>
          <w:p w14:paraId="199FC59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216BD52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19.5%</w:t>
            </w:r>
          </w:p>
        </w:tc>
      </w:tr>
    </w:tbl>
    <w:p w14:paraId="73DD053A"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2: Target Setting - Safety Measures</w:t>
      </w:r>
    </w:p>
    <w:p w14:paraId="011E727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11) Safety measures - Has a process for target setting been developed yet for safety measures?</w:t>
      </w:r>
    </w:p>
    <w:tbl>
      <w:tblPr>
        <w:tblStyle w:val="PlainTable210"/>
        <w:tblW w:w="6300" w:type="dxa"/>
        <w:tblLook w:val="04A0" w:firstRow="1" w:lastRow="0" w:firstColumn="1" w:lastColumn="0" w:noHBand="0" w:noVBand="1"/>
      </w:tblPr>
      <w:tblGrid>
        <w:gridCol w:w="3690"/>
        <w:gridCol w:w="1080"/>
        <w:gridCol w:w="1530"/>
      </w:tblGrid>
      <w:tr w:rsidR="00347E51" w:rsidRPr="00347E51" w14:paraId="578E8D2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81A0465"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69273CE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15867B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C8BE4E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2CAC0B5"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074F8C91"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w:t>
            </w:r>
          </w:p>
        </w:tc>
        <w:tc>
          <w:tcPr>
            <w:tcW w:w="1530" w:type="dxa"/>
            <w:noWrap/>
            <w:hideMark/>
          </w:tcPr>
          <w:p w14:paraId="11D03B9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95.1%</w:t>
            </w:r>
          </w:p>
        </w:tc>
      </w:tr>
      <w:tr w:rsidR="00347E51" w:rsidRPr="00347E51" w14:paraId="2FEEF52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DDA51B5"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5B7D5F1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73B633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4.9%</w:t>
            </w:r>
          </w:p>
        </w:tc>
      </w:tr>
    </w:tbl>
    <w:p w14:paraId="7D3FA85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90"/>
        <w:gridCol w:w="1080"/>
        <w:gridCol w:w="1530"/>
      </w:tblGrid>
      <w:tr w:rsidR="00347E51" w:rsidRPr="00347E51" w14:paraId="6663CAEE"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E2AF7C4"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216FD6F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A96CDD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84E918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D6D0925" w14:textId="77777777" w:rsidR="00347E51" w:rsidRPr="00347E51" w:rsidRDefault="00347E51" w:rsidP="00347E51">
            <w:pPr>
              <w:spacing w:after="240"/>
              <w:jc w:val="left"/>
              <w:rPr>
                <w:rFonts w:cs="Arial"/>
              </w:rPr>
            </w:pPr>
            <w:r w:rsidRPr="00347E51">
              <w:rPr>
                <w:rFonts w:cs="Arial"/>
              </w:rPr>
              <w:t>Based on historic trends</w:t>
            </w:r>
          </w:p>
        </w:tc>
        <w:tc>
          <w:tcPr>
            <w:tcW w:w="1080" w:type="dxa"/>
            <w:noWrap/>
            <w:hideMark/>
          </w:tcPr>
          <w:p w14:paraId="7B048D81"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w:t>
            </w:r>
          </w:p>
        </w:tc>
        <w:tc>
          <w:tcPr>
            <w:tcW w:w="1530" w:type="dxa"/>
            <w:noWrap/>
            <w:hideMark/>
          </w:tcPr>
          <w:p w14:paraId="78B58F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97.5%</w:t>
            </w:r>
          </w:p>
        </w:tc>
      </w:tr>
      <w:tr w:rsidR="00347E51" w:rsidRPr="00347E51" w14:paraId="4277ECE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293240F6" w14:textId="77777777" w:rsidR="00347E51" w:rsidRPr="00347E51" w:rsidRDefault="00347E51" w:rsidP="00347E51">
            <w:pPr>
              <w:spacing w:after="240"/>
              <w:jc w:val="left"/>
              <w:rPr>
                <w:rFonts w:cs="Arial"/>
              </w:rPr>
            </w:pPr>
            <w:r w:rsidRPr="00347E51">
              <w:rPr>
                <w:rFonts w:cs="Arial"/>
              </w:rPr>
              <w:t>Based on models into the future</w:t>
            </w:r>
          </w:p>
        </w:tc>
        <w:tc>
          <w:tcPr>
            <w:tcW w:w="1080" w:type="dxa"/>
            <w:noWrap/>
            <w:hideMark/>
          </w:tcPr>
          <w:p w14:paraId="07F2F171"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18</w:t>
            </w:r>
          </w:p>
        </w:tc>
        <w:tc>
          <w:tcPr>
            <w:tcW w:w="1530" w:type="dxa"/>
            <w:noWrap/>
            <w:hideMark/>
          </w:tcPr>
          <w:p w14:paraId="0E2527E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45.0%</w:t>
            </w:r>
          </w:p>
        </w:tc>
      </w:tr>
      <w:tr w:rsidR="00347E51" w:rsidRPr="00347E51" w14:paraId="00B3708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DC85807" w14:textId="77777777" w:rsidR="00347E51" w:rsidRPr="00347E51" w:rsidRDefault="00347E51" w:rsidP="00347E51">
            <w:pPr>
              <w:spacing w:after="240"/>
              <w:jc w:val="left"/>
              <w:rPr>
                <w:rFonts w:cs="Arial"/>
              </w:rPr>
            </w:pPr>
            <w:r w:rsidRPr="00347E51">
              <w:rPr>
                <w:rFonts w:cs="Arial"/>
              </w:rPr>
              <w:t>Based on goals</w:t>
            </w:r>
          </w:p>
        </w:tc>
        <w:tc>
          <w:tcPr>
            <w:tcW w:w="1080" w:type="dxa"/>
            <w:noWrap/>
            <w:hideMark/>
          </w:tcPr>
          <w:p w14:paraId="59E5AC8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w:t>
            </w:r>
          </w:p>
        </w:tc>
        <w:tc>
          <w:tcPr>
            <w:tcW w:w="1530" w:type="dxa"/>
            <w:noWrap/>
            <w:hideMark/>
          </w:tcPr>
          <w:p w14:paraId="5B199D4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65.0%</w:t>
            </w:r>
          </w:p>
        </w:tc>
      </w:tr>
      <w:tr w:rsidR="00347E51" w:rsidRPr="00347E51" w14:paraId="21B2E54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7EF0CCAC" w14:textId="77777777" w:rsidR="00347E51" w:rsidRPr="00347E51" w:rsidRDefault="00347E51" w:rsidP="00347E51">
            <w:pPr>
              <w:spacing w:after="240"/>
              <w:jc w:val="left"/>
              <w:rPr>
                <w:rFonts w:cs="Arial"/>
              </w:rPr>
            </w:pPr>
            <w:r w:rsidRPr="00347E51">
              <w:rPr>
                <w:rFonts w:cs="Arial"/>
              </w:rPr>
              <w:t>Consensus with stakeholders</w:t>
            </w:r>
          </w:p>
        </w:tc>
        <w:tc>
          <w:tcPr>
            <w:tcW w:w="1080" w:type="dxa"/>
            <w:noWrap/>
            <w:hideMark/>
          </w:tcPr>
          <w:p w14:paraId="76E8D65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w:t>
            </w:r>
          </w:p>
        </w:tc>
        <w:tc>
          <w:tcPr>
            <w:tcW w:w="1530" w:type="dxa"/>
            <w:noWrap/>
            <w:hideMark/>
          </w:tcPr>
          <w:p w14:paraId="5D730C7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70.0%</w:t>
            </w:r>
          </w:p>
        </w:tc>
      </w:tr>
      <w:tr w:rsidR="00347E51" w:rsidRPr="00347E51" w14:paraId="45F568E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67120A9D"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080" w:type="dxa"/>
            <w:noWrap/>
            <w:hideMark/>
          </w:tcPr>
          <w:p w14:paraId="3A2E099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1333D16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22.5%</w:t>
            </w:r>
          </w:p>
        </w:tc>
      </w:tr>
      <w:tr w:rsidR="00347E51" w:rsidRPr="00347E51" w14:paraId="0055BDE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72C67C39" w14:textId="77777777" w:rsidR="00347E51" w:rsidRPr="00347E51" w:rsidRDefault="00347E51" w:rsidP="00347E51">
            <w:pPr>
              <w:spacing w:after="240"/>
              <w:jc w:val="left"/>
              <w:rPr>
                <w:rFonts w:cs="Arial"/>
              </w:rPr>
            </w:pPr>
            <w:r w:rsidRPr="00347E51">
              <w:rPr>
                <w:rFonts w:cs="Arial"/>
              </w:rPr>
              <w:t>Benchmarks (comparison to others)</w:t>
            </w:r>
          </w:p>
        </w:tc>
        <w:tc>
          <w:tcPr>
            <w:tcW w:w="1080" w:type="dxa"/>
            <w:noWrap/>
            <w:hideMark/>
          </w:tcPr>
          <w:p w14:paraId="43987EC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4C44A40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17.5%</w:t>
            </w:r>
          </w:p>
        </w:tc>
      </w:tr>
    </w:tbl>
    <w:p w14:paraId="7462BEB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90"/>
        <w:gridCol w:w="1080"/>
        <w:gridCol w:w="1530"/>
      </w:tblGrid>
      <w:tr w:rsidR="00347E51" w:rsidRPr="00347E51" w14:paraId="07B31F72"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B3CAD50"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31D1849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DD88D5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A64EC6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7DCA0DE9"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080" w:type="dxa"/>
            <w:noWrap/>
            <w:hideMark/>
          </w:tcPr>
          <w:p w14:paraId="4B84980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38C8620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18.0%</w:t>
            </w:r>
          </w:p>
        </w:tc>
      </w:tr>
      <w:tr w:rsidR="00347E51" w:rsidRPr="00347E51" w14:paraId="1C826CD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CCDE0B2"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080" w:type="dxa"/>
            <w:noWrap/>
            <w:hideMark/>
          </w:tcPr>
          <w:p w14:paraId="5131C5D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24</w:t>
            </w:r>
          </w:p>
        </w:tc>
        <w:tc>
          <w:tcPr>
            <w:tcW w:w="1530" w:type="dxa"/>
            <w:noWrap/>
            <w:hideMark/>
          </w:tcPr>
          <w:p w14:paraId="7D7F6CE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61.5%</w:t>
            </w:r>
          </w:p>
        </w:tc>
      </w:tr>
      <w:tr w:rsidR="00347E51" w:rsidRPr="00347E51" w14:paraId="15F567B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295EBCA"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080" w:type="dxa"/>
            <w:noWrap/>
            <w:hideMark/>
          </w:tcPr>
          <w:p w14:paraId="5C83780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3A9F8D1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20.5%</w:t>
            </w:r>
          </w:p>
        </w:tc>
      </w:tr>
    </w:tbl>
    <w:p w14:paraId="029839E3"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24F1769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Will you take influencing factors (i.e. economy) into effect?</w:t>
      </w:r>
    </w:p>
    <w:tbl>
      <w:tblPr>
        <w:tblStyle w:val="PlainTable210"/>
        <w:tblW w:w="6300" w:type="dxa"/>
        <w:tblLook w:val="04A0" w:firstRow="1" w:lastRow="0" w:firstColumn="1" w:lastColumn="0" w:noHBand="0" w:noVBand="1"/>
      </w:tblPr>
      <w:tblGrid>
        <w:gridCol w:w="3690"/>
        <w:gridCol w:w="1080"/>
        <w:gridCol w:w="1530"/>
      </w:tblGrid>
      <w:tr w:rsidR="00347E51" w:rsidRPr="00347E51" w14:paraId="3060B97D"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5E5FFA8A"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231B75F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F8A86C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0932B8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9B8B160" w14:textId="77777777" w:rsidR="00347E51" w:rsidRPr="00347E51" w:rsidRDefault="00347E51" w:rsidP="00347E51">
            <w:pPr>
              <w:spacing w:after="240"/>
              <w:jc w:val="left"/>
              <w:rPr>
                <w:rFonts w:cs="Arial"/>
              </w:rPr>
            </w:pPr>
            <w:r w:rsidRPr="00347E51">
              <w:rPr>
                <w:rFonts w:cs="Arial"/>
              </w:rPr>
              <w:t>Yes</w:t>
            </w:r>
          </w:p>
        </w:tc>
        <w:tc>
          <w:tcPr>
            <w:tcW w:w="1080" w:type="dxa"/>
            <w:noWrap/>
            <w:hideMark/>
          </w:tcPr>
          <w:p w14:paraId="0D7975D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w:t>
            </w:r>
          </w:p>
        </w:tc>
        <w:tc>
          <w:tcPr>
            <w:tcW w:w="1530" w:type="dxa"/>
            <w:noWrap/>
            <w:hideMark/>
          </w:tcPr>
          <w:p w14:paraId="07AB456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51.3%</w:t>
            </w:r>
          </w:p>
        </w:tc>
      </w:tr>
      <w:tr w:rsidR="00347E51" w:rsidRPr="00347E51" w14:paraId="342E423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90" w:type="dxa"/>
            <w:noWrap/>
            <w:hideMark/>
          </w:tcPr>
          <w:p w14:paraId="38F9DE71" w14:textId="77777777" w:rsidR="00347E51" w:rsidRPr="00347E51" w:rsidRDefault="00347E51" w:rsidP="00347E51">
            <w:pPr>
              <w:spacing w:after="240"/>
              <w:jc w:val="left"/>
              <w:rPr>
                <w:rFonts w:cs="Arial"/>
              </w:rPr>
            </w:pPr>
            <w:r w:rsidRPr="00347E51">
              <w:rPr>
                <w:rFonts w:cs="Arial"/>
              </w:rPr>
              <w:t>No</w:t>
            </w:r>
          </w:p>
        </w:tc>
        <w:tc>
          <w:tcPr>
            <w:tcW w:w="1080" w:type="dxa"/>
            <w:noWrap/>
            <w:hideMark/>
          </w:tcPr>
          <w:p w14:paraId="64D76D50"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19</w:t>
            </w:r>
          </w:p>
        </w:tc>
        <w:tc>
          <w:tcPr>
            <w:tcW w:w="1530" w:type="dxa"/>
            <w:noWrap/>
            <w:hideMark/>
          </w:tcPr>
          <w:p w14:paraId="3789953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48.7%</w:t>
            </w:r>
          </w:p>
        </w:tc>
      </w:tr>
    </w:tbl>
    <w:p w14:paraId="6DADF1C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Has coordination with MPOs begun yet for the safety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4518468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21E81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0D1913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2BC19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36F1AF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55A87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42CC2C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38</w:t>
            </w:r>
          </w:p>
        </w:tc>
        <w:tc>
          <w:tcPr>
            <w:tcW w:w="1530" w:type="dxa"/>
            <w:noWrap/>
            <w:hideMark/>
          </w:tcPr>
          <w:p w14:paraId="64386B0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92.7%</w:t>
            </w:r>
          </w:p>
        </w:tc>
      </w:tr>
      <w:tr w:rsidR="00347E51" w:rsidRPr="00347E51" w14:paraId="7DEEA11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69BE9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BC13FF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4FBF6E1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7.3%</w:t>
            </w:r>
          </w:p>
        </w:tc>
      </w:tr>
    </w:tbl>
    <w:p w14:paraId="46A71FE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4D9F0C8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7F1F3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BDD02A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8BAB42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98EE85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B032E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79E2AB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w:t>
            </w:r>
          </w:p>
        </w:tc>
        <w:tc>
          <w:tcPr>
            <w:tcW w:w="1530" w:type="dxa"/>
            <w:noWrap/>
            <w:hideMark/>
          </w:tcPr>
          <w:p w14:paraId="79D9F4B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52.5%</w:t>
            </w:r>
          </w:p>
        </w:tc>
      </w:tr>
      <w:tr w:rsidR="00347E51" w:rsidRPr="00347E51" w14:paraId="22E7DEB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73A71F"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1DF2A7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19</w:t>
            </w:r>
          </w:p>
        </w:tc>
        <w:tc>
          <w:tcPr>
            <w:tcW w:w="1530" w:type="dxa"/>
            <w:noWrap/>
            <w:hideMark/>
          </w:tcPr>
          <w:p w14:paraId="696D587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47.5%</w:t>
            </w:r>
          </w:p>
        </w:tc>
      </w:tr>
    </w:tbl>
    <w:p w14:paraId="3459062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14) Do you have adequate data to support the developing of a historic trend line of at least 3 years?</w:t>
      </w:r>
    </w:p>
    <w:tbl>
      <w:tblPr>
        <w:tblStyle w:val="PlainTable210"/>
        <w:tblW w:w="6300" w:type="dxa"/>
        <w:tblLook w:val="04A0" w:firstRow="1" w:lastRow="0" w:firstColumn="1" w:lastColumn="0" w:noHBand="0" w:noVBand="1"/>
      </w:tblPr>
      <w:tblGrid>
        <w:gridCol w:w="3600"/>
        <w:gridCol w:w="1170"/>
        <w:gridCol w:w="1530"/>
      </w:tblGrid>
      <w:tr w:rsidR="00347E51" w:rsidRPr="00347E51" w14:paraId="006D4E7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4CD11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BFD520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04133C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DC44DB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66E80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2E0C12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39</w:t>
            </w:r>
          </w:p>
        </w:tc>
        <w:tc>
          <w:tcPr>
            <w:tcW w:w="1530" w:type="dxa"/>
            <w:noWrap/>
            <w:hideMark/>
          </w:tcPr>
          <w:p w14:paraId="535F657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95.1%</w:t>
            </w:r>
          </w:p>
        </w:tc>
      </w:tr>
      <w:tr w:rsidR="00347E51" w:rsidRPr="00347E51" w14:paraId="439FDDF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E623E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DFBED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64DE6A4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4.9%</w:t>
            </w:r>
          </w:p>
        </w:tc>
      </w:tr>
    </w:tbl>
    <w:p w14:paraId="6714159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Do you have any major data gaps to set targets for safety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EF73CFD"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8D242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9B11EB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AF4734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5FAB55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EB99B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274D93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w:t>
            </w:r>
          </w:p>
        </w:tc>
        <w:tc>
          <w:tcPr>
            <w:tcW w:w="1530" w:type="dxa"/>
            <w:noWrap/>
            <w:hideMark/>
          </w:tcPr>
          <w:p w14:paraId="37BE2E1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29.3%</w:t>
            </w:r>
          </w:p>
        </w:tc>
      </w:tr>
      <w:tr w:rsidR="00347E51" w:rsidRPr="00347E51" w14:paraId="0EC40EE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0ACE8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FA1CC5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29</w:t>
            </w:r>
          </w:p>
        </w:tc>
        <w:tc>
          <w:tcPr>
            <w:tcW w:w="1530" w:type="dxa"/>
            <w:noWrap/>
            <w:hideMark/>
          </w:tcPr>
          <w:p w14:paraId="4D27E68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70.7%</w:t>
            </w:r>
          </w:p>
        </w:tc>
      </w:tr>
    </w:tbl>
    <w:p w14:paraId="127D8F4A"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16) If yes, what are they?</w:t>
      </w:r>
    </w:p>
    <w:tbl>
      <w:tblPr>
        <w:tblStyle w:val="PlainTable210"/>
        <w:tblW w:w="9360" w:type="dxa"/>
        <w:tblLook w:val="04A0" w:firstRow="1" w:lastRow="0" w:firstColumn="1" w:lastColumn="0" w:noHBand="0" w:noVBand="1"/>
      </w:tblPr>
      <w:tblGrid>
        <w:gridCol w:w="1440"/>
        <w:gridCol w:w="7920"/>
      </w:tblGrid>
      <w:tr w:rsidR="00347E51" w:rsidRPr="00347E51" w14:paraId="37D2597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5EEC0A7" w14:textId="77777777" w:rsidR="00347E51" w:rsidRPr="00347E51" w:rsidRDefault="00347E51" w:rsidP="00347E51">
            <w:pPr>
              <w:spacing w:after="240"/>
              <w:jc w:val="left"/>
              <w:rPr>
                <w:rFonts w:cs="Arial"/>
              </w:rPr>
            </w:pPr>
          </w:p>
        </w:tc>
        <w:tc>
          <w:tcPr>
            <w:tcW w:w="7920" w:type="dxa"/>
            <w:noWrap/>
            <w:hideMark/>
          </w:tcPr>
          <w:p w14:paraId="6361BE6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724F37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BBE571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01EC2D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 injury data”</w:t>
            </w:r>
          </w:p>
        </w:tc>
      </w:tr>
      <w:tr w:rsidR="00347E51" w:rsidRPr="00347E51" w14:paraId="28127AB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F9CFBC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473586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“Major injuries data entry is not up to date in the database.”</w:t>
            </w:r>
          </w:p>
        </w:tc>
      </w:tr>
      <w:tr w:rsidR="00347E51" w:rsidRPr="00347E51" w14:paraId="66F8D88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7F9E95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97A616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 Motorized Targets are in the process of being established.”</w:t>
            </w:r>
          </w:p>
        </w:tc>
      </w:tr>
      <w:tr w:rsidR="00347E51" w:rsidRPr="00347E51" w14:paraId="01C3C25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398BBE4"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456D00C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“Quality serious injury values and training with safety analysis tools”</w:t>
            </w:r>
          </w:p>
        </w:tc>
      </w:tr>
      <w:tr w:rsidR="00347E51" w:rsidRPr="00347E51" w14:paraId="05BCFB4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E023FBE"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7543D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“Safety data is only available through 2015. No integration of data sources.”</w:t>
            </w:r>
          </w:p>
        </w:tc>
      </w:tr>
      <w:tr w:rsidR="00347E51" w:rsidRPr="00347E51" w14:paraId="1DF6D38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E0101FA"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7B5A1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“VMT on local roads and MPO”</w:t>
            </w:r>
          </w:p>
        </w:tc>
      </w:tr>
      <w:tr w:rsidR="00347E51" w:rsidRPr="00347E51" w14:paraId="59DA6D6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11E01B8"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1734A63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noted before, law enforcement severe injury coding”</w:t>
            </w:r>
          </w:p>
        </w:tc>
      </w:tr>
      <w:tr w:rsidR="00347E51" w:rsidRPr="00347E51" w14:paraId="05C4720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BA473FE"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5F02B41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“timeliness; better data analysis tools to deal with FARS”</w:t>
            </w:r>
          </w:p>
        </w:tc>
      </w:tr>
      <w:tr w:rsidR="00347E51" w:rsidRPr="00347E51" w14:paraId="3A0B392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C579145"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266CE1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“Correlations with bike &amp; ped serious injuries and fatalities unclear.  Also, improving timeliness of serious injury data might be helpful”</w:t>
            </w:r>
          </w:p>
        </w:tc>
      </w:tr>
      <w:tr w:rsidR="00347E51" w:rsidRPr="00347E51" w14:paraId="67C3ACB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B9BAD1C"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E4CEA4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“Serious Injury data lags behind two years due to late submission by various entities and longer process time due to paper use to get into the system.”</w:t>
            </w:r>
          </w:p>
        </w:tc>
      </w:tr>
      <w:tr w:rsidR="00347E51" w:rsidRPr="00347E51" w14:paraId="671A5EF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8C58793"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2CEEFAD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“Expected crash improvements of future safety work is somewhat unknown, especially for projects that don't use HSIP.”</w:t>
            </w:r>
          </w:p>
        </w:tc>
      </w:tr>
      <w:tr w:rsidR="00347E51" w:rsidRPr="00347E51" w14:paraId="73B42C57"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9BA783B" w14:textId="77777777" w:rsidR="00347E51" w:rsidRPr="00347E51" w:rsidRDefault="00347E51" w:rsidP="00347E51">
            <w:pPr>
              <w:spacing w:after="240"/>
              <w:jc w:val="left"/>
              <w:rPr>
                <w:rFonts w:cs="Arial"/>
              </w:rPr>
            </w:pPr>
            <w:r w:rsidRPr="00347E51">
              <w:rPr>
                <w:rFonts w:cs="Arial"/>
              </w:rPr>
              <w:t>Response 12</w:t>
            </w:r>
          </w:p>
        </w:tc>
        <w:tc>
          <w:tcPr>
            <w:tcW w:w="7920" w:type="dxa"/>
            <w:noWrap/>
          </w:tcPr>
          <w:p w14:paraId="01A3605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“While we believe we have sufficient data to establish targets today we would be interested in learning more relationships with external variables such as age of vehicle fleet.  This is something we will seek every year to improve our forecasting.”</w:t>
            </w:r>
          </w:p>
        </w:tc>
      </w:tr>
    </w:tbl>
    <w:p w14:paraId="62160907" w14:textId="77777777" w:rsidR="00347E51" w:rsidRPr="00347E51" w:rsidRDefault="00347E51" w:rsidP="00347E51">
      <w:pPr>
        <w:jc w:val="left"/>
        <w:rPr>
          <w:rFonts w:cs="Times New Roman"/>
          <w:szCs w:val="20"/>
        </w:rPr>
      </w:pPr>
      <w:r w:rsidRPr="00347E51">
        <w:rPr>
          <w:rFonts w:cs="Times New Roman"/>
          <w:szCs w:val="20"/>
        </w:rPr>
        <w:br w:type="page"/>
      </w:r>
    </w:p>
    <w:p w14:paraId="02654DDA"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Plans for Developing Targets</w:t>
      </w:r>
    </w:p>
    <w:p w14:paraId="036864C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17) Please explain what your plans are for developing targets for safety measures.</w:t>
      </w:r>
    </w:p>
    <w:tbl>
      <w:tblPr>
        <w:tblStyle w:val="PlainTable210"/>
        <w:tblW w:w="9360" w:type="dxa"/>
        <w:tblLook w:val="04A0" w:firstRow="1" w:lastRow="0" w:firstColumn="1" w:lastColumn="0" w:noHBand="0" w:noVBand="1"/>
      </w:tblPr>
      <w:tblGrid>
        <w:gridCol w:w="1440"/>
        <w:gridCol w:w="7920"/>
      </w:tblGrid>
      <w:tr w:rsidR="00347E51" w:rsidRPr="00347E51" w14:paraId="031641B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6EF3C87" w14:textId="77777777" w:rsidR="00347E51" w:rsidRPr="00347E51" w:rsidRDefault="00347E51" w:rsidP="00347E51">
            <w:pPr>
              <w:spacing w:after="240"/>
              <w:jc w:val="left"/>
              <w:rPr>
                <w:rFonts w:cs="Arial"/>
              </w:rPr>
            </w:pPr>
          </w:p>
        </w:tc>
        <w:tc>
          <w:tcPr>
            <w:tcW w:w="7920" w:type="dxa"/>
            <w:noWrap/>
            <w:hideMark/>
          </w:tcPr>
          <w:p w14:paraId="32F1D8C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89C575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7E46AF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0E7686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“Gather historic data - Coordinate with all key decision makers - Set goals”</w:t>
            </w:r>
          </w:p>
        </w:tc>
      </w:tr>
      <w:tr w:rsidR="00347E51" w:rsidRPr="00347E51" w14:paraId="37C6E91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0CFE77F"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2F0B7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“Analyzing the historic data to assess trends and develop a risk-based forecast and target.”</w:t>
            </w:r>
          </w:p>
        </w:tc>
      </w:tr>
      <w:tr w:rsidR="00347E51" w:rsidRPr="00347E51" w14:paraId="31D6276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4E9001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9B5E31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“Continue to coordinate with Department of Safety and MPOs to set targets”</w:t>
            </w:r>
          </w:p>
        </w:tc>
      </w:tr>
      <w:tr w:rsidR="00347E51" w:rsidRPr="00347E51" w14:paraId="439DFAD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FB159EC"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1D3C0F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p>
        </w:tc>
      </w:tr>
      <w:tr w:rsidR="00347E51" w:rsidRPr="00347E51" w14:paraId="4F3DE70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EAC549C"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436A3F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“Projections based on historic trends.”</w:t>
            </w:r>
          </w:p>
        </w:tc>
      </w:tr>
      <w:tr w:rsidR="00347E51" w:rsidRPr="00347E51" w14:paraId="1722BC0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4D56B7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A87646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“These will be developed and coordinated thru the SHSP in our state involving our stakeholders”</w:t>
            </w:r>
          </w:p>
        </w:tc>
      </w:tr>
      <w:tr w:rsidR="00347E51" w:rsidRPr="00347E51" w14:paraId="180B1C6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A94036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B535C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still evaluating the possibilities of statistical modelling versus our zero goal.”</w:t>
            </w:r>
          </w:p>
        </w:tc>
      </w:tr>
      <w:tr w:rsidR="00347E51" w:rsidRPr="00347E51" w14:paraId="6BB4B36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D4C5860"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4E7625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utilization a 2% reduction for each of the 5 targets.”</w:t>
            </w:r>
          </w:p>
        </w:tc>
      </w:tr>
      <w:tr w:rsidR="00347E51" w:rsidRPr="00347E51" w14:paraId="64959A9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E52F30D"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1F42E69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current trends, economic conditions, population, and other factors to develop projections.”</w:t>
            </w:r>
          </w:p>
        </w:tc>
      </w:tr>
      <w:tr w:rsidR="00347E51" w:rsidRPr="00347E51" w14:paraId="53FD71D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A580A8A"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7E9923C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used some weighting system to help determine the influence of external factors on trends.”</w:t>
            </w:r>
          </w:p>
        </w:tc>
      </w:tr>
      <w:tr w:rsidR="00347E51" w:rsidRPr="00347E51" w14:paraId="7703583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D060187"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2A75748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comments on 11b”</w:t>
            </w:r>
          </w:p>
        </w:tc>
      </w:tr>
      <w:tr w:rsidR="00347E51" w:rsidRPr="00347E51" w14:paraId="5045A81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65D4B7E"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5425FC1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“Using historic trend lines and tweaking as needed based on external factor (e.g. recent passing of recreational marijuana laws).”</w:t>
            </w:r>
          </w:p>
        </w:tc>
      </w:tr>
      <w:tr w:rsidR="00347E51" w:rsidRPr="00347E51" w14:paraId="79DBE74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B4F80F6" w14:textId="77777777" w:rsidR="00347E51" w:rsidRPr="00347E51" w:rsidRDefault="00347E51" w:rsidP="00347E51">
            <w:pPr>
              <w:spacing w:after="240"/>
              <w:jc w:val="left"/>
              <w:rPr>
                <w:rFonts w:cs="Arial"/>
              </w:rPr>
            </w:pPr>
            <w:r w:rsidRPr="00347E51">
              <w:rPr>
                <w:rFonts w:cs="Arial"/>
              </w:rPr>
              <w:t>Response 13</w:t>
            </w:r>
          </w:p>
        </w:tc>
        <w:tc>
          <w:tcPr>
            <w:tcW w:w="7920" w:type="dxa"/>
            <w:noWrap/>
            <w:hideMark/>
          </w:tcPr>
          <w:p w14:paraId="54130C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started with the output of the last 10 years of data to plot trend lines.  We then briefed internal leadership (primarily Districts) on a tentative target, then sought input from the MPO's, then requested a decision from the Executive Staff.”</w:t>
            </w:r>
          </w:p>
        </w:tc>
      </w:tr>
      <w:tr w:rsidR="00347E51" w:rsidRPr="00347E51" w14:paraId="4A23717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4437E7C" w14:textId="77777777" w:rsidR="00347E51" w:rsidRPr="00347E51" w:rsidRDefault="00347E51" w:rsidP="00347E51">
            <w:pPr>
              <w:spacing w:after="240"/>
              <w:jc w:val="left"/>
              <w:rPr>
                <w:rFonts w:cs="Arial"/>
              </w:rPr>
            </w:pPr>
            <w:r w:rsidRPr="00347E51">
              <w:rPr>
                <w:rFonts w:cs="Arial"/>
              </w:rPr>
              <w:t>Response 14</w:t>
            </w:r>
          </w:p>
        </w:tc>
        <w:tc>
          <w:tcPr>
            <w:tcW w:w="7920" w:type="dxa"/>
            <w:noWrap/>
            <w:hideMark/>
          </w:tcPr>
          <w:p w14:paraId="2C5814D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“Timeframe  Activity: • January 2017 Begin documenting target information for each performance measure • January 31, 2017 o Identify level of stakeholder involvement – Begin RACI Chart o Begin gathering SWOT input • February 2017 Follow up with MPO 's with an initial packet of information • March 31, 2017 o TRIMS and FARS Data reconciliation process to be completed o Provide preliminary VMT data to TNDOS&amp;HS o Gather and synthesize data, develop trend analyses  o Analyze trend lines  o Complete stakeholder analysis – gather input on SWOT analysis o Confirm SWOT analysis and RACI Chart o Draft targets identified by Safety PM group • April 15, 2017 Targets available for review and input by MPO's • April 30, 2017 Draft target documents (SWOT, RACI, target documentation guides) completed • May 15, 2017 Draft targets approved by Oversight Committee/Leadership groups  • May 31, 2017 Target documents finalized • June 6-9, 2017 MPO Annual Conference – Target discussion and materials to present to MPO  • July 1, 2017 Report fatality numbers, fatality rate, serious injury targets on the HSP • July 1, 2017 Incorporate MIRE elements collection plan in Traffic Records Strategic Plan • July 15, 2017 Enter data into HSIP Reporting Tool” </w:t>
            </w:r>
          </w:p>
        </w:tc>
      </w:tr>
      <w:tr w:rsidR="00347E51" w:rsidRPr="00347E51" w14:paraId="1296BF1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CC5A0E6" w14:textId="77777777" w:rsidR="00347E51" w:rsidRPr="00347E51" w:rsidRDefault="00347E51" w:rsidP="00347E51">
            <w:pPr>
              <w:spacing w:after="240"/>
              <w:jc w:val="left"/>
              <w:rPr>
                <w:rFonts w:cs="Arial"/>
              </w:rPr>
            </w:pPr>
            <w:r w:rsidRPr="00347E51">
              <w:rPr>
                <w:rFonts w:cs="Arial"/>
              </w:rPr>
              <w:t>Response 15</w:t>
            </w:r>
          </w:p>
        </w:tc>
        <w:tc>
          <w:tcPr>
            <w:tcW w:w="7920" w:type="dxa"/>
            <w:noWrap/>
            <w:hideMark/>
          </w:tcPr>
          <w:p w14:paraId="54BA854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“VDOT and DMV work collaboratively to set safety measure targets by considering historical trends and future projections.  We've had a FHWA/NHTSA workshop with MPOs and other partners to talk about safety target setting coordination.”</w:t>
            </w:r>
          </w:p>
        </w:tc>
      </w:tr>
      <w:tr w:rsidR="00347E51" w:rsidRPr="00347E51" w14:paraId="03C975F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C2DC333" w14:textId="77777777" w:rsidR="00347E51" w:rsidRPr="00347E51" w:rsidRDefault="00347E51" w:rsidP="00347E51">
            <w:pPr>
              <w:spacing w:after="240"/>
              <w:jc w:val="left"/>
              <w:rPr>
                <w:rFonts w:cs="Arial"/>
              </w:rPr>
            </w:pPr>
            <w:r w:rsidRPr="00347E51">
              <w:rPr>
                <w:rFonts w:cs="Arial"/>
              </w:rPr>
              <w:t>Response 16</w:t>
            </w:r>
          </w:p>
        </w:tc>
        <w:tc>
          <w:tcPr>
            <w:tcW w:w="7920" w:type="dxa"/>
            <w:noWrap/>
            <w:hideMark/>
          </w:tcPr>
          <w:p w14:paraId="42A6604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recently had FHWA resource center come in a provide a safety target setting workshop that included the DOT, State Safety Office, NHTSA, state motor carrier safety office, and  MPOs. From this workshop an action plan is being developed on how to set targets and how each partner can help meet those targets.”</w:t>
            </w:r>
          </w:p>
        </w:tc>
      </w:tr>
      <w:tr w:rsidR="00347E51" w:rsidRPr="00347E51" w14:paraId="68F3A65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2BE5DB7" w14:textId="77777777" w:rsidR="00347E51" w:rsidRPr="00347E51" w:rsidRDefault="00347E51" w:rsidP="00347E51">
            <w:pPr>
              <w:spacing w:after="240"/>
              <w:jc w:val="left"/>
              <w:rPr>
                <w:rFonts w:cs="Arial"/>
              </w:rPr>
            </w:pPr>
            <w:r w:rsidRPr="00347E51">
              <w:rPr>
                <w:rFonts w:cs="Arial"/>
              </w:rPr>
              <w:t>Response 17</w:t>
            </w:r>
          </w:p>
        </w:tc>
        <w:tc>
          <w:tcPr>
            <w:tcW w:w="7920" w:type="dxa"/>
            <w:noWrap/>
            <w:hideMark/>
          </w:tcPr>
          <w:p w14:paraId="3C1E140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“Assessment, Problem ID, Stakeholder Engagement, Contracts/Agreements, Monitoring, Reporting (we will make it sound more elegant!)”</w:t>
            </w:r>
          </w:p>
        </w:tc>
      </w:tr>
      <w:tr w:rsidR="00347E51" w:rsidRPr="00347E51" w14:paraId="31DDCEE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6402D5E" w14:textId="77777777" w:rsidR="00347E51" w:rsidRPr="00347E51" w:rsidRDefault="00347E51" w:rsidP="00347E51">
            <w:pPr>
              <w:spacing w:after="240"/>
              <w:jc w:val="left"/>
              <w:rPr>
                <w:rFonts w:cs="Arial"/>
              </w:rPr>
            </w:pPr>
            <w:r w:rsidRPr="00347E51">
              <w:rPr>
                <w:rFonts w:cs="Arial"/>
              </w:rPr>
              <w:lastRenderedPageBreak/>
              <w:t>Response 18</w:t>
            </w:r>
          </w:p>
        </w:tc>
        <w:tc>
          <w:tcPr>
            <w:tcW w:w="7920" w:type="dxa"/>
            <w:noWrap/>
            <w:hideMark/>
          </w:tcPr>
          <w:p w14:paraId="471954F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using our aspirational goals set in our SHSP.  We are using straight line projections. We have met numerous times with MPOs and traffic safety commission in a collaborative process to set the targets.”</w:t>
            </w:r>
          </w:p>
        </w:tc>
      </w:tr>
      <w:tr w:rsidR="00347E51" w:rsidRPr="00347E51" w14:paraId="52FD4B4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556D307" w14:textId="77777777" w:rsidR="00347E51" w:rsidRPr="00347E51" w:rsidRDefault="00347E51" w:rsidP="00347E51">
            <w:pPr>
              <w:spacing w:after="240"/>
              <w:jc w:val="left"/>
              <w:rPr>
                <w:rFonts w:cs="Arial"/>
              </w:rPr>
            </w:pPr>
            <w:r w:rsidRPr="00347E51">
              <w:rPr>
                <w:rFonts w:cs="Arial"/>
              </w:rPr>
              <w:t>Response 19</w:t>
            </w:r>
          </w:p>
        </w:tc>
        <w:tc>
          <w:tcPr>
            <w:tcW w:w="7920" w:type="dxa"/>
            <w:noWrap/>
            <w:hideMark/>
          </w:tcPr>
          <w:p w14:paraId="0EEA70F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“WV has adopted the goal of halving fatalities by 2030 and is making significant progress toward that goal.  Targets involving fatalities are being established using historic data and projecting that forward toward the goal; however, we understand that through this process outside influencing factors such as the economy or changes in legislation will need to be considered and targets may require adjustment.  WV has not yet established serious injury number/rate goals.  Looking at the historic data it appears the serious injuries are declining much more rapidly than fatalities. As such WV is considering adopting a goal of a 2/3rd reduction by 2030.  The same method as described above will be used for serious injury, serious injury rate, and bike/pedestrian fatality targets although the goals are still under review.”</w:t>
            </w:r>
          </w:p>
        </w:tc>
      </w:tr>
      <w:tr w:rsidR="00347E51" w:rsidRPr="00347E51" w14:paraId="69D550D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A3E2442" w14:textId="77777777" w:rsidR="00347E51" w:rsidRPr="00347E51" w:rsidRDefault="00347E51" w:rsidP="00347E51">
            <w:pPr>
              <w:spacing w:after="240"/>
              <w:jc w:val="left"/>
              <w:rPr>
                <w:rFonts w:cs="Arial"/>
              </w:rPr>
            </w:pPr>
            <w:r w:rsidRPr="00347E51">
              <w:rPr>
                <w:rFonts w:cs="Arial"/>
              </w:rPr>
              <w:t>Response 20</w:t>
            </w:r>
          </w:p>
        </w:tc>
        <w:tc>
          <w:tcPr>
            <w:tcW w:w="7920" w:type="dxa"/>
            <w:noWrap/>
            <w:hideMark/>
          </w:tcPr>
          <w:p w14:paraId="1D01D1A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“NY has reviewed crash trends and used a linear projection model to forecast 2018 measures. NY has also reviewed VMT and population projections. NY has had several meetings and conference calls with MPO's, the Governors Traffic Safety Committee and other safety partners to discuss the method used and the proposed targets.”</w:t>
            </w:r>
          </w:p>
        </w:tc>
      </w:tr>
      <w:tr w:rsidR="00347E51" w:rsidRPr="00347E51" w14:paraId="379A029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78BC331" w14:textId="77777777" w:rsidR="00347E51" w:rsidRPr="00347E51" w:rsidRDefault="00347E51" w:rsidP="00347E51">
            <w:pPr>
              <w:spacing w:after="240"/>
              <w:jc w:val="left"/>
              <w:rPr>
                <w:rFonts w:cs="Arial"/>
              </w:rPr>
            </w:pPr>
            <w:r w:rsidRPr="00347E51">
              <w:rPr>
                <w:rFonts w:cs="Arial"/>
              </w:rPr>
              <w:t>Response 21</w:t>
            </w:r>
          </w:p>
        </w:tc>
        <w:tc>
          <w:tcPr>
            <w:tcW w:w="7920" w:type="dxa"/>
            <w:noWrap/>
            <w:hideMark/>
          </w:tcPr>
          <w:p w14:paraId="07CBFC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“RIDOT has adopted a TZD aspirational goal that results in a calculated 3.2% reduction every year”</w:t>
            </w:r>
          </w:p>
        </w:tc>
      </w:tr>
      <w:tr w:rsidR="00347E51" w:rsidRPr="00347E51" w14:paraId="163688B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A6229AF" w14:textId="77777777" w:rsidR="00347E51" w:rsidRPr="00347E51" w:rsidRDefault="00347E51" w:rsidP="00347E51">
            <w:pPr>
              <w:spacing w:after="240"/>
              <w:jc w:val="left"/>
              <w:rPr>
                <w:rFonts w:cs="Arial"/>
              </w:rPr>
            </w:pPr>
            <w:r w:rsidRPr="00347E51">
              <w:rPr>
                <w:rFonts w:cs="Arial"/>
              </w:rPr>
              <w:t>Response 22</w:t>
            </w:r>
          </w:p>
        </w:tc>
        <w:tc>
          <w:tcPr>
            <w:tcW w:w="7920" w:type="dxa"/>
            <w:noWrap/>
            <w:hideMark/>
          </w:tcPr>
          <w:p w14:paraId="12E5D55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set realistic targets MDOT had to consider what external factors were influencing the crash data.  Oil and Dow Jones Industrial (DJI) futures were utilized along with unemployment, vehicle miles traveled, national household income, steel index and vehicle registration annual values.  Correlative values were determined and explored along with the potential to gain projected values with robust modeling behind them to reach 2018.    Fatality values were graphed versus the futures values to visualize the relationships between the two variables. This led to an understanding that the years since 2008 has seen a change in the behavior of the variables leading to more questions.  In 2011 it was seen that the after some of the economic events the crash data behaved in a different fashion before beginning another downward trend.  Due to this understanding that there was a strong relationship between both oil and DJI futures and fatalities since 1993, it was determined to forecast a model from both.  These values were then merged with a weighted average that is dependent on the correlative values of each.  These values are then calculated for each year from 2004 to 2016.  From this point the annual results are calibrated with actual annual values respectively.  The average history of the calibrated data is considered with the forecasted values for 2017 and 2018 to gain results.  Both the oil and DJI futures illustrated strong correlative values and had a model behind them that considers both domestic and international factors with the ability to project through at least 2018.    To further understand the potential of these numbers, exponential moving averages (EMA) for 3 years, 5 years and 8 years were applied versus a history of fatality values going back to 1975.  Similar peaks in the fatality values that exceeded the performance of the 8-year exponential moving average were seen in 1978, 1987 and 1995. These were then followed by economic recession in the few years after resulting in decreases in fatal and severe crashes.  For serious injuries and pedestrian and bicycle fatal/serious injury crashes there is not the history of data to see some of patterns that have otherwise occurred with the fatality values.  Therefore, it must be assumed that similar behavior may occur but that caution should be used with the numbers.  Using the above process coupled with the projected five-year EMA for serious injuries and the eight year EMA for pedestrian and bicycle fatalities/serious injuries produce a more consistent projection where there isn't as long of a history to reinforce typical forecasting.”</w:t>
            </w:r>
          </w:p>
        </w:tc>
      </w:tr>
      <w:tr w:rsidR="00347E51" w:rsidRPr="00347E51" w14:paraId="293D0A8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5274545" w14:textId="77777777" w:rsidR="00347E51" w:rsidRPr="00347E51" w:rsidRDefault="00347E51" w:rsidP="00347E51">
            <w:pPr>
              <w:spacing w:after="240"/>
              <w:jc w:val="left"/>
              <w:rPr>
                <w:rFonts w:cs="Arial"/>
              </w:rPr>
            </w:pPr>
            <w:r w:rsidRPr="00347E51">
              <w:rPr>
                <w:rFonts w:cs="Arial"/>
              </w:rPr>
              <w:lastRenderedPageBreak/>
              <w:t>Response 23</w:t>
            </w:r>
          </w:p>
        </w:tc>
        <w:tc>
          <w:tcPr>
            <w:tcW w:w="7920" w:type="dxa"/>
            <w:noWrap/>
            <w:hideMark/>
          </w:tcPr>
          <w:p w14:paraId="0E9946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“NDDOT technical staff prepare trend-based scenarios for internal experts to consider. Then, the internal experts add to or delete scenarios, as appropriate, resulting in +/- 3 scenarios on which external stakeholders comment. The final targets are set by the NDDOT Director, based on all obtained input.”</w:t>
            </w:r>
          </w:p>
        </w:tc>
      </w:tr>
      <w:tr w:rsidR="00347E51" w:rsidRPr="00347E51" w14:paraId="54CE241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25CA76ED" w14:textId="77777777" w:rsidR="00347E51" w:rsidRPr="00347E51" w:rsidRDefault="00347E51" w:rsidP="00347E51">
            <w:pPr>
              <w:spacing w:after="240"/>
              <w:jc w:val="left"/>
              <w:rPr>
                <w:rFonts w:cs="Arial"/>
              </w:rPr>
            </w:pPr>
            <w:r w:rsidRPr="00347E51">
              <w:rPr>
                <w:rFonts w:cs="Arial"/>
              </w:rPr>
              <w:t>Response 24</w:t>
            </w:r>
          </w:p>
        </w:tc>
        <w:tc>
          <w:tcPr>
            <w:tcW w:w="7920" w:type="dxa"/>
            <w:noWrap/>
            <w:hideMark/>
          </w:tcPr>
          <w:p w14:paraId="6341224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“DOT to be working with Maine Bureau of Highway Safety to establish targets as prescribed. May have supplemental targets - yet to be determined. Have been comparing actual results to our already established 2016 targets and will use those findings to influence future target setting. Have met with MPO's and have an overall philosophy that they will establish safety targets based on statewide targets - but will be established based on the MPO's determined historical benchmark.”</w:t>
            </w:r>
          </w:p>
        </w:tc>
      </w:tr>
      <w:tr w:rsidR="00347E51" w:rsidRPr="00347E51" w14:paraId="02D4157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034B55B5" w14:textId="77777777" w:rsidR="00347E51" w:rsidRPr="00347E51" w:rsidRDefault="00347E51" w:rsidP="00347E51">
            <w:pPr>
              <w:spacing w:after="240"/>
              <w:jc w:val="left"/>
              <w:rPr>
                <w:rFonts w:cs="Arial"/>
              </w:rPr>
            </w:pPr>
            <w:r w:rsidRPr="00347E51">
              <w:rPr>
                <w:rFonts w:cs="Arial"/>
              </w:rPr>
              <w:t>Response 25</w:t>
            </w:r>
          </w:p>
        </w:tc>
        <w:tc>
          <w:tcPr>
            <w:tcW w:w="7920" w:type="dxa"/>
            <w:noWrap/>
            <w:hideMark/>
          </w:tcPr>
          <w:p w14:paraId="7C23C1F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“MDOT will continue to view historic (typically 5-year) trends to adjust and maintain targets for statewide fatal crashes.  The majority of this work is accomplished through the Strategic Highway Safety Plan development process.”</w:t>
            </w:r>
          </w:p>
        </w:tc>
      </w:tr>
      <w:tr w:rsidR="00347E51" w:rsidRPr="00347E51" w14:paraId="7F4937D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1D476732" w14:textId="77777777" w:rsidR="00347E51" w:rsidRPr="00347E51" w:rsidRDefault="00347E51" w:rsidP="00347E51">
            <w:pPr>
              <w:spacing w:after="240"/>
              <w:jc w:val="left"/>
              <w:rPr>
                <w:rFonts w:cs="Arial"/>
              </w:rPr>
            </w:pPr>
            <w:r w:rsidRPr="00347E51">
              <w:rPr>
                <w:rFonts w:cs="Arial"/>
              </w:rPr>
              <w:t>Response 26</w:t>
            </w:r>
          </w:p>
        </w:tc>
        <w:tc>
          <w:tcPr>
            <w:tcW w:w="7920" w:type="dxa"/>
            <w:noWrap/>
            <w:hideMark/>
          </w:tcPr>
          <w:p w14:paraId="574EA62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“Developed in cooperation with Kansas GHSO, vetted with MPOs and approved by KS Executive Safety Council.”</w:t>
            </w:r>
          </w:p>
        </w:tc>
      </w:tr>
      <w:tr w:rsidR="00347E51" w:rsidRPr="00347E51" w14:paraId="0D5A129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6EF9E0D" w14:textId="77777777" w:rsidR="00347E51" w:rsidRPr="00347E51" w:rsidRDefault="00347E51" w:rsidP="00347E51">
            <w:pPr>
              <w:spacing w:after="240"/>
              <w:jc w:val="left"/>
              <w:rPr>
                <w:rFonts w:cs="Arial"/>
              </w:rPr>
            </w:pPr>
            <w:r w:rsidRPr="00347E51">
              <w:rPr>
                <w:rFonts w:cs="Arial"/>
              </w:rPr>
              <w:t>Response 27</w:t>
            </w:r>
          </w:p>
        </w:tc>
        <w:tc>
          <w:tcPr>
            <w:tcW w:w="7920" w:type="dxa"/>
            <w:noWrap/>
            <w:hideMark/>
          </w:tcPr>
          <w:p w14:paraId="218F311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“NJDOT has already developed targets in collaboration with MPOs and Department of Highway Traffic and Safety. We looked into the historic trend, took into account the economy and projects done in the past three years and reduction we may expect etc. to name the few things.”</w:t>
            </w:r>
          </w:p>
        </w:tc>
      </w:tr>
      <w:tr w:rsidR="00347E51" w:rsidRPr="00347E51" w14:paraId="3903B2E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3874A1F" w14:textId="77777777" w:rsidR="00347E51" w:rsidRPr="00347E51" w:rsidRDefault="00347E51" w:rsidP="00347E51">
            <w:pPr>
              <w:spacing w:after="240"/>
              <w:jc w:val="left"/>
              <w:rPr>
                <w:rFonts w:cs="Arial"/>
              </w:rPr>
            </w:pPr>
            <w:r w:rsidRPr="00347E51">
              <w:rPr>
                <w:rFonts w:cs="Arial"/>
              </w:rPr>
              <w:t>Response 28</w:t>
            </w:r>
          </w:p>
        </w:tc>
        <w:tc>
          <w:tcPr>
            <w:tcW w:w="7920" w:type="dxa"/>
            <w:noWrap/>
            <w:hideMark/>
          </w:tcPr>
          <w:p w14:paraId="0833745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Office of Highway Safety has completed this exercise for many years.  The DOT will partner with OHS and MPOs to complete this task.”</w:t>
            </w:r>
          </w:p>
        </w:tc>
      </w:tr>
      <w:tr w:rsidR="00347E51" w:rsidRPr="00347E51" w14:paraId="461040C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DF24A30" w14:textId="77777777" w:rsidR="00347E51" w:rsidRPr="00347E51" w:rsidRDefault="00347E51" w:rsidP="00347E51">
            <w:pPr>
              <w:spacing w:after="240"/>
              <w:jc w:val="left"/>
              <w:rPr>
                <w:rFonts w:cs="Arial"/>
              </w:rPr>
            </w:pPr>
            <w:r w:rsidRPr="00347E51">
              <w:rPr>
                <w:rFonts w:cs="Arial"/>
              </w:rPr>
              <w:t>Response 29</w:t>
            </w:r>
          </w:p>
        </w:tc>
        <w:tc>
          <w:tcPr>
            <w:tcW w:w="7920" w:type="dxa"/>
            <w:noWrap/>
            <w:hideMark/>
          </w:tcPr>
          <w:p w14:paraId="3314F53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“FHWA workshop with MPOs on 4/5 - preparations for that have involved HSP and SHSP staff working together to assess data, trends and projections.”</w:t>
            </w:r>
          </w:p>
        </w:tc>
      </w:tr>
      <w:tr w:rsidR="00347E51" w:rsidRPr="00347E51" w14:paraId="72DAC3E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8911D07" w14:textId="77777777" w:rsidR="00347E51" w:rsidRPr="00347E51" w:rsidRDefault="00347E51" w:rsidP="00347E51">
            <w:pPr>
              <w:spacing w:after="240"/>
              <w:jc w:val="left"/>
              <w:rPr>
                <w:rFonts w:cs="Arial"/>
              </w:rPr>
            </w:pPr>
            <w:r w:rsidRPr="00347E51">
              <w:rPr>
                <w:rFonts w:cs="Arial"/>
              </w:rPr>
              <w:t>Response 30</w:t>
            </w:r>
          </w:p>
        </w:tc>
        <w:tc>
          <w:tcPr>
            <w:tcW w:w="7920" w:type="dxa"/>
            <w:noWrap/>
            <w:hideMark/>
          </w:tcPr>
          <w:p w14:paraId="72138B7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“Based heavily on economic indicators.  Recent studies are finding that fatalities are heavily influenced by economic factors, as expected.”</w:t>
            </w:r>
          </w:p>
        </w:tc>
      </w:tr>
      <w:tr w:rsidR="00347E51" w:rsidRPr="00347E51" w14:paraId="0BC0114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D9B37A2" w14:textId="77777777" w:rsidR="00347E51" w:rsidRPr="00347E51" w:rsidRDefault="00347E51" w:rsidP="00347E51">
            <w:pPr>
              <w:spacing w:after="240"/>
              <w:jc w:val="left"/>
              <w:rPr>
                <w:rFonts w:cs="Arial"/>
              </w:rPr>
            </w:pPr>
            <w:r w:rsidRPr="00347E51">
              <w:rPr>
                <w:rFonts w:cs="Arial"/>
              </w:rPr>
              <w:t>Response 31</w:t>
            </w:r>
          </w:p>
        </w:tc>
        <w:tc>
          <w:tcPr>
            <w:tcW w:w="7920" w:type="dxa"/>
            <w:noWrap/>
            <w:hideMark/>
          </w:tcPr>
          <w:p w14:paraId="56B228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analyzed historical trend data for the performance metrics and reviewed current performance.  We have taken our goal set forth in our Strategic Highway Safety Plan and determined the gap between current performance and desired performance based on meeting the SHSP goal of cutting fatal and severe injury crashes in half by 2030.  The target we set represents what needs to be achieved to stay on track to meet our SHSP goal.</w:t>
            </w:r>
          </w:p>
        </w:tc>
      </w:tr>
      <w:tr w:rsidR="00347E51" w:rsidRPr="00347E51" w14:paraId="510E773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6262757A" w14:textId="77777777" w:rsidR="00347E51" w:rsidRPr="00347E51" w:rsidRDefault="00347E51" w:rsidP="00347E51">
            <w:pPr>
              <w:spacing w:after="240"/>
              <w:jc w:val="left"/>
              <w:rPr>
                <w:rFonts w:cs="Arial"/>
              </w:rPr>
            </w:pPr>
            <w:r w:rsidRPr="00347E51">
              <w:rPr>
                <w:rFonts w:cs="Arial"/>
              </w:rPr>
              <w:t>Response 32</w:t>
            </w:r>
          </w:p>
        </w:tc>
        <w:tc>
          <w:tcPr>
            <w:tcW w:w="7920" w:type="dxa"/>
            <w:noWrap/>
            <w:hideMark/>
          </w:tcPr>
          <w:p w14:paraId="7641B01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“Establish working group to present methodology and propose targets; gather input from stakeholders; modify targets as needed.”</w:t>
            </w:r>
          </w:p>
        </w:tc>
      </w:tr>
      <w:tr w:rsidR="00347E51" w:rsidRPr="00347E51" w14:paraId="4F27F6E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32FF7C3A" w14:textId="77777777" w:rsidR="00347E51" w:rsidRPr="00347E51" w:rsidRDefault="00347E51" w:rsidP="00347E51">
            <w:pPr>
              <w:spacing w:after="240"/>
              <w:jc w:val="left"/>
              <w:rPr>
                <w:rFonts w:cs="Arial"/>
              </w:rPr>
            </w:pPr>
            <w:r w:rsidRPr="00347E51">
              <w:rPr>
                <w:rFonts w:cs="Arial"/>
              </w:rPr>
              <w:t>Response 33</w:t>
            </w:r>
          </w:p>
        </w:tc>
        <w:tc>
          <w:tcPr>
            <w:tcW w:w="7920" w:type="dxa"/>
            <w:noWrap/>
            <w:hideMark/>
          </w:tcPr>
          <w:p w14:paraId="0E4D865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“MDOT will continue to view historic (typically 5-year) trends to adjust and maintain targets for statewide fatal crashes. The majority of this work is accomplished through the Strategic Highway Safety Plan development process.”</w:t>
            </w:r>
          </w:p>
        </w:tc>
      </w:tr>
      <w:tr w:rsidR="00347E51" w:rsidRPr="00347E51" w14:paraId="762A555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B37A4FA" w14:textId="77777777" w:rsidR="00347E51" w:rsidRPr="00347E51" w:rsidRDefault="00347E51" w:rsidP="00347E51">
            <w:pPr>
              <w:spacing w:after="240"/>
              <w:jc w:val="left"/>
              <w:rPr>
                <w:rFonts w:cs="Arial"/>
              </w:rPr>
            </w:pPr>
            <w:r w:rsidRPr="00347E51">
              <w:rPr>
                <w:rFonts w:cs="Arial"/>
              </w:rPr>
              <w:t>Response 34</w:t>
            </w:r>
          </w:p>
        </w:tc>
        <w:tc>
          <w:tcPr>
            <w:tcW w:w="7920" w:type="dxa"/>
            <w:noWrap/>
            <w:hideMark/>
          </w:tcPr>
          <w:p w14:paraId="30C0F95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targets are already set via the adoption of our Strategic Highway safety Plan in October 2016.  That document included the performance measures for the Safety area over the next 20 years.  MPO's are debating whether to sign-on to the state's measures or craft their own.  All of the data for a 5 year historical look has been provided to the MPOs.  A workshop on setting performance goals has also been held with MPOs.”</w:t>
            </w:r>
          </w:p>
        </w:tc>
      </w:tr>
      <w:tr w:rsidR="00347E51" w:rsidRPr="00347E51" w14:paraId="70DA0D6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511A0463" w14:textId="77777777" w:rsidR="00347E51" w:rsidRPr="00347E51" w:rsidRDefault="00347E51" w:rsidP="00347E51">
            <w:pPr>
              <w:spacing w:after="240"/>
              <w:jc w:val="left"/>
              <w:rPr>
                <w:rFonts w:cs="Arial"/>
              </w:rPr>
            </w:pPr>
            <w:r w:rsidRPr="00347E51">
              <w:rPr>
                <w:rFonts w:cs="Arial"/>
              </w:rPr>
              <w:t>Response 35</w:t>
            </w:r>
          </w:p>
        </w:tc>
        <w:tc>
          <w:tcPr>
            <w:tcW w:w="7920" w:type="dxa"/>
            <w:noWrap/>
            <w:hideMark/>
          </w:tcPr>
          <w:p w14:paraId="6E2732F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“Common practice for WisDOT has been to use an annual five percent reduction from the five-year rolling average.”</w:t>
            </w:r>
          </w:p>
        </w:tc>
      </w:tr>
      <w:tr w:rsidR="00347E51" w:rsidRPr="00347E51" w14:paraId="395D3C5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tcPr>
          <w:p w14:paraId="78404D87" w14:textId="77777777" w:rsidR="00347E51" w:rsidRPr="00347E51" w:rsidRDefault="00347E51" w:rsidP="00347E51">
            <w:pPr>
              <w:spacing w:after="240"/>
              <w:jc w:val="left"/>
              <w:rPr>
                <w:rFonts w:cs="Arial"/>
              </w:rPr>
            </w:pPr>
            <w:r w:rsidRPr="00347E51">
              <w:rPr>
                <w:rFonts w:cs="Arial"/>
              </w:rPr>
              <w:t>Response 36</w:t>
            </w:r>
          </w:p>
        </w:tc>
        <w:tc>
          <w:tcPr>
            <w:tcW w:w="7920" w:type="dxa"/>
            <w:noWrap/>
            <w:hideMark/>
          </w:tcPr>
          <w:p w14:paraId="55EB27A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Department is taking a policy position to adopt aspirational targets consistent with Toward Zero Deaths.”</w:t>
            </w:r>
          </w:p>
        </w:tc>
      </w:tr>
      <w:tr w:rsidR="00347E51" w:rsidRPr="00347E51" w14:paraId="207E495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tcPr>
          <w:p w14:paraId="48E17794" w14:textId="77777777" w:rsidR="00347E51" w:rsidRPr="00347E51" w:rsidRDefault="00347E51" w:rsidP="00347E51">
            <w:pPr>
              <w:spacing w:after="240"/>
              <w:jc w:val="left"/>
              <w:rPr>
                <w:rFonts w:cs="Arial"/>
              </w:rPr>
            </w:pPr>
            <w:r w:rsidRPr="00347E51">
              <w:rPr>
                <w:rFonts w:cs="Arial"/>
              </w:rPr>
              <w:t>Response 37</w:t>
            </w:r>
          </w:p>
        </w:tc>
        <w:tc>
          <w:tcPr>
            <w:tcW w:w="7920" w:type="dxa"/>
            <w:noWrap/>
          </w:tcPr>
          <w:p w14:paraId="0CB540A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“Gather comparable data for a number of previous years and arrive at an estimate for the future, considering the trends.”</w:t>
            </w:r>
          </w:p>
        </w:tc>
      </w:tr>
    </w:tbl>
    <w:p w14:paraId="27D0866B" w14:textId="77777777" w:rsidR="00347E51" w:rsidRPr="00347E51" w:rsidRDefault="00347E51" w:rsidP="00347E51">
      <w:pPr>
        <w:jc w:val="left"/>
        <w:rPr>
          <w:rFonts w:cs="Times New Roman"/>
          <w:szCs w:val="20"/>
        </w:rPr>
      </w:pPr>
      <w:r w:rsidRPr="00347E51">
        <w:rPr>
          <w:rFonts w:cs="Times New Roman"/>
          <w:szCs w:val="20"/>
        </w:rPr>
        <w:br w:type="page"/>
      </w:r>
    </w:p>
    <w:p w14:paraId="05C17B5C" w14:textId="77777777" w:rsidR="00347E51" w:rsidRPr="00347E51" w:rsidRDefault="00347E51" w:rsidP="00347E51">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Modeling/Forecasting</w:t>
      </w:r>
    </w:p>
    <w:p w14:paraId="6AA62CA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18) Please answer the following questions about safety measures.</w:t>
      </w:r>
    </w:p>
    <w:p w14:paraId="040BA6F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use tools to forecast future values of performance for safety?</w:t>
      </w:r>
    </w:p>
    <w:tbl>
      <w:tblPr>
        <w:tblStyle w:val="PlainTable210"/>
        <w:tblW w:w="6300" w:type="dxa"/>
        <w:tblLook w:val="04A0" w:firstRow="1" w:lastRow="0" w:firstColumn="1" w:lastColumn="0" w:noHBand="0" w:noVBand="1"/>
      </w:tblPr>
      <w:tblGrid>
        <w:gridCol w:w="3600"/>
        <w:gridCol w:w="1170"/>
        <w:gridCol w:w="1530"/>
      </w:tblGrid>
      <w:tr w:rsidR="00347E51" w:rsidRPr="00347E51" w14:paraId="31C21E0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0FF55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544E91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FB019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750107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05B33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8BA828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26</w:t>
            </w:r>
          </w:p>
        </w:tc>
        <w:tc>
          <w:tcPr>
            <w:tcW w:w="1530" w:type="dxa"/>
            <w:noWrap/>
            <w:hideMark/>
          </w:tcPr>
          <w:p w14:paraId="462D6A3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63.4%</w:t>
            </w:r>
          </w:p>
        </w:tc>
      </w:tr>
      <w:tr w:rsidR="00347E51" w:rsidRPr="00347E51" w14:paraId="349F4DC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94EC0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D2F2B2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w:t>
            </w:r>
          </w:p>
        </w:tc>
        <w:tc>
          <w:tcPr>
            <w:tcW w:w="1530" w:type="dxa"/>
            <w:noWrap/>
            <w:hideMark/>
          </w:tcPr>
          <w:p w14:paraId="0598090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36.6%</w:t>
            </w:r>
          </w:p>
        </w:tc>
      </w:tr>
    </w:tbl>
    <w:p w14:paraId="5E7784E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530"/>
        <w:gridCol w:w="7830"/>
      </w:tblGrid>
      <w:tr w:rsidR="00347E51" w:rsidRPr="00347E51" w14:paraId="505D4E1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A32D2A3" w14:textId="77777777" w:rsidR="00347E51" w:rsidRPr="00347E51" w:rsidRDefault="00347E51" w:rsidP="00347E51">
            <w:pPr>
              <w:spacing w:after="240"/>
              <w:jc w:val="left"/>
              <w:rPr>
                <w:rFonts w:cs="Arial"/>
              </w:rPr>
            </w:pPr>
          </w:p>
        </w:tc>
        <w:tc>
          <w:tcPr>
            <w:tcW w:w="7830" w:type="dxa"/>
            <w:noWrap/>
            <w:hideMark/>
          </w:tcPr>
          <w:p w14:paraId="7AC7719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E09D9E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6890CF0"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2C22B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“5-year rolling average with a percentage reduction estimate”</w:t>
            </w:r>
          </w:p>
        </w:tc>
      </w:tr>
      <w:tr w:rsidR="00347E51" w:rsidRPr="00347E51" w14:paraId="206DA18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AFA62BD"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72AAE05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“Basic statistical and excel forecasting methods.”</w:t>
            </w:r>
          </w:p>
        </w:tc>
      </w:tr>
      <w:tr w:rsidR="00347E51" w:rsidRPr="00347E51" w14:paraId="60A6856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8DB9BBB"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0BF211E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“Economic forecasts and historical trends”</w:t>
            </w:r>
          </w:p>
        </w:tc>
      </w:tr>
      <w:tr w:rsidR="00347E51" w:rsidRPr="00347E51" w14:paraId="25BA435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F58346D"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25E0376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w:t>
            </w:r>
          </w:p>
        </w:tc>
      </w:tr>
      <w:tr w:rsidR="00347E51" w:rsidRPr="00347E51" w14:paraId="4AF65E8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5B6EB33"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0569E80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“Excel and SAS”</w:t>
            </w:r>
          </w:p>
        </w:tc>
      </w:tr>
      <w:tr w:rsidR="00347E51" w:rsidRPr="00347E51" w14:paraId="7F16A10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8955E05"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4544E51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 trend lines in concert with an R code forecasting tool.”</w:t>
            </w:r>
          </w:p>
        </w:tc>
      </w:tr>
      <w:tr w:rsidR="00347E51" w:rsidRPr="00347E51" w14:paraId="51B8E33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22CE11D"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2EC4DF5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“HSM, IHSDM, SafetyAnalyst”</w:t>
            </w:r>
          </w:p>
        </w:tc>
      </w:tr>
      <w:tr w:rsidR="00347E51" w:rsidRPr="00347E51" w14:paraId="1CF7531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CF1DAA6"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255DDD1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“IBM Watson”</w:t>
            </w:r>
          </w:p>
        </w:tc>
      </w:tr>
      <w:tr w:rsidR="00347E51" w:rsidRPr="00347E51" w14:paraId="46DBE2B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573C22E6"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3913C79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“MS Excel”</w:t>
            </w:r>
          </w:p>
        </w:tc>
      </w:tr>
      <w:tr w:rsidR="00347E51" w:rsidRPr="00347E51" w14:paraId="76B531E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C963710"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29CB48D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“Microsoft Excel Regression Modeling”</w:t>
            </w:r>
          </w:p>
        </w:tc>
      </w:tr>
      <w:tr w:rsidR="00347E51" w:rsidRPr="00347E51" w14:paraId="38FD228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0481255"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07F40F5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“Primarily Microsoft Excel”</w:t>
            </w:r>
          </w:p>
        </w:tc>
      </w:tr>
      <w:tr w:rsidR="00347E51" w:rsidRPr="00347E51" w14:paraId="0909DF5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2221EB5"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5200F02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“Primarily in-house crash data systems and Microsoft Excel.”</w:t>
            </w:r>
          </w:p>
        </w:tc>
      </w:tr>
      <w:tr w:rsidR="00347E51" w:rsidRPr="00347E51" w14:paraId="24DAEE5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5AC8BD0E" w14:textId="77777777" w:rsidR="00347E51" w:rsidRPr="00347E51" w:rsidRDefault="00347E51" w:rsidP="00347E51">
            <w:pPr>
              <w:spacing w:after="240"/>
              <w:jc w:val="left"/>
              <w:rPr>
                <w:rFonts w:cs="Arial"/>
              </w:rPr>
            </w:pPr>
            <w:r w:rsidRPr="00347E51">
              <w:rPr>
                <w:rFonts w:cs="Arial"/>
              </w:rPr>
              <w:t>Response 13</w:t>
            </w:r>
          </w:p>
        </w:tc>
        <w:tc>
          <w:tcPr>
            <w:tcW w:w="7830" w:type="dxa"/>
            <w:noWrap/>
            <w:hideMark/>
          </w:tcPr>
          <w:p w14:paraId="6209966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“Regression models”</w:t>
            </w:r>
          </w:p>
        </w:tc>
      </w:tr>
      <w:tr w:rsidR="00347E51" w:rsidRPr="00347E51" w14:paraId="498AB50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DF6570B"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6E7640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“SafetyAnalyst, SAS and self developed SPFs”</w:t>
            </w:r>
          </w:p>
        </w:tc>
      </w:tr>
      <w:tr w:rsidR="00347E51" w:rsidRPr="00347E51" w14:paraId="09AF28D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94FC427"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3424FA9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“Spreadsheets and traffic forecasts.”</w:t>
            </w:r>
          </w:p>
        </w:tc>
      </w:tr>
      <w:tr w:rsidR="00347E51" w:rsidRPr="00347E51" w14:paraId="1B063EC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1FBE5E61" w14:textId="77777777" w:rsidR="00347E51" w:rsidRPr="00347E51" w:rsidRDefault="00347E51" w:rsidP="00347E51">
            <w:pPr>
              <w:spacing w:after="240"/>
              <w:jc w:val="left"/>
              <w:rPr>
                <w:rFonts w:cs="Arial"/>
              </w:rPr>
            </w:pPr>
            <w:r w:rsidRPr="00347E51">
              <w:rPr>
                <w:rFonts w:cs="Arial"/>
              </w:rPr>
              <w:t>Response 16</w:t>
            </w:r>
          </w:p>
        </w:tc>
        <w:tc>
          <w:tcPr>
            <w:tcW w:w="7830" w:type="dxa"/>
            <w:noWrap/>
            <w:hideMark/>
          </w:tcPr>
          <w:p w14:paraId="6537716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“Trend analysis”</w:t>
            </w:r>
          </w:p>
        </w:tc>
      </w:tr>
      <w:tr w:rsidR="00347E51" w:rsidRPr="00347E51" w14:paraId="78C86B6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59A43C20"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0CA388E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“Use mostly trend analysis for forecasting”</w:t>
            </w:r>
          </w:p>
        </w:tc>
      </w:tr>
      <w:tr w:rsidR="00347E51" w:rsidRPr="00347E51" w14:paraId="6177E41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BCDF616" w14:textId="77777777" w:rsidR="00347E51" w:rsidRPr="00347E51" w:rsidRDefault="00347E51" w:rsidP="00347E51">
            <w:pPr>
              <w:spacing w:after="240"/>
              <w:jc w:val="left"/>
              <w:rPr>
                <w:rFonts w:cs="Arial"/>
              </w:rPr>
            </w:pPr>
            <w:r w:rsidRPr="00347E51">
              <w:rPr>
                <w:rFonts w:cs="Arial"/>
              </w:rPr>
              <w:t>Response 18</w:t>
            </w:r>
          </w:p>
        </w:tc>
        <w:tc>
          <w:tcPr>
            <w:tcW w:w="7830" w:type="dxa"/>
            <w:noWrap/>
            <w:hideMark/>
          </w:tcPr>
          <w:p w14:paraId="67667A8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w:t>
            </w:r>
          </w:p>
        </w:tc>
      </w:tr>
      <w:tr w:rsidR="00347E51" w:rsidRPr="00347E51" w14:paraId="714850D6"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4F7605AB" w14:textId="77777777" w:rsidR="00347E51" w:rsidRPr="00347E51" w:rsidRDefault="00347E51" w:rsidP="00347E51">
            <w:pPr>
              <w:spacing w:after="240"/>
              <w:jc w:val="left"/>
              <w:rPr>
                <w:rFonts w:cs="Arial"/>
              </w:rPr>
            </w:pPr>
            <w:r w:rsidRPr="00347E51">
              <w:rPr>
                <w:rFonts w:cs="Arial"/>
              </w:rPr>
              <w:t>Response 19</w:t>
            </w:r>
          </w:p>
        </w:tc>
        <w:tc>
          <w:tcPr>
            <w:tcW w:w="7830" w:type="dxa"/>
            <w:noWrap/>
            <w:hideMark/>
          </w:tcPr>
          <w:p w14:paraId="7DC45D9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“linear regression”</w:t>
            </w:r>
          </w:p>
        </w:tc>
      </w:tr>
      <w:tr w:rsidR="00347E51" w:rsidRPr="00347E51" w14:paraId="1239404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E5204DE" w14:textId="77777777" w:rsidR="00347E51" w:rsidRPr="00347E51" w:rsidRDefault="00347E51" w:rsidP="00347E51">
            <w:pPr>
              <w:spacing w:after="240"/>
              <w:jc w:val="left"/>
              <w:rPr>
                <w:rFonts w:cs="Arial"/>
              </w:rPr>
            </w:pPr>
            <w:r w:rsidRPr="00347E51">
              <w:rPr>
                <w:rFonts w:cs="Arial"/>
              </w:rPr>
              <w:t>Response 20</w:t>
            </w:r>
          </w:p>
        </w:tc>
        <w:tc>
          <w:tcPr>
            <w:tcW w:w="7830" w:type="dxa"/>
            <w:noWrap/>
            <w:hideMark/>
          </w:tcPr>
          <w:p w14:paraId="2B91C4D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“straight line trends”</w:t>
            </w:r>
          </w:p>
        </w:tc>
      </w:tr>
      <w:tr w:rsidR="00347E51" w:rsidRPr="00347E51" w14:paraId="73BED9E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962B06A" w14:textId="77777777" w:rsidR="00347E51" w:rsidRPr="00347E51" w:rsidRDefault="00347E51" w:rsidP="00347E51">
            <w:pPr>
              <w:spacing w:after="240"/>
              <w:jc w:val="left"/>
              <w:rPr>
                <w:rFonts w:cs="Arial"/>
              </w:rPr>
            </w:pPr>
            <w:r w:rsidRPr="00347E51">
              <w:rPr>
                <w:rFonts w:cs="Arial"/>
              </w:rPr>
              <w:t>Response 21</w:t>
            </w:r>
          </w:p>
        </w:tc>
        <w:tc>
          <w:tcPr>
            <w:tcW w:w="7830" w:type="dxa"/>
            <w:noWrap/>
            <w:hideMark/>
          </w:tcPr>
          <w:p w14:paraId="1A16B23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“trend lines of historic crashes”</w:t>
            </w:r>
          </w:p>
        </w:tc>
      </w:tr>
      <w:tr w:rsidR="00347E51" w:rsidRPr="00347E51" w14:paraId="20D3511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BBAD739" w14:textId="77777777" w:rsidR="00347E51" w:rsidRPr="00347E51" w:rsidRDefault="00347E51" w:rsidP="00347E51">
            <w:pPr>
              <w:spacing w:after="240"/>
              <w:jc w:val="left"/>
              <w:rPr>
                <w:rFonts w:cs="Arial"/>
              </w:rPr>
            </w:pPr>
            <w:r w:rsidRPr="00347E51">
              <w:rPr>
                <w:rFonts w:cs="Arial"/>
              </w:rPr>
              <w:t>Response 22</w:t>
            </w:r>
          </w:p>
        </w:tc>
        <w:tc>
          <w:tcPr>
            <w:tcW w:w="7830" w:type="dxa"/>
            <w:noWrap/>
            <w:hideMark/>
          </w:tcPr>
          <w:p w14:paraId="49DF913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“trend lines (if that is a tool)</w:t>
            </w:r>
          </w:p>
        </w:tc>
      </w:tr>
      <w:tr w:rsidR="00347E51" w:rsidRPr="00347E51" w14:paraId="532F9F4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5DA8BDC" w14:textId="77777777" w:rsidR="00347E51" w:rsidRPr="00347E51" w:rsidRDefault="00347E51" w:rsidP="00347E51">
            <w:pPr>
              <w:spacing w:after="240"/>
              <w:jc w:val="left"/>
              <w:rPr>
                <w:rFonts w:cs="Arial"/>
              </w:rPr>
            </w:pPr>
            <w:r w:rsidRPr="00347E51">
              <w:rPr>
                <w:rFonts w:cs="Arial"/>
              </w:rPr>
              <w:t>Response 23</w:t>
            </w:r>
          </w:p>
        </w:tc>
        <w:tc>
          <w:tcPr>
            <w:tcW w:w="7830" w:type="dxa"/>
            <w:noWrap/>
            <w:hideMark/>
          </w:tcPr>
          <w:p w14:paraId="0C34731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formal tools but will use past history, trends, areas of best improvement opportunity and socio-economic factors (like marijuana legalization) to shape future targets.”</w:t>
            </w:r>
          </w:p>
        </w:tc>
      </w:tr>
      <w:tr w:rsidR="00347E51" w:rsidRPr="00347E51" w14:paraId="412A01E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4FE5EE7" w14:textId="77777777" w:rsidR="00347E51" w:rsidRPr="00347E51" w:rsidRDefault="00347E51" w:rsidP="00347E51">
            <w:pPr>
              <w:spacing w:after="240"/>
              <w:jc w:val="left"/>
              <w:rPr>
                <w:rFonts w:cs="Arial"/>
              </w:rPr>
            </w:pPr>
            <w:r w:rsidRPr="00347E51">
              <w:rPr>
                <w:rFonts w:cs="Arial"/>
              </w:rPr>
              <w:t>Response 24</w:t>
            </w:r>
          </w:p>
        </w:tc>
        <w:tc>
          <w:tcPr>
            <w:tcW w:w="7830" w:type="dxa"/>
            <w:noWrap/>
            <w:hideMark/>
          </w:tcPr>
          <w:p w14:paraId="0D8BA44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“Our epidemiological partners at the National Study Center have already developed preliminary goal statements (under this proposed methodology) as well as five year rolling averages for all five of the safety performance measurements.”</w:t>
            </w:r>
          </w:p>
        </w:tc>
      </w:tr>
      <w:tr w:rsidR="00347E51" w:rsidRPr="00347E51" w14:paraId="65B2592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397A0B0" w14:textId="77777777" w:rsidR="00347E51" w:rsidRPr="00347E51" w:rsidRDefault="00347E51" w:rsidP="00347E51">
            <w:pPr>
              <w:spacing w:after="240"/>
              <w:jc w:val="left"/>
              <w:rPr>
                <w:rFonts w:cs="Arial"/>
              </w:rPr>
            </w:pPr>
            <w:r w:rsidRPr="00347E51">
              <w:rPr>
                <w:rFonts w:cs="Arial"/>
              </w:rPr>
              <w:t>Response 25</w:t>
            </w:r>
          </w:p>
        </w:tc>
        <w:tc>
          <w:tcPr>
            <w:tcW w:w="7830" w:type="dxa"/>
            <w:noWrap/>
            <w:hideMark/>
          </w:tcPr>
          <w:p w14:paraId="6AFC220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an internally developed system that ties crash numbers with tentative treatments, and calculates the crash reduction using the HSM.  We apply this to the upcoming projects to help determine if they will influence the target.”</w:t>
            </w:r>
          </w:p>
        </w:tc>
      </w:tr>
      <w:tr w:rsidR="00347E51" w:rsidRPr="00347E51" w14:paraId="5DF3946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614369F" w14:textId="77777777" w:rsidR="00347E51" w:rsidRPr="00347E51" w:rsidRDefault="00347E51" w:rsidP="00347E51">
            <w:pPr>
              <w:spacing w:after="240"/>
              <w:jc w:val="left"/>
              <w:rPr>
                <w:rFonts w:cs="Arial"/>
              </w:rPr>
            </w:pPr>
            <w:r w:rsidRPr="00347E51">
              <w:rPr>
                <w:rFonts w:cs="Arial"/>
              </w:rPr>
              <w:t>Response 26</w:t>
            </w:r>
          </w:p>
        </w:tc>
        <w:tc>
          <w:tcPr>
            <w:tcW w:w="7830" w:type="dxa"/>
            <w:noWrap/>
            <w:hideMark/>
          </w:tcPr>
          <w:p w14:paraId="50801D5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currently working with the Highway Safety Manual methodologies for predictive analysis and are encouraging the use of those method in benefit/cost analysis for justification of safety projects, but this is not yet affecting our target setting for performance measures.”</w:t>
            </w:r>
          </w:p>
        </w:tc>
      </w:tr>
      <w:tr w:rsidR="00347E51" w:rsidRPr="00347E51" w14:paraId="2E15EAC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491643F" w14:textId="77777777" w:rsidR="00347E51" w:rsidRPr="00347E51" w:rsidRDefault="00347E51" w:rsidP="00347E51">
            <w:pPr>
              <w:spacing w:after="240"/>
              <w:jc w:val="left"/>
              <w:rPr>
                <w:rFonts w:cs="Arial"/>
              </w:rPr>
            </w:pPr>
            <w:r w:rsidRPr="00347E51">
              <w:rPr>
                <w:rFonts w:cs="Arial"/>
              </w:rPr>
              <w:t>Response 27</w:t>
            </w:r>
          </w:p>
        </w:tc>
        <w:tc>
          <w:tcPr>
            <w:tcW w:w="7830" w:type="dxa"/>
            <w:noWrap/>
          </w:tcPr>
          <w:p w14:paraId="38BFB88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so much tools but external sources to determine oil and Dow Jones Index futures.  Oil Price Forecast -Longforcast.com  Dow - 1Stock1.com”</w:t>
            </w:r>
          </w:p>
        </w:tc>
      </w:tr>
    </w:tbl>
    <w:p w14:paraId="19DBC94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7A04DD8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C66AF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A0321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528670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8558D3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B3F63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DF951D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20C6090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55.0%</w:t>
            </w:r>
          </w:p>
        </w:tc>
      </w:tr>
      <w:tr w:rsidR="00347E51" w:rsidRPr="00347E51" w14:paraId="301BDFC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18376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D112C0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16D2CD5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45.0%</w:t>
            </w:r>
          </w:p>
        </w:tc>
      </w:tr>
    </w:tbl>
    <w:p w14:paraId="38642A4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530"/>
        <w:gridCol w:w="7830"/>
      </w:tblGrid>
      <w:tr w:rsidR="00347E51" w:rsidRPr="00347E51" w14:paraId="3275BFC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5B70251" w14:textId="77777777" w:rsidR="00347E51" w:rsidRPr="00347E51" w:rsidRDefault="00347E51" w:rsidP="00347E51">
            <w:pPr>
              <w:spacing w:after="240"/>
              <w:jc w:val="left"/>
              <w:rPr>
                <w:rFonts w:cs="Arial"/>
              </w:rPr>
            </w:pPr>
          </w:p>
        </w:tc>
        <w:tc>
          <w:tcPr>
            <w:tcW w:w="7830" w:type="dxa"/>
            <w:noWrap/>
            <w:hideMark/>
          </w:tcPr>
          <w:p w14:paraId="08E0C86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1E6F0B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6A4A5E39"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420DAE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“Best practices in state of the art and application of Safety Analyst”</w:t>
            </w:r>
          </w:p>
        </w:tc>
      </w:tr>
      <w:tr w:rsidR="00347E51" w:rsidRPr="00347E51" w14:paraId="17F2E16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3AD6889"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1E90114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“Better models”</w:t>
            </w:r>
          </w:p>
        </w:tc>
      </w:tr>
      <w:tr w:rsidR="00347E51" w:rsidRPr="00347E51" w14:paraId="4C12A02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5BBCF5E4"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7B3219B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“Complete SPF for state roads and develop a spreadsheet to automate use of SPFs”</w:t>
            </w:r>
          </w:p>
        </w:tc>
      </w:tr>
      <w:tr w:rsidR="00347E51" w:rsidRPr="00347E51" w14:paraId="344106F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19619FD"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766FA60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“Implementation of the Highway Safety Manual”</w:t>
            </w:r>
          </w:p>
        </w:tc>
      </w:tr>
      <w:tr w:rsidR="00347E51" w:rsidRPr="00347E51" w14:paraId="072213B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DB57F42"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76DFEA0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definitely need more sophisticated tools to forecast.”</w:t>
            </w:r>
          </w:p>
        </w:tc>
      </w:tr>
      <w:tr w:rsidR="00347E51" w:rsidRPr="00347E51" w14:paraId="78BCD49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415A3E99"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3E20507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“Must build the data base to run SafetyAnalyst”</w:t>
            </w:r>
          </w:p>
        </w:tc>
      </w:tr>
      <w:tr w:rsidR="00347E51" w:rsidRPr="00347E51" w14:paraId="6B2235D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F35082F"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3087F72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known at this time”</w:t>
            </w:r>
          </w:p>
        </w:tc>
      </w:tr>
      <w:tr w:rsidR="00347E51" w:rsidRPr="00347E51" w14:paraId="02914BC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1A775CCF"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7030289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“Research into a weighting system to help determine the influence of external trends.”</w:t>
            </w:r>
          </w:p>
        </w:tc>
      </w:tr>
      <w:tr w:rsidR="00347E51" w:rsidRPr="00347E51" w14:paraId="6FBC84E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1B15942C" w14:textId="77777777" w:rsidR="00347E51" w:rsidRPr="00347E51" w:rsidRDefault="00347E51" w:rsidP="00347E51">
            <w:pPr>
              <w:spacing w:after="240"/>
              <w:jc w:val="left"/>
              <w:rPr>
                <w:rFonts w:cs="Arial"/>
              </w:rPr>
            </w:pPr>
            <w:r w:rsidRPr="00347E51">
              <w:rPr>
                <w:rFonts w:cs="Arial"/>
              </w:rPr>
              <w:t>Response 9</w:t>
            </w:r>
          </w:p>
        </w:tc>
        <w:tc>
          <w:tcPr>
            <w:tcW w:w="7830" w:type="dxa"/>
            <w:noWrap/>
            <w:hideMark/>
          </w:tcPr>
          <w:p w14:paraId="25E2254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“If talking about the previous question (tools to forecast future values of performance for safety), we need new/better CMFs.”</w:t>
            </w:r>
          </w:p>
        </w:tc>
      </w:tr>
      <w:tr w:rsidR="00347E51" w:rsidRPr="00347E51" w14:paraId="3937468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E43A501"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741DE06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“Identifying best practices nationwide;  How to accurately identify the cause of a crash when distracted driving is involved; What are proven effective countermeasures for distracted driving? A tool to help identify the safety impact on specific projects”</w:t>
            </w:r>
          </w:p>
        </w:tc>
      </w:tr>
      <w:tr w:rsidR="00347E51" w:rsidRPr="00347E51" w14:paraId="2922874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1899AB59"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5A4F23F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a target setting workshop in May with FHWA HQ staff to discuss target setting.  After this we hope to have a better idea of what their expectations are and whether or not we will need additional tools.”</w:t>
            </w:r>
          </w:p>
        </w:tc>
      </w:tr>
      <w:tr w:rsidR="00347E51" w:rsidRPr="00347E51" w14:paraId="6EE939B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2CAC8782" w14:textId="77777777" w:rsidR="00347E51" w:rsidRPr="00347E51" w:rsidRDefault="00347E51" w:rsidP="00347E51">
            <w:pPr>
              <w:spacing w:after="240"/>
              <w:jc w:val="left"/>
              <w:rPr>
                <w:rFonts w:cs="Arial"/>
              </w:rPr>
            </w:pPr>
            <w:r w:rsidRPr="00347E51">
              <w:rPr>
                <w:rFonts w:cs="Arial"/>
              </w:rPr>
              <w:t>Response 12</w:t>
            </w:r>
          </w:p>
        </w:tc>
        <w:tc>
          <w:tcPr>
            <w:tcW w:w="7830" w:type="dxa"/>
            <w:noWrap/>
            <w:hideMark/>
          </w:tcPr>
          <w:p w14:paraId="71D7627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no immediate plans to predict future performance. This is an area of interest, however, models and the understanding of the many variables that could be relevant (i.e. economy, growth, urbanization, rural population density, education and poverty levels, automation and vehicle technology, legislation, etc.) are not developed or known.”</w:t>
            </w:r>
          </w:p>
        </w:tc>
      </w:tr>
      <w:tr w:rsidR="00347E51" w:rsidRPr="00347E51" w14:paraId="0C1B330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457C3E0" w14:textId="77777777" w:rsidR="00347E51" w:rsidRPr="00347E51" w:rsidRDefault="00347E51" w:rsidP="00347E51">
            <w:pPr>
              <w:spacing w:after="240"/>
              <w:jc w:val="left"/>
              <w:rPr>
                <w:rFonts w:cs="Arial"/>
              </w:rPr>
            </w:pPr>
            <w:r w:rsidRPr="00347E51">
              <w:rPr>
                <w:rFonts w:cs="Arial"/>
                <w:highlight w:val="yellow"/>
              </w:rPr>
              <w:t>Response 13</w:t>
            </w:r>
          </w:p>
        </w:tc>
        <w:tc>
          <w:tcPr>
            <w:tcW w:w="7830" w:type="dxa"/>
            <w:noWrap/>
            <w:hideMark/>
          </w:tcPr>
          <w:p w14:paraId="36022A3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p>
        </w:tc>
      </w:tr>
      <w:tr w:rsidR="00347E51" w:rsidRPr="00347E51" w14:paraId="6223488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A81C80C" w14:textId="77777777" w:rsidR="00347E51" w:rsidRPr="00347E51" w:rsidRDefault="00347E51" w:rsidP="00347E51">
            <w:pPr>
              <w:spacing w:after="240"/>
              <w:jc w:val="left"/>
              <w:rPr>
                <w:rFonts w:cs="Arial"/>
              </w:rPr>
            </w:pPr>
            <w:r w:rsidRPr="00347E51">
              <w:rPr>
                <w:rFonts w:cs="Arial"/>
              </w:rPr>
              <w:t>Response 14</w:t>
            </w:r>
          </w:p>
        </w:tc>
        <w:tc>
          <w:tcPr>
            <w:tcW w:w="7830" w:type="dxa"/>
            <w:noWrap/>
            <w:hideMark/>
          </w:tcPr>
          <w:p w14:paraId="2FE43DC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 further find correlation with external factors in particular those impacting non-motorized fatalities and serious injuries.”</w:t>
            </w:r>
          </w:p>
        </w:tc>
      </w:tr>
      <w:tr w:rsidR="00347E51" w:rsidRPr="00347E51" w14:paraId="11766D9A"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7EA203DC" w14:textId="77777777" w:rsidR="00347E51" w:rsidRPr="00347E51" w:rsidRDefault="00347E51" w:rsidP="00347E51">
            <w:pPr>
              <w:spacing w:after="240"/>
              <w:jc w:val="left"/>
              <w:rPr>
                <w:rFonts w:cs="Arial"/>
              </w:rPr>
            </w:pPr>
            <w:r w:rsidRPr="00347E51">
              <w:rPr>
                <w:rFonts w:cs="Arial"/>
              </w:rPr>
              <w:t>Response 15</w:t>
            </w:r>
          </w:p>
        </w:tc>
        <w:tc>
          <w:tcPr>
            <w:tcW w:w="7830" w:type="dxa"/>
            <w:noWrap/>
            <w:hideMark/>
          </w:tcPr>
          <w:p w14:paraId="287AFE3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“Approaches for assessing future projections based on contributing factors beyond historical crashes/injuries data.”</w:t>
            </w:r>
          </w:p>
        </w:tc>
      </w:tr>
      <w:tr w:rsidR="00347E51" w:rsidRPr="00347E51" w14:paraId="4D2FB6A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tcPr>
          <w:p w14:paraId="07577195" w14:textId="77777777" w:rsidR="00347E51" w:rsidRPr="00347E51" w:rsidRDefault="00347E51" w:rsidP="00347E51">
            <w:pPr>
              <w:spacing w:after="240"/>
              <w:jc w:val="left"/>
              <w:rPr>
                <w:rFonts w:cs="Arial"/>
              </w:rPr>
            </w:pPr>
            <w:r w:rsidRPr="00347E51">
              <w:rPr>
                <w:rFonts w:cs="Arial"/>
              </w:rPr>
              <w:t>Response 16</w:t>
            </w:r>
          </w:p>
        </w:tc>
        <w:tc>
          <w:tcPr>
            <w:tcW w:w="7830" w:type="dxa"/>
            <w:noWrap/>
            <w:hideMark/>
          </w:tcPr>
          <w:p w14:paraId="40AD234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economy appears to be a driving force behind fatal and severe injury collisions. Need data and research on changing behaviors and opinions. Also models to predict fatal and severe injury collisions.”</w:t>
            </w:r>
          </w:p>
        </w:tc>
      </w:tr>
      <w:tr w:rsidR="00347E51" w:rsidRPr="00347E51" w14:paraId="0CF1629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tcPr>
          <w:p w14:paraId="3A7E3C25" w14:textId="77777777" w:rsidR="00347E51" w:rsidRPr="00347E51" w:rsidRDefault="00347E51" w:rsidP="00347E51">
            <w:pPr>
              <w:spacing w:after="240"/>
              <w:jc w:val="left"/>
              <w:rPr>
                <w:rFonts w:cs="Arial"/>
              </w:rPr>
            </w:pPr>
            <w:r w:rsidRPr="00347E51">
              <w:rPr>
                <w:rFonts w:cs="Arial"/>
              </w:rPr>
              <w:t>Response 17</w:t>
            </w:r>
          </w:p>
        </w:tc>
        <w:tc>
          <w:tcPr>
            <w:tcW w:w="7830" w:type="dxa"/>
            <w:noWrap/>
            <w:hideMark/>
          </w:tcPr>
          <w:p w14:paraId="17D6225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“Having a better understanding of when autonomous vehicles will become more mainstream and how this will impact reduction of fatalities and serious injuries would assist with future modeling and forecasting.”</w:t>
            </w:r>
          </w:p>
        </w:tc>
      </w:tr>
    </w:tbl>
    <w:p w14:paraId="235F162A" w14:textId="77777777" w:rsidR="00347E51" w:rsidRPr="00347E51" w:rsidRDefault="00347E51" w:rsidP="00347E51">
      <w:pPr>
        <w:jc w:val="left"/>
        <w:rPr>
          <w:rFonts w:cs="Times New Roman"/>
          <w:szCs w:val="20"/>
        </w:rPr>
      </w:pPr>
      <w:r w:rsidRPr="00347E51">
        <w:rPr>
          <w:rFonts w:cs="Times New Roman"/>
          <w:szCs w:val="20"/>
        </w:rPr>
        <w:br w:type="page"/>
      </w:r>
    </w:p>
    <w:p w14:paraId="11E219A9"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Additional interview</w:t>
      </w:r>
    </w:p>
    <w:p w14:paraId="29FF180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19)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0F25E0F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4A724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50EF98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A88049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E04ABF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33323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61AA92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w:t>
            </w:r>
          </w:p>
        </w:tc>
        <w:tc>
          <w:tcPr>
            <w:tcW w:w="1530" w:type="dxa"/>
            <w:noWrap/>
            <w:hideMark/>
          </w:tcPr>
          <w:p w14:paraId="37D7D49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85.4%</w:t>
            </w:r>
          </w:p>
        </w:tc>
      </w:tr>
      <w:tr w:rsidR="00347E51" w:rsidRPr="00347E51" w14:paraId="430594A4"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469C5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3E7AB1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499A644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14.6%</w:t>
            </w:r>
          </w:p>
        </w:tc>
      </w:tr>
    </w:tbl>
    <w:p w14:paraId="48242ECB" w14:textId="77777777" w:rsidR="00347E51" w:rsidRPr="00347E51" w:rsidRDefault="00347E51" w:rsidP="00347E51">
      <w:pPr>
        <w:spacing w:before="100" w:beforeAutospacing="1" w:after="240"/>
        <w:jc w:val="left"/>
        <w:rPr>
          <w:rFonts w:cs="Times New Roman"/>
          <w:szCs w:val="20"/>
        </w:rPr>
      </w:pPr>
    </w:p>
    <w:p w14:paraId="2F240C12"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294816">
          <w:headerReference w:type="default" r:id="rId18"/>
          <w:pgSz w:w="12240" w:h="15840"/>
          <w:pgMar w:top="1440" w:right="1440" w:bottom="1440" w:left="1440" w:header="720" w:footer="576" w:gutter="0"/>
          <w:cols w:space="720"/>
          <w:docGrid w:linePitch="360"/>
        </w:sectPr>
      </w:pPr>
    </w:p>
    <w:p w14:paraId="14EFDEB7" w14:textId="77777777" w:rsidR="00347E51" w:rsidRPr="00347E51" w:rsidRDefault="00347E51" w:rsidP="00294816">
      <w:pPr>
        <w:spacing w:before="100" w:beforeAutospacing="1" w:after="100" w:afterAutospacing="1"/>
        <w:jc w:val="left"/>
        <w:outlineLvl w:val="0"/>
        <w:rPr>
          <w:rFonts w:eastAsia="Times New Roman" w:cs="Times New Roman"/>
          <w:b/>
          <w:bCs/>
          <w:smallCaps/>
          <w:kern w:val="36"/>
          <w:szCs w:val="20"/>
        </w:rPr>
      </w:pPr>
      <w:r w:rsidRPr="00347E51">
        <w:rPr>
          <w:rFonts w:eastAsia="Times New Roman" w:cs="Times New Roman"/>
          <w:b/>
          <w:bCs/>
          <w:smallCaps/>
          <w:kern w:val="36"/>
          <w:szCs w:val="20"/>
        </w:rPr>
        <w:lastRenderedPageBreak/>
        <w:t xml:space="preserve">MPO/Bridge Condition  </w:t>
      </w:r>
    </w:p>
    <w:p w14:paraId="513FD39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b/>
          <w:bCs/>
          <w:szCs w:val="20"/>
        </w:rPr>
        <w:t>PART 1.   MEASURES AND DATA</w:t>
      </w:r>
      <w:r w:rsidRPr="00347E51">
        <w:rPr>
          <w:rFonts w:eastAsia="Times New Roman" w:cs="Times New Roman"/>
          <w:szCs w:val="20"/>
        </w:rPr>
        <w:br/>
      </w:r>
      <w:r w:rsidRPr="00347E51">
        <w:rPr>
          <w:rFonts w:eastAsia="Times New Roman" w:cs="Times New Roman"/>
          <w:szCs w:val="20"/>
        </w:rPr>
        <w:br/>
        <w:t> Bridge Condition Measures - Collection</w:t>
      </w:r>
    </w:p>
    <w:p w14:paraId="18A5422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 Answer the following questions about the following performance measure:  </w:t>
      </w:r>
      <w:r w:rsidRPr="00347E51">
        <w:rPr>
          <w:rFonts w:eastAsia="Times New Roman" w:cs="Times New Roman"/>
          <w:b/>
          <w:bCs/>
          <w:szCs w:val="20"/>
        </w:rPr>
        <w:t>Condition of Deck</w:t>
      </w:r>
    </w:p>
    <w:p w14:paraId="16E7235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00EE0949" w14:textId="77777777" w:rsidTr="00294816">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43864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5839BE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4FFB5C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5641EA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E6F58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5655AB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3C55DF4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7F9FC62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F8E7C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3E0817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36D40A6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2F8234A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239A2A9F" w14:textId="77777777" w:rsidTr="00294816">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2B3DE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2F22F6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10E7D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D57F99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61EC9A"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03BECB6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498EFBA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3437093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0F3F92"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B06877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4488191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134A1B7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69E4AA"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7F762B7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736F638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2DCB3D2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0C93F3"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0694A47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0F759B1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68F62123"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1FBF506E"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5623459" w14:textId="77777777" w:rsidR="00347E51" w:rsidRPr="00347E51" w:rsidRDefault="00347E51" w:rsidP="00347E51">
            <w:pPr>
              <w:spacing w:after="240"/>
              <w:jc w:val="left"/>
              <w:rPr>
                <w:rFonts w:cs="Arial"/>
              </w:rPr>
            </w:pPr>
          </w:p>
        </w:tc>
        <w:tc>
          <w:tcPr>
            <w:tcW w:w="7920" w:type="dxa"/>
            <w:noWrap/>
          </w:tcPr>
          <w:p w14:paraId="637F251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1AF9C0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97D5AB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90DCE4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“Direct database access (TxDOT)”</w:t>
            </w:r>
          </w:p>
        </w:tc>
      </w:tr>
      <w:tr w:rsidR="00347E51" w:rsidRPr="00347E51" w14:paraId="206D11A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901029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6CD637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don’t collect this data ourselves. We get all of this data from NJDOT.”</w:t>
            </w:r>
          </w:p>
        </w:tc>
      </w:tr>
    </w:tbl>
    <w:p w14:paraId="134A726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1BBC2E03" w14:textId="77777777" w:rsidTr="00294816">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13D19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55CE8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8478B6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4ABD1D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3DEE07"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BE13A3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A83283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71A161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9D7CCB"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AC95C3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79E3E6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90.0%</w:t>
            </w:r>
          </w:p>
        </w:tc>
      </w:tr>
      <w:tr w:rsidR="00347E51" w:rsidRPr="00347E51" w14:paraId="4F8885D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CF806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97D9A6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629A2BA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DAF8C5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839ED0"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B70684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125C658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52A7A418"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4CB98299"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44F1972" w14:textId="77777777" w:rsidR="00347E51" w:rsidRPr="00347E51" w:rsidRDefault="00347E51" w:rsidP="00347E51">
            <w:pPr>
              <w:spacing w:after="240"/>
              <w:jc w:val="left"/>
              <w:rPr>
                <w:rFonts w:cs="Arial"/>
              </w:rPr>
            </w:pPr>
          </w:p>
        </w:tc>
        <w:tc>
          <w:tcPr>
            <w:tcW w:w="7920" w:type="dxa"/>
            <w:noWrap/>
            <w:hideMark/>
          </w:tcPr>
          <w:p w14:paraId="698FCD0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6C31E7D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3D4077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830336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“NJDOT”</w:t>
            </w:r>
          </w:p>
        </w:tc>
      </w:tr>
      <w:tr w:rsidR="00347E51" w:rsidRPr="00347E51" w14:paraId="41FF751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1970348"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965D09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“National bridge inventory”</w:t>
            </w:r>
          </w:p>
        </w:tc>
      </w:tr>
    </w:tbl>
    <w:p w14:paraId="003AC29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32AC8EC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4854F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6F0DC2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13AAA8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EBB5A3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EF2A3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232338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w:t>
            </w:r>
          </w:p>
        </w:tc>
        <w:tc>
          <w:tcPr>
            <w:tcW w:w="1530" w:type="dxa"/>
            <w:noWrap/>
            <w:hideMark/>
          </w:tcPr>
          <w:p w14:paraId="2AEE9AF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85.7%</w:t>
            </w:r>
          </w:p>
        </w:tc>
      </w:tr>
      <w:tr w:rsidR="00347E51" w:rsidRPr="00347E51" w14:paraId="27870F0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81703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4BB8FB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6A85BBE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14.3%</w:t>
            </w:r>
          </w:p>
        </w:tc>
      </w:tr>
    </w:tbl>
    <w:p w14:paraId="03590FB0" w14:textId="77777777" w:rsidR="00347E51" w:rsidRPr="00347E51" w:rsidRDefault="00347E51" w:rsidP="00347E51">
      <w:pPr>
        <w:jc w:val="left"/>
        <w:rPr>
          <w:rFonts w:cs="Times New Roman"/>
          <w:szCs w:val="20"/>
        </w:rPr>
      </w:pPr>
      <w:r w:rsidRPr="00347E51">
        <w:rPr>
          <w:rFonts w:cs="Times New Roman"/>
          <w:szCs w:val="20"/>
        </w:rPr>
        <w:br w:type="page"/>
      </w:r>
    </w:p>
    <w:p w14:paraId="0ABB7BA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0E488C1B" w14:textId="77777777" w:rsidTr="00294816">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8274C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8C7C7D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34A8E7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748CA6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339AB0"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6C2123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7E420F1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81A0A0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89B958"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14983C57"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2F4F812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1997955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FED6F4"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00891B85"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6F17EB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33DB8B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49F66C"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B7F896E"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6C80A3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31E486FF"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5C598E77"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71BACCB" w14:textId="77777777" w:rsidR="00347E51" w:rsidRPr="00347E51" w:rsidRDefault="00347E51" w:rsidP="00347E51">
            <w:pPr>
              <w:spacing w:after="240"/>
              <w:jc w:val="left"/>
              <w:rPr>
                <w:rFonts w:cs="Arial"/>
              </w:rPr>
            </w:pPr>
          </w:p>
        </w:tc>
        <w:tc>
          <w:tcPr>
            <w:tcW w:w="7920" w:type="dxa"/>
            <w:noWrap/>
            <w:hideMark/>
          </w:tcPr>
          <w:p w14:paraId="6BC0BE8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12D99FE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2BB543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79A3B1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“NBI”</w:t>
            </w:r>
          </w:p>
        </w:tc>
      </w:tr>
    </w:tbl>
    <w:p w14:paraId="41D8EDE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 </w:t>
      </w:r>
      <w:r w:rsidRPr="00347E51">
        <w:rPr>
          <w:rFonts w:eastAsia="Times New Roman" w:cs="Times New Roman"/>
          <w:b/>
          <w:bCs/>
          <w:szCs w:val="20"/>
        </w:rPr>
        <w:t xml:space="preserve">Condition of Superstructure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32FBD85A"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2BE0E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060E9C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0F5063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FB3C60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A7B7E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747167F"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7D36F07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79A0FD5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C1727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E51B46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6F826D1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30243D7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5AD6CE28"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55C02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9B8DF5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45E25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064C22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AFBCC1"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59E92B5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6131039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2337034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783DE3"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33EAF56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57D50BE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40.0%</w:t>
            </w:r>
          </w:p>
        </w:tc>
      </w:tr>
      <w:tr w:rsidR="00347E51" w:rsidRPr="00347E51" w14:paraId="3EDCB9F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846FAA"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43BC963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4DA899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3F583B5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D6682F"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2067A2CD"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42DD502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bl>
    <w:p w14:paraId="36EA20CC"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7811B63E"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EF90CEC" w14:textId="77777777" w:rsidR="00347E51" w:rsidRPr="00347E51" w:rsidRDefault="00347E51" w:rsidP="00347E51">
            <w:pPr>
              <w:spacing w:after="240"/>
              <w:jc w:val="left"/>
              <w:rPr>
                <w:rFonts w:cs="Arial"/>
              </w:rPr>
            </w:pPr>
          </w:p>
        </w:tc>
        <w:tc>
          <w:tcPr>
            <w:tcW w:w="7920" w:type="dxa"/>
            <w:noWrap/>
            <w:hideMark/>
          </w:tcPr>
          <w:p w14:paraId="4371994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5E10BE9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A8961F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380C4F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“Direct database access (TxDOT)”</w:t>
            </w:r>
          </w:p>
        </w:tc>
      </w:tr>
      <w:tr w:rsidR="00347E51" w:rsidRPr="00347E51" w14:paraId="1293D2F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36DCEE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6A63D8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response to Q1”</w:t>
            </w:r>
          </w:p>
        </w:tc>
      </w:tr>
      <w:tr w:rsidR="00347E51" w:rsidRPr="00347E51" w14:paraId="77E3748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C12176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D191F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don\'t get this data ourselves--we rely on NJDOT.”</w:t>
            </w:r>
          </w:p>
        </w:tc>
      </w:tr>
    </w:tbl>
    <w:p w14:paraId="6BF9EAA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1B66FA04" w14:textId="77777777" w:rsidTr="0029481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AC0ED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CC31A6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3D91E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54B9CF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922D3D"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ADE696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417F8CD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B2A2D3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D2007B"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23694A7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195ACAF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88.9%</w:t>
            </w:r>
          </w:p>
        </w:tc>
      </w:tr>
      <w:tr w:rsidR="00347E51" w:rsidRPr="00347E51" w14:paraId="21C1815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167B7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58C4DB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28D4CA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77045F6"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8C0A67"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277C770"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82B127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11.1%</w:t>
            </w:r>
          </w:p>
        </w:tc>
      </w:tr>
    </w:tbl>
    <w:p w14:paraId="1938A30B"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4C862810"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CD3AB13" w14:textId="77777777" w:rsidR="00347E51" w:rsidRPr="00347E51" w:rsidRDefault="00347E51" w:rsidP="00347E51">
            <w:pPr>
              <w:spacing w:after="240"/>
              <w:jc w:val="left"/>
              <w:rPr>
                <w:rFonts w:cs="Arial"/>
              </w:rPr>
            </w:pPr>
          </w:p>
        </w:tc>
        <w:tc>
          <w:tcPr>
            <w:tcW w:w="7920" w:type="dxa"/>
            <w:noWrap/>
            <w:hideMark/>
          </w:tcPr>
          <w:p w14:paraId="4F56B5B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0C5E58D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1BBCDF2" w14:textId="77777777" w:rsidR="00347E51" w:rsidRPr="00347E51" w:rsidRDefault="00347E51" w:rsidP="00347E51">
            <w:pPr>
              <w:spacing w:after="240"/>
              <w:jc w:val="left"/>
              <w:rPr>
                <w:rFonts w:cs="Arial"/>
              </w:rPr>
            </w:pPr>
            <w:r w:rsidRPr="00347E51">
              <w:rPr>
                <w:rFonts w:cs="Arial"/>
              </w:rPr>
              <w:t>Response 1</w:t>
            </w:r>
          </w:p>
        </w:tc>
        <w:tc>
          <w:tcPr>
            <w:tcW w:w="7920" w:type="dxa"/>
            <w:noWrap/>
          </w:tcPr>
          <w:p w14:paraId="2CD898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szCs w:val="24"/>
              </w:rPr>
            </w:pPr>
            <w:r w:rsidRPr="00347E51">
              <w:rPr>
                <w:rFonts w:cs="Arial"/>
              </w:rPr>
              <w:t>“National bridge inventory”</w:t>
            </w:r>
          </w:p>
        </w:tc>
      </w:tr>
    </w:tbl>
    <w:p w14:paraId="1A81EAE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3498D4A6" w14:textId="77777777" w:rsidTr="0029481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1D2A0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AE262C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9F3448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7C7522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22A37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9E6112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6A2CE7D9"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84.6%</w:t>
            </w:r>
          </w:p>
        </w:tc>
      </w:tr>
      <w:tr w:rsidR="00347E51" w:rsidRPr="00347E51" w14:paraId="112AB8D2"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A6EE8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31A1E9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7C1372DE"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15.4%</w:t>
            </w:r>
          </w:p>
        </w:tc>
      </w:tr>
    </w:tbl>
    <w:p w14:paraId="2F0101AB" w14:textId="77777777" w:rsidR="00347E51" w:rsidRPr="00347E51" w:rsidRDefault="00347E51" w:rsidP="00347E51">
      <w:pPr>
        <w:spacing w:after="120"/>
        <w:jc w:val="left"/>
        <w:rPr>
          <w:rFonts w:cs="Times New Roman"/>
          <w:szCs w:val="20"/>
        </w:rPr>
      </w:pPr>
    </w:p>
    <w:p w14:paraId="54A9CB7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08191028" w14:textId="77777777" w:rsidTr="00294816">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F0A0D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A56A8B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994AF6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6DC056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8D81EF"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03BE7888"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D22B08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92A7C4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C968F5"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6CC861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F415A1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r w:rsidR="00347E51" w:rsidRPr="00347E51" w14:paraId="2A2375F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EF5C5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22B5F1D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90C5B9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E29E976"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708B9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1A744E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190ACB6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38EE32CD"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0EFDD5ED"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51FC1A2" w14:textId="77777777" w:rsidR="00347E51" w:rsidRPr="00347E51" w:rsidRDefault="00347E51" w:rsidP="00347E51">
            <w:pPr>
              <w:spacing w:after="240"/>
              <w:jc w:val="left"/>
              <w:rPr>
                <w:rFonts w:cs="Arial"/>
              </w:rPr>
            </w:pPr>
          </w:p>
        </w:tc>
        <w:tc>
          <w:tcPr>
            <w:tcW w:w="7920" w:type="dxa"/>
            <w:noWrap/>
            <w:hideMark/>
          </w:tcPr>
          <w:p w14:paraId="4E54318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6CC4996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B04A78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C9CF73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“Get from NJDOT.”</w:t>
            </w:r>
          </w:p>
        </w:tc>
      </w:tr>
      <w:tr w:rsidR="00347E51" w:rsidRPr="00347E51" w14:paraId="77776E6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D3EB70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A0045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“NBI”</w:t>
            </w:r>
          </w:p>
        </w:tc>
      </w:tr>
    </w:tbl>
    <w:p w14:paraId="3BD27DA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3) </w:t>
      </w:r>
      <w:r w:rsidRPr="00347E51">
        <w:rPr>
          <w:rFonts w:eastAsia="Times New Roman" w:cs="Times New Roman"/>
          <w:b/>
          <w:bCs/>
          <w:szCs w:val="20"/>
        </w:rPr>
        <w:t xml:space="preserve">Condition of Substructure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4B4CF04C" w14:textId="77777777" w:rsidTr="00294816">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2AE6E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9E8FC1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A1BE5D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897644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AB7E3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B16897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7AA50AA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15FDF39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EE613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E15478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31654B1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4A77B47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561FB26F" w14:textId="77777777" w:rsidTr="00294816">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52F85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30D396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D5F251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B2D693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0D318E"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2A32D74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7B79653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45605B0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2B3D14"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4DD2DBBE"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2D44D9B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40.0%</w:t>
            </w:r>
          </w:p>
        </w:tc>
      </w:tr>
      <w:tr w:rsidR="00347E51" w:rsidRPr="00347E51" w14:paraId="29AADDC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91F650"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26A326D1"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5C14EBE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3984C5C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0BD5FF"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301D46E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6E36707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bl>
    <w:p w14:paraId="35A3CFE3"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648A35A1"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686B0F94" w14:textId="77777777" w:rsidR="00347E51" w:rsidRPr="00347E51" w:rsidRDefault="00347E51" w:rsidP="00347E51">
            <w:pPr>
              <w:spacing w:after="240"/>
              <w:jc w:val="left"/>
              <w:rPr>
                <w:rFonts w:cs="Arial"/>
              </w:rPr>
            </w:pPr>
          </w:p>
        </w:tc>
        <w:tc>
          <w:tcPr>
            <w:tcW w:w="7830" w:type="dxa"/>
            <w:noWrap/>
            <w:hideMark/>
          </w:tcPr>
          <w:p w14:paraId="6E4191F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1591132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25384D9D"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C0637A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“Direct database access (TxDOT)”</w:t>
            </w:r>
          </w:p>
        </w:tc>
      </w:tr>
      <w:tr w:rsidR="00347E51" w:rsidRPr="00347E51" w14:paraId="34D2C0D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799875CA"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68EBB02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response to Q1”</w:t>
            </w:r>
          </w:p>
        </w:tc>
      </w:tr>
      <w:tr w:rsidR="00347E51" w:rsidRPr="00347E51" w14:paraId="159C3DD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43C8958"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716D9FE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don’t collect this data ourselves--we rely on NJDOT.”</w:t>
            </w:r>
          </w:p>
        </w:tc>
      </w:tr>
    </w:tbl>
    <w:p w14:paraId="25FCD0D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646469A4"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E4DEB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D40C9B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986D34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EBFF78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359569"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1B1DF5F"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FD30DA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143BFE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885F98"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BC82AB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591BF99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90.0%</w:t>
            </w:r>
          </w:p>
        </w:tc>
      </w:tr>
      <w:tr w:rsidR="00347E51" w:rsidRPr="00347E51" w14:paraId="29AC8B7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2689F1"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4486A7C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7CDF9D9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54EE3F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6EE1F1"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47DEBD9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471CC21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2E8B6A7F"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2E10390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5814ABA" w14:textId="77777777" w:rsidR="00347E51" w:rsidRPr="00347E51" w:rsidRDefault="00347E51" w:rsidP="00347E51">
            <w:pPr>
              <w:spacing w:after="240"/>
              <w:jc w:val="left"/>
              <w:rPr>
                <w:rFonts w:cs="Arial"/>
              </w:rPr>
            </w:pPr>
          </w:p>
        </w:tc>
        <w:tc>
          <w:tcPr>
            <w:tcW w:w="7920" w:type="dxa"/>
            <w:noWrap/>
            <w:hideMark/>
          </w:tcPr>
          <w:p w14:paraId="3C1C8B1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0ADF07F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F67EB2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0B5007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“NJDOT.”</w:t>
            </w:r>
          </w:p>
        </w:tc>
      </w:tr>
      <w:tr w:rsidR="00347E51" w:rsidRPr="00347E51" w14:paraId="366512C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941F79C"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2C4E3D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“National bridge inventory”</w:t>
            </w:r>
          </w:p>
        </w:tc>
      </w:tr>
    </w:tbl>
    <w:p w14:paraId="5E8E6988" w14:textId="77777777" w:rsidR="00347E51" w:rsidRPr="00347E51" w:rsidRDefault="00347E51" w:rsidP="00347E51">
      <w:pPr>
        <w:jc w:val="left"/>
        <w:rPr>
          <w:rFonts w:cs="Times New Roman"/>
          <w:szCs w:val="20"/>
        </w:rPr>
      </w:pPr>
      <w:r w:rsidRPr="00347E51">
        <w:rPr>
          <w:rFonts w:cs="Times New Roman"/>
          <w:szCs w:val="20"/>
        </w:rPr>
        <w:br w:type="page"/>
      </w:r>
    </w:p>
    <w:p w14:paraId="18736F4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45E8544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81E89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5C3C55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2774D9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FACA12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F6DB8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5507D7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1BE9494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83.3%</w:t>
            </w:r>
          </w:p>
        </w:tc>
      </w:tr>
      <w:tr w:rsidR="00347E51" w:rsidRPr="00347E51" w14:paraId="7E7C1FE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AF1AC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4A3145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5F4F40F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16.7%</w:t>
            </w:r>
          </w:p>
        </w:tc>
      </w:tr>
    </w:tbl>
    <w:p w14:paraId="7AE057B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7D2B615C"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91613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34A75A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A918F1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15C789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42F7DE"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182BB36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5F8F23C7"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594872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89FC0A"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7F96C94C"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6B55541"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26A635B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113277"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64C9D685"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E379D9C"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98055C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67E20F"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95829D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664A3FD9"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bl>
    <w:p w14:paraId="5B66927F" w14:textId="77777777" w:rsidR="00347E51" w:rsidRPr="00347E51" w:rsidRDefault="00347E51" w:rsidP="00347E51">
      <w:pPr>
        <w:spacing w:after="240"/>
        <w:jc w:val="left"/>
        <w:rPr>
          <w:rFonts w:eastAsia="Times New Roman" w:cs="Arial"/>
          <w:szCs w:val="20"/>
        </w:rPr>
      </w:pPr>
    </w:p>
    <w:tbl>
      <w:tblPr>
        <w:tblStyle w:val="PlainTable210"/>
        <w:tblW w:w="9360" w:type="dxa"/>
        <w:tblLook w:val="04A0" w:firstRow="1" w:lastRow="0" w:firstColumn="1" w:lastColumn="0" w:noHBand="0" w:noVBand="1"/>
      </w:tblPr>
      <w:tblGrid>
        <w:gridCol w:w="1530"/>
        <w:gridCol w:w="7830"/>
      </w:tblGrid>
      <w:tr w:rsidR="00347E51" w:rsidRPr="00347E51" w14:paraId="58579702"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090EF39F" w14:textId="77777777" w:rsidR="00347E51" w:rsidRPr="00347E51" w:rsidRDefault="00347E51" w:rsidP="00347E51">
            <w:pPr>
              <w:spacing w:after="240"/>
              <w:jc w:val="left"/>
              <w:rPr>
                <w:rFonts w:cs="Arial"/>
              </w:rPr>
            </w:pPr>
          </w:p>
        </w:tc>
        <w:tc>
          <w:tcPr>
            <w:tcW w:w="7830" w:type="dxa"/>
            <w:noWrap/>
            <w:hideMark/>
          </w:tcPr>
          <w:p w14:paraId="1DA4DA4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6C22ABE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33491C2B" w14:textId="77777777" w:rsidR="00347E51" w:rsidRPr="00347E51" w:rsidRDefault="00347E51" w:rsidP="00347E51">
            <w:pPr>
              <w:spacing w:after="240"/>
              <w:jc w:val="left"/>
              <w:rPr>
                <w:rFonts w:cs="Arial"/>
              </w:rPr>
            </w:pPr>
            <w:r w:rsidRPr="00347E51">
              <w:rPr>
                <w:rFonts w:cs="Arial"/>
              </w:rPr>
              <w:t>Response 1</w:t>
            </w:r>
          </w:p>
        </w:tc>
        <w:tc>
          <w:tcPr>
            <w:tcW w:w="7830" w:type="dxa"/>
            <w:noWrap/>
          </w:tcPr>
          <w:p w14:paraId="16CA5B7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szCs w:val="24"/>
              </w:rPr>
            </w:pPr>
            <w:r w:rsidRPr="00347E51">
              <w:rPr>
                <w:rFonts w:cs="Arial"/>
              </w:rPr>
              <w:t>“NBI”</w:t>
            </w:r>
          </w:p>
        </w:tc>
      </w:tr>
    </w:tbl>
    <w:p w14:paraId="0929C36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4) </w:t>
      </w:r>
      <w:r w:rsidRPr="00347E51">
        <w:rPr>
          <w:rFonts w:eastAsia="Times New Roman" w:cs="Times New Roman"/>
          <w:b/>
          <w:bCs/>
          <w:szCs w:val="20"/>
        </w:rPr>
        <w:t xml:space="preserve">Condition of Culverts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31F22935"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3A952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C788BE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79BE02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32EF0D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239A3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AE00028"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1E72BFA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42.9%</w:t>
            </w:r>
          </w:p>
        </w:tc>
      </w:tr>
      <w:tr w:rsidR="00347E51" w:rsidRPr="00347E51" w14:paraId="4053C9D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DB128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1634A8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492F8D7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57.1%</w:t>
            </w:r>
          </w:p>
        </w:tc>
      </w:tr>
    </w:tbl>
    <w:p w14:paraId="6972A68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365A5AA5"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6C559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D1BC6E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DA9CE4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AFE2CC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544D46"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14254E6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763D5BF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1F87EAD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08DFE0"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138191C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6CC3685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25.0%</w:t>
            </w:r>
          </w:p>
        </w:tc>
      </w:tr>
      <w:tr w:rsidR="00347E51" w:rsidRPr="00347E51" w14:paraId="4A7C2B4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49FEEC"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7DC5670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190E090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1ABDA47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951A50"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2B1F288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6562CF7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785BC883"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0E1E7407"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42854E1" w14:textId="77777777" w:rsidR="00347E51" w:rsidRPr="00347E51" w:rsidRDefault="00347E51" w:rsidP="00347E51">
            <w:pPr>
              <w:spacing w:after="240"/>
              <w:jc w:val="left"/>
              <w:rPr>
                <w:rFonts w:cs="Arial"/>
              </w:rPr>
            </w:pPr>
          </w:p>
        </w:tc>
        <w:tc>
          <w:tcPr>
            <w:tcW w:w="7920" w:type="dxa"/>
            <w:noWrap/>
            <w:hideMark/>
          </w:tcPr>
          <w:p w14:paraId="4A4D2F5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14DF2FA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155EC5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85877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“Completeness (blank fields in data)”</w:t>
            </w:r>
          </w:p>
        </w:tc>
      </w:tr>
      <w:tr w:rsidR="00347E51" w:rsidRPr="00347E51" w14:paraId="1210BC4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1345E3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10EDBB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“Direct database access (TxDOT)”</w:t>
            </w:r>
          </w:p>
        </w:tc>
      </w:tr>
      <w:tr w:rsidR="00347E51" w:rsidRPr="00347E51" w14:paraId="6E78072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712ADE1"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2A5674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response to Q1”</w:t>
            </w:r>
          </w:p>
        </w:tc>
      </w:tr>
      <w:tr w:rsidR="00347E51" w:rsidRPr="00347E51" w14:paraId="401FB92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DB64BE4"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58A27A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don’t collect this data ourselves--we rely on NJDOT.”</w:t>
            </w:r>
          </w:p>
        </w:tc>
      </w:tr>
    </w:tbl>
    <w:p w14:paraId="1C0F3A0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48D4DA2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31FA1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B54B64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BE26F4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61854A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C2DE32"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6D2E29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734B2D5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2F53E0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754F7C"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5770B5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02FA9A1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88.9%</w:t>
            </w:r>
          </w:p>
        </w:tc>
      </w:tr>
      <w:tr w:rsidR="00347E51" w:rsidRPr="00347E51" w14:paraId="45FAB54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58F000"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6FFC2AF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808D5B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4FC8CC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0A282F"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6B46B6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7289A14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22.2%</w:t>
            </w:r>
          </w:p>
        </w:tc>
      </w:tr>
    </w:tbl>
    <w:p w14:paraId="07B1E832"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530"/>
        <w:gridCol w:w="7830"/>
      </w:tblGrid>
      <w:tr w:rsidR="00347E51" w:rsidRPr="00347E51" w14:paraId="7F2F1835"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F256C3A" w14:textId="77777777" w:rsidR="00347E51" w:rsidRPr="00347E51" w:rsidRDefault="00347E51" w:rsidP="00347E51">
            <w:pPr>
              <w:spacing w:after="240"/>
              <w:jc w:val="left"/>
              <w:rPr>
                <w:rFonts w:cs="Arial"/>
              </w:rPr>
            </w:pPr>
          </w:p>
        </w:tc>
        <w:tc>
          <w:tcPr>
            <w:tcW w:w="7830" w:type="dxa"/>
            <w:noWrap/>
            <w:hideMark/>
          </w:tcPr>
          <w:p w14:paraId="69B5D16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5A5C197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CC0A782"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15E7029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don’t collect this data ourselves--we rely on NJDOT.”</w:t>
            </w:r>
          </w:p>
        </w:tc>
      </w:tr>
      <w:tr w:rsidR="00347E51" w:rsidRPr="00347E51" w14:paraId="76EECE1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A49378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5E32A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“National bridge inventory”</w:t>
            </w:r>
          </w:p>
        </w:tc>
      </w:tr>
    </w:tbl>
    <w:p w14:paraId="4266639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1A55CE2" w14:textId="77777777" w:rsidTr="00294816">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065F2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87D653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D9FAC6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9AC9EF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E91AF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CBBB5B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18380F3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76.9%</w:t>
            </w:r>
          </w:p>
        </w:tc>
      </w:tr>
      <w:tr w:rsidR="00347E51" w:rsidRPr="00347E51" w14:paraId="0C4E706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5BA92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D75DA5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7D46483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23.1%</w:t>
            </w:r>
          </w:p>
        </w:tc>
      </w:tr>
    </w:tbl>
    <w:p w14:paraId="383AFF4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4E46A91A"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5F204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E6712F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34EBA1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06B06C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D217A0"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1E10C0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519807A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F86866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EF1FF0"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4A8FD6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720E094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1D104E7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DE7A9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201147D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51FE1FA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5A3D3C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9FD39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F8470C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6E7CCA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79004558"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325385B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1A7128D2" w14:textId="77777777" w:rsidR="00347E51" w:rsidRPr="00347E51" w:rsidRDefault="00347E51" w:rsidP="00347E51">
            <w:pPr>
              <w:spacing w:after="240"/>
              <w:jc w:val="left"/>
              <w:rPr>
                <w:rFonts w:cs="Arial"/>
              </w:rPr>
            </w:pPr>
          </w:p>
        </w:tc>
        <w:tc>
          <w:tcPr>
            <w:tcW w:w="7830" w:type="dxa"/>
            <w:noWrap/>
            <w:hideMark/>
          </w:tcPr>
          <w:p w14:paraId="0237D0D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22DAD12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93CE358" w14:textId="77777777" w:rsidR="00347E51" w:rsidRPr="00347E51" w:rsidRDefault="00347E51" w:rsidP="00347E51">
            <w:pPr>
              <w:spacing w:after="240"/>
              <w:jc w:val="left"/>
              <w:rPr>
                <w:rFonts w:cs="Arial"/>
              </w:rPr>
            </w:pPr>
            <w:r w:rsidRPr="00347E51">
              <w:rPr>
                <w:rFonts w:cs="Arial"/>
              </w:rPr>
              <w:t>Response 1</w:t>
            </w:r>
          </w:p>
        </w:tc>
        <w:tc>
          <w:tcPr>
            <w:tcW w:w="7830" w:type="dxa"/>
            <w:noWrap/>
          </w:tcPr>
          <w:p w14:paraId="3FEA84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szCs w:val="24"/>
              </w:rPr>
            </w:pPr>
            <w:r w:rsidRPr="00347E51">
              <w:rPr>
                <w:rFonts w:cs="Arial"/>
              </w:rPr>
              <w:t>“NBI”</w:t>
            </w:r>
          </w:p>
        </w:tc>
      </w:tr>
    </w:tbl>
    <w:p w14:paraId="3F97B59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5) </w:t>
      </w:r>
      <w:r w:rsidRPr="00347E51">
        <w:rPr>
          <w:rFonts w:eastAsia="Times New Roman" w:cs="Times New Roman"/>
          <w:b/>
          <w:bCs/>
          <w:szCs w:val="20"/>
        </w:rPr>
        <w:t xml:space="preserve">Deck Area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797DD341"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1E409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59FC4E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D52B88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CD4C8E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1E580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622EDB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050646B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0AF8B29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2B421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89465B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100E2D9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01E8C49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7913A7C0"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CABE5A" w14:textId="77777777" w:rsidR="00347E51" w:rsidRPr="00347E51" w:rsidRDefault="00347E51" w:rsidP="00347E51">
            <w:pPr>
              <w:spacing w:after="240"/>
              <w:jc w:val="center"/>
              <w:rPr>
                <w:rFonts w:cs="Arial"/>
              </w:rPr>
            </w:pPr>
            <w:r w:rsidRPr="00347E51">
              <w:rPr>
                <w:rFonts w:cs="Arial"/>
              </w:rPr>
              <w:t>Value</w:t>
            </w:r>
          </w:p>
        </w:tc>
        <w:tc>
          <w:tcPr>
            <w:tcW w:w="1170" w:type="dxa"/>
            <w:noWrap/>
            <w:hideMark/>
          </w:tcPr>
          <w:p w14:paraId="51F5794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13BAAC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72E5A1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175C93"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5547359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27DEBE1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7D0708C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43A609"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1645742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0185973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40.0%</w:t>
            </w:r>
          </w:p>
        </w:tc>
      </w:tr>
      <w:tr w:rsidR="00347E51" w:rsidRPr="00347E51" w14:paraId="4CABA65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E86E13"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1CD37B5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782F611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3082152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181C82"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680A921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7892BDA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bl>
    <w:p w14:paraId="0971FAE5"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3257FC4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4B2DD7C" w14:textId="77777777" w:rsidR="00347E51" w:rsidRPr="00347E51" w:rsidRDefault="00347E51" w:rsidP="00347E51">
            <w:pPr>
              <w:spacing w:after="240"/>
              <w:jc w:val="left"/>
              <w:rPr>
                <w:rFonts w:cs="Arial"/>
              </w:rPr>
            </w:pPr>
          </w:p>
        </w:tc>
        <w:tc>
          <w:tcPr>
            <w:tcW w:w="7920" w:type="dxa"/>
            <w:noWrap/>
            <w:hideMark/>
          </w:tcPr>
          <w:p w14:paraId="0CE7C40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4F725E1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475674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70755C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“Direct database access (TxDOT)”</w:t>
            </w:r>
          </w:p>
        </w:tc>
      </w:tr>
      <w:tr w:rsidR="00347E51" w:rsidRPr="00347E51" w14:paraId="357DCE0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18FF43D"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A99B33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response to Q1”</w:t>
            </w:r>
          </w:p>
        </w:tc>
      </w:tr>
      <w:tr w:rsidR="00347E51" w:rsidRPr="00347E51" w14:paraId="7FBD5FC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654C199"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C93DE2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don’t collect this data ourselves--we rely on NJDOT.”</w:t>
            </w:r>
          </w:p>
        </w:tc>
      </w:tr>
    </w:tbl>
    <w:p w14:paraId="1F0FE30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59B708C2"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84807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942478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EBED32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A2EC32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D7DDE8"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3D68E88B"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7CADFF7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0800D3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00EB0F"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146740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16DDA7E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90.0%</w:t>
            </w:r>
          </w:p>
        </w:tc>
      </w:tr>
      <w:tr w:rsidR="00347E51" w:rsidRPr="00347E51" w14:paraId="6C441EB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87897D"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9B2551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4976C3D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4DAE53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5C40BC"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4A2C1A61"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18FCC9E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4C97FBDE"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6FFAF79C"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DA656C6" w14:textId="77777777" w:rsidR="00347E51" w:rsidRPr="00347E51" w:rsidRDefault="00347E51" w:rsidP="00347E51">
            <w:pPr>
              <w:spacing w:after="240"/>
              <w:jc w:val="left"/>
              <w:rPr>
                <w:rFonts w:cs="Arial"/>
              </w:rPr>
            </w:pPr>
          </w:p>
        </w:tc>
        <w:tc>
          <w:tcPr>
            <w:tcW w:w="7920" w:type="dxa"/>
            <w:noWrap/>
            <w:hideMark/>
          </w:tcPr>
          <w:p w14:paraId="715BF60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3F99D04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9FA000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6DEE23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get this from NJDOT.”</w:t>
            </w:r>
          </w:p>
        </w:tc>
      </w:tr>
      <w:tr w:rsidR="00347E51" w:rsidRPr="00347E51" w14:paraId="6AA7E18D"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AD8A57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44F8B8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“National bridge inventory”</w:t>
            </w:r>
          </w:p>
        </w:tc>
      </w:tr>
    </w:tbl>
    <w:p w14:paraId="4584CA9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36ECCFFA"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5C0F8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0CD0C6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562B60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7A295E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F3899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AF1D1D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0A0C5EE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84.6%</w:t>
            </w:r>
          </w:p>
        </w:tc>
      </w:tr>
      <w:tr w:rsidR="00347E51" w:rsidRPr="00347E51" w14:paraId="7BE17E3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5E40D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1E99A1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59C87FF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15.4%</w:t>
            </w:r>
          </w:p>
        </w:tc>
      </w:tr>
    </w:tbl>
    <w:p w14:paraId="14B313B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6AC7935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090FE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7B3ED6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CA681A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09447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6D587D"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4EE8771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472CC83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58EA5C6"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9541D5"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3B0B5AB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3DA45CF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42BA106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7A926B"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54FE58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1524E03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8FF85D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14B76D"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0CDD9A4"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24234AF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7DBFB94A"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4AAE88A3" w14:textId="77777777" w:rsidTr="0029481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F3440B2" w14:textId="77777777" w:rsidR="00347E51" w:rsidRPr="00347E51" w:rsidRDefault="00347E51" w:rsidP="00347E51">
            <w:pPr>
              <w:spacing w:after="240"/>
              <w:jc w:val="left"/>
              <w:rPr>
                <w:rFonts w:cs="Arial"/>
              </w:rPr>
            </w:pPr>
          </w:p>
        </w:tc>
        <w:tc>
          <w:tcPr>
            <w:tcW w:w="7920" w:type="dxa"/>
            <w:noWrap/>
            <w:hideMark/>
          </w:tcPr>
          <w:p w14:paraId="52A2CD6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1F83AAF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4BCB31A" w14:textId="77777777" w:rsidR="00347E51" w:rsidRPr="00347E51" w:rsidRDefault="00347E51" w:rsidP="00347E51">
            <w:pPr>
              <w:spacing w:after="240"/>
              <w:jc w:val="left"/>
              <w:rPr>
                <w:rFonts w:cs="Arial"/>
              </w:rPr>
            </w:pPr>
            <w:r w:rsidRPr="00347E51">
              <w:rPr>
                <w:rFonts w:cs="Arial"/>
              </w:rPr>
              <w:t>Response 1</w:t>
            </w:r>
          </w:p>
        </w:tc>
        <w:tc>
          <w:tcPr>
            <w:tcW w:w="7920" w:type="dxa"/>
            <w:noWrap/>
          </w:tcPr>
          <w:p w14:paraId="762FB6C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szCs w:val="24"/>
              </w:rPr>
            </w:pPr>
            <w:r w:rsidRPr="00347E51">
              <w:rPr>
                <w:rFonts w:cs="Arial"/>
              </w:rPr>
              <w:t>“NBI”</w:t>
            </w:r>
          </w:p>
        </w:tc>
      </w:tr>
    </w:tbl>
    <w:p w14:paraId="194281E7" w14:textId="77777777" w:rsidR="00347E51" w:rsidRPr="00347E51" w:rsidRDefault="00347E51" w:rsidP="00294816">
      <w:pPr>
        <w:spacing w:before="100" w:beforeAutospacing="1" w:after="100" w:afterAutospacing="1"/>
        <w:jc w:val="left"/>
        <w:outlineLvl w:val="1"/>
        <w:rPr>
          <w:rFonts w:cs="Times New Roman"/>
          <w:b/>
          <w:bCs/>
          <w:sz w:val="26"/>
          <w:szCs w:val="26"/>
        </w:rPr>
      </w:pPr>
      <w:r w:rsidRPr="00347E51">
        <w:rPr>
          <w:rFonts w:eastAsia="Times New Roman" w:cs="Times New Roman"/>
          <w:b/>
          <w:bCs/>
          <w:sz w:val="26"/>
          <w:szCs w:val="26"/>
        </w:rPr>
        <w:t>Bridge Condition Measures - Collection</w:t>
      </w:r>
    </w:p>
    <w:p w14:paraId="277E28ED"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6) Please share any issues, needs, or concerns that you may have related to collection of bridge condition measures.</w:t>
      </w:r>
    </w:p>
    <w:tbl>
      <w:tblPr>
        <w:tblStyle w:val="PlainTable210"/>
        <w:tblW w:w="9582" w:type="dxa"/>
        <w:tblLook w:val="04A0" w:firstRow="1" w:lastRow="0" w:firstColumn="1" w:lastColumn="0" w:noHBand="0" w:noVBand="1"/>
      </w:tblPr>
      <w:tblGrid>
        <w:gridCol w:w="1440"/>
        <w:gridCol w:w="8142"/>
      </w:tblGrid>
      <w:tr w:rsidR="00347E51" w:rsidRPr="00347E51" w14:paraId="385F2CC6" w14:textId="77777777" w:rsidTr="0029481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40" w:type="dxa"/>
          </w:tcPr>
          <w:p w14:paraId="2DF4D3CE" w14:textId="77777777" w:rsidR="00347E51" w:rsidRPr="00347E51" w:rsidRDefault="00347E51" w:rsidP="00347E51">
            <w:pPr>
              <w:spacing w:after="240"/>
              <w:jc w:val="left"/>
              <w:rPr>
                <w:rFonts w:cs="Arial"/>
              </w:rPr>
            </w:pPr>
          </w:p>
        </w:tc>
        <w:tc>
          <w:tcPr>
            <w:tcW w:w="8142" w:type="dxa"/>
            <w:noWrap/>
            <w:hideMark/>
          </w:tcPr>
          <w:p w14:paraId="246E592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A65D4D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6456838" w14:textId="77777777" w:rsidR="00347E51" w:rsidRPr="00347E51" w:rsidRDefault="00347E51" w:rsidP="00347E51">
            <w:pPr>
              <w:spacing w:after="240"/>
              <w:jc w:val="left"/>
              <w:rPr>
                <w:rFonts w:cs="Arial"/>
              </w:rPr>
            </w:pPr>
            <w:r w:rsidRPr="00347E51">
              <w:rPr>
                <w:rFonts w:cs="Arial"/>
              </w:rPr>
              <w:t>Response 1</w:t>
            </w:r>
          </w:p>
        </w:tc>
        <w:tc>
          <w:tcPr>
            <w:tcW w:w="8142" w:type="dxa"/>
            <w:noWrap/>
            <w:hideMark/>
          </w:tcPr>
          <w:p w14:paraId="1FBC005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“NJDOT takes the lead on collection and calculation of bridge condition measures.”</w:t>
            </w:r>
          </w:p>
        </w:tc>
      </w:tr>
      <w:tr w:rsidR="00347E51" w:rsidRPr="00347E51" w14:paraId="6FB0A56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FA2D74D" w14:textId="77777777" w:rsidR="00347E51" w:rsidRPr="00347E51" w:rsidRDefault="00347E51" w:rsidP="00347E51">
            <w:pPr>
              <w:spacing w:after="240"/>
              <w:jc w:val="left"/>
              <w:rPr>
                <w:rFonts w:cs="Arial"/>
              </w:rPr>
            </w:pPr>
            <w:r w:rsidRPr="00347E51">
              <w:rPr>
                <w:rFonts w:cs="Arial"/>
              </w:rPr>
              <w:t>Response 2</w:t>
            </w:r>
          </w:p>
        </w:tc>
        <w:tc>
          <w:tcPr>
            <w:tcW w:w="8142" w:type="dxa"/>
            <w:noWrap/>
            <w:hideMark/>
          </w:tcPr>
          <w:p w14:paraId="252AA2B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response to Q1”</w:t>
            </w:r>
          </w:p>
        </w:tc>
      </w:tr>
      <w:tr w:rsidR="00347E51" w:rsidRPr="00347E51" w14:paraId="409CE06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6C78F8E" w14:textId="77777777" w:rsidR="00347E51" w:rsidRPr="00347E51" w:rsidRDefault="00347E51" w:rsidP="00347E51">
            <w:pPr>
              <w:spacing w:after="240"/>
              <w:jc w:val="left"/>
              <w:rPr>
                <w:rFonts w:cs="Arial"/>
              </w:rPr>
            </w:pPr>
            <w:r w:rsidRPr="00347E51">
              <w:rPr>
                <w:rFonts w:cs="Arial"/>
              </w:rPr>
              <w:t>Response 3</w:t>
            </w:r>
          </w:p>
        </w:tc>
        <w:tc>
          <w:tcPr>
            <w:tcW w:w="8142" w:type="dxa"/>
            <w:noWrap/>
            <w:hideMark/>
          </w:tcPr>
          <w:p w14:paraId="10DB1A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only have data for culverts over 10' in length. ODOT is collecting the necessary data for setting culvert performance measures and targets”</w:t>
            </w:r>
          </w:p>
        </w:tc>
      </w:tr>
      <w:tr w:rsidR="00347E51" w:rsidRPr="00347E51" w14:paraId="314E81A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D59CE45" w14:textId="77777777" w:rsidR="00347E51" w:rsidRPr="00347E51" w:rsidRDefault="00347E51" w:rsidP="00347E51">
            <w:pPr>
              <w:spacing w:after="240"/>
              <w:jc w:val="left"/>
              <w:rPr>
                <w:rFonts w:cs="Arial"/>
              </w:rPr>
            </w:pPr>
            <w:r w:rsidRPr="00347E51">
              <w:rPr>
                <w:rFonts w:cs="Arial"/>
              </w:rPr>
              <w:t>Response 4</w:t>
            </w:r>
          </w:p>
        </w:tc>
        <w:tc>
          <w:tcPr>
            <w:tcW w:w="8142" w:type="dxa"/>
            <w:noWrap/>
            <w:hideMark/>
          </w:tcPr>
          <w:p w14:paraId="594B1AC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concerns, thus far.  ARC is in the early stages in contemplating a coordination plan with Georgia DOT on data collection, data accessibility, and annual reporting.”</w:t>
            </w:r>
          </w:p>
        </w:tc>
      </w:tr>
      <w:tr w:rsidR="00347E51" w:rsidRPr="00347E51" w14:paraId="23DB3AE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BD1DE0F" w14:textId="77777777" w:rsidR="00347E51" w:rsidRPr="00347E51" w:rsidRDefault="00347E51" w:rsidP="00347E51">
            <w:pPr>
              <w:spacing w:after="240"/>
              <w:jc w:val="left"/>
              <w:rPr>
                <w:rFonts w:cs="Arial"/>
              </w:rPr>
            </w:pPr>
            <w:r w:rsidRPr="00347E51">
              <w:rPr>
                <w:rFonts w:cs="Arial"/>
              </w:rPr>
              <w:t>Response 5</w:t>
            </w:r>
          </w:p>
        </w:tc>
        <w:tc>
          <w:tcPr>
            <w:tcW w:w="8142" w:type="dxa"/>
            <w:noWrap/>
            <w:hideMark/>
          </w:tcPr>
          <w:p w14:paraId="2D40A3D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a great working relationship with WSDOT's bridge office (both locally-owned and state facilities).  We do not currently see any issues with having access to the information we need to meet current requirements.”</w:t>
            </w:r>
          </w:p>
        </w:tc>
      </w:tr>
      <w:tr w:rsidR="00347E51" w:rsidRPr="00347E51" w14:paraId="2373571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C6EFBFF" w14:textId="77777777" w:rsidR="00347E51" w:rsidRPr="00347E51" w:rsidRDefault="00347E51" w:rsidP="00347E51">
            <w:pPr>
              <w:spacing w:after="240"/>
              <w:jc w:val="left"/>
              <w:rPr>
                <w:rFonts w:cs="Arial"/>
              </w:rPr>
            </w:pPr>
            <w:r w:rsidRPr="00347E51">
              <w:rPr>
                <w:rFonts w:cs="Arial"/>
              </w:rPr>
              <w:t>Response 6</w:t>
            </w:r>
          </w:p>
        </w:tc>
        <w:tc>
          <w:tcPr>
            <w:tcW w:w="8142" w:type="dxa"/>
            <w:noWrap/>
            <w:hideMark/>
          </w:tcPr>
          <w:p w14:paraId="38C61D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“As stated above, we as an agency do not collect any bridge data--we rely on NJDOT.  Because of this, we are concerned that some of the non-state bridges may not be included in the State database. Also, the data may not always be the most up-to-date.”</w:t>
            </w:r>
          </w:p>
        </w:tc>
      </w:tr>
      <w:tr w:rsidR="00347E51" w:rsidRPr="00347E51" w14:paraId="39DE7A9F"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ADFBCC2" w14:textId="77777777" w:rsidR="00347E51" w:rsidRPr="00347E51" w:rsidRDefault="00347E51" w:rsidP="00347E51">
            <w:pPr>
              <w:spacing w:after="240"/>
              <w:jc w:val="left"/>
              <w:rPr>
                <w:rFonts w:cs="Arial"/>
              </w:rPr>
            </w:pPr>
            <w:r w:rsidRPr="00347E51">
              <w:rPr>
                <w:rFonts w:cs="Arial"/>
              </w:rPr>
              <w:t>Response 7</w:t>
            </w:r>
          </w:p>
        </w:tc>
        <w:tc>
          <w:tcPr>
            <w:tcW w:w="8142" w:type="dxa"/>
            <w:noWrap/>
            <w:hideMark/>
          </w:tcPr>
          <w:p w14:paraId="14591DF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with the Michigan Department of Transportation to get bridge information in a timely manner. Since the data is time-sensitive, we want to receive the data at the same time as the DOT to ensure the number and condition of bridges is consistent from one agency to the next.”</w:t>
            </w:r>
          </w:p>
        </w:tc>
      </w:tr>
      <w:tr w:rsidR="00347E51" w:rsidRPr="00347E51" w14:paraId="504BBDF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712F7F6" w14:textId="77777777" w:rsidR="00347E51" w:rsidRPr="00347E51" w:rsidRDefault="00347E51" w:rsidP="00347E51">
            <w:pPr>
              <w:spacing w:after="240"/>
              <w:jc w:val="left"/>
              <w:rPr>
                <w:rFonts w:cs="Arial"/>
              </w:rPr>
            </w:pPr>
            <w:r w:rsidRPr="00347E51">
              <w:rPr>
                <w:rFonts w:cs="Arial"/>
              </w:rPr>
              <w:t>Response 8</w:t>
            </w:r>
          </w:p>
        </w:tc>
        <w:tc>
          <w:tcPr>
            <w:tcW w:w="8142" w:type="dxa"/>
            <w:noWrap/>
            <w:hideMark/>
          </w:tcPr>
          <w:p w14:paraId="1DBF55D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“PONTEX is the current bridge inspection data management system employed by the Texas Department of Transportation (TxDOT).  It features a web-based, role-based relational database structure, and was designed to replace the BRINSAP legacy mainframe system which had been in service for decades.  First implemented in 2009 and </w:t>
            </w:r>
            <w:r w:rsidRPr="00347E51">
              <w:rPr>
                <w:rFonts w:cs="Arial"/>
              </w:rPr>
              <w:lastRenderedPageBreak/>
              <w:t>now utilized by all TxDOT Districts, PONTEX makes all bridge inspection and inventory data readily available to all end users throughout its own various applications, or through a link to the relational database used to store the data.  PONTEX is intended to be a major data source incorporated into "Decision Lens", a relational performance-based decision-making tool aimed to guide project prioritization and programming for the TxDOT Unified Transportation Program (UTP).  NCTCOG has recently been granted authorization to access and manipulate project information within the "Decision Lens" tool, but it is unknown whether or not NCTCOG will also be able to access specific bridge data via PONTEX, or what influence the agency will have on state actions according to bridge or other data highlighting North Central Texas projects.”</w:t>
            </w:r>
          </w:p>
        </w:tc>
      </w:tr>
      <w:tr w:rsidR="00347E51" w:rsidRPr="00347E51" w14:paraId="7995061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4C294EE" w14:textId="77777777" w:rsidR="00347E51" w:rsidRPr="00347E51" w:rsidRDefault="00347E51" w:rsidP="00347E51">
            <w:pPr>
              <w:spacing w:after="240"/>
              <w:jc w:val="left"/>
              <w:rPr>
                <w:rFonts w:cs="Arial"/>
              </w:rPr>
            </w:pPr>
            <w:r w:rsidRPr="00347E51">
              <w:rPr>
                <w:rFonts w:cs="Arial"/>
              </w:rPr>
              <w:lastRenderedPageBreak/>
              <w:t>Response 9</w:t>
            </w:r>
          </w:p>
        </w:tc>
        <w:tc>
          <w:tcPr>
            <w:tcW w:w="8142" w:type="dxa"/>
            <w:noWrap/>
            <w:hideMark/>
          </w:tcPr>
          <w:p w14:paraId="37D821C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“COG/TPB has full access to the National Bridge Inventory (NBI) of the FHWA.  Accordingly, we go directly to this database provided by FHWA (Other Agency) to get the data to track performance of bridge condition.  We do share our analysis with the State DOTs, but do not generally collect data directly from them.”</w:t>
            </w:r>
          </w:p>
        </w:tc>
      </w:tr>
    </w:tbl>
    <w:p w14:paraId="65188E87"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Bridge Condition Measures - Analysis</w:t>
      </w:r>
    </w:p>
    <w:p w14:paraId="7A20C4F4"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7) Bridge Condition Measures - Analysis</w:t>
      </w:r>
    </w:p>
    <w:p w14:paraId="5630C4C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bridge condition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644FB414"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F9846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A59E85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632576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DA7445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BC3CC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075870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27C8CE8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35.7%</w:t>
            </w:r>
          </w:p>
        </w:tc>
      </w:tr>
      <w:tr w:rsidR="00347E51" w:rsidRPr="00347E51" w14:paraId="148391A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F4B14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A414F5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668EEF6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64.3%</w:t>
            </w:r>
          </w:p>
        </w:tc>
      </w:tr>
    </w:tbl>
    <w:p w14:paraId="167836F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0B8339C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0" w:type="dxa"/>
          </w:tcPr>
          <w:p w14:paraId="1CE2A15E" w14:textId="77777777" w:rsidR="00347E51" w:rsidRPr="00347E51" w:rsidRDefault="00347E51" w:rsidP="00347E51">
            <w:pPr>
              <w:spacing w:after="240"/>
              <w:jc w:val="left"/>
              <w:rPr>
                <w:rFonts w:cs="Arial"/>
              </w:rPr>
            </w:pPr>
          </w:p>
        </w:tc>
        <w:tc>
          <w:tcPr>
            <w:tcW w:w="7920" w:type="dxa"/>
            <w:noWrap/>
            <w:hideMark/>
          </w:tcPr>
          <w:p w14:paraId="3D5546A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65D575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44D208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DE49CB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““Decision Lens” (data incorporated from PONTEX)”</w:t>
            </w:r>
          </w:p>
        </w:tc>
      </w:tr>
      <w:tr w:rsidR="00347E51" w:rsidRPr="00347E51" w14:paraId="22BA588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5EBD72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3A8EDD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“ArcGIS, SAS”</w:t>
            </w:r>
          </w:p>
        </w:tc>
      </w:tr>
      <w:tr w:rsidR="00347E51" w:rsidRPr="00347E51" w14:paraId="45A7227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1E32F0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390D0C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“ArcGIS, SQL Server (2014)”</w:t>
            </w:r>
          </w:p>
        </w:tc>
      </w:tr>
      <w:tr w:rsidR="00347E51" w:rsidRPr="00347E51" w14:paraId="53C80791"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7E1E87A"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0A0617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“Bridge Condition Forecasting System, developed by Michigan Department of Transportation.”</w:t>
            </w:r>
          </w:p>
        </w:tc>
      </w:tr>
      <w:tr w:rsidR="00347E51" w:rsidRPr="00347E51" w14:paraId="2B4CB62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BD730E6"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97BBE9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“NBIAS”</w:t>
            </w:r>
          </w:p>
        </w:tc>
      </w:tr>
      <w:tr w:rsidR="00347E51" w:rsidRPr="00347E51" w14:paraId="4B0DB48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8F4A83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1CE6531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“While the NJTPA does not use tools to analyze bridge data, NJDOT takes the lead on collection and calculation of bridge condition measures.”</w:t>
            </w:r>
          </w:p>
        </w:tc>
      </w:tr>
    </w:tbl>
    <w:p w14:paraId="67D27FF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33B22D67"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84356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801378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1BC666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58D7A9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849F0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BD60C3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3D9F5BB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r w:rsidR="00347E51" w:rsidRPr="00347E51" w14:paraId="7D243E8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A555F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4DFAD6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540C765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69.2%</w:t>
            </w:r>
          </w:p>
        </w:tc>
      </w:tr>
    </w:tbl>
    <w:p w14:paraId="7280460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5F16AAE4"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0" w:type="dxa"/>
          </w:tcPr>
          <w:p w14:paraId="3E0AFA78" w14:textId="77777777" w:rsidR="00347E51" w:rsidRPr="00347E51" w:rsidRDefault="00347E51" w:rsidP="00347E51">
            <w:pPr>
              <w:spacing w:after="240"/>
              <w:jc w:val="left"/>
              <w:rPr>
                <w:rFonts w:cs="Arial"/>
              </w:rPr>
            </w:pPr>
          </w:p>
        </w:tc>
        <w:tc>
          <w:tcPr>
            <w:tcW w:w="7920" w:type="dxa"/>
            <w:noWrap/>
            <w:hideMark/>
          </w:tcPr>
          <w:p w14:paraId="4637A08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3B4436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3A6E81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522661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question 6 above.”</w:t>
            </w:r>
          </w:p>
        </w:tc>
      </w:tr>
      <w:tr w:rsidR="00347E51" w:rsidRPr="00347E51" w14:paraId="4E0A0596"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5896F6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48283D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“Unknown scope of access to PONTEX”</w:t>
            </w:r>
          </w:p>
        </w:tc>
      </w:tr>
      <w:tr w:rsidR="00347E51" w:rsidRPr="00347E51" w14:paraId="29D957F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18523D4" w14:textId="77777777" w:rsidR="00347E51" w:rsidRPr="00347E51" w:rsidRDefault="00347E51" w:rsidP="00347E51">
            <w:pPr>
              <w:spacing w:after="240"/>
              <w:jc w:val="left"/>
              <w:rPr>
                <w:rFonts w:cs="Arial"/>
              </w:rPr>
            </w:pPr>
            <w:r w:rsidRPr="00347E51">
              <w:rPr>
                <w:rFonts w:cs="Arial"/>
              </w:rPr>
              <w:lastRenderedPageBreak/>
              <w:t>Response 3</w:t>
            </w:r>
          </w:p>
        </w:tc>
        <w:tc>
          <w:tcPr>
            <w:tcW w:w="7920" w:type="dxa"/>
            <w:noWrap/>
            <w:hideMark/>
          </w:tcPr>
          <w:p w14:paraId="1BBC822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“Timely data, easy to use format, would like to spend more time analyzing data rather than cleaning up files.”</w:t>
            </w:r>
          </w:p>
        </w:tc>
      </w:tr>
      <w:tr w:rsidR="00347E51" w:rsidRPr="00347E51" w14:paraId="106B56F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20FD9F3"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528FC7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may be unmet needs that NJTPA is not aware of, because NJDOT takes the lead on collection and calculation of bridge condition measures.”</w:t>
            </w:r>
          </w:p>
        </w:tc>
      </w:tr>
      <w:tr w:rsidR="00347E51" w:rsidRPr="00347E51" w14:paraId="7EBB833B"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0F46933"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B747BB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“NBIAS is not a true bridge management system. To my knowledge a true bridge management software does not exist”</w:t>
            </w:r>
          </w:p>
        </w:tc>
      </w:tr>
    </w:tbl>
    <w:p w14:paraId="7AA672FA"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Bridge Condition Measures - Reporting</w:t>
      </w:r>
    </w:p>
    <w:p w14:paraId="5E95ED76"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8) Bridge Condition Measures - Reporting</w:t>
      </w:r>
    </w:p>
    <w:p w14:paraId="38C39F7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bridge condition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7061E965"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C9324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89BBC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992660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991214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43BE6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CEB5E4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6C8D08A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38.5%</w:t>
            </w:r>
          </w:p>
        </w:tc>
      </w:tr>
      <w:tr w:rsidR="00347E51" w:rsidRPr="00347E51" w14:paraId="3082495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B615A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76898E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22BFBB5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61.5%</w:t>
            </w:r>
          </w:p>
        </w:tc>
      </w:tr>
    </w:tbl>
    <w:p w14:paraId="1143DDC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334A6EA8"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0" w:type="dxa"/>
          </w:tcPr>
          <w:p w14:paraId="739EFE77" w14:textId="77777777" w:rsidR="00347E51" w:rsidRPr="00347E51" w:rsidRDefault="00347E51" w:rsidP="00347E51">
            <w:pPr>
              <w:spacing w:after="240"/>
              <w:jc w:val="left"/>
              <w:rPr>
                <w:rFonts w:cs="Arial"/>
              </w:rPr>
            </w:pPr>
          </w:p>
        </w:tc>
        <w:tc>
          <w:tcPr>
            <w:tcW w:w="7920" w:type="dxa"/>
            <w:noWrap/>
            <w:hideMark/>
          </w:tcPr>
          <w:p w14:paraId="359514C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3271DE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983F98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7076E8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“”Decision Lens””</w:t>
            </w:r>
          </w:p>
        </w:tc>
      </w:tr>
      <w:tr w:rsidR="00347E51" w:rsidRPr="00347E51" w14:paraId="1ED910A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2EB24AD5"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8ED9E2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t>
            </w:r>
            <w:r w:rsidR="001901A7" w:rsidRPr="00347E51">
              <w:rPr>
                <w:rFonts w:cs="Arial"/>
              </w:rPr>
              <w:t>ArcGIS</w:t>
            </w:r>
            <w:r w:rsidRPr="00347E51">
              <w:rPr>
                <w:rFonts w:cs="Arial"/>
              </w:rPr>
              <w:t>, SAS”</w:t>
            </w:r>
          </w:p>
        </w:tc>
      </w:tr>
      <w:tr w:rsidR="00347E51" w:rsidRPr="00347E51" w14:paraId="299B8FC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8612313"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18B572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stated above, we rely on NJDOT's Bridge Management System.”</w:t>
            </w:r>
          </w:p>
        </w:tc>
      </w:tr>
      <w:tr w:rsidR="00347E51" w:rsidRPr="00347E51" w14:paraId="05A0714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FE7442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62F0A0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visualization website at CMAP displays bridge age”</w:t>
            </w:r>
          </w:p>
        </w:tc>
      </w:tr>
      <w:tr w:rsidR="00347E51" w:rsidRPr="00347E51" w14:paraId="5418611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727912D"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3F9755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“ArcGIS Online dashboard and TELUS reporting system (commercial reporting software for asset management)”</w:t>
            </w:r>
          </w:p>
        </w:tc>
      </w:tr>
    </w:tbl>
    <w:p w14:paraId="4652070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3F3CF310"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E35BB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441AD8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6ABFE0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35603D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45805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55A1135"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0B52D22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r w:rsidR="00347E51" w:rsidRPr="00347E51" w14:paraId="658D04A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DDC30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7904D77"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75F8D19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69.2%</w:t>
            </w:r>
          </w:p>
        </w:tc>
      </w:tr>
    </w:tbl>
    <w:p w14:paraId="6DF7D46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3572B769"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0" w:type="dxa"/>
          </w:tcPr>
          <w:p w14:paraId="579B6E0B" w14:textId="77777777" w:rsidR="00347E51" w:rsidRPr="00347E51" w:rsidRDefault="00347E51" w:rsidP="00347E51">
            <w:pPr>
              <w:spacing w:after="240"/>
              <w:jc w:val="left"/>
              <w:rPr>
                <w:rFonts w:cs="Arial"/>
              </w:rPr>
            </w:pPr>
          </w:p>
        </w:tc>
        <w:tc>
          <w:tcPr>
            <w:tcW w:w="7920" w:type="dxa"/>
            <w:noWrap/>
            <w:hideMark/>
          </w:tcPr>
          <w:p w14:paraId="00D98FE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A632D0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CF301DA"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19ACAC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“Advanced graphic capabilities (beyond Excel)”</w:t>
            </w:r>
          </w:p>
        </w:tc>
      </w:tr>
      <w:tr w:rsidR="00347E51" w:rsidRPr="00347E51" w14:paraId="3793AAA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9C370D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9CC8EE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know at this time, would like improved tools compared to what we are using at this time.”</w:t>
            </w:r>
          </w:p>
        </w:tc>
      </w:tr>
      <w:tr w:rsidR="00347E51" w:rsidRPr="00347E51" w14:paraId="263082E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706CE6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B299B1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National Bridge Inventory database, with its multitude of fields,  can be a little difficult to read.”</w:t>
            </w:r>
          </w:p>
        </w:tc>
      </w:tr>
    </w:tbl>
    <w:p w14:paraId="2E198EF6" w14:textId="77777777" w:rsidR="00347E51" w:rsidRPr="00347E51" w:rsidRDefault="00347E51" w:rsidP="00347E51">
      <w:pPr>
        <w:jc w:val="left"/>
        <w:rPr>
          <w:rFonts w:cs="Times New Roman"/>
          <w:szCs w:val="20"/>
        </w:rPr>
      </w:pPr>
      <w:r w:rsidRPr="00347E51">
        <w:rPr>
          <w:rFonts w:cs="Times New Roman"/>
          <w:szCs w:val="20"/>
        </w:rPr>
        <w:br w:type="page"/>
      </w:r>
    </w:p>
    <w:p w14:paraId="258E4710"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Bridge Condition Measures Proficiency Ratings</w:t>
      </w:r>
    </w:p>
    <w:p w14:paraId="5E49068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9) Please rate the overall proficiencies for bridge condition data collection, analysis, and reporting capabilities for the following items listed.</w:t>
      </w:r>
    </w:p>
    <w:tbl>
      <w:tblPr>
        <w:tblStyle w:val="PlainTable210"/>
        <w:tblW w:w="9630" w:type="dxa"/>
        <w:tblLook w:val="04A0" w:firstRow="1" w:lastRow="0" w:firstColumn="1" w:lastColumn="0" w:noHBand="0" w:noVBand="1"/>
      </w:tblPr>
      <w:tblGrid>
        <w:gridCol w:w="1296"/>
        <w:gridCol w:w="1284"/>
        <w:gridCol w:w="320"/>
        <w:gridCol w:w="1085"/>
        <w:gridCol w:w="335"/>
        <w:gridCol w:w="1132"/>
        <w:gridCol w:w="320"/>
        <w:gridCol w:w="1068"/>
        <w:gridCol w:w="360"/>
        <w:gridCol w:w="1170"/>
        <w:gridCol w:w="320"/>
        <w:gridCol w:w="1038"/>
      </w:tblGrid>
      <w:tr w:rsidR="00347E51" w:rsidRPr="00347E51" w14:paraId="4CFFA32F" w14:textId="77777777" w:rsidTr="0029481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28C6174"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284" w:type="dxa"/>
            <w:noWrap/>
            <w:vAlign w:val="bottom"/>
            <w:hideMark/>
          </w:tcPr>
          <w:p w14:paraId="4E8375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320" w:type="dxa"/>
            <w:noWrap/>
            <w:vAlign w:val="bottom"/>
            <w:hideMark/>
          </w:tcPr>
          <w:p w14:paraId="242CADB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5" w:type="dxa"/>
            <w:noWrap/>
            <w:vAlign w:val="bottom"/>
            <w:hideMark/>
          </w:tcPr>
          <w:p w14:paraId="6110ECB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335" w:type="dxa"/>
            <w:noWrap/>
            <w:vAlign w:val="bottom"/>
            <w:hideMark/>
          </w:tcPr>
          <w:p w14:paraId="615715C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32" w:type="dxa"/>
            <w:noWrap/>
            <w:vAlign w:val="bottom"/>
            <w:hideMark/>
          </w:tcPr>
          <w:p w14:paraId="64EA7A0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320" w:type="dxa"/>
            <w:noWrap/>
            <w:vAlign w:val="bottom"/>
            <w:hideMark/>
          </w:tcPr>
          <w:p w14:paraId="12596F5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68" w:type="dxa"/>
            <w:noWrap/>
            <w:vAlign w:val="bottom"/>
            <w:hideMark/>
          </w:tcPr>
          <w:p w14:paraId="0C11009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360" w:type="dxa"/>
            <w:noWrap/>
            <w:vAlign w:val="bottom"/>
            <w:hideMark/>
          </w:tcPr>
          <w:p w14:paraId="034FC21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noWrap/>
            <w:vAlign w:val="bottom"/>
            <w:hideMark/>
          </w:tcPr>
          <w:p w14:paraId="25D50EF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Fully capable and proficient</w:t>
            </w:r>
          </w:p>
        </w:tc>
        <w:tc>
          <w:tcPr>
            <w:tcW w:w="320" w:type="dxa"/>
            <w:noWrap/>
            <w:vAlign w:val="bottom"/>
            <w:hideMark/>
          </w:tcPr>
          <w:p w14:paraId="79AD1A0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940" w:type="dxa"/>
            <w:noWrap/>
            <w:vAlign w:val="bottom"/>
            <w:hideMark/>
          </w:tcPr>
          <w:p w14:paraId="00CCD47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45516C45" w14:textId="77777777" w:rsidTr="0029481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62426A2"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284" w:type="dxa"/>
            <w:noWrap/>
            <w:hideMark/>
          </w:tcPr>
          <w:p w14:paraId="33EACAA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0" w:type="dxa"/>
            <w:noWrap/>
            <w:hideMark/>
          </w:tcPr>
          <w:p w14:paraId="516D2C2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85" w:type="dxa"/>
            <w:noWrap/>
            <w:hideMark/>
          </w:tcPr>
          <w:p w14:paraId="6444AD7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35" w:type="dxa"/>
            <w:noWrap/>
            <w:hideMark/>
          </w:tcPr>
          <w:p w14:paraId="39BE7B8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32" w:type="dxa"/>
            <w:noWrap/>
            <w:hideMark/>
          </w:tcPr>
          <w:p w14:paraId="5B95BBB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0" w:type="dxa"/>
            <w:noWrap/>
            <w:hideMark/>
          </w:tcPr>
          <w:p w14:paraId="1A4F34D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68" w:type="dxa"/>
            <w:noWrap/>
            <w:hideMark/>
          </w:tcPr>
          <w:p w14:paraId="6BAC1D3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60" w:type="dxa"/>
            <w:noWrap/>
            <w:hideMark/>
          </w:tcPr>
          <w:p w14:paraId="44EA78E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70" w:type="dxa"/>
            <w:noWrap/>
            <w:hideMark/>
          </w:tcPr>
          <w:p w14:paraId="722D750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0" w:type="dxa"/>
            <w:noWrap/>
            <w:hideMark/>
          </w:tcPr>
          <w:p w14:paraId="54F0A84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940" w:type="dxa"/>
            <w:noWrap/>
            <w:hideMark/>
          </w:tcPr>
          <w:p w14:paraId="2F75628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r>
      <w:tr w:rsidR="00347E51" w:rsidRPr="00347E51" w14:paraId="575BD9B0" w14:textId="77777777" w:rsidTr="00294816">
        <w:trPr>
          <w:trHeight w:val="248"/>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FB378BE" w14:textId="77777777" w:rsidR="00347E51" w:rsidRPr="00347E51" w:rsidRDefault="00347E51" w:rsidP="00347E51">
            <w:pPr>
              <w:spacing w:after="240"/>
              <w:jc w:val="left"/>
              <w:rPr>
                <w:rFonts w:cs="Arial"/>
                <w:sz w:val="17"/>
                <w:szCs w:val="17"/>
              </w:rPr>
            </w:pPr>
            <w:r w:rsidRPr="00347E51">
              <w:rPr>
                <w:rFonts w:cs="Arial"/>
                <w:sz w:val="17"/>
                <w:szCs w:val="17"/>
              </w:rPr>
              <w:t>Technical capability of staff:</w:t>
            </w:r>
          </w:p>
        </w:tc>
        <w:tc>
          <w:tcPr>
            <w:tcW w:w="1284" w:type="dxa"/>
            <w:noWrap/>
            <w:hideMark/>
          </w:tcPr>
          <w:p w14:paraId="032BFD8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21.4%</w:t>
            </w:r>
          </w:p>
        </w:tc>
        <w:tc>
          <w:tcPr>
            <w:tcW w:w="320" w:type="dxa"/>
            <w:noWrap/>
            <w:hideMark/>
          </w:tcPr>
          <w:p w14:paraId="49A9B1C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085" w:type="dxa"/>
            <w:noWrap/>
            <w:hideMark/>
          </w:tcPr>
          <w:p w14:paraId="0E151C2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28.6%</w:t>
            </w:r>
          </w:p>
        </w:tc>
        <w:tc>
          <w:tcPr>
            <w:tcW w:w="335" w:type="dxa"/>
            <w:noWrap/>
            <w:hideMark/>
          </w:tcPr>
          <w:p w14:paraId="5AE6936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4</w:t>
            </w:r>
          </w:p>
        </w:tc>
        <w:tc>
          <w:tcPr>
            <w:tcW w:w="1132" w:type="dxa"/>
            <w:noWrap/>
            <w:hideMark/>
          </w:tcPr>
          <w:p w14:paraId="5AB1EB4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7.1%</w:t>
            </w:r>
          </w:p>
        </w:tc>
        <w:tc>
          <w:tcPr>
            <w:tcW w:w="320" w:type="dxa"/>
            <w:noWrap/>
            <w:hideMark/>
          </w:tcPr>
          <w:p w14:paraId="769CBFB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068" w:type="dxa"/>
            <w:noWrap/>
            <w:hideMark/>
          </w:tcPr>
          <w:p w14:paraId="76749C8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7.1%</w:t>
            </w:r>
          </w:p>
        </w:tc>
        <w:tc>
          <w:tcPr>
            <w:tcW w:w="360" w:type="dxa"/>
            <w:noWrap/>
            <w:hideMark/>
          </w:tcPr>
          <w:p w14:paraId="72A61CB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69A9914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35.7%</w:t>
            </w:r>
          </w:p>
        </w:tc>
        <w:tc>
          <w:tcPr>
            <w:tcW w:w="320" w:type="dxa"/>
            <w:noWrap/>
            <w:hideMark/>
          </w:tcPr>
          <w:p w14:paraId="2937D63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w:t>
            </w:r>
          </w:p>
        </w:tc>
        <w:tc>
          <w:tcPr>
            <w:tcW w:w="940" w:type="dxa"/>
            <w:noWrap/>
            <w:hideMark/>
          </w:tcPr>
          <w:p w14:paraId="5E21F25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w:t>
            </w:r>
          </w:p>
        </w:tc>
      </w:tr>
      <w:tr w:rsidR="00347E51" w:rsidRPr="00347E51" w14:paraId="7A0FD924" w14:textId="77777777" w:rsidTr="0029481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9BB1119"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284" w:type="dxa"/>
            <w:noWrap/>
            <w:hideMark/>
          </w:tcPr>
          <w:p w14:paraId="188BD5F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37.5%</w:t>
            </w:r>
          </w:p>
        </w:tc>
        <w:tc>
          <w:tcPr>
            <w:tcW w:w="320" w:type="dxa"/>
            <w:noWrap/>
            <w:hideMark/>
          </w:tcPr>
          <w:p w14:paraId="479BE4C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w:t>
            </w:r>
          </w:p>
        </w:tc>
        <w:tc>
          <w:tcPr>
            <w:tcW w:w="1085" w:type="dxa"/>
            <w:noWrap/>
            <w:hideMark/>
          </w:tcPr>
          <w:p w14:paraId="42A593A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12.5%</w:t>
            </w:r>
          </w:p>
        </w:tc>
        <w:tc>
          <w:tcPr>
            <w:tcW w:w="335" w:type="dxa"/>
            <w:noWrap/>
            <w:hideMark/>
          </w:tcPr>
          <w:p w14:paraId="651DEE7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1132" w:type="dxa"/>
            <w:noWrap/>
            <w:hideMark/>
          </w:tcPr>
          <w:p w14:paraId="4853318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320" w:type="dxa"/>
            <w:noWrap/>
            <w:hideMark/>
          </w:tcPr>
          <w:p w14:paraId="3AA045D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1068" w:type="dxa"/>
            <w:noWrap/>
            <w:hideMark/>
          </w:tcPr>
          <w:p w14:paraId="31A4004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12.5%</w:t>
            </w:r>
          </w:p>
        </w:tc>
        <w:tc>
          <w:tcPr>
            <w:tcW w:w="360" w:type="dxa"/>
            <w:noWrap/>
            <w:hideMark/>
          </w:tcPr>
          <w:p w14:paraId="7BAA8B7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58B5238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37.5%</w:t>
            </w:r>
          </w:p>
        </w:tc>
        <w:tc>
          <w:tcPr>
            <w:tcW w:w="320" w:type="dxa"/>
            <w:noWrap/>
            <w:hideMark/>
          </w:tcPr>
          <w:p w14:paraId="381FEC9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w:t>
            </w:r>
          </w:p>
        </w:tc>
        <w:tc>
          <w:tcPr>
            <w:tcW w:w="940" w:type="dxa"/>
            <w:noWrap/>
            <w:hideMark/>
          </w:tcPr>
          <w:p w14:paraId="3BC4702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8</w:t>
            </w:r>
          </w:p>
        </w:tc>
      </w:tr>
      <w:tr w:rsidR="00347E51" w:rsidRPr="00347E51" w14:paraId="04449E00" w14:textId="77777777" w:rsidTr="00294816">
        <w:trPr>
          <w:trHeight w:val="248"/>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D0A2AC5"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284" w:type="dxa"/>
            <w:noWrap/>
            <w:hideMark/>
          </w:tcPr>
          <w:p w14:paraId="1A17A89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14.3%</w:t>
            </w:r>
          </w:p>
        </w:tc>
        <w:tc>
          <w:tcPr>
            <w:tcW w:w="320" w:type="dxa"/>
            <w:noWrap/>
            <w:hideMark/>
          </w:tcPr>
          <w:p w14:paraId="18ABD80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085" w:type="dxa"/>
            <w:noWrap/>
            <w:hideMark/>
          </w:tcPr>
          <w:p w14:paraId="138BC50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28.6%</w:t>
            </w:r>
          </w:p>
        </w:tc>
        <w:tc>
          <w:tcPr>
            <w:tcW w:w="335" w:type="dxa"/>
            <w:noWrap/>
            <w:hideMark/>
          </w:tcPr>
          <w:p w14:paraId="7412B61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4</w:t>
            </w:r>
          </w:p>
        </w:tc>
        <w:tc>
          <w:tcPr>
            <w:tcW w:w="1132" w:type="dxa"/>
            <w:noWrap/>
            <w:hideMark/>
          </w:tcPr>
          <w:p w14:paraId="0CE0B00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14.3%</w:t>
            </w:r>
          </w:p>
        </w:tc>
        <w:tc>
          <w:tcPr>
            <w:tcW w:w="320" w:type="dxa"/>
            <w:noWrap/>
            <w:hideMark/>
          </w:tcPr>
          <w:p w14:paraId="22CDD96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068" w:type="dxa"/>
            <w:noWrap/>
            <w:hideMark/>
          </w:tcPr>
          <w:p w14:paraId="4E193A1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21.4%</w:t>
            </w:r>
          </w:p>
        </w:tc>
        <w:tc>
          <w:tcPr>
            <w:tcW w:w="360" w:type="dxa"/>
            <w:noWrap/>
            <w:hideMark/>
          </w:tcPr>
          <w:p w14:paraId="38D6C57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170" w:type="dxa"/>
            <w:noWrap/>
            <w:hideMark/>
          </w:tcPr>
          <w:p w14:paraId="226183A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21.4%</w:t>
            </w:r>
          </w:p>
        </w:tc>
        <w:tc>
          <w:tcPr>
            <w:tcW w:w="320" w:type="dxa"/>
            <w:noWrap/>
            <w:hideMark/>
          </w:tcPr>
          <w:p w14:paraId="1203697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940" w:type="dxa"/>
            <w:noWrap/>
            <w:hideMark/>
          </w:tcPr>
          <w:p w14:paraId="27F1D9F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w:t>
            </w:r>
          </w:p>
        </w:tc>
      </w:tr>
    </w:tbl>
    <w:p w14:paraId="576E065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10) Please rate the availability of resources to handle the data to produce the measures for </w:t>
      </w:r>
      <w:r w:rsidRPr="00347E51">
        <w:rPr>
          <w:rFonts w:eastAsia="Times New Roman" w:cs="Times New Roman"/>
          <w:b/>
          <w:bCs/>
          <w:szCs w:val="20"/>
        </w:rPr>
        <w:t>bridge condition</w:t>
      </w:r>
      <w:r w:rsidRPr="00347E51">
        <w:rPr>
          <w:rFonts w:eastAsia="Times New Roman" w:cs="Times New Roman"/>
          <w:szCs w:val="20"/>
        </w:rPr>
        <w:t xml:space="preserve"> data collection, analysis and reporting capabilities.</w:t>
      </w:r>
    </w:p>
    <w:tbl>
      <w:tblPr>
        <w:tblStyle w:val="PlainTable210"/>
        <w:tblW w:w="6300" w:type="dxa"/>
        <w:tblLook w:val="04A0" w:firstRow="1" w:lastRow="0" w:firstColumn="1" w:lastColumn="0" w:noHBand="0" w:noVBand="1"/>
      </w:tblPr>
      <w:tblGrid>
        <w:gridCol w:w="3600"/>
        <w:gridCol w:w="1170"/>
        <w:gridCol w:w="1530"/>
      </w:tblGrid>
      <w:tr w:rsidR="00347E51" w:rsidRPr="00347E51" w14:paraId="0F80AA35"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F72FF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FF8258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DC5274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CA8D3B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0E7DCE" w14:textId="77777777" w:rsidR="00347E51" w:rsidRPr="00347E51" w:rsidRDefault="00347E51" w:rsidP="00347E51">
            <w:pPr>
              <w:spacing w:after="240"/>
              <w:jc w:val="left"/>
              <w:rPr>
                <w:rFonts w:cs="Arial"/>
              </w:rPr>
            </w:pPr>
            <w:r w:rsidRPr="00347E51">
              <w:rPr>
                <w:rFonts w:cs="Arial"/>
              </w:rPr>
              <w:t>Insufficient resources</w:t>
            </w:r>
          </w:p>
        </w:tc>
        <w:tc>
          <w:tcPr>
            <w:tcW w:w="1170" w:type="dxa"/>
            <w:noWrap/>
            <w:hideMark/>
          </w:tcPr>
          <w:p w14:paraId="04FD3DC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0237AB0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389F587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CE8804" w14:textId="77777777" w:rsidR="00347E51" w:rsidRPr="00347E51" w:rsidRDefault="00347E51" w:rsidP="00347E51">
            <w:pPr>
              <w:spacing w:after="240"/>
              <w:jc w:val="left"/>
              <w:rPr>
                <w:rFonts w:cs="Arial"/>
              </w:rPr>
            </w:pPr>
            <w:r w:rsidRPr="00347E51">
              <w:rPr>
                <w:rFonts w:cs="Arial"/>
              </w:rPr>
              <w:t>Resources adequate</w:t>
            </w:r>
          </w:p>
        </w:tc>
        <w:tc>
          <w:tcPr>
            <w:tcW w:w="1170" w:type="dxa"/>
            <w:noWrap/>
            <w:hideMark/>
          </w:tcPr>
          <w:p w14:paraId="0544FA51"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4243A86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28.6%</w:t>
            </w:r>
          </w:p>
        </w:tc>
      </w:tr>
      <w:tr w:rsidR="00347E51" w:rsidRPr="00347E51" w14:paraId="5F3F228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12D002" w14:textId="77777777" w:rsidR="00347E51" w:rsidRPr="00347E51" w:rsidRDefault="00347E51" w:rsidP="00347E51">
            <w:pPr>
              <w:spacing w:after="240"/>
              <w:jc w:val="left"/>
              <w:rPr>
                <w:rFonts w:cs="Arial"/>
              </w:rPr>
            </w:pPr>
            <w:r w:rsidRPr="00347E51">
              <w:rPr>
                <w:rFonts w:cs="Arial"/>
              </w:rPr>
              <w:t>All needed resources are available</w:t>
            </w:r>
          </w:p>
        </w:tc>
        <w:tc>
          <w:tcPr>
            <w:tcW w:w="1170" w:type="dxa"/>
            <w:noWrap/>
            <w:hideMark/>
          </w:tcPr>
          <w:p w14:paraId="70C2CEB1"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7C8040B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21.4%</w:t>
            </w:r>
          </w:p>
        </w:tc>
      </w:tr>
    </w:tbl>
    <w:p w14:paraId="141BF5C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11) Please rate the collaboration with state DOT partners.</w:t>
      </w:r>
    </w:p>
    <w:tbl>
      <w:tblPr>
        <w:tblStyle w:val="PlainTable210"/>
        <w:tblW w:w="6300" w:type="dxa"/>
        <w:tblLook w:val="04A0" w:firstRow="1" w:lastRow="0" w:firstColumn="1" w:lastColumn="0" w:noHBand="0" w:noVBand="1"/>
      </w:tblPr>
      <w:tblGrid>
        <w:gridCol w:w="3690"/>
        <w:gridCol w:w="1080"/>
        <w:gridCol w:w="1530"/>
      </w:tblGrid>
      <w:tr w:rsidR="00347E51" w:rsidRPr="00347E51" w14:paraId="22183EE9"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FB176C4" w14:textId="77777777" w:rsidR="00347E51" w:rsidRPr="00347E51" w:rsidRDefault="00347E51" w:rsidP="00347E51">
            <w:pPr>
              <w:spacing w:after="240"/>
              <w:jc w:val="left"/>
              <w:rPr>
                <w:rFonts w:cs="Arial"/>
              </w:rPr>
            </w:pPr>
            <w:r w:rsidRPr="00347E51">
              <w:rPr>
                <w:rFonts w:cs="Arial"/>
              </w:rPr>
              <w:t>Value</w:t>
            </w:r>
          </w:p>
        </w:tc>
        <w:tc>
          <w:tcPr>
            <w:tcW w:w="1080" w:type="dxa"/>
            <w:noWrap/>
            <w:hideMark/>
          </w:tcPr>
          <w:p w14:paraId="262607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BE7AE5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1A2974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90" w:type="dxa"/>
            <w:noWrap/>
            <w:hideMark/>
          </w:tcPr>
          <w:p w14:paraId="17323B6D" w14:textId="77777777" w:rsidR="00347E51" w:rsidRPr="00347E51" w:rsidRDefault="00347E51" w:rsidP="00347E51">
            <w:pPr>
              <w:spacing w:after="240"/>
              <w:jc w:val="left"/>
              <w:rPr>
                <w:rFonts w:cs="Arial"/>
              </w:rPr>
            </w:pPr>
            <w:r w:rsidRPr="00347E51">
              <w:rPr>
                <w:rFonts w:cs="Arial"/>
              </w:rPr>
              <w:t>Not developed</w:t>
            </w:r>
          </w:p>
        </w:tc>
        <w:tc>
          <w:tcPr>
            <w:tcW w:w="1080" w:type="dxa"/>
            <w:noWrap/>
            <w:hideMark/>
          </w:tcPr>
          <w:p w14:paraId="7D1E82B6"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1689703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0BDC80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90" w:type="dxa"/>
            <w:noWrap/>
            <w:hideMark/>
          </w:tcPr>
          <w:p w14:paraId="4591E8C4" w14:textId="77777777" w:rsidR="00347E51" w:rsidRPr="00347E51" w:rsidRDefault="00347E51" w:rsidP="00347E51">
            <w:pPr>
              <w:spacing w:after="240"/>
              <w:jc w:val="left"/>
              <w:rPr>
                <w:rFonts w:cs="Arial"/>
              </w:rPr>
            </w:pPr>
            <w:r w:rsidRPr="00347E51">
              <w:rPr>
                <w:rFonts w:cs="Arial"/>
              </w:rPr>
              <w:t>Collaboration exists, but more needed</w:t>
            </w:r>
          </w:p>
        </w:tc>
        <w:tc>
          <w:tcPr>
            <w:tcW w:w="1080" w:type="dxa"/>
            <w:noWrap/>
            <w:hideMark/>
          </w:tcPr>
          <w:p w14:paraId="099B719C"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2B622F5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r w:rsidR="00347E51" w:rsidRPr="00347E51" w14:paraId="156CC64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90" w:type="dxa"/>
            <w:noWrap/>
            <w:hideMark/>
          </w:tcPr>
          <w:p w14:paraId="3BAFCF0C" w14:textId="77777777" w:rsidR="00347E51" w:rsidRPr="00347E51" w:rsidRDefault="00347E51" w:rsidP="00347E51">
            <w:pPr>
              <w:spacing w:after="240"/>
              <w:jc w:val="left"/>
              <w:rPr>
                <w:rFonts w:cs="Arial"/>
              </w:rPr>
            </w:pPr>
            <w:r w:rsidRPr="00347E51">
              <w:rPr>
                <w:rFonts w:cs="Arial"/>
              </w:rPr>
              <w:t>Partially developed, showing growth</w:t>
            </w:r>
          </w:p>
        </w:tc>
        <w:tc>
          <w:tcPr>
            <w:tcW w:w="1080" w:type="dxa"/>
            <w:noWrap/>
            <w:hideMark/>
          </w:tcPr>
          <w:p w14:paraId="62A6C7D0"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334C693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r w:rsidR="00347E51" w:rsidRPr="00347E51" w14:paraId="4F488A6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90" w:type="dxa"/>
            <w:noWrap/>
            <w:hideMark/>
          </w:tcPr>
          <w:p w14:paraId="08FFA28F" w14:textId="77777777" w:rsidR="00347E51" w:rsidRPr="00347E51" w:rsidRDefault="00347E51" w:rsidP="00347E51">
            <w:pPr>
              <w:spacing w:after="240"/>
              <w:jc w:val="left"/>
              <w:rPr>
                <w:rFonts w:cs="Arial"/>
              </w:rPr>
            </w:pPr>
            <w:r w:rsidRPr="00347E51">
              <w:rPr>
                <w:rFonts w:cs="Arial"/>
              </w:rPr>
              <w:t>Mostly developed</w:t>
            </w:r>
          </w:p>
        </w:tc>
        <w:tc>
          <w:tcPr>
            <w:tcW w:w="1080" w:type="dxa"/>
            <w:noWrap/>
            <w:hideMark/>
          </w:tcPr>
          <w:p w14:paraId="520BF8B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3051DAE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21.4%</w:t>
            </w:r>
          </w:p>
        </w:tc>
      </w:tr>
      <w:tr w:rsidR="00347E51" w:rsidRPr="00347E51" w14:paraId="17FD205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90" w:type="dxa"/>
            <w:noWrap/>
            <w:hideMark/>
          </w:tcPr>
          <w:p w14:paraId="2CF2056E" w14:textId="77777777" w:rsidR="00347E51" w:rsidRPr="00347E51" w:rsidRDefault="00347E51" w:rsidP="00347E51">
            <w:pPr>
              <w:spacing w:after="240"/>
              <w:jc w:val="left"/>
              <w:rPr>
                <w:rFonts w:cs="Arial"/>
              </w:rPr>
            </w:pPr>
            <w:r w:rsidRPr="00347E51">
              <w:rPr>
                <w:rFonts w:cs="Arial"/>
              </w:rPr>
              <w:t>Fully developed</w:t>
            </w:r>
          </w:p>
        </w:tc>
        <w:tc>
          <w:tcPr>
            <w:tcW w:w="1080" w:type="dxa"/>
            <w:noWrap/>
            <w:hideMark/>
          </w:tcPr>
          <w:p w14:paraId="5BC7246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01CC5C4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14.3%</w:t>
            </w:r>
          </w:p>
        </w:tc>
      </w:tr>
    </w:tbl>
    <w:p w14:paraId="64CE1F1E" w14:textId="77777777" w:rsidR="00347E51" w:rsidRPr="00347E51" w:rsidRDefault="00347E51" w:rsidP="00347E51">
      <w:pPr>
        <w:jc w:val="left"/>
        <w:rPr>
          <w:rFonts w:cs="Times New Roman"/>
          <w:szCs w:val="20"/>
        </w:rPr>
      </w:pPr>
      <w:r w:rsidRPr="00347E51">
        <w:rPr>
          <w:rFonts w:cs="Times New Roman"/>
          <w:szCs w:val="20"/>
        </w:rPr>
        <w:br w:type="page"/>
      </w:r>
    </w:p>
    <w:p w14:paraId="528CA241"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PART 2: Target Setting - Bridge Condition Measures</w:t>
      </w:r>
    </w:p>
    <w:p w14:paraId="7839881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Answer the following questions about </w:t>
      </w:r>
      <w:r w:rsidRPr="00347E51">
        <w:rPr>
          <w:rFonts w:eastAsia="Times New Roman" w:cs="Times New Roman"/>
          <w:b/>
          <w:bCs/>
          <w:szCs w:val="20"/>
        </w:rPr>
        <w:t xml:space="preserve">bridge condition </w:t>
      </w:r>
      <w:r w:rsidRPr="00347E51">
        <w:rPr>
          <w:rFonts w:eastAsia="Times New Roman" w:cs="Times New Roman"/>
          <w:szCs w:val="20"/>
        </w:rPr>
        <w:t>measures</w:t>
      </w:r>
    </w:p>
    <w:p w14:paraId="522659C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 Has a process for target setting been developed yet for </w:t>
      </w:r>
      <w:r w:rsidRPr="00347E51">
        <w:rPr>
          <w:rFonts w:eastAsia="Times New Roman" w:cs="Times New Roman"/>
          <w:b/>
          <w:bCs/>
          <w:szCs w:val="20"/>
        </w:rPr>
        <w:t>bridge condition</w:t>
      </w:r>
      <w:r w:rsidRPr="00347E51">
        <w:rPr>
          <w:rFonts w:eastAsia="Times New Roman" w:cs="Times New Roman"/>
          <w:szCs w:val="20"/>
        </w:rPr>
        <w:t xml:space="preserve">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3561B24"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4E2FE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691B01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E1DABD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5CED1E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5C0B3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B2746B3" w14:textId="77777777" w:rsidR="00347E51" w:rsidRPr="00347E51" w:rsidRDefault="00347E51" w:rsidP="00347E51">
            <w:pPr>
              <w:tabs>
                <w:tab w:val="decimal" w:pos="162"/>
              </w:tabs>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CD0155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15.4%</w:t>
            </w:r>
          </w:p>
        </w:tc>
      </w:tr>
      <w:tr w:rsidR="00347E51" w:rsidRPr="00347E51" w14:paraId="31148574"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56EF4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42602EF" w14:textId="77777777" w:rsidR="00347E51" w:rsidRPr="00347E51" w:rsidRDefault="00347E51" w:rsidP="00347E51">
            <w:pPr>
              <w:tabs>
                <w:tab w:val="decimal" w:pos="162"/>
              </w:tabs>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314B4EA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84.6%</w:t>
            </w:r>
          </w:p>
        </w:tc>
      </w:tr>
    </w:tbl>
    <w:p w14:paraId="7B507C7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0504235F"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C4E74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1EA8D2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E35E7A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E7FE9C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CDAE1C" w14:textId="77777777" w:rsidR="00347E51" w:rsidRPr="00347E51" w:rsidRDefault="00347E51" w:rsidP="00347E51">
            <w:pPr>
              <w:spacing w:after="240"/>
              <w:jc w:val="left"/>
              <w:rPr>
                <w:rFonts w:cs="Arial"/>
              </w:rPr>
            </w:pPr>
            <w:r w:rsidRPr="00347E51">
              <w:rPr>
                <w:rFonts w:cs="Arial"/>
              </w:rPr>
              <w:t>Based on historic trends</w:t>
            </w:r>
          </w:p>
        </w:tc>
        <w:tc>
          <w:tcPr>
            <w:tcW w:w="1170" w:type="dxa"/>
            <w:noWrap/>
            <w:hideMark/>
          </w:tcPr>
          <w:p w14:paraId="0F9D1D4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1979BE2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6E34F2C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395A4E" w14:textId="77777777" w:rsidR="00347E51" w:rsidRPr="00347E51" w:rsidRDefault="00347E51" w:rsidP="00347E51">
            <w:pPr>
              <w:spacing w:after="240"/>
              <w:jc w:val="left"/>
              <w:rPr>
                <w:rFonts w:cs="Arial"/>
              </w:rPr>
            </w:pPr>
            <w:r w:rsidRPr="00347E51">
              <w:rPr>
                <w:rFonts w:cs="Arial"/>
              </w:rPr>
              <w:t>Based on models into the future</w:t>
            </w:r>
          </w:p>
        </w:tc>
        <w:tc>
          <w:tcPr>
            <w:tcW w:w="1170" w:type="dxa"/>
            <w:noWrap/>
            <w:hideMark/>
          </w:tcPr>
          <w:p w14:paraId="7F4A2D7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5BBFF55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3843EB4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52E87B" w14:textId="77777777" w:rsidR="00347E51" w:rsidRPr="00347E51" w:rsidRDefault="00347E51" w:rsidP="00347E51">
            <w:pPr>
              <w:spacing w:after="240"/>
              <w:jc w:val="left"/>
              <w:rPr>
                <w:rFonts w:cs="Arial"/>
              </w:rPr>
            </w:pPr>
            <w:r w:rsidRPr="00347E51">
              <w:rPr>
                <w:rFonts w:cs="Arial"/>
              </w:rPr>
              <w:t>Based on goals</w:t>
            </w:r>
          </w:p>
        </w:tc>
        <w:tc>
          <w:tcPr>
            <w:tcW w:w="1170" w:type="dxa"/>
            <w:noWrap/>
            <w:hideMark/>
          </w:tcPr>
          <w:p w14:paraId="07AD7A0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252FDD2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31DA01E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A54C96" w14:textId="77777777" w:rsidR="00347E51" w:rsidRPr="00347E51" w:rsidRDefault="00347E51" w:rsidP="00347E51">
            <w:pPr>
              <w:spacing w:after="240"/>
              <w:jc w:val="left"/>
              <w:rPr>
                <w:rFonts w:cs="Arial"/>
              </w:rPr>
            </w:pPr>
            <w:r w:rsidRPr="00347E51">
              <w:rPr>
                <w:rFonts w:cs="Arial"/>
              </w:rPr>
              <w:t>Consensus with stakeholders</w:t>
            </w:r>
          </w:p>
        </w:tc>
        <w:tc>
          <w:tcPr>
            <w:tcW w:w="1170" w:type="dxa"/>
            <w:noWrap/>
            <w:hideMark/>
          </w:tcPr>
          <w:p w14:paraId="0077CD3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F079B3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00359F46"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8771AB"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170" w:type="dxa"/>
            <w:noWrap/>
            <w:hideMark/>
          </w:tcPr>
          <w:p w14:paraId="4E20632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4B89CAC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52B9FF5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2BE585" w14:textId="77777777" w:rsidR="00347E51" w:rsidRPr="00347E51" w:rsidRDefault="00347E51" w:rsidP="00347E51">
            <w:pPr>
              <w:spacing w:after="240"/>
              <w:jc w:val="left"/>
              <w:rPr>
                <w:rFonts w:cs="Arial"/>
              </w:rPr>
            </w:pPr>
            <w:r w:rsidRPr="00347E51">
              <w:rPr>
                <w:rFonts w:cs="Arial"/>
              </w:rPr>
              <w:t>Benchmarks (comparison to others)</w:t>
            </w:r>
          </w:p>
        </w:tc>
        <w:tc>
          <w:tcPr>
            <w:tcW w:w="1170" w:type="dxa"/>
            <w:noWrap/>
            <w:hideMark/>
          </w:tcPr>
          <w:p w14:paraId="4310F5C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CB1F96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4486AB4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00"/>
        <w:gridCol w:w="1170"/>
        <w:gridCol w:w="1530"/>
      </w:tblGrid>
      <w:tr w:rsidR="00347E51" w:rsidRPr="00347E51" w14:paraId="31098DA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651BA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AE3C31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EC0444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A0C70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8CECCE"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170" w:type="dxa"/>
            <w:noWrap/>
            <w:hideMark/>
          </w:tcPr>
          <w:p w14:paraId="7765753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0A4E019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14.3%</w:t>
            </w:r>
          </w:p>
        </w:tc>
      </w:tr>
      <w:tr w:rsidR="00347E51" w:rsidRPr="00347E51" w14:paraId="219B159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FFBC45"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170" w:type="dxa"/>
            <w:noWrap/>
            <w:hideMark/>
          </w:tcPr>
          <w:p w14:paraId="2CE6786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20A629B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85.7%</w:t>
            </w:r>
          </w:p>
        </w:tc>
      </w:tr>
      <w:tr w:rsidR="00347E51" w:rsidRPr="00347E51" w14:paraId="3F7CB1A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981FF7" w14:textId="77777777" w:rsidR="00347E51" w:rsidRPr="00347E51" w:rsidRDefault="00347E51" w:rsidP="00347E51">
            <w:pPr>
              <w:spacing w:after="240"/>
              <w:jc w:val="left"/>
              <w:rPr>
                <w:rFonts w:cs="Arial"/>
              </w:rPr>
            </w:pPr>
            <w:r w:rsidRPr="00347E51">
              <w:rPr>
                <w:rFonts w:cs="Arial"/>
              </w:rPr>
              <w:t>Stretch or aspirational (may be difficult to meet, i.e. zero deaths</w:t>
            </w:r>
            <w:r w:rsidRPr="00347E51">
              <w:rPr>
                <w:rFonts w:cs="Arial"/>
              </w:rPr>
              <w:br/>
              <w:t>for safety)</w:t>
            </w:r>
          </w:p>
        </w:tc>
        <w:tc>
          <w:tcPr>
            <w:tcW w:w="1170" w:type="dxa"/>
            <w:noWrap/>
            <w:hideMark/>
          </w:tcPr>
          <w:p w14:paraId="480F25F7"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0830496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bl>
    <w:p w14:paraId="2DB77D0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35A94997"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45367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147256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173E1C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7ADA31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78E57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B080E9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0F24F3E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57.1%</w:t>
            </w:r>
          </w:p>
        </w:tc>
      </w:tr>
      <w:tr w:rsidR="00347E51" w:rsidRPr="00347E51" w14:paraId="3856A9E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5739D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C53EB8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1A7FEA9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42.9%</w:t>
            </w:r>
          </w:p>
        </w:tc>
      </w:tr>
    </w:tbl>
    <w:p w14:paraId="6FC1962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Has coordination with your state DOT(s) begun yet for the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2D3ECDD9"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A9503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A7670B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CCE311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836552A"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6BCD0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BA5858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6800227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61.5%</w:t>
            </w:r>
          </w:p>
        </w:tc>
      </w:tr>
      <w:tr w:rsidR="00347E51" w:rsidRPr="00347E51" w14:paraId="0AA5077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6E1FB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6C3D28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4170421C"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38.5%</w:t>
            </w:r>
          </w:p>
        </w:tc>
      </w:tr>
    </w:tbl>
    <w:p w14:paraId="781B104D" w14:textId="77777777" w:rsidR="00347E51" w:rsidRPr="00347E51" w:rsidRDefault="00347E51" w:rsidP="00347E51">
      <w:pPr>
        <w:jc w:val="left"/>
        <w:rPr>
          <w:rFonts w:cs="Times New Roman"/>
          <w:szCs w:val="20"/>
        </w:rPr>
      </w:pPr>
      <w:r w:rsidRPr="00347E51">
        <w:rPr>
          <w:rFonts w:cs="Times New Roman"/>
          <w:szCs w:val="20"/>
        </w:rPr>
        <w:br w:type="page"/>
      </w:r>
    </w:p>
    <w:p w14:paraId="414D582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14) 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70EC5178"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3BA58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E4968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12DB1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CE5A01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FE6E31"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FD6228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74F8190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63.6%</w:t>
            </w:r>
          </w:p>
        </w:tc>
      </w:tr>
      <w:tr w:rsidR="00347E51" w:rsidRPr="00347E51" w14:paraId="5035D6D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3AD41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BE7527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64529BF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36.4%</w:t>
            </w:r>
          </w:p>
        </w:tc>
      </w:tr>
    </w:tbl>
    <w:p w14:paraId="3C8042A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Do you have adequate data to support the developing of a historic trend line of at least 3 years?</w:t>
      </w:r>
    </w:p>
    <w:tbl>
      <w:tblPr>
        <w:tblStyle w:val="PlainTable210"/>
        <w:tblW w:w="6300" w:type="dxa"/>
        <w:tblLook w:val="04A0" w:firstRow="1" w:lastRow="0" w:firstColumn="1" w:lastColumn="0" w:noHBand="0" w:noVBand="1"/>
      </w:tblPr>
      <w:tblGrid>
        <w:gridCol w:w="3600"/>
        <w:gridCol w:w="1170"/>
        <w:gridCol w:w="1530"/>
      </w:tblGrid>
      <w:tr w:rsidR="00347E51" w:rsidRPr="00347E51" w14:paraId="3C7F7333"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8A229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15DC2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4FB01C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E95139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7351CF"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316235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6357138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71.4%</w:t>
            </w:r>
          </w:p>
        </w:tc>
      </w:tr>
      <w:tr w:rsidR="00347E51" w:rsidRPr="00347E51" w14:paraId="5517B8CF"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1C35E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D4CE0C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1957B71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28.6%</w:t>
            </w:r>
          </w:p>
        </w:tc>
      </w:tr>
    </w:tbl>
    <w:p w14:paraId="0A19B3A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16) Do you have any major data gaps to set targets for bridge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63F1E841"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0E722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03D08A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08185A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ACCECE4"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67FE7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A9A414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0AC6E1B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6267AB53"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A8930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81DA08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33A52A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bl>
    <w:p w14:paraId="3E24797A"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17) If yes, what are they?</w:t>
      </w:r>
    </w:p>
    <w:tbl>
      <w:tblPr>
        <w:tblStyle w:val="PlainTable210"/>
        <w:tblW w:w="9360" w:type="dxa"/>
        <w:tblLook w:val="04A0" w:firstRow="1" w:lastRow="0" w:firstColumn="1" w:lastColumn="0" w:noHBand="0" w:noVBand="1"/>
      </w:tblPr>
      <w:tblGrid>
        <w:gridCol w:w="1530"/>
        <w:gridCol w:w="7830"/>
      </w:tblGrid>
      <w:tr w:rsidR="00347E51" w:rsidRPr="00347E51" w14:paraId="45D8A52B"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30" w:type="dxa"/>
          </w:tcPr>
          <w:p w14:paraId="18550D7F" w14:textId="77777777" w:rsidR="00347E51" w:rsidRPr="00347E51" w:rsidRDefault="00347E51" w:rsidP="00347E51">
            <w:pPr>
              <w:spacing w:after="240"/>
              <w:jc w:val="left"/>
              <w:rPr>
                <w:rFonts w:cs="Arial"/>
              </w:rPr>
            </w:pPr>
          </w:p>
        </w:tc>
        <w:tc>
          <w:tcPr>
            <w:tcW w:w="7830" w:type="dxa"/>
            <w:noWrap/>
            <w:hideMark/>
          </w:tcPr>
          <w:p w14:paraId="11F3824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C7ACB09"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23454D3F"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34B12F9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with the DOT to make sure the data sets are consistent.”</w:t>
            </w:r>
          </w:p>
        </w:tc>
      </w:tr>
      <w:tr w:rsidR="00347E51" w:rsidRPr="00347E51" w14:paraId="448A214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5DCBC753"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6DAA97B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 am not aware that small MPOs are capable of or responsible to analyze bridge conditions. That is a task and responsibility of the state DOT.”</w:t>
            </w:r>
          </w:p>
        </w:tc>
      </w:tr>
      <w:tr w:rsidR="00347E51" w:rsidRPr="00347E51" w14:paraId="0475412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022BF285"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6B039B9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not all the bridges are inspected every year, we may not have the latest data for all the bridges on our system.”</w:t>
            </w:r>
          </w:p>
        </w:tc>
      </w:tr>
    </w:tbl>
    <w:p w14:paraId="21508C32"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Plans for Developing Targets</w:t>
      </w:r>
    </w:p>
    <w:p w14:paraId="2A1F21A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18) Please explain what your plans are for developing targets for </w:t>
      </w:r>
      <w:r w:rsidRPr="00347E51">
        <w:rPr>
          <w:rFonts w:eastAsia="Times New Roman" w:cs="Times New Roman"/>
          <w:b/>
          <w:bCs/>
          <w:szCs w:val="20"/>
        </w:rPr>
        <w:t xml:space="preserve">bridge condition </w:t>
      </w:r>
      <w:r w:rsidRPr="00347E51">
        <w:rPr>
          <w:rFonts w:eastAsia="Times New Roman" w:cs="Times New Roman"/>
          <w:szCs w:val="20"/>
        </w:rPr>
        <w:t>measures.</w:t>
      </w:r>
    </w:p>
    <w:tbl>
      <w:tblPr>
        <w:tblStyle w:val="PlainTable210"/>
        <w:tblpPr w:leftFromText="180" w:rightFromText="180" w:vertAnchor="text" w:horzAnchor="margin" w:tblpY="218"/>
        <w:tblW w:w="9360" w:type="dxa"/>
        <w:tblLook w:val="04A0" w:firstRow="1" w:lastRow="0" w:firstColumn="1" w:lastColumn="0" w:noHBand="0" w:noVBand="1"/>
      </w:tblPr>
      <w:tblGrid>
        <w:gridCol w:w="1530"/>
        <w:gridCol w:w="7830"/>
      </w:tblGrid>
      <w:tr w:rsidR="00347E51" w:rsidRPr="00347E51" w14:paraId="4A3445F1"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30" w:type="dxa"/>
          </w:tcPr>
          <w:p w14:paraId="075A9BB9" w14:textId="77777777" w:rsidR="00347E51" w:rsidRPr="00347E51" w:rsidRDefault="00347E51" w:rsidP="00347E51">
            <w:pPr>
              <w:spacing w:after="240"/>
              <w:jc w:val="left"/>
              <w:rPr>
                <w:rFonts w:cs="Arial"/>
              </w:rPr>
            </w:pPr>
          </w:p>
        </w:tc>
        <w:tc>
          <w:tcPr>
            <w:tcW w:w="7830" w:type="dxa"/>
            <w:noWrap/>
          </w:tcPr>
          <w:p w14:paraId="3A14C77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8C90681"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526C0D1C"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163FCDD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“Coordinate with states on their target setting. Then develop MPO targets.”</w:t>
            </w:r>
          </w:p>
        </w:tc>
      </w:tr>
      <w:tr w:rsidR="00347E51" w:rsidRPr="00347E51" w14:paraId="6AABA0B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30B4254"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21FC649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“Plans are still under development with GDOT.”</w:t>
            </w:r>
          </w:p>
        </w:tc>
      </w:tr>
      <w:tr w:rsidR="00347E51" w:rsidRPr="00347E51" w14:paraId="70B0F89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554063BE"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223F47C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“Rely on the state DOT”</w:t>
            </w:r>
          </w:p>
        </w:tc>
      </w:tr>
      <w:tr w:rsidR="00347E51" w:rsidRPr="00347E51" w14:paraId="3542D8A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503D1F74"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53EC8F5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most likely rely on State DOT targets, unless we have difficulty meeting them on our own.”</w:t>
            </w:r>
          </w:p>
        </w:tc>
      </w:tr>
      <w:tr w:rsidR="00347E51" w:rsidRPr="00347E51" w14:paraId="55565D0E"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607EBB1C"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78DD1A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 with NJDOT and the other two NJ MPOs. Targets should be realistic in light of NJTPA's Regional Capital Investment Strategy (RCIS).”</w:t>
            </w:r>
          </w:p>
        </w:tc>
      </w:tr>
      <w:tr w:rsidR="00347E51" w:rsidRPr="00347E51" w14:paraId="41A5B820"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6D3CD10D"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512CE04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“Demonstrate regional consistency with statewide targets and report on bridge conditions for off-system NHS facilities in North Central Texas.”</w:t>
            </w:r>
          </w:p>
        </w:tc>
      </w:tr>
      <w:tr w:rsidR="00347E51" w:rsidRPr="00347E51" w14:paraId="4153AF08"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0D95686A" w14:textId="77777777" w:rsidR="00347E51" w:rsidRPr="00347E51" w:rsidRDefault="00347E51" w:rsidP="00347E51">
            <w:pPr>
              <w:spacing w:after="240"/>
              <w:jc w:val="left"/>
              <w:rPr>
                <w:rFonts w:cs="Arial"/>
              </w:rPr>
            </w:pPr>
            <w:r w:rsidRPr="00347E51">
              <w:rPr>
                <w:rFonts w:cs="Arial"/>
              </w:rPr>
              <w:t>Response 7</w:t>
            </w:r>
          </w:p>
        </w:tc>
        <w:tc>
          <w:tcPr>
            <w:tcW w:w="7830" w:type="dxa"/>
            <w:noWrap/>
            <w:hideMark/>
          </w:tcPr>
          <w:p w14:paraId="37D3543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“COG/TPB works with three State DOTs.  We will be waiting for the DOTs to select a methodology for forecasting performance and setting targets.  Our plan is to then blend the three methodologies into a single forecast and target for bridge condition.”</w:t>
            </w:r>
          </w:p>
        </w:tc>
      </w:tr>
      <w:tr w:rsidR="00347E51" w:rsidRPr="00347E51" w14:paraId="3E870F7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426E9DF2" w14:textId="77777777" w:rsidR="00347E51" w:rsidRPr="00347E51" w:rsidRDefault="00347E51" w:rsidP="00347E51">
            <w:pPr>
              <w:spacing w:after="240"/>
              <w:jc w:val="left"/>
              <w:rPr>
                <w:rFonts w:cs="Arial"/>
              </w:rPr>
            </w:pPr>
            <w:r w:rsidRPr="00347E51">
              <w:rPr>
                <w:rFonts w:cs="Arial"/>
              </w:rPr>
              <w:t>Response 8</w:t>
            </w:r>
          </w:p>
        </w:tc>
        <w:tc>
          <w:tcPr>
            <w:tcW w:w="7830" w:type="dxa"/>
            <w:noWrap/>
            <w:hideMark/>
          </w:tcPr>
          <w:p w14:paraId="28AE372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directly with state DOT using the established target-setting framework collaboratively developed by WSDOT and the state's RTPOs.”</w:t>
            </w:r>
          </w:p>
        </w:tc>
      </w:tr>
      <w:tr w:rsidR="00347E51" w:rsidRPr="00347E51" w14:paraId="6451D713"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5E690D76" w14:textId="77777777" w:rsidR="00347E51" w:rsidRPr="00347E51" w:rsidRDefault="00347E51" w:rsidP="00347E51">
            <w:pPr>
              <w:spacing w:after="240"/>
              <w:jc w:val="left"/>
              <w:rPr>
                <w:rFonts w:cs="Arial"/>
              </w:rPr>
            </w:pPr>
            <w:r w:rsidRPr="00347E51">
              <w:rPr>
                <w:rFonts w:cs="Arial"/>
              </w:rPr>
              <w:lastRenderedPageBreak/>
              <w:t>Response 9</w:t>
            </w:r>
          </w:p>
        </w:tc>
        <w:tc>
          <w:tcPr>
            <w:tcW w:w="7830" w:type="dxa"/>
            <w:noWrap/>
            <w:hideMark/>
          </w:tcPr>
          <w:p w14:paraId="7F3661C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“Wait until effective date of rule, begin coordinating with state DOT, prepared draft targets for committee discussion”</w:t>
            </w:r>
          </w:p>
        </w:tc>
      </w:tr>
      <w:tr w:rsidR="00347E51" w:rsidRPr="00347E51" w14:paraId="4AA4AC2E"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530" w:type="dxa"/>
          </w:tcPr>
          <w:p w14:paraId="32B4CE58" w14:textId="77777777" w:rsidR="00347E51" w:rsidRPr="00347E51" w:rsidRDefault="00347E51" w:rsidP="00347E51">
            <w:pPr>
              <w:spacing w:after="240"/>
              <w:jc w:val="left"/>
              <w:rPr>
                <w:rFonts w:cs="Arial"/>
              </w:rPr>
            </w:pPr>
            <w:r w:rsidRPr="00347E51">
              <w:rPr>
                <w:rFonts w:cs="Arial"/>
              </w:rPr>
              <w:t>Response 10</w:t>
            </w:r>
          </w:p>
        </w:tc>
        <w:tc>
          <w:tcPr>
            <w:tcW w:w="7830" w:type="dxa"/>
            <w:noWrap/>
            <w:hideMark/>
          </w:tcPr>
          <w:p w14:paraId="5D5CC2A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“Still in the negotiation phase with the state DOT at this time. We will work with the state to make sure our performance measures at the region-level are consistent with the state.”</w:t>
            </w:r>
          </w:p>
        </w:tc>
      </w:tr>
      <w:tr w:rsidR="00347E51" w:rsidRPr="00347E51" w14:paraId="6E2C0D2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30" w:type="dxa"/>
          </w:tcPr>
          <w:p w14:paraId="2A6E31EF" w14:textId="77777777" w:rsidR="00347E51" w:rsidRPr="00347E51" w:rsidRDefault="00347E51" w:rsidP="00347E51">
            <w:pPr>
              <w:spacing w:after="240"/>
              <w:jc w:val="left"/>
              <w:rPr>
                <w:rFonts w:cs="Arial"/>
              </w:rPr>
            </w:pPr>
            <w:r w:rsidRPr="00347E51">
              <w:rPr>
                <w:rFonts w:cs="Arial"/>
              </w:rPr>
              <w:t>Response 11</w:t>
            </w:r>
          </w:p>
        </w:tc>
        <w:tc>
          <w:tcPr>
            <w:tcW w:w="7830" w:type="dxa"/>
            <w:noWrap/>
            <w:hideMark/>
          </w:tcPr>
          <w:p w14:paraId="607E73C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“Have already set targets with stakeholder input, alignment with NOACA's strategic plan, benchmark with ODOT's targets, historical trends, and policy”</w:t>
            </w:r>
          </w:p>
        </w:tc>
      </w:tr>
    </w:tbl>
    <w:p w14:paraId="2B01810A" w14:textId="77777777" w:rsidR="00347E51" w:rsidRPr="00347E51" w:rsidRDefault="00347E51" w:rsidP="00294816">
      <w:pPr>
        <w:spacing w:before="240" w:after="100" w:afterAutospacing="1"/>
        <w:jc w:val="left"/>
        <w:outlineLvl w:val="1"/>
        <w:rPr>
          <w:rFonts w:cs="Times New Roman"/>
          <w:b/>
          <w:bCs/>
          <w:sz w:val="26"/>
          <w:szCs w:val="26"/>
        </w:rPr>
      </w:pPr>
      <w:r w:rsidRPr="00347E51">
        <w:rPr>
          <w:rFonts w:cs="Times New Roman"/>
          <w:b/>
          <w:bCs/>
          <w:sz w:val="26"/>
          <w:szCs w:val="26"/>
        </w:rPr>
        <w:t>Modeling/Forecasting</w:t>
      </w:r>
    </w:p>
    <w:p w14:paraId="73C0177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19) </w:t>
      </w:r>
      <w:r w:rsidRPr="00347E51">
        <w:rPr>
          <w:rFonts w:eastAsia="Times New Roman" w:cs="Times New Roman"/>
          <w:b/>
          <w:bCs/>
          <w:szCs w:val="20"/>
        </w:rPr>
        <w:t xml:space="preserve">Bridge condition </w:t>
      </w:r>
      <w:r w:rsidRPr="00347E51">
        <w:rPr>
          <w:rFonts w:eastAsia="Times New Roman" w:cs="Times New Roman"/>
          <w:szCs w:val="20"/>
        </w:rPr>
        <w:t>measures - Do you use tools to forecast future values of performance for bridge condition?</w:t>
      </w:r>
    </w:p>
    <w:tbl>
      <w:tblPr>
        <w:tblStyle w:val="PlainTable210"/>
        <w:tblW w:w="6300" w:type="dxa"/>
        <w:tblLook w:val="04A0" w:firstRow="1" w:lastRow="0" w:firstColumn="1" w:lastColumn="0" w:noHBand="0" w:noVBand="1"/>
      </w:tblPr>
      <w:tblGrid>
        <w:gridCol w:w="3600"/>
        <w:gridCol w:w="1170"/>
        <w:gridCol w:w="1530"/>
      </w:tblGrid>
      <w:tr w:rsidR="00347E51" w:rsidRPr="00347E51" w14:paraId="21AF2BB9"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50872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B5E682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FCE200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04CE6D"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2D0BD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32BC9F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51F0C00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21.4%</w:t>
            </w:r>
          </w:p>
        </w:tc>
      </w:tr>
      <w:tr w:rsidR="00347E51" w:rsidRPr="00347E51" w14:paraId="70DC7D9B"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6FF04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462CFD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5DCBDCA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78.6%</w:t>
            </w:r>
          </w:p>
        </w:tc>
      </w:tr>
    </w:tbl>
    <w:p w14:paraId="55CB911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440"/>
        <w:gridCol w:w="7920"/>
      </w:tblGrid>
      <w:tr w:rsidR="00347E51" w:rsidRPr="00347E51" w14:paraId="46D01D2B"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0" w:type="dxa"/>
          </w:tcPr>
          <w:p w14:paraId="7D898A26" w14:textId="77777777" w:rsidR="00347E51" w:rsidRPr="00347E51" w:rsidRDefault="00347E51" w:rsidP="00347E51">
            <w:pPr>
              <w:spacing w:after="240"/>
              <w:jc w:val="left"/>
              <w:rPr>
                <w:rFonts w:cs="Arial"/>
              </w:rPr>
            </w:pPr>
          </w:p>
        </w:tc>
        <w:tc>
          <w:tcPr>
            <w:tcW w:w="7920" w:type="dxa"/>
            <w:noWrap/>
            <w:hideMark/>
          </w:tcPr>
          <w:p w14:paraId="2085C48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B150CF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8FBDD1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315D15A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“Bridge Condition Forecasting System, developed by the Michigan Department of Transportation.”</w:t>
            </w:r>
          </w:p>
        </w:tc>
      </w:tr>
      <w:tr w:rsidR="00347E51" w:rsidRPr="00347E51" w14:paraId="72AA5C7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19E993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C68FC7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“In-house model based on Illinois-specific deterioration rates”</w:t>
            </w:r>
          </w:p>
        </w:tc>
      </w:tr>
      <w:tr w:rsidR="00347E51" w:rsidRPr="00347E51" w14:paraId="58702D62"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0CAAF989"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633B33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“Spreadsheets and predicted degradation”</w:t>
            </w:r>
          </w:p>
        </w:tc>
      </w:tr>
      <w:tr w:rsidR="00347E51" w:rsidRPr="00347E51" w14:paraId="24F231E5"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6289FCF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2BA6CF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“While the NJTPA does not use these tools, NJDOT uses tools to forecast bridge conditions.”</w:t>
            </w:r>
          </w:p>
        </w:tc>
      </w:tr>
    </w:tbl>
    <w:p w14:paraId="7A70D79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07942859"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0B749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084189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6AF8BD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919932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DC9A2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F11958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60A1C54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6452FED9"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2F03A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7ABF84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3B5FC69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bl>
    <w:p w14:paraId="5F07C32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3211557D"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40" w:type="dxa"/>
          </w:tcPr>
          <w:p w14:paraId="47D71785" w14:textId="77777777" w:rsidR="00347E51" w:rsidRPr="00347E51" w:rsidRDefault="00347E51" w:rsidP="00347E51">
            <w:pPr>
              <w:spacing w:after="240"/>
              <w:jc w:val="left"/>
              <w:rPr>
                <w:rFonts w:cs="Arial"/>
              </w:rPr>
            </w:pPr>
          </w:p>
        </w:tc>
        <w:tc>
          <w:tcPr>
            <w:tcW w:w="7920" w:type="dxa"/>
            <w:noWrap/>
            <w:hideMark/>
          </w:tcPr>
          <w:p w14:paraId="21AE2D6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4B75BE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E095A4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7DA172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“Expertise, training, and tools.”</w:t>
            </w:r>
          </w:p>
        </w:tc>
      </w:tr>
      <w:tr w:rsidR="00347E51" w:rsidRPr="00347E51" w14:paraId="0178D207"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94DAF38"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447CC6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“Improved tools for forecasting performance given a set of existing conditions and predictions about funding and project accomplishment.”</w:t>
            </w:r>
          </w:p>
        </w:tc>
      </w:tr>
      <w:tr w:rsidR="00347E51" w:rsidRPr="00347E51" w14:paraId="4DD706BC"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131E04ED"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1AFBC4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“Understanding financial resources available for bridge repair/replacement and identifying potential impacts/trade-offs compared to goals/targets established for other performance measures.”</w:t>
            </w:r>
          </w:p>
        </w:tc>
      </w:tr>
      <w:tr w:rsidR="00347E51" w:rsidRPr="00347E51" w14:paraId="3676417C"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4D2A440F"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981DF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“As stated above, we don't collect bridge condition data or forecast bridge condition data. We rely on NJDOT for this data and information.”</w:t>
            </w:r>
          </w:p>
        </w:tc>
      </w:tr>
      <w:tr w:rsidR="00347E51" w:rsidRPr="00347E51" w14:paraId="26F651A0"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71BAF2D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C03C05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“Development of a simple tool that allows for planning-level forecasts of future conditions and costs.  Ideally, this tool would allow for short-term (4 year forecasts) and long-term (30-year) forecasts for the LRTP.”</w:t>
            </w:r>
          </w:p>
        </w:tc>
      </w:tr>
      <w:tr w:rsidR="00347E51" w:rsidRPr="00347E51" w14:paraId="461F5F68"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1440" w:type="dxa"/>
          </w:tcPr>
          <w:p w14:paraId="52A62B4F"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BD85AC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“Better understanding of how different treatments affect NBI rating, especially how to handle preventive maintenance”</w:t>
            </w:r>
          </w:p>
        </w:tc>
      </w:tr>
      <w:tr w:rsidR="00347E51" w:rsidRPr="00347E51" w14:paraId="1C6BF5B7"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40" w:type="dxa"/>
          </w:tcPr>
          <w:p w14:paraId="3C9BEDD3" w14:textId="77777777" w:rsidR="00347E51" w:rsidRPr="00347E51" w:rsidRDefault="00347E51" w:rsidP="00347E51">
            <w:pPr>
              <w:spacing w:after="240"/>
              <w:jc w:val="left"/>
              <w:rPr>
                <w:rFonts w:cs="Arial"/>
              </w:rPr>
            </w:pPr>
            <w:r w:rsidRPr="00347E51">
              <w:rPr>
                <w:rFonts w:cs="Arial"/>
              </w:rPr>
              <w:lastRenderedPageBreak/>
              <w:t>Response 7</w:t>
            </w:r>
          </w:p>
        </w:tc>
        <w:tc>
          <w:tcPr>
            <w:tcW w:w="7920" w:type="dxa"/>
            <w:noWrap/>
            <w:hideMark/>
          </w:tcPr>
          <w:p w14:paraId="44FF97B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“Make sure that bridge condition, costs to fix, and economic factors are consistent from the state and region.”</w:t>
            </w:r>
          </w:p>
        </w:tc>
      </w:tr>
    </w:tbl>
    <w:p w14:paraId="74BE23BA"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Additional interview</w:t>
      </w:r>
    </w:p>
    <w:p w14:paraId="3D6D83E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20)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272E5F90" w14:textId="77777777" w:rsidTr="0029481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699C4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79CBFC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375544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BA11EE5" w14:textId="77777777" w:rsidTr="0029481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14ED4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2DEBD9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661B2D2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92.9%</w:t>
            </w:r>
          </w:p>
        </w:tc>
      </w:tr>
      <w:tr w:rsidR="00347E51" w:rsidRPr="00347E51" w14:paraId="1904B5FA" w14:textId="77777777" w:rsidTr="00294816">
        <w:trPr>
          <w:trHeight w:val="264"/>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2B013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FDAACD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23268D3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7.1%</w:t>
            </w:r>
          </w:p>
        </w:tc>
      </w:tr>
    </w:tbl>
    <w:p w14:paraId="64C5EB5E" w14:textId="77777777" w:rsidR="00347E51" w:rsidRPr="00347E51" w:rsidRDefault="00347E51" w:rsidP="00347E51">
      <w:pPr>
        <w:spacing w:after="240"/>
        <w:jc w:val="left"/>
        <w:rPr>
          <w:rFonts w:eastAsia="Times New Roman" w:cs="Times New Roman"/>
          <w:szCs w:val="20"/>
        </w:rPr>
      </w:pPr>
    </w:p>
    <w:p w14:paraId="17E37428"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294816">
          <w:headerReference w:type="default" r:id="rId19"/>
          <w:pgSz w:w="12240" w:h="15840"/>
          <w:pgMar w:top="1440" w:right="1440" w:bottom="1440" w:left="1440" w:header="720" w:footer="576" w:gutter="0"/>
          <w:cols w:space="720"/>
          <w:docGrid w:linePitch="360"/>
        </w:sectPr>
      </w:pPr>
    </w:p>
    <w:p w14:paraId="0BEBD171" w14:textId="77777777" w:rsidR="00347E51" w:rsidRPr="00347E51" w:rsidRDefault="00347E51" w:rsidP="00294816">
      <w:pPr>
        <w:spacing w:before="100" w:beforeAutospacing="1" w:after="100" w:afterAutospacing="1"/>
        <w:jc w:val="left"/>
        <w:outlineLvl w:val="1"/>
        <w:rPr>
          <w:rFonts w:cs="Helvetica"/>
          <w:bCs/>
          <w:sz w:val="26"/>
          <w:szCs w:val="26"/>
          <w:lang w:val="en"/>
        </w:rPr>
      </w:pPr>
      <w:r w:rsidRPr="00347E51">
        <w:rPr>
          <w:rFonts w:cs="Times New Roman"/>
          <w:b/>
          <w:bCs/>
          <w:sz w:val="26"/>
          <w:szCs w:val="26"/>
        </w:rPr>
        <w:lastRenderedPageBreak/>
        <w:t xml:space="preserve">MPO Pavement Condition  </w:t>
      </w:r>
    </w:p>
    <w:p w14:paraId="70CE8449"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1. MEASURES AND DATA</w:t>
      </w:r>
    </w:p>
    <w:p w14:paraId="3DB5D31D"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Pavement Condition Measures - Collection</w:t>
      </w:r>
    </w:p>
    <w:p w14:paraId="0370DD4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 </w:t>
      </w:r>
      <w:r w:rsidRPr="00347E51">
        <w:rPr>
          <w:rFonts w:eastAsia="Times New Roman" w:cs="Times New Roman"/>
          <w:b/>
          <w:bCs/>
          <w:szCs w:val="20"/>
        </w:rPr>
        <w:t xml:space="preserve">IRI on NHS 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0B97254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E582D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ED89B9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66D4C50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4AB274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7D4A0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18D4AA8"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10" w:type="dxa"/>
            <w:noWrap/>
            <w:hideMark/>
          </w:tcPr>
          <w:p w14:paraId="4475C24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53.9%</w:t>
            </w:r>
          </w:p>
        </w:tc>
      </w:tr>
      <w:tr w:rsidR="00347E51" w:rsidRPr="00347E51" w14:paraId="72EE8A6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0F014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BB0A7A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10" w:type="dxa"/>
            <w:noWrap/>
            <w:hideMark/>
          </w:tcPr>
          <w:p w14:paraId="131DA27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46.2%</w:t>
            </w:r>
          </w:p>
        </w:tc>
      </w:tr>
    </w:tbl>
    <w:p w14:paraId="444106E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280" w:type="dxa"/>
        <w:tblLook w:val="04A0" w:firstRow="1" w:lastRow="0" w:firstColumn="1" w:lastColumn="0" w:noHBand="0" w:noVBand="1"/>
      </w:tblPr>
      <w:tblGrid>
        <w:gridCol w:w="3600"/>
        <w:gridCol w:w="1170"/>
        <w:gridCol w:w="1510"/>
      </w:tblGrid>
      <w:tr w:rsidR="00347E51" w:rsidRPr="00347E51" w14:paraId="4446C70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B1E80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D1F9C9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40C7990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D552A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4F6DA7"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042E8C65" w14:textId="77777777" w:rsidR="00347E51" w:rsidRPr="00347E51" w:rsidRDefault="00347E51" w:rsidP="00347E51">
            <w:pPr>
              <w:tabs>
                <w:tab w:val="left" w:pos="609"/>
              </w:tabs>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10" w:type="dxa"/>
            <w:noWrap/>
            <w:hideMark/>
          </w:tcPr>
          <w:p w14:paraId="08CCA15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80.0%</w:t>
            </w:r>
          </w:p>
        </w:tc>
      </w:tr>
      <w:tr w:rsidR="00347E51" w:rsidRPr="00347E51" w14:paraId="380DACD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481E3D"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64BCD0D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10" w:type="dxa"/>
            <w:noWrap/>
            <w:hideMark/>
          </w:tcPr>
          <w:p w14:paraId="3AA3C6C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80.0%</w:t>
            </w:r>
          </w:p>
        </w:tc>
      </w:tr>
      <w:tr w:rsidR="00347E51" w:rsidRPr="00347E51" w14:paraId="5AC8049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AD7BB0"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3D6F143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10" w:type="dxa"/>
            <w:noWrap/>
            <w:hideMark/>
          </w:tcPr>
          <w:p w14:paraId="6968210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60.0%</w:t>
            </w:r>
          </w:p>
        </w:tc>
      </w:tr>
      <w:tr w:rsidR="00347E51" w:rsidRPr="00347E51" w14:paraId="6F96102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645EFB"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139CAC6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10" w:type="dxa"/>
            <w:noWrap/>
            <w:hideMark/>
          </w:tcPr>
          <w:p w14:paraId="7C8E065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40.0%</w:t>
            </w:r>
          </w:p>
        </w:tc>
      </w:tr>
    </w:tbl>
    <w:p w14:paraId="6AF7366F" w14:textId="77777777" w:rsidR="00347E51" w:rsidRPr="00347E51" w:rsidRDefault="00347E51" w:rsidP="00347E51">
      <w:pPr>
        <w:spacing w:after="12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365107A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28F0210F" w14:textId="77777777" w:rsidR="00347E51" w:rsidRPr="00347E51" w:rsidRDefault="00347E51" w:rsidP="00347E51">
            <w:pPr>
              <w:spacing w:after="240"/>
              <w:jc w:val="left"/>
              <w:rPr>
                <w:rFonts w:cs="Arial"/>
              </w:rPr>
            </w:pPr>
          </w:p>
        </w:tc>
        <w:tc>
          <w:tcPr>
            <w:tcW w:w="7920" w:type="dxa"/>
            <w:noWrap/>
          </w:tcPr>
          <w:p w14:paraId="1F31031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14C7E8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9FCAF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63A47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“IRI”</w:t>
            </w:r>
          </w:p>
        </w:tc>
      </w:tr>
      <w:tr w:rsidR="00347E51" w:rsidRPr="00347E51" w14:paraId="7E2AEB2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35077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16C2DE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“Do not collect all measures necessary for the rule”</w:t>
            </w:r>
          </w:p>
        </w:tc>
      </w:tr>
    </w:tbl>
    <w:p w14:paraId="4F8C6CB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72180B2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33AD2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E878B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20FF02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0ADF63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71E8B6"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FF9517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4AB79A7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097FBC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CA6E4C"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6CF631C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10" w:type="dxa"/>
            <w:noWrap/>
            <w:hideMark/>
          </w:tcPr>
          <w:p w14:paraId="3BE162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114664D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A21E89"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37A5E8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388995D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ED3900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97A974"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94CB21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6E57F15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5548E6C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63FDB0D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CB689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E7951E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6F49242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EF5AAF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75B72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D00B3A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w:t>
            </w:r>
          </w:p>
        </w:tc>
        <w:tc>
          <w:tcPr>
            <w:tcW w:w="1510" w:type="dxa"/>
            <w:noWrap/>
            <w:hideMark/>
          </w:tcPr>
          <w:p w14:paraId="5EF8EF0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92.3%</w:t>
            </w:r>
          </w:p>
        </w:tc>
      </w:tr>
      <w:tr w:rsidR="00347E51" w:rsidRPr="00347E51" w14:paraId="381BFA0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ACA90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7DCA56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46C2BEB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7.7%</w:t>
            </w:r>
          </w:p>
        </w:tc>
      </w:tr>
    </w:tbl>
    <w:p w14:paraId="2452CBB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4770" w:type="dxa"/>
        <w:tblLook w:val="04A0" w:firstRow="1" w:lastRow="0" w:firstColumn="1" w:lastColumn="0" w:noHBand="0" w:noVBand="1"/>
      </w:tblPr>
      <w:tblGrid>
        <w:gridCol w:w="3560"/>
        <w:gridCol w:w="1210"/>
      </w:tblGrid>
      <w:tr w:rsidR="00347E51" w:rsidRPr="00347E51" w14:paraId="51F0B4F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0" w:type="dxa"/>
            <w:noWrap/>
            <w:hideMark/>
          </w:tcPr>
          <w:p w14:paraId="175CD1D1" w14:textId="77777777" w:rsidR="00347E51" w:rsidRPr="00347E51" w:rsidRDefault="00347E51" w:rsidP="00347E51">
            <w:pPr>
              <w:spacing w:after="240"/>
              <w:jc w:val="left"/>
              <w:rPr>
                <w:rFonts w:cs="Arial"/>
              </w:rPr>
            </w:pPr>
            <w:r w:rsidRPr="00347E51">
              <w:rPr>
                <w:rFonts w:cs="Arial"/>
              </w:rPr>
              <w:t>Value</w:t>
            </w:r>
          </w:p>
        </w:tc>
        <w:tc>
          <w:tcPr>
            <w:tcW w:w="1210" w:type="dxa"/>
            <w:noWrap/>
            <w:hideMark/>
          </w:tcPr>
          <w:p w14:paraId="5EE9FF3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r>
      <w:tr w:rsidR="00347E51" w:rsidRPr="00347E51" w14:paraId="53AA81E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0" w:type="dxa"/>
            <w:noWrap/>
            <w:hideMark/>
          </w:tcPr>
          <w:p w14:paraId="1A5BA60D" w14:textId="77777777" w:rsidR="00347E51" w:rsidRPr="00347E51" w:rsidRDefault="00347E51" w:rsidP="00347E51">
            <w:pPr>
              <w:spacing w:after="240"/>
              <w:jc w:val="left"/>
              <w:rPr>
                <w:rFonts w:cs="Arial"/>
              </w:rPr>
            </w:pPr>
            <w:r w:rsidRPr="00347E51">
              <w:rPr>
                <w:rFonts w:cs="Arial"/>
              </w:rPr>
              <w:t>In-House</w:t>
            </w:r>
          </w:p>
        </w:tc>
        <w:tc>
          <w:tcPr>
            <w:tcW w:w="1210" w:type="dxa"/>
            <w:noWrap/>
            <w:hideMark/>
          </w:tcPr>
          <w:p w14:paraId="48FE024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r>
      <w:tr w:rsidR="00347E51" w:rsidRPr="00347E51" w14:paraId="2AE75AB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60" w:type="dxa"/>
            <w:noWrap/>
            <w:hideMark/>
          </w:tcPr>
          <w:p w14:paraId="4F45B35C" w14:textId="77777777" w:rsidR="00347E51" w:rsidRPr="00347E51" w:rsidRDefault="00347E51" w:rsidP="00347E51">
            <w:pPr>
              <w:spacing w:after="240"/>
              <w:jc w:val="left"/>
              <w:rPr>
                <w:rFonts w:cs="Arial"/>
              </w:rPr>
            </w:pPr>
            <w:r w:rsidRPr="00347E51">
              <w:rPr>
                <w:rFonts w:cs="Arial"/>
              </w:rPr>
              <w:t>Other Agency</w:t>
            </w:r>
          </w:p>
        </w:tc>
        <w:tc>
          <w:tcPr>
            <w:tcW w:w="1210" w:type="dxa"/>
            <w:noWrap/>
            <w:hideMark/>
          </w:tcPr>
          <w:p w14:paraId="3FFEBEB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r>
      <w:tr w:rsidR="00347E51" w:rsidRPr="00347E51" w14:paraId="1923F02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0" w:type="dxa"/>
            <w:noWrap/>
            <w:hideMark/>
          </w:tcPr>
          <w:p w14:paraId="088F9EA2" w14:textId="77777777" w:rsidR="00347E51" w:rsidRPr="00347E51" w:rsidRDefault="00347E51" w:rsidP="00347E51">
            <w:pPr>
              <w:spacing w:after="240"/>
              <w:jc w:val="left"/>
              <w:rPr>
                <w:rFonts w:cs="Arial"/>
              </w:rPr>
            </w:pPr>
            <w:r w:rsidRPr="00347E51">
              <w:rPr>
                <w:rFonts w:cs="Arial"/>
              </w:rPr>
              <w:t>Contractor</w:t>
            </w:r>
          </w:p>
        </w:tc>
        <w:tc>
          <w:tcPr>
            <w:tcW w:w="1210" w:type="dxa"/>
            <w:noWrap/>
            <w:hideMark/>
          </w:tcPr>
          <w:p w14:paraId="08C56E4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r>
      <w:tr w:rsidR="00347E51" w:rsidRPr="00347E51" w14:paraId="189639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60" w:type="dxa"/>
            <w:noWrap/>
            <w:hideMark/>
          </w:tcPr>
          <w:p w14:paraId="12C0227E" w14:textId="77777777" w:rsidR="00347E51" w:rsidRPr="00347E51" w:rsidRDefault="00347E51" w:rsidP="00347E51">
            <w:pPr>
              <w:spacing w:after="240"/>
              <w:jc w:val="left"/>
              <w:rPr>
                <w:rFonts w:cs="Arial"/>
              </w:rPr>
            </w:pPr>
            <w:r w:rsidRPr="00347E51">
              <w:rPr>
                <w:rFonts w:cs="Arial"/>
              </w:rPr>
              <w:t>Other - Write In (Required)</w:t>
            </w:r>
          </w:p>
        </w:tc>
        <w:tc>
          <w:tcPr>
            <w:tcW w:w="1210" w:type="dxa"/>
            <w:noWrap/>
            <w:hideMark/>
          </w:tcPr>
          <w:p w14:paraId="6FF802F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r>
    </w:tbl>
    <w:p w14:paraId="56386F71"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5B727FD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4E182D0C" w14:textId="77777777" w:rsidR="00347E51" w:rsidRPr="00347E51" w:rsidRDefault="00347E51" w:rsidP="00347E51">
            <w:pPr>
              <w:spacing w:after="240"/>
              <w:jc w:val="left"/>
              <w:rPr>
                <w:rFonts w:cs="Arial"/>
              </w:rPr>
            </w:pPr>
          </w:p>
        </w:tc>
        <w:tc>
          <w:tcPr>
            <w:tcW w:w="7920" w:type="dxa"/>
            <w:noWrap/>
          </w:tcPr>
          <w:p w14:paraId="10850DE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7A9B10A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9FA57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19C775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“Coordination process will be established pending current stayed action.”</w:t>
            </w:r>
          </w:p>
        </w:tc>
      </w:tr>
    </w:tbl>
    <w:p w14:paraId="29DAE4E2"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2) IRI on NHS Non- Interstate - 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69E7663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8B82A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C1FFE4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726A0FA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6676C4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4A13A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DE0607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10" w:type="dxa"/>
            <w:noWrap/>
            <w:hideMark/>
          </w:tcPr>
          <w:p w14:paraId="33E229B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12F60FA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B1EA5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C77B97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10" w:type="dxa"/>
            <w:noWrap/>
            <w:hideMark/>
          </w:tcPr>
          <w:p w14:paraId="4812C40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04C2BFA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9360" w:type="dxa"/>
        <w:tblLook w:val="04A0" w:firstRow="1" w:lastRow="0" w:firstColumn="1" w:lastColumn="0" w:noHBand="0" w:noVBand="1"/>
      </w:tblPr>
      <w:tblGrid>
        <w:gridCol w:w="1440"/>
        <w:gridCol w:w="7920"/>
      </w:tblGrid>
      <w:tr w:rsidR="00347E51" w:rsidRPr="00347E51" w14:paraId="083B4D1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3E40130F" w14:textId="77777777" w:rsidR="00347E51" w:rsidRPr="00347E51" w:rsidRDefault="00347E51" w:rsidP="00347E51">
            <w:pPr>
              <w:spacing w:after="240"/>
              <w:jc w:val="left"/>
              <w:rPr>
                <w:rFonts w:cs="Arial"/>
              </w:rPr>
            </w:pPr>
          </w:p>
        </w:tc>
        <w:tc>
          <w:tcPr>
            <w:tcW w:w="7920" w:type="dxa"/>
            <w:noWrap/>
          </w:tcPr>
          <w:p w14:paraId="3B27FDA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3A5CDF3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08EEC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FBE15F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b/>
              </w:rPr>
            </w:pPr>
            <w:r w:rsidRPr="00347E51">
              <w:rPr>
                <w:rFonts w:cs="Arial"/>
              </w:rPr>
              <w:t>“IRI”</w:t>
            </w:r>
          </w:p>
        </w:tc>
      </w:tr>
      <w:tr w:rsidR="00347E51" w:rsidRPr="00347E51" w14:paraId="482A652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EB6BC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D92EA1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with the DOT to make sure the accuracy and coverage of the data.”</w:t>
            </w:r>
          </w:p>
        </w:tc>
      </w:tr>
    </w:tbl>
    <w:p w14:paraId="1D77F80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488B424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73742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E3C7BF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016CDDF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D366D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79EAC5"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D30521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21CB3ED6"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B32CBC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207944"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04D90D5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10" w:type="dxa"/>
            <w:noWrap/>
            <w:hideMark/>
          </w:tcPr>
          <w:p w14:paraId="15E13173"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2972B60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BFE083"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6A14F85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41886AB7"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795919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BE6305"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2E971F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20C4C3BB"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FFFDBB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6DE85A9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9E129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C3B18F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3239C93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9858B7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E8C52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DE1134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10" w:type="dxa"/>
            <w:noWrap/>
            <w:hideMark/>
          </w:tcPr>
          <w:p w14:paraId="4EAE8DD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91.7%</w:t>
            </w:r>
          </w:p>
        </w:tc>
      </w:tr>
      <w:tr w:rsidR="00347E51" w:rsidRPr="00347E51" w14:paraId="7A8BE0F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450E5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B43972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6B0A05C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w:t>
            </w:r>
          </w:p>
        </w:tc>
      </w:tr>
    </w:tbl>
    <w:p w14:paraId="6342E09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280" w:type="dxa"/>
        <w:tblLook w:val="04A0" w:firstRow="1" w:lastRow="0" w:firstColumn="1" w:lastColumn="0" w:noHBand="0" w:noVBand="1"/>
      </w:tblPr>
      <w:tblGrid>
        <w:gridCol w:w="3600"/>
        <w:gridCol w:w="1170"/>
        <w:gridCol w:w="1510"/>
      </w:tblGrid>
      <w:tr w:rsidR="00347E51" w:rsidRPr="00347E51" w14:paraId="55E1440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AFC26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CC0A07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14D8A29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519A25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FBB8F4"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CF33E8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1AB1E13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ED4857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74E521"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2686E57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201D4B0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6547C8C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100C7A"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34BB88A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10" w:type="dxa"/>
            <w:noWrap/>
            <w:hideMark/>
          </w:tcPr>
          <w:p w14:paraId="19762A7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2F49C00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ED96CB"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6EBE94D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206073D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B587EB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3) </w:t>
      </w:r>
      <w:r w:rsidRPr="00347E51">
        <w:rPr>
          <w:rFonts w:eastAsia="Times New Roman" w:cs="Times New Roman"/>
          <w:b/>
          <w:bCs/>
          <w:szCs w:val="20"/>
        </w:rPr>
        <w:t xml:space="preserve">Rutting on NHS 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3988888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0333B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EE2B9A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2AF9504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B493D0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E9B43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1B3D6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10" w:type="dxa"/>
            <w:noWrap/>
            <w:hideMark/>
          </w:tcPr>
          <w:p w14:paraId="5B29BD1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58.3%</w:t>
            </w:r>
          </w:p>
        </w:tc>
      </w:tr>
      <w:tr w:rsidR="00347E51" w:rsidRPr="00347E51" w14:paraId="4E0483A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B63B0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103A2D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10" w:type="dxa"/>
            <w:noWrap/>
            <w:hideMark/>
          </w:tcPr>
          <w:p w14:paraId="738B9C9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41.7%</w:t>
            </w:r>
          </w:p>
        </w:tc>
      </w:tr>
    </w:tbl>
    <w:p w14:paraId="1E3AD211" w14:textId="77777777" w:rsidR="00347E51" w:rsidRPr="00347E51" w:rsidRDefault="00347E51" w:rsidP="00347E51">
      <w:pPr>
        <w:jc w:val="left"/>
        <w:rPr>
          <w:rFonts w:cs="Times New Roman"/>
          <w:szCs w:val="20"/>
        </w:rPr>
      </w:pPr>
      <w:r w:rsidRPr="00347E51">
        <w:rPr>
          <w:rFonts w:cs="Times New Roman"/>
          <w:szCs w:val="20"/>
        </w:rPr>
        <w:br w:type="page"/>
      </w:r>
    </w:p>
    <w:p w14:paraId="5199A57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6300" w:type="dxa"/>
        <w:tblLook w:val="04A0" w:firstRow="1" w:lastRow="0" w:firstColumn="1" w:lastColumn="0" w:noHBand="0" w:noVBand="1"/>
      </w:tblPr>
      <w:tblGrid>
        <w:gridCol w:w="3593"/>
        <w:gridCol w:w="1177"/>
        <w:gridCol w:w="1530"/>
      </w:tblGrid>
      <w:tr w:rsidR="00347E51" w:rsidRPr="00347E51" w14:paraId="5087FEE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3" w:type="dxa"/>
            <w:noWrap/>
            <w:hideMark/>
          </w:tcPr>
          <w:p w14:paraId="0E6D0D5D" w14:textId="77777777" w:rsidR="00347E51" w:rsidRPr="00347E51" w:rsidRDefault="00347E51" w:rsidP="00347E51">
            <w:pPr>
              <w:spacing w:after="240"/>
              <w:jc w:val="left"/>
              <w:rPr>
                <w:rFonts w:cs="Arial"/>
              </w:rPr>
            </w:pPr>
            <w:r w:rsidRPr="00347E51">
              <w:rPr>
                <w:rFonts w:cs="Arial"/>
              </w:rPr>
              <w:t>Value</w:t>
            </w:r>
          </w:p>
        </w:tc>
        <w:tc>
          <w:tcPr>
            <w:tcW w:w="1177" w:type="dxa"/>
            <w:noWrap/>
            <w:hideMark/>
          </w:tcPr>
          <w:p w14:paraId="08A6616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1F49F1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507E5D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3" w:type="dxa"/>
            <w:noWrap/>
            <w:hideMark/>
          </w:tcPr>
          <w:p w14:paraId="0C4BFF0E" w14:textId="77777777" w:rsidR="00347E51" w:rsidRPr="00347E51" w:rsidRDefault="00347E51" w:rsidP="00347E51">
            <w:pPr>
              <w:spacing w:after="240"/>
              <w:jc w:val="left"/>
              <w:rPr>
                <w:rFonts w:cs="Arial"/>
              </w:rPr>
            </w:pPr>
            <w:r w:rsidRPr="00347E51">
              <w:rPr>
                <w:rFonts w:cs="Arial"/>
              </w:rPr>
              <w:t>Coverage</w:t>
            </w:r>
          </w:p>
        </w:tc>
        <w:tc>
          <w:tcPr>
            <w:tcW w:w="1177" w:type="dxa"/>
            <w:noWrap/>
            <w:hideMark/>
          </w:tcPr>
          <w:p w14:paraId="5A84629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23C76F5C"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2631129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93" w:type="dxa"/>
            <w:noWrap/>
            <w:hideMark/>
          </w:tcPr>
          <w:p w14:paraId="0B09B656" w14:textId="77777777" w:rsidR="00347E51" w:rsidRPr="00347E51" w:rsidRDefault="00347E51" w:rsidP="00347E51">
            <w:pPr>
              <w:spacing w:after="240"/>
              <w:jc w:val="left"/>
              <w:rPr>
                <w:rFonts w:cs="Arial"/>
              </w:rPr>
            </w:pPr>
            <w:r w:rsidRPr="00347E51">
              <w:rPr>
                <w:rFonts w:cs="Arial"/>
              </w:rPr>
              <w:t>Timeliness</w:t>
            </w:r>
          </w:p>
        </w:tc>
        <w:tc>
          <w:tcPr>
            <w:tcW w:w="1177" w:type="dxa"/>
            <w:noWrap/>
            <w:hideMark/>
          </w:tcPr>
          <w:p w14:paraId="0EA4C86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62A9C680"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80.0%</w:t>
            </w:r>
          </w:p>
        </w:tc>
      </w:tr>
      <w:tr w:rsidR="00347E51" w:rsidRPr="00347E51" w14:paraId="62A796D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3" w:type="dxa"/>
            <w:noWrap/>
            <w:hideMark/>
          </w:tcPr>
          <w:p w14:paraId="43A2E886" w14:textId="77777777" w:rsidR="00347E51" w:rsidRPr="00347E51" w:rsidRDefault="00347E51" w:rsidP="00347E51">
            <w:pPr>
              <w:spacing w:after="240"/>
              <w:jc w:val="left"/>
              <w:rPr>
                <w:rFonts w:cs="Arial"/>
              </w:rPr>
            </w:pPr>
            <w:r w:rsidRPr="00347E51">
              <w:rPr>
                <w:rFonts w:cs="Arial"/>
              </w:rPr>
              <w:t>Accuracy</w:t>
            </w:r>
          </w:p>
        </w:tc>
        <w:tc>
          <w:tcPr>
            <w:tcW w:w="1177" w:type="dxa"/>
            <w:noWrap/>
            <w:hideMark/>
          </w:tcPr>
          <w:p w14:paraId="5BBF22F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4EAD1FBE"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60.0%</w:t>
            </w:r>
          </w:p>
        </w:tc>
      </w:tr>
      <w:tr w:rsidR="00347E51" w:rsidRPr="00347E51" w14:paraId="50BC82E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93" w:type="dxa"/>
            <w:noWrap/>
            <w:hideMark/>
          </w:tcPr>
          <w:p w14:paraId="52526F46" w14:textId="77777777" w:rsidR="00347E51" w:rsidRPr="00347E51" w:rsidRDefault="00347E51" w:rsidP="00347E51">
            <w:pPr>
              <w:spacing w:after="240"/>
              <w:jc w:val="left"/>
              <w:rPr>
                <w:rFonts w:cs="Arial"/>
              </w:rPr>
            </w:pPr>
            <w:r w:rsidRPr="00347E51">
              <w:rPr>
                <w:rFonts w:cs="Arial"/>
              </w:rPr>
              <w:t>Other - Write In</w:t>
            </w:r>
          </w:p>
        </w:tc>
        <w:tc>
          <w:tcPr>
            <w:tcW w:w="1177" w:type="dxa"/>
            <w:noWrap/>
            <w:hideMark/>
          </w:tcPr>
          <w:p w14:paraId="3F83C0F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3C8EE38E"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6AF76462"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7974E78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2FD2FCD6" w14:textId="77777777" w:rsidR="00347E51" w:rsidRPr="00347E51" w:rsidRDefault="00347E51" w:rsidP="00347E51">
            <w:pPr>
              <w:spacing w:after="240"/>
              <w:jc w:val="left"/>
              <w:rPr>
                <w:rFonts w:cs="Arial"/>
              </w:rPr>
            </w:pPr>
          </w:p>
        </w:tc>
        <w:tc>
          <w:tcPr>
            <w:tcW w:w="7920" w:type="dxa"/>
            <w:noWrap/>
          </w:tcPr>
          <w:p w14:paraId="4C3A73A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3EA4030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4E2EF8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10CAF0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with Michigan DOT to get accurate data on the proper roads.”</w:t>
            </w:r>
          </w:p>
        </w:tc>
      </w:tr>
    </w:tbl>
    <w:p w14:paraId="3514E8B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504447B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300DF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494AF0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270A46A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F5951D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80C871"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5968C6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2B949D0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3119E9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A56A57"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04ED5F2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10" w:type="dxa"/>
            <w:noWrap/>
            <w:hideMark/>
          </w:tcPr>
          <w:p w14:paraId="216822F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32D9836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FCF5CB"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46E53C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6790A36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623E81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92F037"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69165A1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198B756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A8B242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5D251AC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F7B52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7EE6FA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013EB15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4E735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80765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249DD0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10" w:type="dxa"/>
            <w:noWrap/>
            <w:hideMark/>
          </w:tcPr>
          <w:p w14:paraId="06B1FA9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91.7%</w:t>
            </w:r>
          </w:p>
        </w:tc>
      </w:tr>
      <w:tr w:rsidR="00347E51" w:rsidRPr="00347E51" w14:paraId="2E67FEE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FDE24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ADF5E7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6638DC4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w:t>
            </w:r>
          </w:p>
        </w:tc>
      </w:tr>
    </w:tbl>
    <w:p w14:paraId="66AA3BE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280" w:type="dxa"/>
        <w:tblLook w:val="04A0" w:firstRow="1" w:lastRow="0" w:firstColumn="1" w:lastColumn="0" w:noHBand="0" w:noVBand="1"/>
      </w:tblPr>
      <w:tblGrid>
        <w:gridCol w:w="3600"/>
        <w:gridCol w:w="1170"/>
        <w:gridCol w:w="1510"/>
      </w:tblGrid>
      <w:tr w:rsidR="00347E51" w:rsidRPr="00347E51" w14:paraId="0E80559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C90D4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B0EEFA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670D90F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91A2BC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612CBE"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6FE648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4863009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1FA387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0EF885"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0560BDC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6B5CCB9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159585B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550F76"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53F00B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0D0BB7C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994CEA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386B98"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384681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2999BA8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2CC8330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4) </w:t>
      </w:r>
      <w:r w:rsidRPr="00347E51">
        <w:rPr>
          <w:rFonts w:eastAsia="Times New Roman" w:cs="Times New Roman"/>
          <w:b/>
          <w:bCs/>
          <w:szCs w:val="20"/>
        </w:rPr>
        <w:t xml:space="preserve">Rutting on NHS Non- 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423B283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59ADD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66FE4D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6DAA884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E9F9CB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83B68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1FF2BD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10" w:type="dxa"/>
            <w:noWrap/>
            <w:hideMark/>
          </w:tcPr>
          <w:p w14:paraId="7542CC2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54.6%</w:t>
            </w:r>
          </w:p>
        </w:tc>
      </w:tr>
      <w:tr w:rsidR="00347E51" w:rsidRPr="00347E51" w14:paraId="6C2CC78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4CAFB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4FEBE8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10" w:type="dxa"/>
            <w:noWrap/>
            <w:hideMark/>
          </w:tcPr>
          <w:p w14:paraId="4BE0050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45.5%</w:t>
            </w:r>
          </w:p>
        </w:tc>
      </w:tr>
    </w:tbl>
    <w:p w14:paraId="0CEFBA40"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63C8D6E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6280" w:type="dxa"/>
        <w:tblLook w:val="04A0" w:firstRow="1" w:lastRow="0" w:firstColumn="1" w:lastColumn="0" w:noHBand="0" w:noVBand="1"/>
      </w:tblPr>
      <w:tblGrid>
        <w:gridCol w:w="3600"/>
        <w:gridCol w:w="1170"/>
        <w:gridCol w:w="1510"/>
      </w:tblGrid>
      <w:tr w:rsidR="00347E51" w:rsidRPr="00347E51" w14:paraId="475DB9C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E8675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0D0E97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59986B6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FF9610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AC827F"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02172A5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10" w:type="dxa"/>
            <w:noWrap/>
            <w:hideMark/>
          </w:tcPr>
          <w:p w14:paraId="4DC0FEB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742C727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0CBF4F"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0D140B2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10" w:type="dxa"/>
            <w:noWrap/>
            <w:hideMark/>
          </w:tcPr>
          <w:p w14:paraId="54FC754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80.0%</w:t>
            </w:r>
          </w:p>
        </w:tc>
      </w:tr>
      <w:tr w:rsidR="00347E51" w:rsidRPr="00347E51" w14:paraId="0846FF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305695"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21768F0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10" w:type="dxa"/>
            <w:noWrap/>
            <w:hideMark/>
          </w:tcPr>
          <w:p w14:paraId="5C5A1E3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60.0%</w:t>
            </w:r>
          </w:p>
        </w:tc>
      </w:tr>
      <w:tr w:rsidR="00347E51" w:rsidRPr="00347E51" w14:paraId="61E45BE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C1B657"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707CF4D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04CA59D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10A67082"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1912612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5C36D88F" w14:textId="77777777" w:rsidR="00347E51" w:rsidRPr="00347E51" w:rsidRDefault="00347E51" w:rsidP="00347E51">
            <w:pPr>
              <w:spacing w:after="240"/>
              <w:jc w:val="left"/>
              <w:rPr>
                <w:rFonts w:cs="Arial"/>
              </w:rPr>
            </w:pPr>
          </w:p>
        </w:tc>
        <w:tc>
          <w:tcPr>
            <w:tcW w:w="7920" w:type="dxa"/>
            <w:noWrap/>
          </w:tcPr>
          <w:p w14:paraId="3F1EBBA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94AE36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126847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DB58F6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with Michigan DOT to get accurate data on the proper roads.”</w:t>
            </w:r>
          </w:p>
        </w:tc>
      </w:tr>
    </w:tbl>
    <w:p w14:paraId="79025B1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6BFE166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6DE43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4D9D24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03659B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60B8AD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AF966A"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42A1E2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7ED46AA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C6A210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DB1B2C"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37AE4D7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10" w:type="dxa"/>
            <w:noWrap/>
            <w:hideMark/>
          </w:tcPr>
          <w:p w14:paraId="34DF7A7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311B10D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8349F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5DBA4D6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4F37F76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8E98C7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6213EB"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BA31C5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2B82830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42BDB04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487F9FE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207CD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36237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59EF32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3BE8F7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273E2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388766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10" w:type="dxa"/>
            <w:noWrap/>
            <w:hideMark/>
          </w:tcPr>
          <w:p w14:paraId="5533EAA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91.7%</w:t>
            </w:r>
          </w:p>
        </w:tc>
      </w:tr>
      <w:tr w:rsidR="00347E51" w:rsidRPr="00347E51" w14:paraId="57D2440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91BC6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1F60A9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07014C2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w:t>
            </w:r>
          </w:p>
        </w:tc>
      </w:tr>
    </w:tbl>
    <w:p w14:paraId="3887FF8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280" w:type="dxa"/>
        <w:tblLook w:val="04A0" w:firstRow="1" w:lastRow="0" w:firstColumn="1" w:lastColumn="0" w:noHBand="0" w:noVBand="1"/>
      </w:tblPr>
      <w:tblGrid>
        <w:gridCol w:w="3600"/>
        <w:gridCol w:w="1170"/>
        <w:gridCol w:w="1510"/>
      </w:tblGrid>
      <w:tr w:rsidR="00347E51" w:rsidRPr="00347E51" w14:paraId="668CD6F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61DE9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9A521D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5F0F3C6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2351BF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20A21E"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32F83C8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7837DD6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318E10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7DEBDB"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6BCDFB5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582FF6B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2DB8E48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7D06B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537726B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1D14457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FA0643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23FF2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64FFB15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404419D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173239C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5) </w:t>
      </w:r>
      <w:r w:rsidRPr="00347E51">
        <w:rPr>
          <w:rFonts w:eastAsia="Times New Roman" w:cs="Times New Roman"/>
          <w:b/>
          <w:bCs/>
          <w:szCs w:val="20"/>
        </w:rPr>
        <w:t xml:space="preserve">Faulting on NHS 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327D444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E0257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E09543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06EFA44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F76EB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B0480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7C738C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10" w:type="dxa"/>
            <w:noWrap/>
            <w:hideMark/>
          </w:tcPr>
          <w:p w14:paraId="20D967F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72DE178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36E16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472F9B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10" w:type="dxa"/>
            <w:noWrap/>
            <w:hideMark/>
          </w:tcPr>
          <w:p w14:paraId="79E21F7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4D39AD9F"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38C6984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6280" w:type="dxa"/>
        <w:tblLook w:val="04A0" w:firstRow="1" w:lastRow="0" w:firstColumn="1" w:lastColumn="0" w:noHBand="0" w:noVBand="1"/>
      </w:tblPr>
      <w:tblGrid>
        <w:gridCol w:w="3600"/>
        <w:gridCol w:w="1170"/>
        <w:gridCol w:w="1510"/>
      </w:tblGrid>
      <w:tr w:rsidR="00347E51" w:rsidRPr="00347E51" w14:paraId="0716B38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CCF51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2E38BF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3E7E1C7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A5339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F15780"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21B671B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10" w:type="dxa"/>
            <w:noWrap/>
            <w:hideMark/>
          </w:tcPr>
          <w:p w14:paraId="6F3627E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83.3%</w:t>
            </w:r>
          </w:p>
        </w:tc>
      </w:tr>
      <w:tr w:rsidR="00347E51" w:rsidRPr="00347E51" w14:paraId="473615B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B7FE24"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3C9D9B5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10" w:type="dxa"/>
            <w:noWrap/>
            <w:hideMark/>
          </w:tcPr>
          <w:p w14:paraId="055C766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26876CD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EB18D2"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5623EAE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10" w:type="dxa"/>
            <w:noWrap/>
            <w:hideMark/>
          </w:tcPr>
          <w:p w14:paraId="3AF6BB9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660B8CA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675DE8"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7C8A530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10" w:type="dxa"/>
            <w:noWrap/>
            <w:hideMark/>
          </w:tcPr>
          <w:p w14:paraId="61A0849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6420409B"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43C3CF9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445B54E6" w14:textId="77777777" w:rsidR="00347E51" w:rsidRPr="00347E51" w:rsidRDefault="00347E51" w:rsidP="00347E51">
            <w:pPr>
              <w:spacing w:after="240"/>
              <w:jc w:val="left"/>
              <w:rPr>
                <w:rFonts w:cs="Arial"/>
              </w:rPr>
            </w:pPr>
          </w:p>
        </w:tc>
        <w:tc>
          <w:tcPr>
            <w:tcW w:w="7920" w:type="dxa"/>
            <w:noWrap/>
          </w:tcPr>
          <w:p w14:paraId="7ED4C62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1CDCB2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00B27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7CA954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with Michigan DOT to get accurate data on the proper roads.”</w:t>
            </w:r>
          </w:p>
        </w:tc>
      </w:tr>
      <w:tr w:rsidR="00347E51" w:rsidRPr="00347E51" w14:paraId="11B7FD3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EF6F1B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2A3672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not supplied with DOT data”</w:t>
            </w:r>
          </w:p>
        </w:tc>
      </w:tr>
    </w:tbl>
    <w:p w14:paraId="5A79B82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2A136C3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9A076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21B01D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71216B0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FC610C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2B6C3F"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0AE486C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7C143F1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1EAB0F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7F7D96"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2201B9A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10" w:type="dxa"/>
            <w:noWrap/>
            <w:hideMark/>
          </w:tcPr>
          <w:p w14:paraId="373C5DE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7203CDF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93FC53"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F43DB0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0935DA4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0FC024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01D726"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3CA792D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03B9FBC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2EF0AF4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6773703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81A4F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2A3687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71EB359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2E5FC7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A5CF91"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E18CDB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10" w:type="dxa"/>
            <w:noWrap/>
            <w:hideMark/>
          </w:tcPr>
          <w:p w14:paraId="589979E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81.8%</w:t>
            </w:r>
          </w:p>
        </w:tc>
      </w:tr>
      <w:tr w:rsidR="00347E51" w:rsidRPr="00347E51" w14:paraId="1DA810F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12420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37B211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10" w:type="dxa"/>
            <w:noWrap/>
            <w:hideMark/>
          </w:tcPr>
          <w:p w14:paraId="25B14B7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18.2%</w:t>
            </w:r>
          </w:p>
        </w:tc>
      </w:tr>
    </w:tbl>
    <w:p w14:paraId="539F57D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280" w:type="dxa"/>
        <w:tblLook w:val="04A0" w:firstRow="1" w:lastRow="0" w:firstColumn="1" w:lastColumn="0" w:noHBand="0" w:noVBand="1"/>
      </w:tblPr>
      <w:tblGrid>
        <w:gridCol w:w="3600"/>
        <w:gridCol w:w="1170"/>
        <w:gridCol w:w="1510"/>
      </w:tblGrid>
      <w:tr w:rsidR="00347E51" w:rsidRPr="00347E51" w14:paraId="310452C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FA1FA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09D6B9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6235477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689348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E7E034"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1390EAC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398CB85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7EFB91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B10519"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7A1D52B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51FA3C7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0B3D706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9B8E5B"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4B0EFF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42F34F7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E30F8B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0E4B9A"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2773C8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6359918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7C2EE1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6) </w:t>
      </w:r>
      <w:r w:rsidRPr="00347E51">
        <w:rPr>
          <w:rFonts w:eastAsia="Times New Roman" w:cs="Times New Roman"/>
          <w:b/>
          <w:bCs/>
          <w:szCs w:val="20"/>
        </w:rPr>
        <w:t xml:space="preserve">Faulting on NHS Non- 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337D5B2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35696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81AA92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71D92C1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DE2F59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1EB71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463CC7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10" w:type="dxa"/>
            <w:noWrap/>
            <w:hideMark/>
          </w:tcPr>
          <w:p w14:paraId="53A7F80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41.7%</w:t>
            </w:r>
          </w:p>
        </w:tc>
      </w:tr>
      <w:tr w:rsidR="00347E51" w:rsidRPr="00347E51" w14:paraId="3F03666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F5766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1CC3CB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10" w:type="dxa"/>
            <w:noWrap/>
            <w:hideMark/>
          </w:tcPr>
          <w:p w14:paraId="1340FBA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58.3%</w:t>
            </w:r>
          </w:p>
        </w:tc>
      </w:tr>
    </w:tbl>
    <w:p w14:paraId="007D40E3"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602EFD6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4770" w:type="dxa"/>
        <w:tblLook w:val="04A0" w:firstRow="1" w:lastRow="0" w:firstColumn="1" w:lastColumn="0" w:noHBand="0" w:noVBand="1"/>
      </w:tblPr>
      <w:tblGrid>
        <w:gridCol w:w="3595"/>
        <w:gridCol w:w="1175"/>
      </w:tblGrid>
      <w:tr w:rsidR="00347E51" w:rsidRPr="00347E51" w14:paraId="02EA065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noWrap/>
            <w:hideMark/>
          </w:tcPr>
          <w:p w14:paraId="05BC80C9" w14:textId="77777777" w:rsidR="00347E51" w:rsidRPr="00347E51" w:rsidRDefault="00347E51" w:rsidP="00347E51">
            <w:pPr>
              <w:spacing w:after="240"/>
              <w:jc w:val="left"/>
              <w:rPr>
                <w:rFonts w:cs="Arial"/>
              </w:rPr>
            </w:pPr>
            <w:r w:rsidRPr="00347E51">
              <w:rPr>
                <w:rFonts w:cs="Arial"/>
              </w:rPr>
              <w:t>Value</w:t>
            </w:r>
          </w:p>
        </w:tc>
        <w:tc>
          <w:tcPr>
            <w:tcW w:w="1175" w:type="dxa"/>
            <w:noWrap/>
            <w:hideMark/>
          </w:tcPr>
          <w:p w14:paraId="2BA563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r>
      <w:tr w:rsidR="00347E51" w:rsidRPr="00347E51" w14:paraId="251DA88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noWrap/>
            <w:hideMark/>
          </w:tcPr>
          <w:p w14:paraId="670164A8" w14:textId="77777777" w:rsidR="00347E51" w:rsidRPr="00347E51" w:rsidRDefault="00347E51" w:rsidP="00347E51">
            <w:pPr>
              <w:spacing w:after="240"/>
              <w:jc w:val="left"/>
              <w:rPr>
                <w:rFonts w:cs="Arial"/>
              </w:rPr>
            </w:pPr>
            <w:r w:rsidRPr="00347E51">
              <w:rPr>
                <w:rFonts w:cs="Arial"/>
              </w:rPr>
              <w:t>Coverage</w:t>
            </w:r>
          </w:p>
        </w:tc>
        <w:tc>
          <w:tcPr>
            <w:tcW w:w="1175" w:type="dxa"/>
            <w:noWrap/>
            <w:hideMark/>
          </w:tcPr>
          <w:p w14:paraId="3B7F7E5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r>
      <w:tr w:rsidR="00347E51" w:rsidRPr="00347E51" w14:paraId="57EF538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95" w:type="dxa"/>
            <w:noWrap/>
            <w:hideMark/>
          </w:tcPr>
          <w:p w14:paraId="7DD6A78A" w14:textId="77777777" w:rsidR="00347E51" w:rsidRPr="00347E51" w:rsidRDefault="00347E51" w:rsidP="00347E51">
            <w:pPr>
              <w:spacing w:after="240"/>
              <w:jc w:val="left"/>
              <w:rPr>
                <w:rFonts w:cs="Arial"/>
              </w:rPr>
            </w:pPr>
            <w:r w:rsidRPr="00347E51">
              <w:rPr>
                <w:rFonts w:cs="Arial"/>
              </w:rPr>
              <w:t>Timeliness</w:t>
            </w:r>
          </w:p>
        </w:tc>
        <w:tc>
          <w:tcPr>
            <w:tcW w:w="1175" w:type="dxa"/>
            <w:noWrap/>
            <w:hideMark/>
          </w:tcPr>
          <w:p w14:paraId="2EE6664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r>
      <w:tr w:rsidR="00347E51" w:rsidRPr="00347E51" w14:paraId="78C662B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noWrap/>
            <w:hideMark/>
          </w:tcPr>
          <w:p w14:paraId="1364BE7C" w14:textId="77777777" w:rsidR="00347E51" w:rsidRPr="00347E51" w:rsidRDefault="00347E51" w:rsidP="00347E51">
            <w:pPr>
              <w:spacing w:after="240"/>
              <w:jc w:val="left"/>
              <w:rPr>
                <w:rFonts w:cs="Arial"/>
              </w:rPr>
            </w:pPr>
            <w:r w:rsidRPr="00347E51">
              <w:rPr>
                <w:rFonts w:cs="Arial"/>
              </w:rPr>
              <w:t>Accuracy</w:t>
            </w:r>
          </w:p>
        </w:tc>
        <w:tc>
          <w:tcPr>
            <w:tcW w:w="1175" w:type="dxa"/>
            <w:noWrap/>
            <w:hideMark/>
          </w:tcPr>
          <w:p w14:paraId="1AEC5D5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r>
      <w:tr w:rsidR="00347E51" w:rsidRPr="00347E51" w14:paraId="7301C71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95" w:type="dxa"/>
            <w:noWrap/>
            <w:hideMark/>
          </w:tcPr>
          <w:p w14:paraId="6DC7086F" w14:textId="77777777" w:rsidR="00347E51" w:rsidRPr="00347E51" w:rsidRDefault="00347E51" w:rsidP="00347E51">
            <w:pPr>
              <w:spacing w:after="240"/>
              <w:jc w:val="left"/>
              <w:rPr>
                <w:rFonts w:cs="Arial"/>
              </w:rPr>
            </w:pPr>
            <w:r w:rsidRPr="00347E51">
              <w:rPr>
                <w:rFonts w:cs="Arial"/>
              </w:rPr>
              <w:t>Other - Write In</w:t>
            </w:r>
          </w:p>
        </w:tc>
        <w:tc>
          <w:tcPr>
            <w:tcW w:w="1175" w:type="dxa"/>
            <w:noWrap/>
            <w:hideMark/>
          </w:tcPr>
          <w:p w14:paraId="079B7C7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r>
    </w:tbl>
    <w:p w14:paraId="2640184C"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48ECE0B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03F0EC29" w14:textId="77777777" w:rsidR="00347E51" w:rsidRPr="00347E51" w:rsidRDefault="00347E51" w:rsidP="00347E51">
            <w:pPr>
              <w:spacing w:after="240"/>
              <w:jc w:val="left"/>
              <w:rPr>
                <w:rFonts w:cs="Arial"/>
              </w:rPr>
            </w:pPr>
          </w:p>
        </w:tc>
        <w:tc>
          <w:tcPr>
            <w:tcW w:w="7920" w:type="dxa"/>
            <w:noWrap/>
          </w:tcPr>
          <w:p w14:paraId="4CA09E7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6D513C1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7605B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4C5A4D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with Michigan DOT to get accurate data on the proper roads.”</w:t>
            </w:r>
          </w:p>
        </w:tc>
      </w:tr>
      <w:tr w:rsidR="00347E51" w:rsidRPr="00347E51" w14:paraId="2CACBAB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7A5D5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15B0A7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not supplied with data”</w:t>
            </w:r>
          </w:p>
        </w:tc>
      </w:tr>
    </w:tbl>
    <w:p w14:paraId="7982D4C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90" w:type="dxa"/>
        <w:tblLook w:val="04A0" w:firstRow="1" w:lastRow="0" w:firstColumn="1" w:lastColumn="0" w:noHBand="0" w:noVBand="1"/>
      </w:tblPr>
      <w:tblGrid>
        <w:gridCol w:w="3600"/>
        <w:gridCol w:w="1170"/>
        <w:gridCol w:w="1620"/>
      </w:tblGrid>
      <w:tr w:rsidR="00347E51" w:rsidRPr="00347E51" w14:paraId="706B855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29537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B731A2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620" w:type="dxa"/>
            <w:noWrap/>
            <w:hideMark/>
          </w:tcPr>
          <w:p w14:paraId="39BF069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1EF8F2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7E87D27"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D1633E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620" w:type="dxa"/>
            <w:noWrap/>
            <w:hideMark/>
          </w:tcPr>
          <w:p w14:paraId="37D1427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77E07EB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5355F6"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2E1577D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620" w:type="dxa"/>
            <w:noWrap/>
            <w:hideMark/>
          </w:tcPr>
          <w:p w14:paraId="08A332C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5421929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6A4509"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59E7758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620" w:type="dxa"/>
            <w:noWrap/>
            <w:hideMark/>
          </w:tcPr>
          <w:p w14:paraId="1F95E29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73117D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009FDE"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E01BD4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620" w:type="dxa"/>
            <w:noWrap/>
            <w:hideMark/>
          </w:tcPr>
          <w:p w14:paraId="03C7E88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216BF91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413" w:type="dxa"/>
        <w:tblLook w:val="04A0" w:firstRow="1" w:lastRow="0" w:firstColumn="1" w:lastColumn="0" w:noHBand="0" w:noVBand="1"/>
      </w:tblPr>
      <w:tblGrid>
        <w:gridCol w:w="3600"/>
        <w:gridCol w:w="1170"/>
        <w:gridCol w:w="1643"/>
      </w:tblGrid>
      <w:tr w:rsidR="00347E51" w:rsidRPr="00347E51" w14:paraId="4999FDC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40598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DB745E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643" w:type="dxa"/>
            <w:noWrap/>
            <w:hideMark/>
          </w:tcPr>
          <w:p w14:paraId="6B0212D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F9205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AA7BC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E5ABCF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643" w:type="dxa"/>
            <w:noWrap/>
            <w:hideMark/>
          </w:tcPr>
          <w:p w14:paraId="6A0FEA07"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90.9%</w:t>
            </w:r>
          </w:p>
        </w:tc>
      </w:tr>
      <w:tr w:rsidR="00347E51" w:rsidRPr="00347E51" w14:paraId="5B9E726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E5373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7846F9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643" w:type="dxa"/>
            <w:noWrap/>
            <w:hideMark/>
          </w:tcPr>
          <w:p w14:paraId="6EB973DA"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9.1%</w:t>
            </w:r>
          </w:p>
        </w:tc>
      </w:tr>
    </w:tbl>
    <w:p w14:paraId="689784C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90" w:type="dxa"/>
        <w:tblLook w:val="04A0" w:firstRow="1" w:lastRow="0" w:firstColumn="1" w:lastColumn="0" w:noHBand="0" w:noVBand="1"/>
      </w:tblPr>
      <w:tblGrid>
        <w:gridCol w:w="3600"/>
        <w:gridCol w:w="1170"/>
        <w:gridCol w:w="1620"/>
      </w:tblGrid>
      <w:tr w:rsidR="00347E51" w:rsidRPr="00347E51" w14:paraId="39039CC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CE8CD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9FD917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620" w:type="dxa"/>
            <w:noWrap/>
            <w:hideMark/>
          </w:tcPr>
          <w:p w14:paraId="3FC30E2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3A7A64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A3571D"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4751C9E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620" w:type="dxa"/>
            <w:noWrap/>
            <w:hideMark/>
          </w:tcPr>
          <w:p w14:paraId="27BC737F"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ED38F8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A2D526"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6ED7E71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620" w:type="dxa"/>
            <w:noWrap/>
            <w:hideMark/>
          </w:tcPr>
          <w:p w14:paraId="6BC9912E"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4C34F93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3593E6"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37782F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620" w:type="dxa"/>
            <w:noWrap/>
            <w:hideMark/>
          </w:tcPr>
          <w:p w14:paraId="4AE8489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AA4C35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493CDF"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3FB10FF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620" w:type="dxa"/>
            <w:noWrap/>
            <w:hideMark/>
          </w:tcPr>
          <w:p w14:paraId="06BDCE6C"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5DE71D6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7) </w:t>
      </w:r>
      <w:r w:rsidRPr="00347E51">
        <w:rPr>
          <w:rFonts w:eastAsia="Times New Roman" w:cs="Times New Roman"/>
          <w:b/>
          <w:bCs/>
          <w:szCs w:val="20"/>
        </w:rPr>
        <w:t xml:space="preserve">Cracking on NHS 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09EDBA3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60AE4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60983F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7617CBA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0760EB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0D87F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225696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10" w:type="dxa"/>
            <w:noWrap/>
            <w:hideMark/>
          </w:tcPr>
          <w:p w14:paraId="1049F62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4DDA81C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1E56D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2F58AC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10" w:type="dxa"/>
            <w:noWrap/>
            <w:hideMark/>
          </w:tcPr>
          <w:p w14:paraId="60DB084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52B0DF1E" w14:textId="77777777" w:rsidR="00347E51" w:rsidRPr="00347E51" w:rsidRDefault="00347E51" w:rsidP="00347E51">
      <w:pPr>
        <w:jc w:val="left"/>
        <w:rPr>
          <w:rFonts w:cs="Times New Roman"/>
          <w:szCs w:val="20"/>
        </w:rPr>
      </w:pPr>
      <w:r w:rsidRPr="00347E51">
        <w:rPr>
          <w:rFonts w:cs="Times New Roman"/>
          <w:szCs w:val="20"/>
        </w:rPr>
        <w:br w:type="page"/>
      </w:r>
    </w:p>
    <w:p w14:paraId="666C747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4770" w:type="dxa"/>
        <w:tblLook w:val="04A0" w:firstRow="1" w:lastRow="0" w:firstColumn="1" w:lastColumn="0" w:noHBand="0" w:noVBand="1"/>
      </w:tblPr>
      <w:tblGrid>
        <w:gridCol w:w="3600"/>
        <w:gridCol w:w="1170"/>
      </w:tblGrid>
      <w:tr w:rsidR="00347E51" w:rsidRPr="00347E51" w14:paraId="371D113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BCC8A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A6A9D3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r>
      <w:tr w:rsidR="00347E51" w:rsidRPr="00347E51" w14:paraId="24E240A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29DEC4"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6E53EE1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r>
      <w:tr w:rsidR="00347E51" w:rsidRPr="00347E51" w14:paraId="02FA56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D7EF9D"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7510077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r>
      <w:tr w:rsidR="00347E51" w:rsidRPr="00347E51" w14:paraId="372167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DE5EA9"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65E2569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r>
      <w:tr w:rsidR="00347E51" w:rsidRPr="00347E51" w14:paraId="21E1708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92485D"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61EED15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r>
    </w:tbl>
    <w:p w14:paraId="60A71C9F"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7798817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tcPr>
          <w:p w14:paraId="0601EC56" w14:textId="77777777" w:rsidR="00347E51" w:rsidRPr="00347E51" w:rsidRDefault="00347E51" w:rsidP="00347E51">
            <w:pPr>
              <w:spacing w:after="240"/>
              <w:jc w:val="left"/>
              <w:rPr>
                <w:rFonts w:cs="Arial"/>
              </w:rPr>
            </w:pPr>
          </w:p>
        </w:tc>
        <w:tc>
          <w:tcPr>
            <w:tcW w:w="7920" w:type="dxa"/>
            <w:noWrap/>
          </w:tcPr>
          <w:p w14:paraId="12D45A4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7D6E96E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0AB1E4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FB63DD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expressed as a continuous variable but as qualitative code”</w:t>
            </w:r>
          </w:p>
        </w:tc>
      </w:tr>
      <w:tr w:rsidR="00347E51" w:rsidRPr="00347E51" w14:paraId="6955865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A0E2AF"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5250C4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with Michigan DOT to get accurate data on the proper roads.”</w:t>
            </w:r>
          </w:p>
        </w:tc>
      </w:tr>
      <w:tr w:rsidR="00347E51" w:rsidRPr="00347E51" w14:paraId="59802F2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0FA36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FFD750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values in DOT data”</w:t>
            </w:r>
          </w:p>
        </w:tc>
      </w:tr>
    </w:tbl>
    <w:p w14:paraId="259D537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67CB674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98D35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4F00D1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4833017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26B767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46DC9A"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1689BB7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3CE89A1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1A0995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ACDE85"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15E150A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10" w:type="dxa"/>
            <w:noWrap/>
            <w:hideMark/>
          </w:tcPr>
          <w:p w14:paraId="7FDF3927"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28819D3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283290"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628BDD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3407C0F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83EA78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7A1623"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9B0028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505E99C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6AEF63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47FE7E9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293B1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5CD567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017A32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5EC796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4B17B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0D9708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10" w:type="dxa"/>
            <w:noWrap/>
            <w:hideMark/>
          </w:tcPr>
          <w:p w14:paraId="50BF4CA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90.9%</w:t>
            </w:r>
          </w:p>
        </w:tc>
      </w:tr>
      <w:tr w:rsidR="00347E51" w:rsidRPr="00347E51" w14:paraId="5DFBC4B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FB7E3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A25536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74FE61D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9.1%</w:t>
            </w:r>
          </w:p>
        </w:tc>
      </w:tr>
    </w:tbl>
    <w:p w14:paraId="1EB5FA5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280" w:type="dxa"/>
        <w:tblLook w:val="04A0" w:firstRow="1" w:lastRow="0" w:firstColumn="1" w:lastColumn="0" w:noHBand="0" w:noVBand="1"/>
      </w:tblPr>
      <w:tblGrid>
        <w:gridCol w:w="3600"/>
        <w:gridCol w:w="1170"/>
        <w:gridCol w:w="1510"/>
      </w:tblGrid>
      <w:tr w:rsidR="00347E51" w:rsidRPr="00347E51" w14:paraId="08A83F6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51CA5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ACCA40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27BC94E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EB7B34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9506B8"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52F927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2D11CB7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927C25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6682B8"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FB175F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3607ED4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65D59AF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579139"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B6AF6B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5187E7D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640C79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A5CABE"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495FC7E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7A84731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E36FF7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8) </w:t>
      </w:r>
      <w:r w:rsidRPr="00347E51">
        <w:rPr>
          <w:rFonts w:eastAsia="Times New Roman" w:cs="Times New Roman"/>
          <w:b/>
          <w:bCs/>
          <w:szCs w:val="20"/>
        </w:rPr>
        <w:t xml:space="preserve">Cracking on NHS Non-Interstate - </w:t>
      </w:r>
      <w:r w:rsidRPr="00347E51">
        <w:rPr>
          <w:rFonts w:eastAsia="Times New Roman" w:cs="Times New Roman"/>
          <w:szCs w:val="20"/>
        </w:rPr>
        <w:t>Do you have the data necessary to support this measure?</w:t>
      </w:r>
    </w:p>
    <w:tbl>
      <w:tblPr>
        <w:tblStyle w:val="PlainTable210"/>
        <w:tblW w:w="6280" w:type="dxa"/>
        <w:tblLook w:val="04A0" w:firstRow="1" w:lastRow="0" w:firstColumn="1" w:lastColumn="0" w:noHBand="0" w:noVBand="1"/>
      </w:tblPr>
      <w:tblGrid>
        <w:gridCol w:w="3600"/>
        <w:gridCol w:w="1170"/>
        <w:gridCol w:w="1510"/>
      </w:tblGrid>
      <w:tr w:rsidR="00347E51" w:rsidRPr="00347E51" w14:paraId="3B48A05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F471B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2BB7DB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4DD3394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54E828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3D3EF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4A57D8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10" w:type="dxa"/>
            <w:noWrap/>
            <w:hideMark/>
          </w:tcPr>
          <w:p w14:paraId="5BCC3D0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41.7%</w:t>
            </w:r>
          </w:p>
        </w:tc>
      </w:tr>
      <w:tr w:rsidR="00347E51" w:rsidRPr="00347E51" w14:paraId="3632199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F30D7F"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A59BCC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10" w:type="dxa"/>
            <w:noWrap/>
            <w:hideMark/>
          </w:tcPr>
          <w:p w14:paraId="3FABA05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58.3%</w:t>
            </w:r>
          </w:p>
        </w:tc>
      </w:tr>
    </w:tbl>
    <w:p w14:paraId="3B0CB1B6" w14:textId="77777777" w:rsidR="00347E51" w:rsidRPr="00347E51" w:rsidRDefault="00347E51" w:rsidP="00347E51">
      <w:pPr>
        <w:jc w:val="left"/>
        <w:rPr>
          <w:rFonts w:cs="Times New Roman"/>
          <w:szCs w:val="20"/>
        </w:rPr>
      </w:pPr>
      <w:r w:rsidRPr="00347E51">
        <w:rPr>
          <w:rFonts w:cs="Times New Roman"/>
          <w:szCs w:val="20"/>
        </w:rPr>
        <w:br w:type="page"/>
      </w:r>
    </w:p>
    <w:p w14:paraId="710A769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4770" w:type="dxa"/>
        <w:tblLook w:val="04A0" w:firstRow="1" w:lastRow="0" w:firstColumn="1" w:lastColumn="0" w:noHBand="0" w:noVBand="1"/>
      </w:tblPr>
      <w:tblGrid>
        <w:gridCol w:w="3600"/>
        <w:gridCol w:w="1170"/>
      </w:tblGrid>
      <w:tr w:rsidR="00347E51" w:rsidRPr="00347E51" w14:paraId="23E70E6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97593F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EBB563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r>
      <w:tr w:rsidR="00347E51" w:rsidRPr="00347E51" w14:paraId="6E4A3B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20C65B"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6E6686B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r>
      <w:tr w:rsidR="00347E51" w:rsidRPr="00347E51" w14:paraId="66AE268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D57EB7"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096AF10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r>
      <w:tr w:rsidR="00347E51" w:rsidRPr="00347E51" w14:paraId="593C21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09330E"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75F87F6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r>
      <w:tr w:rsidR="00347E51" w:rsidRPr="00347E51" w14:paraId="2782082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D7730C"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4E6583E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r>
    </w:tbl>
    <w:p w14:paraId="42800587"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2340"/>
        <w:gridCol w:w="7020"/>
      </w:tblGrid>
      <w:tr w:rsidR="00347E51" w:rsidRPr="00347E51" w14:paraId="56E9838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2"/>
            <w:noWrap/>
            <w:hideMark/>
          </w:tcPr>
          <w:p w14:paraId="4460F6D1" w14:textId="77777777" w:rsidR="00347E51" w:rsidRPr="00347E51" w:rsidRDefault="00347E51" w:rsidP="00347E51">
            <w:pPr>
              <w:spacing w:after="240"/>
              <w:jc w:val="left"/>
              <w:rPr>
                <w:rFonts w:cs="Arial"/>
              </w:rPr>
            </w:pPr>
            <w:r w:rsidRPr="00347E51">
              <w:rPr>
                <w:rFonts w:cs="Arial"/>
              </w:rPr>
              <w:t xml:space="preserve">Open-Text Response Breakdown </w:t>
            </w:r>
          </w:p>
        </w:tc>
      </w:tr>
      <w:tr w:rsidR="00347E51" w:rsidRPr="00347E51" w14:paraId="272C0B9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768609C" w14:textId="77777777" w:rsidR="00347E51" w:rsidRPr="00347E51" w:rsidRDefault="00347E51" w:rsidP="00347E51">
            <w:pPr>
              <w:spacing w:after="240"/>
              <w:jc w:val="left"/>
              <w:rPr>
                <w:rFonts w:cs="Arial"/>
              </w:rPr>
            </w:pPr>
            <w:r w:rsidRPr="00347E51">
              <w:rPr>
                <w:rFonts w:cs="Arial"/>
              </w:rPr>
              <w:t>Response 1</w:t>
            </w:r>
          </w:p>
        </w:tc>
        <w:tc>
          <w:tcPr>
            <w:tcW w:w="7020" w:type="dxa"/>
            <w:noWrap/>
            <w:hideMark/>
          </w:tcPr>
          <w:p w14:paraId="5A4F16D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issue as with interstate”</w:t>
            </w:r>
          </w:p>
        </w:tc>
      </w:tr>
      <w:tr w:rsidR="00347E51" w:rsidRPr="00347E51" w14:paraId="43AA6F9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FC5D016" w14:textId="77777777" w:rsidR="00347E51" w:rsidRPr="00347E51" w:rsidRDefault="00347E51" w:rsidP="00347E51">
            <w:pPr>
              <w:spacing w:after="240"/>
              <w:jc w:val="left"/>
              <w:rPr>
                <w:rFonts w:cs="Arial"/>
              </w:rPr>
            </w:pPr>
            <w:r w:rsidRPr="00347E51">
              <w:rPr>
                <w:rFonts w:cs="Arial"/>
              </w:rPr>
              <w:t>Response 2</w:t>
            </w:r>
          </w:p>
        </w:tc>
        <w:tc>
          <w:tcPr>
            <w:tcW w:w="7020" w:type="dxa"/>
            <w:noWrap/>
            <w:hideMark/>
          </w:tcPr>
          <w:p w14:paraId="42CCBE3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with Michigan DOT to get accurate data on the proper roads.”</w:t>
            </w:r>
          </w:p>
        </w:tc>
      </w:tr>
      <w:tr w:rsidR="00347E51" w:rsidRPr="00347E51" w14:paraId="0A1BADE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7C86E5DD" w14:textId="77777777" w:rsidR="00347E51" w:rsidRPr="00347E51" w:rsidRDefault="00347E51" w:rsidP="00347E51">
            <w:pPr>
              <w:spacing w:after="240"/>
              <w:jc w:val="left"/>
              <w:rPr>
                <w:rFonts w:cs="Arial"/>
              </w:rPr>
            </w:pPr>
            <w:r w:rsidRPr="00347E51">
              <w:rPr>
                <w:rFonts w:cs="Arial"/>
              </w:rPr>
              <w:t>Response 3</w:t>
            </w:r>
          </w:p>
        </w:tc>
        <w:tc>
          <w:tcPr>
            <w:tcW w:w="7020" w:type="dxa"/>
            <w:noWrap/>
            <w:hideMark/>
          </w:tcPr>
          <w:p w14:paraId="5E2D477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 values in DOT data”</w:t>
            </w:r>
          </w:p>
        </w:tc>
      </w:tr>
    </w:tbl>
    <w:p w14:paraId="62EBFCB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80" w:type="dxa"/>
        <w:tblLook w:val="04A0" w:firstRow="1" w:lastRow="0" w:firstColumn="1" w:lastColumn="0" w:noHBand="0" w:noVBand="1"/>
      </w:tblPr>
      <w:tblGrid>
        <w:gridCol w:w="3600"/>
        <w:gridCol w:w="1170"/>
        <w:gridCol w:w="1510"/>
      </w:tblGrid>
      <w:tr w:rsidR="00347E51" w:rsidRPr="00347E51" w14:paraId="251A0AE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4AEB5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F337A4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54E660B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A6E588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21FEE3"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7A3C2DA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71B0E5D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0C6EE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46EA6A"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99BC74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10" w:type="dxa"/>
            <w:noWrap/>
            <w:hideMark/>
          </w:tcPr>
          <w:p w14:paraId="78383E9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6D93415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C1C379"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4674A14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035BA34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E2FA1F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3DA38E"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68B8646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04F10A9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4653E2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280" w:type="dxa"/>
        <w:tblLook w:val="04A0" w:firstRow="1" w:lastRow="0" w:firstColumn="1" w:lastColumn="0" w:noHBand="0" w:noVBand="1"/>
      </w:tblPr>
      <w:tblGrid>
        <w:gridCol w:w="3600"/>
        <w:gridCol w:w="1170"/>
        <w:gridCol w:w="1510"/>
      </w:tblGrid>
      <w:tr w:rsidR="00347E51" w:rsidRPr="00347E51" w14:paraId="57EE6EC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0EF5B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7F5AF0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6748338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2E8B7E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1DB2B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B5E2D8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10" w:type="dxa"/>
            <w:noWrap/>
            <w:hideMark/>
          </w:tcPr>
          <w:p w14:paraId="0705C1C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90.9%</w:t>
            </w:r>
          </w:p>
        </w:tc>
      </w:tr>
      <w:tr w:rsidR="00347E51" w:rsidRPr="00347E51" w14:paraId="2E87D6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E4F2D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E45D41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67E7467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9.1%</w:t>
            </w:r>
          </w:p>
        </w:tc>
      </w:tr>
    </w:tbl>
    <w:p w14:paraId="2C460CB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280" w:type="dxa"/>
        <w:tblLook w:val="04A0" w:firstRow="1" w:lastRow="0" w:firstColumn="1" w:lastColumn="0" w:noHBand="0" w:noVBand="1"/>
      </w:tblPr>
      <w:tblGrid>
        <w:gridCol w:w="3600"/>
        <w:gridCol w:w="1170"/>
        <w:gridCol w:w="1510"/>
      </w:tblGrid>
      <w:tr w:rsidR="00347E51" w:rsidRPr="00347E51" w14:paraId="4BE2B8D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63A71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80D336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10" w:type="dxa"/>
            <w:noWrap/>
            <w:hideMark/>
          </w:tcPr>
          <w:p w14:paraId="7D79FCC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835788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D97DBF"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9B9F55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4E059BC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096A74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5DDA70"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1991DD2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10" w:type="dxa"/>
            <w:noWrap/>
            <w:hideMark/>
          </w:tcPr>
          <w:p w14:paraId="0BDDA1D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7033CB3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9CE18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2385E15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10" w:type="dxa"/>
            <w:noWrap/>
            <w:hideMark/>
          </w:tcPr>
          <w:p w14:paraId="6222E83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1AF00C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06F3A4"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3BBD902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10" w:type="dxa"/>
            <w:noWrap/>
            <w:hideMark/>
          </w:tcPr>
          <w:p w14:paraId="724FFD2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1BEB7A1"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Pavement Condition Measures - Collection</w:t>
      </w:r>
    </w:p>
    <w:p w14:paraId="7C975854"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9) Please share any issues, needs, or concerns that you may have related to collection of pavement condition measures.</w:t>
      </w:r>
    </w:p>
    <w:tbl>
      <w:tblPr>
        <w:tblStyle w:val="PlainTable210"/>
        <w:tblW w:w="9360" w:type="dxa"/>
        <w:tblLook w:val="04A0" w:firstRow="1" w:lastRow="0" w:firstColumn="1" w:lastColumn="0" w:noHBand="0" w:noVBand="1"/>
      </w:tblPr>
      <w:tblGrid>
        <w:gridCol w:w="1620"/>
        <w:gridCol w:w="7740"/>
      </w:tblGrid>
      <w:tr w:rsidR="00347E51" w:rsidRPr="00347E51" w14:paraId="7F21A3F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524923D" w14:textId="77777777" w:rsidR="00347E51" w:rsidRPr="00347E51" w:rsidRDefault="00347E51" w:rsidP="00347E51">
            <w:pPr>
              <w:spacing w:after="240"/>
              <w:jc w:val="left"/>
              <w:rPr>
                <w:rFonts w:cs="Arial"/>
              </w:rPr>
            </w:pPr>
            <w:r w:rsidRPr="00347E51">
              <w:rPr>
                <w:rFonts w:cs="Arial"/>
              </w:rPr>
              <w:t> </w:t>
            </w:r>
          </w:p>
        </w:tc>
        <w:tc>
          <w:tcPr>
            <w:tcW w:w="7740" w:type="dxa"/>
            <w:noWrap/>
            <w:hideMark/>
          </w:tcPr>
          <w:p w14:paraId="770B149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6AAE05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89B52A8" w14:textId="77777777" w:rsidR="00347E51" w:rsidRPr="00347E51" w:rsidRDefault="00347E51" w:rsidP="00347E51">
            <w:pPr>
              <w:spacing w:after="240"/>
              <w:jc w:val="left"/>
              <w:rPr>
                <w:rFonts w:cs="Arial"/>
              </w:rPr>
            </w:pPr>
            <w:r w:rsidRPr="00347E51">
              <w:rPr>
                <w:rFonts w:cs="Arial"/>
              </w:rPr>
              <w:t>Response 1</w:t>
            </w:r>
          </w:p>
        </w:tc>
        <w:tc>
          <w:tcPr>
            <w:tcW w:w="7740" w:type="dxa"/>
            <w:noWrap/>
            <w:hideMark/>
          </w:tcPr>
          <w:p w14:paraId="09BEC57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“NJDOT takes the lead on collection and calculation of pavement condition measures.”</w:t>
            </w:r>
          </w:p>
        </w:tc>
      </w:tr>
      <w:tr w:rsidR="00347E51" w:rsidRPr="00347E51" w14:paraId="5F098D8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46D4F96" w14:textId="77777777" w:rsidR="00347E51" w:rsidRPr="00347E51" w:rsidRDefault="00347E51" w:rsidP="00347E51">
            <w:pPr>
              <w:spacing w:after="240"/>
              <w:jc w:val="left"/>
              <w:rPr>
                <w:rFonts w:cs="Arial"/>
              </w:rPr>
            </w:pPr>
            <w:r w:rsidRPr="00347E51">
              <w:rPr>
                <w:rFonts w:cs="Arial"/>
              </w:rPr>
              <w:t>Response 2</w:t>
            </w:r>
          </w:p>
        </w:tc>
        <w:tc>
          <w:tcPr>
            <w:tcW w:w="7740" w:type="dxa"/>
            <w:noWrap/>
            <w:hideMark/>
          </w:tcPr>
          <w:p w14:paraId="4092E93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essentially totally dependent on the state DOT for the data for these measures.”</w:t>
            </w:r>
          </w:p>
        </w:tc>
      </w:tr>
      <w:tr w:rsidR="00347E51" w:rsidRPr="00347E51" w14:paraId="24DE4BC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0C87C792" w14:textId="77777777" w:rsidR="00347E51" w:rsidRPr="00347E51" w:rsidRDefault="00347E51" w:rsidP="00347E51">
            <w:pPr>
              <w:spacing w:after="240"/>
              <w:jc w:val="left"/>
              <w:rPr>
                <w:rFonts w:cs="Arial"/>
              </w:rPr>
            </w:pPr>
            <w:r w:rsidRPr="00347E51">
              <w:rPr>
                <w:rFonts w:cs="Arial"/>
              </w:rPr>
              <w:lastRenderedPageBreak/>
              <w:t>Response 3</w:t>
            </w:r>
          </w:p>
        </w:tc>
        <w:tc>
          <w:tcPr>
            <w:tcW w:w="7740" w:type="dxa"/>
            <w:noWrap/>
            <w:hideMark/>
          </w:tcPr>
          <w:p w14:paraId="4FFFD6B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do no currently receive faulting or cracking data.”</w:t>
            </w:r>
          </w:p>
        </w:tc>
      </w:tr>
      <w:tr w:rsidR="00347E51" w:rsidRPr="00347E51" w14:paraId="6E25775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F0D1A4E" w14:textId="77777777" w:rsidR="00347E51" w:rsidRPr="00347E51" w:rsidRDefault="00347E51" w:rsidP="00347E51">
            <w:pPr>
              <w:spacing w:after="240"/>
              <w:jc w:val="left"/>
              <w:rPr>
                <w:rFonts w:cs="Arial"/>
              </w:rPr>
            </w:pPr>
            <w:r w:rsidRPr="00347E51">
              <w:rPr>
                <w:rFonts w:cs="Arial"/>
              </w:rPr>
              <w:t>Response 4</w:t>
            </w:r>
          </w:p>
        </w:tc>
        <w:tc>
          <w:tcPr>
            <w:tcW w:w="7740" w:type="dxa"/>
            <w:noWrap/>
            <w:hideMark/>
          </w:tcPr>
          <w:p w14:paraId="34B7117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“Working with the Michigan Department of Transportation to get appropriate information for the pavement rule. Michigan currently uses a different rating system (PASER), to measure the condition of roads. Will adapt our systems to incorporate the new data elements in our pavement management program.”</w:t>
            </w:r>
          </w:p>
        </w:tc>
      </w:tr>
      <w:tr w:rsidR="00347E51" w:rsidRPr="00347E51" w14:paraId="7B0F472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E611E07" w14:textId="77777777" w:rsidR="00347E51" w:rsidRPr="00347E51" w:rsidRDefault="00347E51" w:rsidP="00347E51">
            <w:pPr>
              <w:spacing w:after="240"/>
              <w:jc w:val="left"/>
              <w:rPr>
                <w:rFonts w:cs="Arial"/>
              </w:rPr>
            </w:pPr>
            <w:r w:rsidRPr="00347E51">
              <w:rPr>
                <w:rFonts w:cs="Arial"/>
              </w:rPr>
              <w:t>Response 5</w:t>
            </w:r>
          </w:p>
        </w:tc>
        <w:tc>
          <w:tcPr>
            <w:tcW w:w="7740" w:type="dxa"/>
            <w:noWrap/>
            <w:hideMark/>
          </w:tcPr>
          <w:p w14:paraId="5EC9B4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“Local agencies generally collect data for PCI measurement. Pending stayed decision, coordination efforts will include transitioning/addition of new pavement process for IRI measurement.”</w:t>
            </w:r>
          </w:p>
        </w:tc>
      </w:tr>
      <w:tr w:rsidR="00347E51" w:rsidRPr="00347E51" w14:paraId="3E01E50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42A5B3F" w14:textId="77777777" w:rsidR="00347E51" w:rsidRPr="00347E51" w:rsidRDefault="00347E51" w:rsidP="00347E51">
            <w:pPr>
              <w:spacing w:after="240"/>
              <w:jc w:val="left"/>
              <w:rPr>
                <w:rFonts w:cs="Arial"/>
              </w:rPr>
            </w:pPr>
            <w:r w:rsidRPr="00347E51">
              <w:rPr>
                <w:rFonts w:cs="Arial"/>
              </w:rPr>
              <w:t>Response 6</w:t>
            </w:r>
          </w:p>
        </w:tc>
        <w:tc>
          <w:tcPr>
            <w:tcW w:w="7740" w:type="dxa"/>
            <w:noWrap/>
            <w:hideMark/>
          </w:tcPr>
          <w:p w14:paraId="37FB47E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“COG/TPB staff work directly with the data in HPMS to measure pavement condition.  While we share our analysis with the State DOTs, in general we go to the FHWA supported database to obtain all data.   FHWA prepares the data based on State DOT inputs.  The data have improved substantially, and a new data collection manual is in effect, as well as new requirements in the final rulemaking on Pavement Condition.  However, some past data are missing, including condition data and data elements such as surface type.”</w:t>
            </w:r>
          </w:p>
        </w:tc>
      </w:tr>
      <w:tr w:rsidR="00347E51" w:rsidRPr="00347E51" w14:paraId="505A2BB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9BBDFEF" w14:textId="77777777" w:rsidR="00347E51" w:rsidRPr="00347E51" w:rsidRDefault="00347E51" w:rsidP="00347E51">
            <w:pPr>
              <w:spacing w:after="240"/>
              <w:jc w:val="left"/>
              <w:rPr>
                <w:rFonts w:cs="Arial"/>
              </w:rPr>
            </w:pPr>
            <w:r w:rsidRPr="00347E51">
              <w:rPr>
                <w:rFonts w:cs="Arial"/>
              </w:rPr>
              <w:t>Response 7</w:t>
            </w:r>
          </w:p>
        </w:tc>
        <w:tc>
          <w:tcPr>
            <w:tcW w:w="7740" w:type="dxa"/>
            <w:noWrap/>
            <w:hideMark/>
          </w:tcPr>
          <w:p w14:paraId="678ABB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state DOT hasn't traditionally used IRI, but is moving toward it. It is unknown how this will impact our region at this time.”</w:t>
            </w:r>
          </w:p>
        </w:tc>
      </w:tr>
      <w:tr w:rsidR="00347E51" w:rsidRPr="00347E51" w14:paraId="60AC2BF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E4C6A78" w14:textId="77777777" w:rsidR="00347E51" w:rsidRPr="00347E51" w:rsidRDefault="00347E51" w:rsidP="00347E51">
            <w:pPr>
              <w:spacing w:after="240"/>
              <w:jc w:val="left"/>
              <w:rPr>
                <w:rFonts w:cs="Arial"/>
              </w:rPr>
            </w:pPr>
            <w:r w:rsidRPr="00347E51">
              <w:rPr>
                <w:rFonts w:cs="Arial"/>
              </w:rPr>
              <w:t>Response 8</w:t>
            </w:r>
          </w:p>
        </w:tc>
        <w:tc>
          <w:tcPr>
            <w:tcW w:w="7740" w:type="dxa"/>
            <w:noWrap/>
            <w:hideMark/>
          </w:tcPr>
          <w:p w14:paraId="449D46A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“WSDOT maintains pavement condition data for the interstate system and some local routes.  WSDOT is planning to expand its current data collection efforts to include the full NHS as requirements are phased-in.”</w:t>
            </w:r>
          </w:p>
        </w:tc>
      </w:tr>
      <w:tr w:rsidR="00347E51" w:rsidRPr="00347E51" w14:paraId="3399E6A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81F7E84" w14:textId="77777777" w:rsidR="00347E51" w:rsidRPr="00347E51" w:rsidRDefault="00347E51" w:rsidP="00347E51">
            <w:pPr>
              <w:spacing w:after="240"/>
              <w:jc w:val="left"/>
              <w:rPr>
                <w:rFonts w:cs="Arial"/>
              </w:rPr>
            </w:pPr>
            <w:r w:rsidRPr="00347E51">
              <w:rPr>
                <w:rFonts w:cs="Arial"/>
              </w:rPr>
              <w:t>Response 9</w:t>
            </w:r>
          </w:p>
        </w:tc>
        <w:tc>
          <w:tcPr>
            <w:tcW w:w="7740" w:type="dxa"/>
            <w:noWrap/>
            <w:hideMark/>
          </w:tcPr>
          <w:p w14:paraId="7B457B5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“PMIS condition data reported by the Texas Department of Transportation (TxDOT) at various geographical levels.  However, NCTCOG does not have direct database access to determine specific project and/or roadway segment data unless information is expressly requested.”</w:t>
            </w:r>
          </w:p>
        </w:tc>
      </w:tr>
    </w:tbl>
    <w:p w14:paraId="3232DFCD"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Pavement Condition Measures - Analysis</w:t>
      </w:r>
    </w:p>
    <w:p w14:paraId="64C07F5B"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10) Pavement Condition Measures - Analysis</w:t>
      </w:r>
    </w:p>
    <w:p w14:paraId="47E2B5A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pavement condition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00A25C7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5EA6B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D2EDAC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98AE5E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66B41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C2AFC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ADF328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7FA1349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38.5%</w:t>
            </w:r>
          </w:p>
        </w:tc>
      </w:tr>
      <w:tr w:rsidR="00347E51" w:rsidRPr="00347E51" w14:paraId="30AD4A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B8B6E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84D956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1368A5C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61.5%</w:t>
            </w:r>
          </w:p>
        </w:tc>
      </w:tr>
    </w:tbl>
    <w:p w14:paraId="0319276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33769E6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086B3C"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1906C31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0FAD44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A86C00"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04422E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“ArcGIS, SAS”</w:t>
            </w:r>
          </w:p>
        </w:tc>
      </w:tr>
      <w:tr w:rsidR="00347E51" w:rsidRPr="00347E51" w14:paraId="2C68E64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AE66A8"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AA5242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“ArcGIS, SQL Server 2014”</w:t>
            </w:r>
          </w:p>
        </w:tc>
      </w:tr>
      <w:tr w:rsidR="00347E51" w:rsidRPr="00347E51" w14:paraId="449884D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F57F4C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C57850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“Paser, Roadsoft, Laptop Data Collector. These are incompatible with the new measures.”</w:t>
            </w:r>
          </w:p>
        </w:tc>
      </w:tr>
      <w:tr w:rsidR="00347E51" w:rsidRPr="00347E51" w14:paraId="50FC70B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2BFCDA"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48FF02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“RoadMatrix Pavement management software”</w:t>
            </w:r>
          </w:p>
        </w:tc>
      </w:tr>
      <w:tr w:rsidR="00347E51" w:rsidRPr="00347E51" w14:paraId="4EE1ED1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7CFC03"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8DCEFA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“North Texas Share Pavement Analysis Services - Local governments may purchase services from participating vendors for various analyses.  Services performed on non-NHS facilities.”</w:t>
            </w:r>
          </w:p>
        </w:tc>
      </w:tr>
      <w:tr w:rsidR="00347E51" w:rsidRPr="00347E51" w14:paraId="59E71E1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51AA6E"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404095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“While the NJTPA does not use tools to analyze pavement data, NJDOT takes the lead on collection and calculation of pavement condition measures.”</w:t>
            </w:r>
          </w:p>
        </w:tc>
      </w:tr>
    </w:tbl>
    <w:p w14:paraId="127AC10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490CE4D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4B435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46343B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F2A690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F93C0B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B3490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F061566"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776F9AD4"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5A07E3A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55C0B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ED007B3"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2DC42D3A"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bl>
    <w:p w14:paraId="7BB693B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033B588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64D4625"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D88C6B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A0A594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6C11AE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932B9B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“Forecasting future conditions and investment based on current conditions.”</w:t>
            </w:r>
          </w:p>
        </w:tc>
      </w:tr>
      <w:tr w:rsidR="00347E51" w:rsidRPr="00347E51" w14:paraId="4E66D33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0F9F1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456BB9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“Learning new tools, datasets, and timelines.”</w:t>
            </w:r>
          </w:p>
        </w:tc>
      </w:tr>
      <w:tr w:rsidR="00347E51" w:rsidRPr="00347E51" w14:paraId="3FE644E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C2A705"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B8E5F2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“There may be unmet needs that NJTPA is not aware of, because NJDOT takes the lead on collection and calculation of pavement condition measures.”</w:t>
            </w:r>
          </w:p>
        </w:tc>
      </w:tr>
      <w:tr w:rsidR="00347E51" w:rsidRPr="00347E51" w14:paraId="3083C4A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EEEA12"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B96BAA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“Vendor contracts through North Texas Share began in Fall 2016.   It's unknown how many local governments will take advantage of the available services and the scope of the local thoroughfare network that will be covered.”</w:t>
            </w:r>
          </w:p>
        </w:tc>
      </w:tr>
    </w:tbl>
    <w:p w14:paraId="4A1B2928"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Pavement Condition Measures - Reporting</w:t>
      </w:r>
    </w:p>
    <w:p w14:paraId="0F06C71D"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11) Pavement Condition Measures - Reporting</w:t>
      </w:r>
    </w:p>
    <w:p w14:paraId="1211666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pavement condition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532B03C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91254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B4EE0D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C13803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CC09D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3D4A9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E63D73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4743B6E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41.7%</w:t>
            </w:r>
          </w:p>
        </w:tc>
      </w:tr>
      <w:tr w:rsidR="00347E51" w:rsidRPr="00347E51" w14:paraId="04D8F23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A3569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E3E1A5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5F84CDD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58.3%</w:t>
            </w:r>
          </w:p>
        </w:tc>
      </w:tr>
    </w:tbl>
    <w:p w14:paraId="11D1FF2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5FA3924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3651B6"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EE9851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C2509D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2EABC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6815EF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““Decision Lens” (data incorporated from PMIS)”</w:t>
            </w:r>
          </w:p>
        </w:tc>
      </w:tr>
      <w:tr w:rsidR="00347E51" w:rsidRPr="00347E51" w14:paraId="0C166E3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F83ED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58FE37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“ArcGIS, SAS”</w:t>
            </w:r>
          </w:p>
        </w:tc>
      </w:tr>
      <w:tr w:rsidR="00347E51" w:rsidRPr="00347E51" w14:paraId="0141BD3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38F75A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1A20F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“RoadMatrix Pavement management software”</w:t>
            </w:r>
          </w:p>
        </w:tc>
      </w:tr>
      <w:tr w:rsidR="00347E51" w:rsidRPr="00347E51" w14:paraId="7754403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04C9BC"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CBC1A9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“Web-based reporting.”</w:t>
            </w:r>
          </w:p>
        </w:tc>
      </w:tr>
      <w:tr w:rsidR="00347E51" w:rsidRPr="00347E51" w14:paraId="4A3DB86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30240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FE39E5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“ArcGIS Online dashboard and TELUS reporting system (commercial reporting software for asset management)”</w:t>
            </w:r>
          </w:p>
        </w:tc>
      </w:tr>
    </w:tbl>
    <w:p w14:paraId="3CD7667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2F17B0A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82950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29D32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39E686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B4F890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E1A95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E2AA6A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45474C8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338F14E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548649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5473A7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689B942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bl>
    <w:p w14:paraId="1321A402"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0C9D9C2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257EF61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7C12DB"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3EC261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53C51B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2B4664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DC40D3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“Advanced graphic capabilities (beyond Excel)”</w:t>
            </w:r>
          </w:p>
        </w:tc>
      </w:tr>
      <w:tr w:rsidR="00347E51" w:rsidRPr="00347E51" w14:paraId="594D3C7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616FB8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ABBFFB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“Something with better visualization tools”</w:t>
            </w:r>
          </w:p>
        </w:tc>
      </w:tr>
      <w:tr w:rsidR="00347E51" w:rsidRPr="00347E51" w14:paraId="60DA166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154AD2"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2E4067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“Still in development, not sure of the overall needs for our agency and partnership with the state DOT.”</w:t>
            </w:r>
          </w:p>
        </w:tc>
      </w:tr>
    </w:tbl>
    <w:p w14:paraId="299B0760"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Pavement Condition Measures Proficiency Ratings</w:t>
      </w:r>
    </w:p>
    <w:p w14:paraId="3B76B50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Please rate the overall proficiencies for pavement condition data collection, analysis, and reporting capabilities for the following items listed.</w:t>
      </w:r>
    </w:p>
    <w:tbl>
      <w:tblPr>
        <w:tblStyle w:val="PlainTable210"/>
        <w:tblW w:w="9360" w:type="dxa"/>
        <w:tblLook w:val="04A0" w:firstRow="1" w:lastRow="0" w:firstColumn="1" w:lastColumn="0" w:noHBand="0" w:noVBand="1"/>
      </w:tblPr>
      <w:tblGrid>
        <w:gridCol w:w="1146"/>
        <w:gridCol w:w="1294"/>
        <w:gridCol w:w="320"/>
        <w:gridCol w:w="1094"/>
        <w:gridCol w:w="321"/>
        <w:gridCol w:w="1141"/>
        <w:gridCol w:w="321"/>
        <w:gridCol w:w="1046"/>
        <w:gridCol w:w="321"/>
        <w:gridCol w:w="989"/>
        <w:gridCol w:w="321"/>
        <w:gridCol w:w="1046"/>
      </w:tblGrid>
      <w:tr w:rsidR="00347E51" w:rsidRPr="00347E51" w14:paraId="4261EA9F" w14:textId="77777777" w:rsidTr="00294816">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46" w:type="dxa"/>
            <w:hideMark/>
          </w:tcPr>
          <w:p w14:paraId="540CC95B" w14:textId="77777777" w:rsidR="00347E51" w:rsidRPr="00347E51" w:rsidRDefault="00347E51" w:rsidP="00347E51">
            <w:pPr>
              <w:spacing w:after="240"/>
              <w:jc w:val="center"/>
              <w:rPr>
                <w:rFonts w:cs="Arial"/>
                <w:sz w:val="17"/>
                <w:szCs w:val="17"/>
              </w:rPr>
            </w:pPr>
            <w:r w:rsidRPr="00347E51">
              <w:rPr>
                <w:rFonts w:cs="Arial"/>
                <w:sz w:val="17"/>
                <w:szCs w:val="17"/>
              </w:rPr>
              <w:t> </w:t>
            </w:r>
          </w:p>
        </w:tc>
        <w:tc>
          <w:tcPr>
            <w:tcW w:w="1294" w:type="dxa"/>
            <w:vAlign w:val="bottom"/>
            <w:hideMark/>
          </w:tcPr>
          <w:p w14:paraId="099577C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320" w:type="dxa"/>
            <w:vAlign w:val="bottom"/>
            <w:hideMark/>
          </w:tcPr>
          <w:p w14:paraId="462117A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94" w:type="dxa"/>
            <w:vAlign w:val="bottom"/>
            <w:hideMark/>
          </w:tcPr>
          <w:p w14:paraId="7E96813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321" w:type="dxa"/>
            <w:vAlign w:val="bottom"/>
            <w:hideMark/>
          </w:tcPr>
          <w:p w14:paraId="6EE829B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41" w:type="dxa"/>
            <w:vAlign w:val="bottom"/>
            <w:hideMark/>
          </w:tcPr>
          <w:p w14:paraId="5B9552B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321" w:type="dxa"/>
            <w:vAlign w:val="bottom"/>
            <w:hideMark/>
          </w:tcPr>
          <w:p w14:paraId="0A93B68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46" w:type="dxa"/>
            <w:vAlign w:val="bottom"/>
            <w:hideMark/>
          </w:tcPr>
          <w:p w14:paraId="5FCD8C9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321" w:type="dxa"/>
            <w:vAlign w:val="bottom"/>
            <w:hideMark/>
          </w:tcPr>
          <w:p w14:paraId="6B9858B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989" w:type="dxa"/>
            <w:vAlign w:val="bottom"/>
            <w:hideMark/>
          </w:tcPr>
          <w:p w14:paraId="4E917EF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Fully capable and proficient</w:t>
            </w:r>
          </w:p>
        </w:tc>
        <w:tc>
          <w:tcPr>
            <w:tcW w:w="321" w:type="dxa"/>
            <w:vAlign w:val="bottom"/>
            <w:hideMark/>
          </w:tcPr>
          <w:p w14:paraId="3EBF983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46" w:type="dxa"/>
            <w:vAlign w:val="bottom"/>
            <w:hideMark/>
          </w:tcPr>
          <w:p w14:paraId="573FB72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4C14640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6" w:type="dxa"/>
            <w:hideMark/>
          </w:tcPr>
          <w:p w14:paraId="4172A9FB" w14:textId="77777777" w:rsidR="00347E51" w:rsidRPr="00347E51" w:rsidRDefault="00347E51" w:rsidP="00347E51">
            <w:pPr>
              <w:spacing w:after="240"/>
              <w:jc w:val="center"/>
              <w:rPr>
                <w:rFonts w:cs="Arial"/>
                <w:sz w:val="17"/>
                <w:szCs w:val="17"/>
              </w:rPr>
            </w:pPr>
            <w:r w:rsidRPr="00347E51">
              <w:rPr>
                <w:rFonts w:cs="Arial"/>
                <w:sz w:val="17"/>
                <w:szCs w:val="17"/>
              </w:rPr>
              <w:t> </w:t>
            </w:r>
          </w:p>
        </w:tc>
        <w:tc>
          <w:tcPr>
            <w:tcW w:w="1294" w:type="dxa"/>
            <w:hideMark/>
          </w:tcPr>
          <w:p w14:paraId="66EFE25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0" w:type="dxa"/>
            <w:hideMark/>
          </w:tcPr>
          <w:p w14:paraId="1BCA18F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94" w:type="dxa"/>
            <w:hideMark/>
          </w:tcPr>
          <w:p w14:paraId="332D7A6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1" w:type="dxa"/>
            <w:hideMark/>
          </w:tcPr>
          <w:p w14:paraId="72BD88B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41" w:type="dxa"/>
            <w:hideMark/>
          </w:tcPr>
          <w:p w14:paraId="6C34049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1" w:type="dxa"/>
            <w:hideMark/>
          </w:tcPr>
          <w:p w14:paraId="22A102C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46" w:type="dxa"/>
            <w:hideMark/>
          </w:tcPr>
          <w:p w14:paraId="15F451C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1" w:type="dxa"/>
            <w:hideMark/>
          </w:tcPr>
          <w:p w14:paraId="58F11B3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989" w:type="dxa"/>
            <w:hideMark/>
          </w:tcPr>
          <w:p w14:paraId="34AD554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21" w:type="dxa"/>
            <w:hideMark/>
          </w:tcPr>
          <w:p w14:paraId="78AE93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46" w:type="dxa"/>
            <w:hideMark/>
          </w:tcPr>
          <w:p w14:paraId="5C4E8A1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r>
      <w:tr w:rsidR="00347E51" w:rsidRPr="00347E51" w14:paraId="4B3B902E" w14:textId="77777777" w:rsidTr="00294816">
        <w:trPr>
          <w:trHeight w:val="792"/>
        </w:trPr>
        <w:tc>
          <w:tcPr>
            <w:cnfStyle w:val="001000000000" w:firstRow="0" w:lastRow="0" w:firstColumn="1" w:lastColumn="0" w:oddVBand="0" w:evenVBand="0" w:oddHBand="0" w:evenHBand="0" w:firstRowFirstColumn="0" w:firstRowLastColumn="0" w:lastRowFirstColumn="0" w:lastRowLastColumn="0"/>
            <w:tcW w:w="1146" w:type="dxa"/>
            <w:hideMark/>
          </w:tcPr>
          <w:p w14:paraId="454D576D" w14:textId="77777777" w:rsidR="00347E51" w:rsidRPr="00347E51" w:rsidRDefault="00347E51" w:rsidP="00347E51">
            <w:pPr>
              <w:spacing w:after="240"/>
              <w:jc w:val="left"/>
              <w:rPr>
                <w:rFonts w:cs="Arial"/>
                <w:sz w:val="17"/>
                <w:szCs w:val="17"/>
              </w:rPr>
            </w:pPr>
            <w:r w:rsidRPr="00347E51">
              <w:rPr>
                <w:rFonts w:cs="Arial"/>
                <w:sz w:val="17"/>
                <w:szCs w:val="17"/>
              </w:rPr>
              <w:t>Technical capability of staff:</w:t>
            </w:r>
          </w:p>
        </w:tc>
        <w:tc>
          <w:tcPr>
            <w:tcW w:w="1294" w:type="dxa"/>
            <w:hideMark/>
          </w:tcPr>
          <w:p w14:paraId="431FBB0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23.1%</w:t>
            </w:r>
          </w:p>
        </w:tc>
        <w:tc>
          <w:tcPr>
            <w:tcW w:w="320" w:type="dxa"/>
            <w:hideMark/>
          </w:tcPr>
          <w:p w14:paraId="3355D70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094" w:type="dxa"/>
            <w:hideMark/>
          </w:tcPr>
          <w:p w14:paraId="7F25F95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7.7%</w:t>
            </w:r>
          </w:p>
        </w:tc>
        <w:tc>
          <w:tcPr>
            <w:tcW w:w="321" w:type="dxa"/>
            <w:hideMark/>
          </w:tcPr>
          <w:p w14:paraId="6EDB260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141" w:type="dxa"/>
            <w:hideMark/>
          </w:tcPr>
          <w:p w14:paraId="684E564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15.4%</w:t>
            </w:r>
          </w:p>
        </w:tc>
        <w:tc>
          <w:tcPr>
            <w:tcW w:w="321" w:type="dxa"/>
            <w:hideMark/>
          </w:tcPr>
          <w:p w14:paraId="205087C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046" w:type="dxa"/>
            <w:hideMark/>
          </w:tcPr>
          <w:p w14:paraId="4C75E10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15.4%</w:t>
            </w:r>
          </w:p>
        </w:tc>
        <w:tc>
          <w:tcPr>
            <w:tcW w:w="321" w:type="dxa"/>
            <w:hideMark/>
          </w:tcPr>
          <w:p w14:paraId="61463CB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989" w:type="dxa"/>
            <w:hideMark/>
          </w:tcPr>
          <w:p w14:paraId="5E94A97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38.5%</w:t>
            </w:r>
          </w:p>
        </w:tc>
        <w:tc>
          <w:tcPr>
            <w:tcW w:w="321" w:type="dxa"/>
            <w:hideMark/>
          </w:tcPr>
          <w:p w14:paraId="0835809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w:t>
            </w:r>
          </w:p>
        </w:tc>
        <w:tc>
          <w:tcPr>
            <w:tcW w:w="1046" w:type="dxa"/>
            <w:hideMark/>
          </w:tcPr>
          <w:p w14:paraId="0793C6B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13</w:t>
            </w:r>
          </w:p>
        </w:tc>
      </w:tr>
      <w:tr w:rsidR="00347E51" w:rsidRPr="00347E51" w14:paraId="3B522DCA" w14:textId="77777777" w:rsidTr="00294816">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146" w:type="dxa"/>
            <w:hideMark/>
          </w:tcPr>
          <w:p w14:paraId="471720E8"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294" w:type="dxa"/>
            <w:hideMark/>
          </w:tcPr>
          <w:p w14:paraId="5D56493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37.5%</w:t>
            </w:r>
          </w:p>
        </w:tc>
        <w:tc>
          <w:tcPr>
            <w:tcW w:w="320" w:type="dxa"/>
            <w:hideMark/>
          </w:tcPr>
          <w:p w14:paraId="524369C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w:t>
            </w:r>
          </w:p>
        </w:tc>
        <w:tc>
          <w:tcPr>
            <w:tcW w:w="1094" w:type="dxa"/>
            <w:hideMark/>
          </w:tcPr>
          <w:p w14:paraId="7F3E6E0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321" w:type="dxa"/>
            <w:hideMark/>
          </w:tcPr>
          <w:p w14:paraId="1910083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1141" w:type="dxa"/>
            <w:hideMark/>
          </w:tcPr>
          <w:p w14:paraId="1718019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321" w:type="dxa"/>
            <w:hideMark/>
          </w:tcPr>
          <w:p w14:paraId="0F02E9D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1046" w:type="dxa"/>
            <w:hideMark/>
          </w:tcPr>
          <w:p w14:paraId="7DD2602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25.0%</w:t>
            </w:r>
          </w:p>
        </w:tc>
        <w:tc>
          <w:tcPr>
            <w:tcW w:w="321" w:type="dxa"/>
            <w:hideMark/>
          </w:tcPr>
          <w:p w14:paraId="0ABECF9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w:t>
            </w:r>
          </w:p>
        </w:tc>
        <w:tc>
          <w:tcPr>
            <w:tcW w:w="989" w:type="dxa"/>
            <w:hideMark/>
          </w:tcPr>
          <w:p w14:paraId="552DD80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37.5%</w:t>
            </w:r>
          </w:p>
        </w:tc>
        <w:tc>
          <w:tcPr>
            <w:tcW w:w="321" w:type="dxa"/>
            <w:hideMark/>
          </w:tcPr>
          <w:p w14:paraId="5AC4482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3</w:t>
            </w:r>
          </w:p>
        </w:tc>
        <w:tc>
          <w:tcPr>
            <w:tcW w:w="1046" w:type="dxa"/>
            <w:hideMark/>
          </w:tcPr>
          <w:p w14:paraId="3711A77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8</w:t>
            </w:r>
          </w:p>
        </w:tc>
      </w:tr>
      <w:tr w:rsidR="00347E51" w:rsidRPr="00347E51" w14:paraId="4D616730" w14:textId="77777777" w:rsidTr="00294816">
        <w:trPr>
          <w:trHeight w:val="528"/>
        </w:trPr>
        <w:tc>
          <w:tcPr>
            <w:cnfStyle w:val="001000000000" w:firstRow="0" w:lastRow="0" w:firstColumn="1" w:lastColumn="0" w:oddVBand="0" w:evenVBand="0" w:oddHBand="0" w:evenHBand="0" w:firstRowFirstColumn="0" w:firstRowLastColumn="0" w:lastRowFirstColumn="0" w:lastRowLastColumn="0"/>
            <w:tcW w:w="1146" w:type="dxa"/>
            <w:hideMark/>
          </w:tcPr>
          <w:p w14:paraId="5AB362A4"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294" w:type="dxa"/>
            <w:hideMark/>
          </w:tcPr>
          <w:p w14:paraId="2EDC19A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15.4%</w:t>
            </w:r>
          </w:p>
        </w:tc>
        <w:tc>
          <w:tcPr>
            <w:tcW w:w="320" w:type="dxa"/>
            <w:hideMark/>
          </w:tcPr>
          <w:p w14:paraId="4CCFE61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094" w:type="dxa"/>
            <w:hideMark/>
          </w:tcPr>
          <w:p w14:paraId="5EBBE25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7.7%</w:t>
            </w:r>
          </w:p>
        </w:tc>
        <w:tc>
          <w:tcPr>
            <w:tcW w:w="321" w:type="dxa"/>
            <w:hideMark/>
          </w:tcPr>
          <w:p w14:paraId="68E619F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141" w:type="dxa"/>
            <w:hideMark/>
          </w:tcPr>
          <w:p w14:paraId="5E7ED8B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38.5%</w:t>
            </w:r>
          </w:p>
        </w:tc>
        <w:tc>
          <w:tcPr>
            <w:tcW w:w="321" w:type="dxa"/>
            <w:hideMark/>
          </w:tcPr>
          <w:p w14:paraId="434CE95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w:t>
            </w:r>
          </w:p>
        </w:tc>
        <w:tc>
          <w:tcPr>
            <w:tcW w:w="1046" w:type="dxa"/>
            <w:hideMark/>
          </w:tcPr>
          <w:p w14:paraId="78A0173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7.7%</w:t>
            </w:r>
          </w:p>
        </w:tc>
        <w:tc>
          <w:tcPr>
            <w:tcW w:w="321" w:type="dxa"/>
            <w:hideMark/>
          </w:tcPr>
          <w:p w14:paraId="30A7F28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989" w:type="dxa"/>
            <w:hideMark/>
          </w:tcPr>
          <w:p w14:paraId="360ED7A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30.8%</w:t>
            </w:r>
          </w:p>
        </w:tc>
        <w:tc>
          <w:tcPr>
            <w:tcW w:w="321" w:type="dxa"/>
            <w:hideMark/>
          </w:tcPr>
          <w:p w14:paraId="7274735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4</w:t>
            </w:r>
          </w:p>
        </w:tc>
        <w:tc>
          <w:tcPr>
            <w:tcW w:w="1046" w:type="dxa"/>
            <w:hideMark/>
          </w:tcPr>
          <w:p w14:paraId="7878CD1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13</w:t>
            </w:r>
          </w:p>
        </w:tc>
      </w:tr>
    </w:tbl>
    <w:p w14:paraId="2CC0894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13) Please rate the availability of resources to handle the data to produce the measures for </w:t>
      </w:r>
      <w:r w:rsidRPr="00347E51">
        <w:rPr>
          <w:rFonts w:eastAsia="Times New Roman" w:cs="Times New Roman"/>
          <w:b/>
          <w:bCs/>
          <w:szCs w:val="20"/>
        </w:rPr>
        <w:t>pavement condition</w:t>
      </w:r>
      <w:r w:rsidRPr="00347E51">
        <w:rPr>
          <w:rFonts w:eastAsia="Times New Roman" w:cs="Times New Roman"/>
          <w:szCs w:val="20"/>
        </w:rPr>
        <w:t xml:space="preserve"> data collection, analysis and reporting capabilities.</w:t>
      </w:r>
    </w:p>
    <w:tbl>
      <w:tblPr>
        <w:tblStyle w:val="PlainTable210"/>
        <w:tblW w:w="6300" w:type="dxa"/>
        <w:tblLook w:val="04A0" w:firstRow="1" w:lastRow="0" w:firstColumn="1" w:lastColumn="0" w:noHBand="0" w:noVBand="1"/>
      </w:tblPr>
      <w:tblGrid>
        <w:gridCol w:w="3600"/>
        <w:gridCol w:w="1170"/>
        <w:gridCol w:w="1530"/>
      </w:tblGrid>
      <w:tr w:rsidR="00347E51" w:rsidRPr="00347E51" w14:paraId="4103FF4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60729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C19E5D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893969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32252A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6464DC" w14:textId="77777777" w:rsidR="00347E51" w:rsidRPr="00347E51" w:rsidRDefault="00347E51" w:rsidP="00347E51">
            <w:pPr>
              <w:spacing w:after="240"/>
              <w:jc w:val="left"/>
              <w:rPr>
                <w:rFonts w:cs="Arial"/>
              </w:rPr>
            </w:pPr>
            <w:r w:rsidRPr="00347E51">
              <w:rPr>
                <w:rFonts w:cs="Arial"/>
              </w:rPr>
              <w:t>Insufficient resources</w:t>
            </w:r>
          </w:p>
        </w:tc>
        <w:tc>
          <w:tcPr>
            <w:tcW w:w="1170" w:type="dxa"/>
            <w:noWrap/>
            <w:hideMark/>
          </w:tcPr>
          <w:p w14:paraId="137E3C9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6CE8341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r w:rsidR="00347E51" w:rsidRPr="00347E51" w14:paraId="3E79778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C8DE66" w14:textId="77777777" w:rsidR="00347E51" w:rsidRPr="00347E51" w:rsidRDefault="00347E51" w:rsidP="00347E51">
            <w:pPr>
              <w:spacing w:after="240"/>
              <w:jc w:val="left"/>
              <w:rPr>
                <w:rFonts w:cs="Arial"/>
              </w:rPr>
            </w:pPr>
            <w:r w:rsidRPr="00347E51">
              <w:rPr>
                <w:rFonts w:cs="Arial"/>
              </w:rPr>
              <w:t>Resources adequate</w:t>
            </w:r>
          </w:p>
        </w:tc>
        <w:tc>
          <w:tcPr>
            <w:tcW w:w="1170" w:type="dxa"/>
            <w:noWrap/>
            <w:hideMark/>
          </w:tcPr>
          <w:p w14:paraId="1308EF2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58CCA8E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53.9%</w:t>
            </w:r>
          </w:p>
        </w:tc>
      </w:tr>
      <w:tr w:rsidR="00347E51" w:rsidRPr="00347E51" w14:paraId="4519CB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EBFB78" w14:textId="77777777" w:rsidR="00347E51" w:rsidRPr="00347E51" w:rsidRDefault="00347E51" w:rsidP="00347E51">
            <w:pPr>
              <w:spacing w:after="240"/>
              <w:jc w:val="left"/>
              <w:rPr>
                <w:rFonts w:cs="Arial"/>
              </w:rPr>
            </w:pPr>
            <w:r w:rsidRPr="00347E51">
              <w:rPr>
                <w:rFonts w:cs="Arial"/>
              </w:rPr>
              <w:t>All needed resources are available</w:t>
            </w:r>
          </w:p>
        </w:tc>
        <w:tc>
          <w:tcPr>
            <w:tcW w:w="1170" w:type="dxa"/>
            <w:noWrap/>
            <w:hideMark/>
          </w:tcPr>
          <w:p w14:paraId="7C1AFA9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20D58F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15.4%</w:t>
            </w:r>
          </w:p>
        </w:tc>
      </w:tr>
    </w:tbl>
    <w:p w14:paraId="099DDF1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14) Please rate the collaboration with state DOT partners.</w:t>
      </w:r>
    </w:p>
    <w:tbl>
      <w:tblPr>
        <w:tblStyle w:val="PlainTable210"/>
        <w:tblW w:w="6300" w:type="dxa"/>
        <w:tblLook w:val="04A0" w:firstRow="1" w:lastRow="0" w:firstColumn="1" w:lastColumn="0" w:noHBand="0" w:noVBand="1"/>
      </w:tblPr>
      <w:tblGrid>
        <w:gridCol w:w="3729"/>
        <w:gridCol w:w="1041"/>
        <w:gridCol w:w="1530"/>
      </w:tblGrid>
      <w:tr w:rsidR="00347E51" w:rsidRPr="00347E51" w14:paraId="3C66917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0883CAE0" w14:textId="77777777" w:rsidR="00347E51" w:rsidRPr="00347E51" w:rsidRDefault="00347E51" w:rsidP="00347E51">
            <w:pPr>
              <w:spacing w:after="240"/>
              <w:jc w:val="left"/>
              <w:rPr>
                <w:rFonts w:cs="Arial"/>
              </w:rPr>
            </w:pPr>
            <w:r w:rsidRPr="00347E51">
              <w:rPr>
                <w:rFonts w:cs="Arial"/>
              </w:rPr>
              <w:t>Value</w:t>
            </w:r>
          </w:p>
        </w:tc>
        <w:tc>
          <w:tcPr>
            <w:tcW w:w="1041" w:type="dxa"/>
            <w:noWrap/>
            <w:hideMark/>
          </w:tcPr>
          <w:p w14:paraId="430AA73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ABE2A3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E18346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45E85EDF" w14:textId="77777777" w:rsidR="00347E51" w:rsidRPr="00347E51" w:rsidRDefault="00347E51" w:rsidP="00347E51">
            <w:pPr>
              <w:spacing w:after="240"/>
              <w:jc w:val="left"/>
              <w:rPr>
                <w:rFonts w:cs="Arial"/>
              </w:rPr>
            </w:pPr>
            <w:r w:rsidRPr="00347E51">
              <w:rPr>
                <w:rFonts w:cs="Arial"/>
              </w:rPr>
              <w:t>Not developed</w:t>
            </w:r>
          </w:p>
        </w:tc>
        <w:tc>
          <w:tcPr>
            <w:tcW w:w="1041" w:type="dxa"/>
            <w:noWrap/>
            <w:hideMark/>
          </w:tcPr>
          <w:p w14:paraId="7E8C718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6CEBD35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DC64C9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719E63D9" w14:textId="77777777" w:rsidR="00347E51" w:rsidRPr="00347E51" w:rsidRDefault="00347E51" w:rsidP="00347E51">
            <w:pPr>
              <w:spacing w:after="240"/>
              <w:jc w:val="left"/>
              <w:rPr>
                <w:rFonts w:cs="Arial"/>
              </w:rPr>
            </w:pPr>
            <w:r w:rsidRPr="00347E51">
              <w:rPr>
                <w:rFonts w:cs="Arial"/>
              </w:rPr>
              <w:t>Collaboration exists, but more needed</w:t>
            </w:r>
          </w:p>
        </w:tc>
        <w:tc>
          <w:tcPr>
            <w:tcW w:w="1041" w:type="dxa"/>
            <w:noWrap/>
            <w:hideMark/>
          </w:tcPr>
          <w:p w14:paraId="64696A4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3B1EF5B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30.8%</w:t>
            </w:r>
          </w:p>
        </w:tc>
      </w:tr>
      <w:tr w:rsidR="00347E51" w:rsidRPr="00347E51" w14:paraId="6A2B16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2B754381" w14:textId="77777777" w:rsidR="00347E51" w:rsidRPr="00347E51" w:rsidRDefault="00347E51" w:rsidP="00347E51">
            <w:pPr>
              <w:spacing w:after="240"/>
              <w:jc w:val="left"/>
              <w:rPr>
                <w:rFonts w:cs="Arial"/>
              </w:rPr>
            </w:pPr>
            <w:r w:rsidRPr="00347E51">
              <w:rPr>
                <w:rFonts w:cs="Arial"/>
              </w:rPr>
              <w:t>Partially developed, showing growth</w:t>
            </w:r>
          </w:p>
        </w:tc>
        <w:tc>
          <w:tcPr>
            <w:tcW w:w="1041" w:type="dxa"/>
            <w:noWrap/>
            <w:hideMark/>
          </w:tcPr>
          <w:p w14:paraId="4CAB6F0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67CE233F"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r w:rsidR="00347E51" w:rsidRPr="00347E51" w14:paraId="3E29E80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12048AAE" w14:textId="77777777" w:rsidR="00347E51" w:rsidRPr="00347E51" w:rsidRDefault="00347E51" w:rsidP="00347E51">
            <w:pPr>
              <w:spacing w:after="240"/>
              <w:jc w:val="left"/>
              <w:rPr>
                <w:rFonts w:cs="Arial"/>
              </w:rPr>
            </w:pPr>
            <w:r w:rsidRPr="00347E51">
              <w:rPr>
                <w:rFonts w:cs="Arial"/>
              </w:rPr>
              <w:t>Mostly developed</w:t>
            </w:r>
          </w:p>
        </w:tc>
        <w:tc>
          <w:tcPr>
            <w:tcW w:w="1041" w:type="dxa"/>
            <w:noWrap/>
            <w:hideMark/>
          </w:tcPr>
          <w:p w14:paraId="5348F9D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31A5BBF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7.7%</w:t>
            </w:r>
          </w:p>
        </w:tc>
      </w:tr>
      <w:tr w:rsidR="00347E51" w:rsidRPr="00347E51" w14:paraId="4800A4C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68B70578" w14:textId="77777777" w:rsidR="00347E51" w:rsidRPr="00347E51" w:rsidRDefault="00347E51" w:rsidP="00347E51">
            <w:pPr>
              <w:spacing w:after="240"/>
              <w:jc w:val="left"/>
              <w:rPr>
                <w:rFonts w:cs="Arial"/>
              </w:rPr>
            </w:pPr>
            <w:r w:rsidRPr="00347E51">
              <w:rPr>
                <w:rFonts w:cs="Arial"/>
              </w:rPr>
              <w:t>Fully developed</w:t>
            </w:r>
          </w:p>
        </w:tc>
        <w:tc>
          <w:tcPr>
            <w:tcW w:w="1041" w:type="dxa"/>
            <w:noWrap/>
            <w:hideMark/>
          </w:tcPr>
          <w:p w14:paraId="5059BDE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1DD6798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bl>
    <w:p w14:paraId="5BBF433C" w14:textId="77777777" w:rsidR="00347E51" w:rsidRPr="00347E51" w:rsidRDefault="00347E51" w:rsidP="00347E51">
      <w:pPr>
        <w:jc w:val="left"/>
        <w:rPr>
          <w:rFonts w:cs="Times New Roman"/>
          <w:szCs w:val="20"/>
        </w:rPr>
      </w:pPr>
      <w:r w:rsidRPr="00347E51">
        <w:rPr>
          <w:rFonts w:cs="Times New Roman"/>
          <w:szCs w:val="20"/>
        </w:rPr>
        <w:br w:type="page"/>
      </w:r>
    </w:p>
    <w:p w14:paraId="53832AD0"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PART 2: Target Setting - Pavement Condition Measures</w:t>
      </w:r>
    </w:p>
    <w:p w14:paraId="6A0E5B7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P</w:t>
      </w:r>
      <w:r w:rsidRPr="00347E51">
        <w:rPr>
          <w:rFonts w:eastAsia="Times New Roman" w:cs="Times New Roman"/>
          <w:b/>
          <w:bCs/>
          <w:szCs w:val="20"/>
        </w:rPr>
        <w:t xml:space="preserve">avement condition </w:t>
      </w:r>
      <w:r w:rsidRPr="00347E51">
        <w:rPr>
          <w:rFonts w:eastAsia="Times New Roman" w:cs="Times New Roman"/>
          <w:szCs w:val="20"/>
        </w:rPr>
        <w:t xml:space="preserve">measures -  Has a process for target setting been developed yet for </w:t>
      </w:r>
      <w:r w:rsidRPr="00347E51">
        <w:rPr>
          <w:rFonts w:eastAsia="Times New Roman" w:cs="Times New Roman"/>
          <w:b/>
          <w:bCs/>
          <w:szCs w:val="20"/>
        </w:rPr>
        <w:t>pavement condition</w:t>
      </w:r>
      <w:r w:rsidRPr="00347E51">
        <w:rPr>
          <w:rFonts w:eastAsia="Times New Roman" w:cs="Times New Roman"/>
          <w:szCs w:val="20"/>
        </w:rPr>
        <w:t xml:space="preserve"> measures?</w:t>
      </w:r>
    </w:p>
    <w:tbl>
      <w:tblPr>
        <w:tblStyle w:val="PlainTable210"/>
        <w:tblW w:w="6300" w:type="dxa"/>
        <w:tblLook w:val="04A0" w:firstRow="1" w:lastRow="0" w:firstColumn="1" w:lastColumn="0" w:noHBand="0" w:noVBand="1"/>
      </w:tblPr>
      <w:tblGrid>
        <w:gridCol w:w="3780"/>
        <w:gridCol w:w="990"/>
        <w:gridCol w:w="1530"/>
      </w:tblGrid>
      <w:tr w:rsidR="00347E51" w:rsidRPr="00347E51" w14:paraId="2D7881A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noWrap/>
            <w:hideMark/>
          </w:tcPr>
          <w:p w14:paraId="43D8696E" w14:textId="77777777" w:rsidR="00347E51" w:rsidRPr="00347E51" w:rsidRDefault="00347E51" w:rsidP="00347E51">
            <w:pPr>
              <w:spacing w:after="240"/>
              <w:jc w:val="left"/>
              <w:rPr>
                <w:rFonts w:cs="Arial"/>
              </w:rPr>
            </w:pPr>
            <w:r w:rsidRPr="00347E51">
              <w:rPr>
                <w:rFonts w:cs="Arial"/>
              </w:rPr>
              <w:t>Value</w:t>
            </w:r>
          </w:p>
        </w:tc>
        <w:tc>
          <w:tcPr>
            <w:tcW w:w="990" w:type="dxa"/>
            <w:noWrap/>
            <w:hideMark/>
          </w:tcPr>
          <w:p w14:paraId="6051827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2060EF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A543D0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noWrap/>
            <w:hideMark/>
          </w:tcPr>
          <w:p w14:paraId="0313BE4A" w14:textId="77777777" w:rsidR="00347E51" w:rsidRPr="00347E51" w:rsidRDefault="00347E51" w:rsidP="00347E51">
            <w:pPr>
              <w:spacing w:after="240"/>
              <w:jc w:val="left"/>
              <w:rPr>
                <w:rFonts w:cs="Arial"/>
              </w:rPr>
            </w:pPr>
            <w:r w:rsidRPr="00347E51">
              <w:rPr>
                <w:rFonts w:cs="Arial"/>
              </w:rPr>
              <w:t>Yes</w:t>
            </w:r>
          </w:p>
        </w:tc>
        <w:tc>
          <w:tcPr>
            <w:tcW w:w="990" w:type="dxa"/>
            <w:noWrap/>
            <w:hideMark/>
          </w:tcPr>
          <w:p w14:paraId="2777DAB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C0DD94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29F566B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780" w:type="dxa"/>
            <w:noWrap/>
            <w:hideMark/>
          </w:tcPr>
          <w:p w14:paraId="0CB5E1AE" w14:textId="77777777" w:rsidR="00347E51" w:rsidRPr="00347E51" w:rsidRDefault="00347E51" w:rsidP="00347E51">
            <w:pPr>
              <w:spacing w:after="240"/>
              <w:jc w:val="left"/>
              <w:rPr>
                <w:rFonts w:cs="Arial"/>
              </w:rPr>
            </w:pPr>
            <w:r w:rsidRPr="00347E51">
              <w:rPr>
                <w:rFonts w:cs="Arial"/>
              </w:rPr>
              <w:t>No</w:t>
            </w:r>
          </w:p>
        </w:tc>
        <w:tc>
          <w:tcPr>
            <w:tcW w:w="990" w:type="dxa"/>
            <w:noWrap/>
            <w:hideMark/>
          </w:tcPr>
          <w:p w14:paraId="389F833D"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30" w:type="dxa"/>
            <w:noWrap/>
            <w:hideMark/>
          </w:tcPr>
          <w:p w14:paraId="5A7A896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83.3%</w:t>
            </w:r>
          </w:p>
        </w:tc>
      </w:tr>
    </w:tbl>
    <w:p w14:paraId="46726CD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870"/>
        <w:gridCol w:w="900"/>
        <w:gridCol w:w="1530"/>
      </w:tblGrid>
      <w:tr w:rsidR="00347E51" w:rsidRPr="00347E51" w14:paraId="7E4B3D6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2EC5952C" w14:textId="77777777" w:rsidR="00347E51" w:rsidRPr="00347E51" w:rsidRDefault="00347E51" w:rsidP="00347E51">
            <w:pPr>
              <w:spacing w:after="240"/>
              <w:jc w:val="left"/>
              <w:rPr>
                <w:rFonts w:cs="Arial"/>
              </w:rPr>
            </w:pPr>
            <w:r w:rsidRPr="00347E51">
              <w:rPr>
                <w:rFonts w:cs="Arial"/>
              </w:rPr>
              <w:t>Value</w:t>
            </w:r>
          </w:p>
        </w:tc>
        <w:tc>
          <w:tcPr>
            <w:tcW w:w="900" w:type="dxa"/>
            <w:noWrap/>
            <w:hideMark/>
          </w:tcPr>
          <w:p w14:paraId="6CF88D8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659638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3702F0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277E9333" w14:textId="77777777" w:rsidR="00347E51" w:rsidRPr="00347E51" w:rsidRDefault="00347E51" w:rsidP="00347E51">
            <w:pPr>
              <w:spacing w:after="240"/>
              <w:jc w:val="left"/>
              <w:rPr>
                <w:rFonts w:cs="Arial"/>
              </w:rPr>
            </w:pPr>
            <w:r w:rsidRPr="00347E51">
              <w:rPr>
                <w:rFonts w:cs="Arial"/>
              </w:rPr>
              <w:t>Based on historic trends</w:t>
            </w:r>
          </w:p>
        </w:tc>
        <w:tc>
          <w:tcPr>
            <w:tcW w:w="900" w:type="dxa"/>
            <w:noWrap/>
            <w:hideMark/>
          </w:tcPr>
          <w:p w14:paraId="3DE1C0C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18AE57EF"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66.7%</w:t>
            </w:r>
          </w:p>
        </w:tc>
      </w:tr>
      <w:tr w:rsidR="00347E51" w:rsidRPr="00347E51" w14:paraId="3386830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31C9437D" w14:textId="77777777" w:rsidR="00347E51" w:rsidRPr="00347E51" w:rsidRDefault="00347E51" w:rsidP="00347E51">
            <w:pPr>
              <w:spacing w:after="240"/>
              <w:jc w:val="left"/>
              <w:rPr>
                <w:rFonts w:cs="Arial"/>
              </w:rPr>
            </w:pPr>
            <w:r w:rsidRPr="00347E51">
              <w:rPr>
                <w:rFonts w:cs="Arial"/>
              </w:rPr>
              <w:t>Based on models into the future</w:t>
            </w:r>
          </w:p>
        </w:tc>
        <w:tc>
          <w:tcPr>
            <w:tcW w:w="900" w:type="dxa"/>
            <w:noWrap/>
            <w:hideMark/>
          </w:tcPr>
          <w:p w14:paraId="112ED66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4CE2CAAF"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r w:rsidR="00347E51" w:rsidRPr="00347E51" w14:paraId="52F0ED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4A5E5DA4" w14:textId="77777777" w:rsidR="00347E51" w:rsidRPr="00347E51" w:rsidRDefault="00347E51" w:rsidP="00347E51">
            <w:pPr>
              <w:spacing w:after="240"/>
              <w:jc w:val="left"/>
              <w:rPr>
                <w:rFonts w:cs="Arial"/>
              </w:rPr>
            </w:pPr>
            <w:r w:rsidRPr="00347E51">
              <w:rPr>
                <w:rFonts w:cs="Arial"/>
              </w:rPr>
              <w:t>Based on goals</w:t>
            </w:r>
          </w:p>
        </w:tc>
        <w:tc>
          <w:tcPr>
            <w:tcW w:w="900" w:type="dxa"/>
            <w:noWrap/>
            <w:hideMark/>
          </w:tcPr>
          <w:p w14:paraId="213B473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7A275B92"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45DDBB9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7FD0112E" w14:textId="77777777" w:rsidR="00347E51" w:rsidRPr="00347E51" w:rsidRDefault="00347E51" w:rsidP="00347E51">
            <w:pPr>
              <w:spacing w:after="240"/>
              <w:jc w:val="left"/>
              <w:rPr>
                <w:rFonts w:cs="Arial"/>
              </w:rPr>
            </w:pPr>
            <w:r w:rsidRPr="00347E51">
              <w:rPr>
                <w:rFonts w:cs="Arial"/>
              </w:rPr>
              <w:t>Consensus with stakeholders</w:t>
            </w:r>
          </w:p>
        </w:tc>
        <w:tc>
          <w:tcPr>
            <w:tcW w:w="900" w:type="dxa"/>
            <w:noWrap/>
            <w:hideMark/>
          </w:tcPr>
          <w:p w14:paraId="6C301B9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0C9EDF00"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1DBA93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6671AF32"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900" w:type="dxa"/>
            <w:noWrap/>
            <w:hideMark/>
          </w:tcPr>
          <w:p w14:paraId="325B053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68E469C5"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66.7%</w:t>
            </w:r>
          </w:p>
        </w:tc>
      </w:tr>
      <w:tr w:rsidR="00347E51" w:rsidRPr="00347E51" w14:paraId="1F88816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19B54197" w14:textId="77777777" w:rsidR="00347E51" w:rsidRPr="00347E51" w:rsidRDefault="00347E51" w:rsidP="00347E51">
            <w:pPr>
              <w:spacing w:after="240"/>
              <w:jc w:val="left"/>
              <w:rPr>
                <w:rFonts w:cs="Arial"/>
              </w:rPr>
            </w:pPr>
            <w:r w:rsidRPr="00347E51">
              <w:rPr>
                <w:rFonts w:cs="Arial"/>
              </w:rPr>
              <w:t>Benchmarks (comparison to others)</w:t>
            </w:r>
          </w:p>
        </w:tc>
        <w:tc>
          <w:tcPr>
            <w:tcW w:w="900" w:type="dxa"/>
            <w:noWrap/>
            <w:hideMark/>
          </w:tcPr>
          <w:p w14:paraId="59A204A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3799BA2F"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52D92E9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870"/>
        <w:gridCol w:w="900"/>
        <w:gridCol w:w="1530"/>
      </w:tblGrid>
      <w:tr w:rsidR="00347E51" w:rsidRPr="00347E51" w14:paraId="1AFE7A8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70DC954A" w14:textId="77777777" w:rsidR="00347E51" w:rsidRPr="00347E51" w:rsidRDefault="00347E51" w:rsidP="00347E51">
            <w:pPr>
              <w:spacing w:after="240"/>
              <w:jc w:val="left"/>
              <w:rPr>
                <w:rFonts w:cs="Arial"/>
              </w:rPr>
            </w:pPr>
            <w:r w:rsidRPr="00347E51">
              <w:rPr>
                <w:rFonts w:cs="Arial"/>
              </w:rPr>
              <w:t>Value</w:t>
            </w:r>
          </w:p>
        </w:tc>
        <w:tc>
          <w:tcPr>
            <w:tcW w:w="900" w:type="dxa"/>
            <w:noWrap/>
            <w:hideMark/>
          </w:tcPr>
          <w:p w14:paraId="59583A8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8CB516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1D277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2FAFDAB9"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900" w:type="dxa"/>
            <w:noWrap/>
            <w:hideMark/>
          </w:tcPr>
          <w:p w14:paraId="0866B5D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675AA94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53BDA7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2580DBAD"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900" w:type="dxa"/>
            <w:noWrap/>
            <w:hideMark/>
          </w:tcPr>
          <w:p w14:paraId="5B78399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2E46231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62.5%</w:t>
            </w:r>
          </w:p>
        </w:tc>
      </w:tr>
      <w:tr w:rsidR="00347E51" w:rsidRPr="00347E51" w14:paraId="593CEC8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2DBEEC00" w14:textId="77777777" w:rsidR="00347E51" w:rsidRPr="00347E51" w:rsidRDefault="00347E51" w:rsidP="00347E51">
            <w:pPr>
              <w:spacing w:after="240"/>
              <w:jc w:val="left"/>
              <w:rPr>
                <w:rFonts w:cs="Arial"/>
              </w:rPr>
            </w:pPr>
            <w:r w:rsidRPr="00347E51">
              <w:rPr>
                <w:rFonts w:cs="Arial"/>
              </w:rPr>
              <w:t>Stretch or aspirational (may be difficult to meet, i.e. zero deaths for safety)</w:t>
            </w:r>
          </w:p>
        </w:tc>
        <w:tc>
          <w:tcPr>
            <w:tcW w:w="900" w:type="dxa"/>
            <w:noWrap/>
            <w:hideMark/>
          </w:tcPr>
          <w:p w14:paraId="1070980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4A84870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12.5%</w:t>
            </w:r>
          </w:p>
        </w:tc>
      </w:tr>
    </w:tbl>
    <w:p w14:paraId="114A36A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870"/>
        <w:gridCol w:w="900"/>
        <w:gridCol w:w="1530"/>
      </w:tblGrid>
      <w:tr w:rsidR="00347E51" w:rsidRPr="00347E51" w14:paraId="4CB067D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672089ED" w14:textId="77777777" w:rsidR="00347E51" w:rsidRPr="00347E51" w:rsidRDefault="00347E51" w:rsidP="00347E51">
            <w:pPr>
              <w:spacing w:after="240"/>
              <w:jc w:val="left"/>
              <w:rPr>
                <w:rFonts w:cs="Arial"/>
              </w:rPr>
            </w:pPr>
            <w:r w:rsidRPr="00347E51">
              <w:rPr>
                <w:rFonts w:cs="Arial"/>
              </w:rPr>
              <w:t>Value</w:t>
            </w:r>
          </w:p>
        </w:tc>
        <w:tc>
          <w:tcPr>
            <w:tcW w:w="900" w:type="dxa"/>
            <w:noWrap/>
            <w:hideMark/>
          </w:tcPr>
          <w:p w14:paraId="6658255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E9D1E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01976A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268B70C7" w14:textId="77777777" w:rsidR="00347E51" w:rsidRPr="00347E51" w:rsidRDefault="00347E51" w:rsidP="00347E51">
            <w:pPr>
              <w:spacing w:after="240"/>
              <w:jc w:val="left"/>
              <w:rPr>
                <w:rFonts w:cs="Arial"/>
              </w:rPr>
            </w:pPr>
            <w:r w:rsidRPr="00347E51">
              <w:rPr>
                <w:rFonts w:cs="Arial"/>
              </w:rPr>
              <w:t>Yes</w:t>
            </w:r>
          </w:p>
        </w:tc>
        <w:tc>
          <w:tcPr>
            <w:tcW w:w="900" w:type="dxa"/>
            <w:noWrap/>
            <w:hideMark/>
          </w:tcPr>
          <w:p w14:paraId="4E72507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1284EA3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55.6%</w:t>
            </w:r>
          </w:p>
        </w:tc>
      </w:tr>
      <w:tr w:rsidR="00347E51" w:rsidRPr="00347E51" w14:paraId="34DE8F7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870" w:type="dxa"/>
            <w:noWrap/>
            <w:hideMark/>
          </w:tcPr>
          <w:p w14:paraId="3BE8B8A2" w14:textId="77777777" w:rsidR="00347E51" w:rsidRPr="00347E51" w:rsidRDefault="00347E51" w:rsidP="00347E51">
            <w:pPr>
              <w:spacing w:after="240"/>
              <w:jc w:val="left"/>
              <w:rPr>
                <w:rFonts w:cs="Arial"/>
              </w:rPr>
            </w:pPr>
            <w:r w:rsidRPr="00347E51">
              <w:rPr>
                <w:rFonts w:cs="Arial"/>
              </w:rPr>
              <w:t>No</w:t>
            </w:r>
          </w:p>
        </w:tc>
        <w:tc>
          <w:tcPr>
            <w:tcW w:w="900" w:type="dxa"/>
            <w:noWrap/>
            <w:hideMark/>
          </w:tcPr>
          <w:p w14:paraId="69FFF6E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1BAF731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44.4%</w:t>
            </w:r>
          </w:p>
        </w:tc>
      </w:tr>
    </w:tbl>
    <w:p w14:paraId="5932DA3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16) Has coordination with your state DOT(s) begun yet for the pavement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31B5FCC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E95D5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9AEE71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5E51DD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DB0385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AEF898"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C83AFB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52F7F64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83.3%</w:t>
            </w:r>
          </w:p>
        </w:tc>
      </w:tr>
      <w:tr w:rsidR="00347E51" w:rsidRPr="00347E51" w14:paraId="0AB5776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6D678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C2A43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0C78A09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16.7%</w:t>
            </w:r>
          </w:p>
        </w:tc>
      </w:tr>
    </w:tbl>
    <w:p w14:paraId="6EB28D3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17) 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247A9EA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E19A2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3E2C1B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D2EB8F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68ED9F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24DB4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3FD53F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788AF96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60.0%</w:t>
            </w:r>
          </w:p>
        </w:tc>
      </w:tr>
      <w:tr w:rsidR="00347E51" w:rsidRPr="00347E51" w14:paraId="1A6DC76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4D4BE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D64941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1692D7C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40.0%</w:t>
            </w:r>
          </w:p>
        </w:tc>
      </w:tr>
    </w:tbl>
    <w:p w14:paraId="0086FAB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18) Do you have adequate data to support the developing of a historic trend line of at least 3 years?</w:t>
      </w:r>
    </w:p>
    <w:tbl>
      <w:tblPr>
        <w:tblStyle w:val="PlainTable210"/>
        <w:tblW w:w="6300" w:type="dxa"/>
        <w:tblLook w:val="04A0" w:firstRow="1" w:lastRow="0" w:firstColumn="1" w:lastColumn="0" w:noHBand="0" w:noVBand="1"/>
      </w:tblPr>
      <w:tblGrid>
        <w:gridCol w:w="3600"/>
        <w:gridCol w:w="1170"/>
        <w:gridCol w:w="1530"/>
      </w:tblGrid>
      <w:tr w:rsidR="00347E51" w:rsidRPr="00347E51" w14:paraId="6946E7B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4DA2A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E6524B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93ECCE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6EB66D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34741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756153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1C795CD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53.9%</w:t>
            </w:r>
          </w:p>
        </w:tc>
      </w:tr>
      <w:tr w:rsidR="00347E51" w:rsidRPr="00347E51" w14:paraId="408C356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D6266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58CB3B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51D7029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46.2%</w:t>
            </w:r>
          </w:p>
        </w:tc>
      </w:tr>
    </w:tbl>
    <w:p w14:paraId="5DE9674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19) Do you have any major data gaps to set targets for pavement condition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4475DB4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2B740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40FA9C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7F0303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812F42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695EC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D66A08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652A6FE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27.3%</w:t>
            </w:r>
          </w:p>
        </w:tc>
      </w:tr>
      <w:tr w:rsidR="00347E51" w:rsidRPr="00347E51" w14:paraId="10EA542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2DB88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70D525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651C7CB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72.7%</w:t>
            </w:r>
          </w:p>
        </w:tc>
      </w:tr>
    </w:tbl>
    <w:p w14:paraId="08AB0874"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20) If yes, what are they?</w:t>
      </w:r>
    </w:p>
    <w:tbl>
      <w:tblPr>
        <w:tblStyle w:val="PlainTable210"/>
        <w:tblW w:w="9360" w:type="dxa"/>
        <w:tblLook w:val="04A0" w:firstRow="1" w:lastRow="0" w:firstColumn="1" w:lastColumn="0" w:noHBand="0" w:noVBand="1"/>
      </w:tblPr>
      <w:tblGrid>
        <w:gridCol w:w="1440"/>
        <w:gridCol w:w="7920"/>
      </w:tblGrid>
      <w:tr w:rsidR="00347E51" w:rsidRPr="00347E51" w14:paraId="0A1E5E5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700B08"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963F0E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62E908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16B3F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40385B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“Full condition data for local NHS”</w:t>
            </w:r>
          </w:p>
        </w:tc>
      </w:tr>
      <w:tr w:rsidR="00347E51" w:rsidRPr="00347E51" w14:paraId="2D5942A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36B885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F59A69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“Lack of data coverage for faulting and data for cracking not expressed properly”</w:t>
            </w:r>
          </w:p>
        </w:tc>
      </w:tr>
      <w:tr w:rsidR="00347E51" w:rsidRPr="00347E51" w14:paraId="3FFEAB1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5FD3D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B4FD08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“Still working with Michigan Department of Transportation to coordinate efforts.”</w:t>
            </w:r>
          </w:p>
        </w:tc>
      </w:tr>
    </w:tbl>
    <w:p w14:paraId="27F5B306"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Plans for Developing Targets</w:t>
      </w:r>
    </w:p>
    <w:p w14:paraId="17E1ACB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21) Please explain what your plans are for developing targets for </w:t>
      </w:r>
      <w:r w:rsidRPr="00347E51">
        <w:rPr>
          <w:rFonts w:eastAsia="Times New Roman" w:cs="Times New Roman"/>
          <w:b/>
          <w:bCs/>
          <w:szCs w:val="20"/>
        </w:rPr>
        <w:t xml:space="preserve">pavement condition </w:t>
      </w:r>
      <w:r w:rsidRPr="00347E51">
        <w:rPr>
          <w:rFonts w:eastAsia="Times New Roman" w:cs="Times New Roman"/>
          <w:szCs w:val="20"/>
        </w:rPr>
        <w:t>measures.</w:t>
      </w:r>
    </w:p>
    <w:tbl>
      <w:tblPr>
        <w:tblStyle w:val="PlainTable210"/>
        <w:tblW w:w="9360" w:type="dxa"/>
        <w:tblLook w:val="04A0" w:firstRow="1" w:lastRow="0" w:firstColumn="1" w:lastColumn="0" w:noHBand="0" w:noVBand="1"/>
      </w:tblPr>
      <w:tblGrid>
        <w:gridCol w:w="1440"/>
        <w:gridCol w:w="7920"/>
      </w:tblGrid>
      <w:tr w:rsidR="00347E51" w:rsidRPr="00347E51" w14:paraId="708F0F8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ABE9E2"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2938512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2B9118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53824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DB924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“See response to Q1 and Part 2 Response”</w:t>
            </w:r>
          </w:p>
        </w:tc>
      </w:tr>
      <w:tr w:rsidR="00347E51" w:rsidRPr="00347E51" w14:paraId="29211F4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0E1F3CE"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753138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“COG/TPB works with three State DOTs.  We will wait for the State DOTs to select their own methodology for developing targets for the pavement condition measures.   TPB will then collate the three State DOT methodologies and targets to develop a forecast and target for the metropolitan planning area. Our intention is for the MPO policy board to adopt targets based on the State DOT efforts, however the board may make a different determination.”</w:t>
            </w:r>
          </w:p>
        </w:tc>
      </w:tr>
      <w:tr w:rsidR="00347E51" w:rsidRPr="00347E51" w14:paraId="309496C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B8A1B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42167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 with NJDOT and the other two NJ MPOs. Targets should be realistic in light of NJTPA's Regional Capital Investment Strategy (RCIS).”</w:t>
            </w:r>
          </w:p>
        </w:tc>
      </w:tr>
      <w:tr w:rsidR="00347E51" w:rsidRPr="00347E51" w14:paraId="62ABDA6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F69D63E"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A4CE2F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“Will work with Michigan Department of Transportation to develop targets in our region that are consistent with the state's targets.”</w:t>
            </w:r>
          </w:p>
        </w:tc>
      </w:tr>
      <w:tr w:rsidR="00347E51" w:rsidRPr="00347E51" w14:paraId="7F53429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E7400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38FD10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“Monitor state DOTs' targets setting efforts. Then decide on our approach (support state target or set MPO target)”</w:t>
            </w:r>
          </w:p>
        </w:tc>
      </w:tr>
      <w:tr w:rsidR="00347E51" w:rsidRPr="00347E51" w14:paraId="781C992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82DE85B"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437B4B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“Have already set targets with stakeholder input, alignment with NOACA's strategic plan, benchmark with ODOT's targets, historical trends, and policy”</w:t>
            </w:r>
          </w:p>
        </w:tc>
      </w:tr>
      <w:tr w:rsidR="00347E51" w:rsidRPr="00347E51" w14:paraId="5A21C0B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C2C9B13"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5646185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“Demonstrate regional consistency with statewide targets and report on pavement condition for off-system NHS facilities.  Expand data collection and reporting on pavement conditions for non-NHS facilities via local government collaboration (ex. North Texas Share).”</w:t>
            </w:r>
          </w:p>
        </w:tc>
      </w:tr>
      <w:tr w:rsidR="00347E51" w:rsidRPr="00347E51" w14:paraId="75F98E7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EAFBE7"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60CEBB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“Wait for rules to go into effect, begin coordinating with state DOT, prepare draft targets for committee discussion”</w:t>
            </w:r>
          </w:p>
        </w:tc>
      </w:tr>
      <w:tr w:rsidR="00347E51" w:rsidRPr="00347E51" w14:paraId="5CCD92C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1DADF05"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4AA856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with bridges, working directly with WSDOT through the target setting framework that was collaboratively developed by WSDOT and state RTPO’s.”</w:t>
            </w:r>
          </w:p>
        </w:tc>
      </w:tr>
    </w:tbl>
    <w:p w14:paraId="558571AD"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Modeling/Forecasting</w:t>
      </w:r>
    </w:p>
    <w:p w14:paraId="7B66E45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22) P</w:t>
      </w:r>
      <w:r w:rsidRPr="00347E51">
        <w:rPr>
          <w:rFonts w:eastAsia="Times New Roman" w:cs="Times New Roman"/>
          <w:b/>
          <w:bCs/>
          <w:szCs w:val="20"/>
        </w:rPr>
        <w:t xml:space="preserve">avement condition </w:t>
      </w:r>
      <w:r w:rsidRPr="00347E51">
        <w:rPr>
          <w:rFonts w:eastAsia="Times New Roman" w:cs="Times New Roman"/>
          <w:szCs w:val="20"/>
        </w:rPr>
        <w:t>measures - Do you use tools to forecast future values of performance for pavement condition?</w:t>
      </w:r>
    </w:p>
    <w:tbl>
      <w:tblPr>
        <w:tblStyle w:val="PlainTable210"/>
        <w:tblW w:w="6300" w:type="dxa"/>
        <w:tblLook w:val="04A0" w:firstRow="1" w:lastRow="0" w:firstColumn="1" w:lastColumn="0" w:noHBand="0" w:noVBand="1"/>
      </w:tblPr>
      <w:tblGrid>
        <w:gridCol w:w="3600"/>
        <w:gridCol w:w="1170"/>
        <w:gridCol w:w="1530"/>
      </w:tblGrid>
      <w:tr w:rsidR="00347E51" w:rsidRPr="00347E51" w14:paraId="4BEDB54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51FBE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53985C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ACE6B0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5148D1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51342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B4B56B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544ACFD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23.1%</w:t>
            </w:r>
          </w:p>
        </w:tc>
      </w:tr>
      <w:tr w:rsidR="00347E51" w:rsidRPr="00347E51" w14:paraId="73E81E9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75ED0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713AD9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30" w:type="dxa"/>
            <w:noWrap/>
            <w:hideMark/>
          </w:tcPr>
          <w:p w14:paraId="68F7579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76.9%</w:t>
            </w:r>
          </w:p>
        </w:tc>
      </w:tr>
    </w:tbl>
    <w:p w14:paraId="2AEB2FF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462"/>
        <w:gridCol w:w="7898"/>
      </w:tblGrid>
      <w:tr w:rsidR="00347E51" w:rsidRPr="00347E51" w14:paraId="63D329D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2" w:type="dxa"/>
            <w:noWrap/>
            <w:hideMark/>
          </w:tcPr>
          <w:p w14:paraId="1B9B38B3" w14:textId="77777777" w:rsidR="00347E51" w:rsidRPr="00347E51" w:rsidRDefault="00347E51" w:rsidP="00347E51">
            <w:pPr>
              <w:spacing w:after="240"/>
              <w:jc w:val="left"/>
              <w:rPr>
                <w:rFonts w:cs="Arial"/>
              </w:rPr>
            </w:pPr>
          </w:p>
        </w:tc>
        <w:tc>
          <w:tcPr>
            <w:tcW w:w="7898" w:type="dxa"/>
            <w:noWrap/>
            <w:hideMark/>
          </w:tcPr>
          <w:p w14:paraId="2CDAE01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25B87C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2" w:type="dxa"/>
            <w:noWrap/>
            <w:hideMark/>
          </w:tcPr>
          <w:p w14:paraId="36F82CDD" w14:textId="77777777" w:rsidR="00347E51" w:rsidRPr="00347E51" w:rsidRDefault="00347E51" w:rsidP="00347E51">
            <w:pPr>
              <w:spacing w:after="240"/>
              <w:jc w:val="left"/>
              <w:rPr>
                <w:rFonts w:cs="Arial"/>
              </w:rPr>
            </w:pPr>
            <w:r w:rsidRPr="00347E51">
              <w:rPr>
                <w:rFonts w:cs="Arial"/>
              </w:rPr>
              <w:t>Response 1</w:t>
            </w:r>
          </w:p>
        </w:tc>
        <w:tc>
          <w:tcPr>
            <w:tcW w:w="7898" w:type="dxa"/>
            <w:noWrap/>
            <w:hideMark/>
          </w:tcPr>
          <w:p w14:paraId="69DDF06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“HERS state version”</w:t>
            </w:r>
          </w:p>
        </w:tc>
      </w:tr>
      <w:tr w:rsidR="00347E51" w:rsidRPr="00347E51" w14:paraId="2457835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62" w:type="dxa"/>
            <w:noWrap/>
            <w:hideMark/>
          </w:tcPr>
          <w:p w14:paraId="0C742B78" w14:textId="77777777" w:rsidR="00347E51" w:rsidRPr="00347E51" w:rsidRDefault="00347E51" w:rsidP="00347E51">
            <w:pPr>
              <w:spacing w:after="240"/>
              <w:jc w:val="left"/>
              <w:rPr>
                <w:rFonts w:cs="Arial"/>
              </w:rPr>
            </w:pPr>
            <w:r w:rsidRPr="00347E51">
              <w:rPr>
                <w:rFonts w:cs="Arial"/>
              </w:rPr>
              <w:t>Response 2</w:t>
            </w:r>
          </w:p>
        </w:tc>
        <w:tc>
          <w:tcPr>
            <w:tcW w:w="7898" w:type="dxa"/>
            <w:noWrap/>
            <w:hideMark/>
          </w:tcPr>
          <w:p w14:paraId="5FB4561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“RoadMatrix pavement management software”</w:t>
            </w:r>
          </w:p>
        </w:tc>
      </w:tr>
      <w:tr w:rsidR="00347E51" w:rsidRPr="00347E51" w14:paraId="092B8A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2" w:type="dxa"/>
            <w:noWrap/>
            <w:hideMark/>
          </w:tcPr>
          <w:p w14:paraId="4C578198" w14:textId="77777777" w:rsidR="00347E51" w:rsidRPr="00347E51" w:rsidRDefault="00347E51" w:rsidP="00347E51">
            <w:pPr>
              <w:spacing w:after="240"/>
              <w:jc w:val="left"/>
              <w:rPr>
                <w:rFonts w:cs="Arial"/>
              </w:rPr>
            </w:pPr>
            <w:r w:rsidRPr="00347E51">
              <w:rPr>
                <w:rFonts w:cs="Arial"/>
              </w:rPr>
              <w:t>Response 3</w:t>
            </w:r>
          </w:p>
        </w:tc>
        <w:tc>
          <w:tcPr>
            <w:tcW w:w="7898" w:type="dxa"/>
            <w:noWrap/>
            <w:hideMark/>
          </w:tcPr>
          <w:p w14:paraId="541372E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“Roadsoft, Pavement Condition Forecasting System. Neither can be used for the new measures.”</w:t>
            </w:r>
          </w:p>
        </w:tc>
      </w:tr>
      <w:tr w:rsidR="00347E51" w:rsidRPr="00347E51" w14:paraId="71B8E7F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62" w:type="dxa"/>
            <w:noWrap/>
            <w:hideMark/>
          </w:tcPr>
          <w:p w14:paraId="6668F7F1" w14:textId="77777777" w:rsidR="00347E51" w:rsidRPr="00347E51" w:rsidRDefault="00347E51" w:rsidP="00347E51">
            <w:pPr>
              <w:spacing w:after="240"/>
              <w:jc w:val="left"/>
              <w:rPr>
                <w:rFonts w:cs="Arial"/>
              </w:rPr>
            </w:pPr>
            <w:r w:rsidRPr="00347E51">
              <w:rPr>
                <w:rFonts w:cs="Arial"/>
              </w:rPr>
              <w:t>Response 4</w:t>
            </w:r>
          </w:p>
        </w:tc>
        <w:tc>
          <w:tcPr>
            <w:tcW w:w="7898" w:type="dxa"/>
            <w:noWrap/>
            <w:hideMark/>
          </w:tcPr>
          <w:p w14:paraId="63FCBBA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“While the NJTPA does not use them, NJDOT uses tools to forecast pavement conditions.”</w:t>
            </w:r>
          </w:p>
        </w:tc>
      </w:tr>
    </w:tbl>
    <w:p w14:paraId="5DA7BBD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3FBF175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DDB0C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1D35FF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5155D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07059C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F05C7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0175F7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5BB5970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098ECA6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31573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CEC126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378BCEF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45F74C2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17EB929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3218C3"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BECD67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F95DDB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63165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B5C50D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“Expertise, training, and resources.”</w:t>
            </w:r>
          </w:p>
        </w:tc>
      </w:tr>
      <w:tr w:rsidR="00347E51" w:rsidRPr="00347E51" w14:paraId="24858C9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666867"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AC00B7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“Not research - need funding to purchase existing software and for ongoing data collection.”</w:t>
            </w:r>
          </w:p>
        </w:tc>
      </w:tr>
      <w:tr w:rsidR="00347E51" w:rsidRPr="00347E51" w14:paraId="48F32C2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6FFA1D"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CDB024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“Improved tools for forecasting performance based on existing conditions and estimates for funding and project accomplishment.”</w:t>
            </w:r>
          </w:p>
        </w:tc>
      </w:tr>
      <w:tr w:rsidR="00347E51" w:rsidRPr="00347E51" w14:paraId="404DF2B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3F2475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0A68BC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“Understanding financial resources available for pavement rehabilitation/replacement and identifying potential impacts/trade-offs compared to goals/targets established for other performance measures.”</w:t>
            </w:r>
          </w:p>
        </w:tc>
      </w:tr>
      <w:tr w:rsidR="00347E51" w:rsidRPr="00347E51" w14:paraId="46D0A95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966309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3062512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“Will learn/use consultants to help us determine what the best tools to use for forecast pavement conditions.”</w:t>
            </w:r>
          </w:p>
        </w:tc>
      </w:tr>
      <w:tr w:rsidR="00347E51" w:rsidRPr="00347E51" w14:paraId="3F67BCF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FCB2AA"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25EF19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“Better estimates of deterioration rates, better treatment of road base deterioration in HERS (HERS would program more resurfacing than engineering judgment would suggest), most of all need HERS to report all the federal performance measures, not just IRI”</w:t>
            </w:r>
          </w:p>
        </w:tc>
      </w:tr>
    </w:tbl>
    <w:p w14:paraId="09C870A6" w14:textId="77777777" w:rsidR="00347E51" w:rsidRPr="00347E51" w:rsidRDefault="00347E51" w:rsidP="00347E51">
      <w:pPr>
        <w:jc w:val="left"/>
        <w:rPr>
          <w:rFonts w:eastAsia="Times New Roman" w:cs="Times New Roman"/>
          <w:b/>
          <w:bCs/>
          <w:sz w:val="26"/>
          <w:szCs w:val="26"/>
        </w:rPr>
      </w:pPr>
      <w:r w:rsidRPr="00347E51">
        <w:rPr>
          <w:rFonts w:eastAsia="Times New Roman" w:cs="Times New Roman"/>
          <w:szCs w:val="24"/>
        </w:rPr>
        <w:br w:type="page"/>
      </w:r>
    </w:p>
    <w:p w14:paraId="699656E3"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Additional interview</w:t>
      </w:r>
    </w:p>
    <w:p w14:paraId="4790205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23)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6F0F1A2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F35E70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1ECB23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7DA42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14D3A8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6BF80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618100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12</w:t>
            </w:r>
          </w:p>
        </w:tc>
        <w:tc>
          <w:tcPr>
            <w:tcW w:w="1530" w:type="dxa"/>
            <w:noWrap/>
            <w:hideMark/>
          </w:tcPr>
          <w:p w14:paraId="342B6EF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92.3%</w:t>
            </w:r>
          </w:p>
        </w:tc>
      </w:tr>
      <w:tr w:rsidR="00347E51" w:rsidRPr="00347E51" w14:paraId="1969F00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CAE80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533CA48"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4EE3EF8E"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7.7%</w:t>
            </w:r>
          </w:p>
        </w:tc>
      </w:tr>
    </w:tbl>
    <w:p w14:paraId="102AA2E0" w14:textId="77777777" w:rsidR="00347E51" w:rsidRPr="00347E51" w:rsidRDefault="00347E51" w:rsidP="00347E51">
      <w:pPr>
        <w:spacing w:after="120"/>
        <w:jc w:val="left"/>
        <w:rPr>
          <w:rFonts w:cs="Times New Roman"/>
          <w:szCs w:val="20"/>
        </w:rPr>
      </w:pPr>
    </w:p>
    <w:p w14:paraId="4EB72CC9"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294816">
          <w:headerReference w:type="default" r:id="rId20"/>
          <w:pgSz w:w="12240" w:h="15840"/>
          <w:pgMar w:top="1440" w:right="1440" w:bottom="1440" w:left="1440" w:header="720" w:footer="576" w:gutter="0"/>
          <w:cols w:space="720"/>
          <w:docGrid w:linePitch="360"/>
        </w:sectPr>
      </w:pPr>
    </w:p>
    <w:p w14:paraId="643E0AD0" w14:textId="77777777" w:rsidR="00347E51" w:rsidRPr="00347E51" w:rsidRDefault="00347E51" w:rsidP="00294816">
      <w:pPr>
        <w:spacing w:before="100" w:beforeAutospacing="1" w:after="100" w:afterAutospacing="1"/>
        <w:jc w:val="left"/>
        <w:outlineLvl w:val="0"/>
        <w:rPr>
          <w:rFonts w:eastAsia="Times New Roman" w:cs="Times New Roman"/>
          <w:b/>
          <w:bCs/>
          <w:smallCaps/>
          <w:kern w:val="36"/>
          <w:szCs w:val="20"/>
        </w:rPr>
      </w:pPr>
      <w:r w:rsidRPr="00347E51">
        <w:rPr>
          <w:rFonts w:eastAsia="Times New Roman" w:cs="Times New Roman"/>
          <w:b/>
          <w:bCs/>
          <w:smallCaps/>
          <w:kern w:val="36"/>
          <w:szCs w:val="20"/>
        </w:rPr>
        <w:lastRenderedPageBreak/>
        <w:t xml:space="preserve">MPO Mobility </w:t>
      </w:r>
    </w:p>
    <w:p w14:paraId="3B31A7B4"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Multimodal Mobility and Air Quality Measures - Collection</w:t>
      </w:r>
    </w:p>
    <w:p w14:paraId="7AFB6B9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 Do you intend to report on mobility measures separately from your state DOT?</w:t>
      </w:r>
    </w:p>
    <w:tbl>
      <w:tblPr>
        <w:tblStyle w:val="PlainTable210"/>
        <w:tblW w:w="6300" w:type="dxa"/>
        <w:tblLook w:val="04A0" w:firstRow="1" w:lastRow="0" w:firstColumn="1" w:lastColumn="0" w:noHBand="0" w:noVBand="1"/>
      </w:tblPr>
      <w:tblGrid>
        <w:gridCol w:w="3600"/>
        <w:gridCol w:w="1170"/>
        <w:gridCol w:w="1530"/>
      </w:tblGrid>
      <w:tr w:rsidR="00347E51" w:rsidRPr="00347E51" w14:paraId="202508E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5AAF4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404398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11EA82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8F32C0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D2622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D0B3CE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632CCE4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72.7%</w:t>
            </w:r>
          </w:p>
        </w:tc>
      </w:tr>
      <w:tr w:rsidR="00347E51" w:rsidRPr="00347E51" w14:paraId="698E659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ECCA0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E0F654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4FAE375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27.3%</w:t>
            </w:r>
          </w:p>
        </w:tc>
      </w:tr>
    </w:tbl>
    <w:p w14:paraId="16DD23C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 </w:t>
      </w:r>
      <w:r w:rsidRPr="00347E51">
        <w:rPr>
          <w:rFonts w:eastAsia="Times New Roman" w:cs="Times New Roman"/>
          <w:b/>
          <w:bCs/>
          <w:szCs w:val="20"/>
        </w:rPr>
        <w:t xml:space="preserve">Speed By Link - </w:t>
      </w:r>
      <w:r w:rsidRPr="00347E51">
        <w:rPr>
          <w:rFonts w:eastAsia="Times New Roman" w:cs="Times New Roman"/>
          <w:szCs w:val="20"/>
        </w:rPr>
        <w:t>Do you intend to use the NPMRDS data provided by FHWA?</w:t>
      </w:r>
    </w:p>
    <w:tbl>
      <w:tblPr>
        <w:tblStyle w:val="PlainTable210"/>
        <w:tblW w:w="6300" w:type="dxa"/>
        <w:tblLook w:val="04A0" w:firstRow="1" w:lastRow="0" w:firstColumn="1" w:lastColumn="0" w:noHBand="0" w:noVBand="1"/>
      </w:tblPr>
      <w:tblGrid>
        <w:gridCol w:w="3600"/>
        <w:gridCol w:w="1170"/>
        <w:gridCol w:w="1530"/>
      </w:tblGrid>
      <w:tr w:rsidR="00347E51" w:rsidRPr="00347E51" w14:paraId="192A17C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B2912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976D19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E54757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BC28BF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DE780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7AF2C0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5639356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84.6%</w:t>
            </w:r>
          </w:p>
        </w:tc>
      </w:tr>
      <w:tr w:rsidR="00347E51" w:rsidRPr="00347E51" w14:paraId="7FC17FF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80F4AD"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B375841"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4541936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15.4%</w:t>
            </w:r>
          </w:p>
        </w:tc>
      </w:tr>
    </w:tbl>
    <w:p w14:paraId="3D56BF2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will you use?</w:t>
      </w:r>
    </w:p>
    <w:tbl>
      <w:tblPr>
        <w:tblStyle w:val="PlainTable210"/>
        <w:tblW w:w="9360" w:type="dxa"/>
        <w:tblLook w:val="04A0" w:firstRow="1" w:lastRow="0" w:firstColumn="1" w:lastColumn="0" w:noHBand="0" w:noVBand="1"/>
      </w:tblPr>
      <w:tblGrid>
        <w:gridCol w:w="1440"/>
        <w:gridCol w:w="7920"/>
      </w:tblGrid>
      <w:tr w:rsidR="00347E51" w:rsidRPr="00347E51" w14:paraId="6EF7A13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F043C3"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3646EB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2F53F3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CF0B33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919198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szCs w:val="24"/>
              </w:rPr>
            </w:pPr>
            <w:r w:rsidRPr="00347E51">
              <w:rPr>
                <w:szCs w:val="24"/>
              </w:rPr>
              <w:t>“Uncertain whether we will use NPMRDS. Dependent on whether FHWA will consider existing alternate ("fused") data set as "equivalent," and/or the specifics of the new NPMRDS contract.”</w:t>
            </w:r>
          </w:p>
        </w:tc>
      </w:tr>
    </w:tbl>
    <w:p w14:paraId="5587CFE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coordinating with your state DOT(s) on choice of speed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88A2F9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402C2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6EAE6C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CA5325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49A9B8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4FAB5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36CDE0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728E9FE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53.9%</w:t>
            </w:r>
          </w:p>
        </w:tc>
      </w:tr>
      <w:tr w:rsidR="00347E51" w:rsidRPr="00347E51" w14:paraId="3A966A8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4D155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A392E4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1EB255E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46.2%</w:t>
            </w:r>
          </w:p>
        </w:tc>
      </w:tr>
    </w:tbl>
    <w:p w14:paraId="37811D8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w:t>
      </w:r>
    </w:p>
    <w:tbl>
      <w:tblPr>
        <w:tblStyle w:val="PlainTable210"/>
        <w:tblW w:w="6300" w:type="dxa"/>
        <w:tblLook w:val="04A0" w:firstRow="1" w:lastRow="0" w:firstColumn="1" w:lastColumn="0" w:noHBand="0" w:noVBand="1"/>
      </w:tblPr>
      <w:tblGrid>
        <w:gridCol w:w="3600"/>
        <w:gridCol w:w="1170"/>
        <w:gridCol w:w="1530"/>
      </w:tblGrid>
      <w:tr w:rsidR="00347E51" w:rsidRPr="00347E51" w14:paraId="2045694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557F4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E00C77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EF0359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CF36AF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E5A1B1"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178BA4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0F8FDBE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66.7%</w:t>
            </w:r>
          </w:p>
        </w:tc>
      </w:tr>
      <w:tr w:rsidR="00347E51" w:rsidRPr="00347E51" w14:paraId="4191802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5C0A85"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30C5EA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0C98160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05ED594F"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3) Annual VMT - 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0C1B181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87E26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1052D7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EADC9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37CADB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77343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61A2AD9" w14:textId="77777777" w:rsidR="00347E51" w:rsidRPr="00347E51" w:rsidRDefault="00347E51" w:rsidP="00347E51">
            <w:pPr>
              <w:tabs>
                <w:tab w:val="decimal" w:pos="612"/>
              </w:tabs>
              <w:spacing w:after="240"/>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w:t>
            </w:r>
          </w:p>
        </w:tc>
        <w:tc>
          <w:tcPr>
            <w:tcW w:w="1530" w:type="dxa"/>
            <w:noWrap/>
            <w:hideMark/>
          </w:tcPr>
          <w:p w14:paraId="54EA81A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71.4%</w:t>
            </w:r>
          </w:p>
        </w:tc>
      </w:tr>
      <w:tr w:rsidR="00347E51" w:rsidRPr="00347E51" w14:paraId="1418D10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207130"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4A30B03" w14:textId="77777777" w:rsidR="00347E51" w:rsidRPr="00347E51" w:rsidRDefault="00347E51" w:rsidP="00347E51">
            <w:pPr>
              <w:tabs>
                <w:tab w:val="decimal" w:pos="612"/>
              </w:tabs>
              <w:spacing w:after="240"/>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2DEA645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28.6%</w:t>
            </w:r>
          </w:p>
        </w:tc>
      </w:tr>
    </w:tbl>
    <w:p w14:paraId="171898F8" w14:textId="77777777" w:rsidR="00347E51" w:rsidRPr="00347E51" w:rsidRDefault="00347E51" w:rsidP="00347E51">
      <w:pPr>
        <w:jc w:val="left"/>
        <w:rPr>
          <w:rFonts w:cs="Times New Roman"/>
          <w:szCs w:val="20"/>
        </w:rPr>
      </w:pPr>
      <w:r w:rsidRPr="00347E51">
        <w:rPr>
          <w:rFonts w:cs="Times New Roman"/>
          <w:szCs w:val="20"/>
        </w:rPr>
        <w:br w:type="page"/>
      </w:r>
    </w:p>
    <w:p w14:paraId="25B1333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11A1CF0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07A08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1A5133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4DEC7C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A11FD2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78FA41F"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2C9800A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5E5E7DE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75.0%</w:t>
            </w:r>
          </w:p>
        </w:tc>
      </w:tr>
      <w:tr w:rsidR="00347E51" w:rsidRPr="00347E51" w14:paraId="74C35FC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2AD93A"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39DC682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5794711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1FCA1AC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3E9976"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2A91E5A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A245B2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16A28B6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71E078"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56BD1A7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2FACE38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74CA35C5"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0137185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7DBA7C" w14:textId="77777777" w:rsidR="00347E51" w:rsidRPr="00347E51" w:rsidRDefault="00347E51" w:rsidP="00347E51">
            <w:pPr>
              <w:spacing w:after="240"/>
              <w:jc w:val="left"/>
              <w:rPr>
                <w:rFonts w:cs="Arial"/>
              </w:rPr>
            </w:pPr>
          </w:p>
        </w:tc>
        <w:tc>
          <w:tcPr>
            <w:tcW w:w="7920" w:type="dxa"/>
            <w:noWrap/>
            <w:hideMark/>
          </w:tcPr>
          <w:p w14:paraId="4E67DA8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cs="Arial"/>
              </w:rPr>
              <w:t>Open-Text Response Breakdown for 11827</w:t>
            </w:r>
          </w:p>
        </w:tc>
      </w:tr>
      <w:tr w:rsidR="00347E51" w:rsidRPr="00347E51" w14:paraId="0FC9AB9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AE0E1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55F303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“2010-2012 data are estimates”</w:t>
            </w:r>
          </w:p>
        </w:tc>
      </w:tr>
      <w:tr w:rsidR="00347E51" w:rsidRPr="00347E51" w14:paraId="0680636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C7774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6D37889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“Conflation, and uncertain whether measured VMT is available for entire NHS”</w:t>
            </w:r>
          </w:p>
        </w:tc>
      </w:tr>
    </w:tbl>
    <w:p w14:paraId="0672FA3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781D646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tcPr>
          <w:p w14:paraId="03F674AA" w14:textId="77777777" w:rsidR="00347E51" w:rsidRPr="00347E51" w:rsidRDefault="00347E51" w:rsidP="00347E51">
            <w:pPr>
              <w:spacing w:after="240"/>
              <w:jc w:val="left"/>
              <w:rPr>
                <w:rFonts w:cs="Arial"/>
              </w:rPr>
            </w:pPr>
            <w:r w:rsidRPr="00347E51">
              <w:rPr>
                <w:rFonts w:cs="Arial"/>
              </w:rPr>
              <w:t>Value</w:t>
            </w:r>
          </w:p>
        </w:tc>
        <w:tc>
          <w:tcPr>
            <w:tcW w:w="1170" w:type="dxa"/>
            <w:noWrap/>
          </w:tcPr>
          <w:p w14:paraId="20E65F5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tcPr>
          <w:p w14:paraId="40E3A42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BBAD42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A297E5"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6AA9EE0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141E5BF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27.3%</w:t>
            </w:r>
          </w:p>
        </w:tc>
      </w:tr>
      <w:tr w:rsidR="00347E51" w:rsidRPr="00347E51" w14:paraId="638ECD7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6958DE"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9833D2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30" w:type="dxa"/>
            <w:noWrap/>
            <w:hideMark/>
          </w:tcPr>
          <w:p w14:paraId="1ACDC86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90.9%</w:t>
            </w:r>
          </w:p>
        </w:tc>
      </w:tr>
      <w:tr w:rsidR="00347E51" w:rsidRPr="00347E51" w14:paraId="15105D1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6D668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804605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7AF145D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18.2%</w:t>
            </w:r>
          </w:p>
        </w:tc>
      </w:tr>
      <w:tr w:rsidR="00347E51" w:rsidRPr="00347E51" w14:paraId="64EBFF2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CEE549"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2F3EFD6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1E8B669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18.2%</w:t>
            </w:r>
          </w:p>
        </w:tc>
      </w:tr>
    </w:tbl>
    <w:p w14:paraId="4CA879DF"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5730987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583FC4" w14:textId="77777777" w:rsidR="00347E51" w:rsidRPr="00347E51" w:rsidRDefault="00347E51" w:rsidP="00347E51">
            <w:pPr>
              <w:spacing w:after="240"/>
              <w:jc w:val="left"/>
              <w:rPr>
                <w:rFonts w:cs="Arial"/>
              </w:rPr>
            </w:pPr>
          </w:p>
        </w:tc>
        <w:tc>
          <w:tcPr>
            <w:tcW w:w="7920" w:type="dxa"/>
            <w:noWrap/>
            <w:hideMark/>
          </w:tcPr>
          <w:p w14:paraId="329347A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 for 11831</w:t>
            </w:r>
          </w:p>
        </w:tc>
      </w:tr>
      <w:tr w:rsidR="00347E51" w:rsidRPr="00347E51" w14:paraId="3E8C91B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E564CB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FCB1F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“GDOT”</w:t>
            </w:r>
          </w:p>
        </w:tc>
      </w:tr>
      <w:tr w:rsidR="00347E51" w:rsidRPr="00347E51" w14:paraId="522D10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BED1F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08A3C0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“NJDOT—HPMS”</w:t>
            </w:r>
          </w:p>
        </w:tc>
      </w:tr>
    </w:tbl>
    <w:p w14:paraId="25EEA1F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50CC96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C89EE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184EEC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3C8AFC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FC9823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9649E1"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E9D2D0D"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6ED656B6"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650B158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95932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53B4630"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2E00856B"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54532E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p w14:paraId="7ABED2D5" w14:textId="77777777" w:rsidR="00347E51" w:rsidRPr="00347E51" w:rsidRDefault="00347E51" w:rsidP="00347E51">
      <w:pPr>
        <w:spacing w:after="120"/>
        <w:jc w:val="left"/>
        <w:rPr>
          <w:rFonts w:cs="Times New Roman"/>
          <w:szCs w:val="20"/>
        </w:rPr>
      </w:pPr>
      <w:r w:rsidRPr="00347E51">
        <w:rPr>
          <w:rFonts w:cs="Times New Roman"/>
          <w:szCs w:val="20"/>
        </w:rPr>
        <w:t>( ) In-House</w:t>
      </w:r>
    </w:p>
    <w:p w14:paraId="05AB2C98" w14:textId="77777777" w:rsidR="00347E51" w:rsidRPr="00347E51" w:rsidRDefault="00347E51" w:rsidP="00347E51">
      <w:pPr>
        <w:spacing w:after="120"/>
        <w:jc w:val="left"/>
        <w:rPr>
          <w:rFonts w:cs="Times New Roman"/>
          <w:szCs w:val="20"/>
        </w:rPr>
      </w:pPr>
      <w:r w:rsidRPr="00347E51">
        <w:rPr>
          <w:rFonts w:cs="Times New Roman"/>
          <w:szCs w:val="20"/>
        </w:rPr>
        <w:t>( ) Other Agency</w:t>
      </w:r>
    </w:p>
    <w:p w14:paraId="12DA7666" w14:textId="77777777" w:rsidR="00347E51" w:rsidRPr="00347E51" w:rsidRDefault="00347E51" w:rsidP="00347E51">
      <w:pPr>
        <w:spacing w:after="120"/>
        <w:jc w:val="left"/>
        <w:rPr>
          <w:rFonts w:cs="Times New Roman"/>
          <w:szCs w:val="20"/>
        </w:rPr>
      </w:pPr>
      <w:r w:rsidRPr="00347E51">
        <w:rPr>
          <w:rFonts w:cs="Times New Roman"/>
          <w:szCs w:val="20"/>
        </w:rPr>
        <w:t>( ) Contractor</w:t>
      </w:r>
    </w:p>
    <w:p w14:paraId="61FCDCDA" w14:textId="77777777" w:rsidR="00347E51" w:rsidRPr="00347E51" w:rsidRDefault="00347E51" w:rsidP="00347E51">
      <w:pPr>
        <w:spacing w:after="120"/>
        <w:jc w:val="left"/>
        <w:rPr>
          <w:rFonts w:cs="Times New Roman"/>
          <w:szCs w:val="20"/>
        </w:rPr>
      </w:pPr>
      <w:r w:rsidRPr="00347E51">
        <w:rPr>
          <w:rFonts w:cs="Times New Roman"/>
          <w:szCs w:val="20"/>
        </w:rPr>
        <w:t>( ) Other - Write In (Required): _________________________________________________*</w:t>
      </w:r>
    </w:p>
    <w:p w14:paraId="3CB1811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anticipate issues with HPMS as a data source for VMT?</w:t>
      </w:r>
    </w:p>
    <w:tbl>
      <w:tblPr>
        <w:tblStyle w:val="PlainTable210"/>
        <w:tblW w:w="6300" w:type="dxa"/>
        <w:tblLook w:val="04A0" w:firstRow="1" w:lastRow="0" w:firstColumn="1" w:lastColumn="0" w:noHBand="0" w:noVBand="1"/>
      </w:tblPr>
      <w:tblGrid>
        <w:gridCol w:w="3600"/>
        <w:gridCol w:w="1170"/>
        <w:gridCol w:w="1530"/>
      </w:tblGrid>
      <w:tr w:rsidR="00347E51" w:rsidRPr="00347E51" w14:paraId="19C04A8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B15C4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F2D768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E29842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02F32C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F7609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D40D13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2AA67DA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46.2%</w:t>
            </w:r>
          </w:p>
        </w:tc>
      </w:tr>
      <w:tr w:rsidR="00347E51" w:rsidRPr="00347E51" w14:paraId="1A36804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BB692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9BDB42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5DB5958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53.8%</w:t>
            </w:r>
          </w:p>
        </w:tc>
      </w:tr>
    </w:tbl>
    <w:p w14:paraId="37E4505B" w14:textId="77777777" w:rsidR="00347E51" w:rsidRPr="00347E51" w:rsidRDefault="00347E51" w:rsidP="00347E51">
      <w:pPr>
        <w:jc w:val="left"/>
        <w:rPr>
          <w:rFonts w:cs="Times New Roman"/>
          <w:szCs w:val="20"/>
        </w:rPr>
      </w:pPr>
      <w:r w:rsidRPr="00347E51">
        <w:rPr>
          <w:rFonts w:cs="Times New Roman"/>
          <w:szCs w:val="20"/>
        </w:rPr>
        <w:br w:type="page"/>
      </w:r>
    </w:p>
    <w:p w14:paraId="4CEB72B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please explain.</w:t>
      </w:r>
    </w:p>
    <w:tbl>
      <w:tblPr>
        <w:tblStyle w:val="PlainTable210"/>
        <w:tblW w:w="9360" w:type="dxa"/>
        <w:tblLook w:val="04A0" w:firstRow="1" w:lastRow="0" w:firstColumn="1" w:lastColumn="0" w:noHBand="0" w:noVBand="1"/>
      </w:tblPr>
      <w:tblGrid>
        <w:gridCol w:w="1440"/>
        <w:gridCol w:w="7920"/>
      </w:tblGrid>
      <w:tr w:rsidR="00347E51" w:rsidRPr="00347E51" w14:paraId="4763555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F9DF25C"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9679F9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182B4C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CD44B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5D117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“Concerns about conflation of HPMS with travel time data set, and complete coverage of NHS.”</w:t>
            </w:r>
          </w:p>
        </w:tc>
      </w:tr>
      <w:tr w:rsidR="00347E51" w:rsidRPr="00347E51" w14:paraId="2686EF1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5EF81C"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C6129A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“Coverage, accuracy and timelines”</w:t>
            </w:r>
          </w:p>
        </w:tc>
      </w:tr>
      <w:tr w:rsidR="00347E51" w:rsidRPr="00347E51" w14:paraId="2C1F02D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8E1008"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209C6D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“HPMS is currently / historically of extremely limited road mile coverage in Ohio”</w:t>
            </w:r>
          </w:p>
        </w:tc>
      </w:tr>
      <w:tr w:rsidR="00347E51" w:rsidRPr="00347E51" w14:paraId="721CB7E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CBC19C4"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735482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need to supplement with local data and data for the toll roads”</w:t>
            </w:r>
          </w:p>
        </w:tc>
      </w:tr>
      <w:tr w:rsidR="00347E51" w:rsidRPr="00347E51" w14:paraId="4882BC4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C74526"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1B499F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issues with the coverage of HPMS volume data.  Our primary data source for VMT will probably be our travel demand model.”</w:t>
            </w:r>
          </w:p>
        </w:tc>
      </w:tr>
    </w:tbl>
    <w:p w14:paraId="5A7D775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4) </w:t>
      </w:r>
      <w:r w:rsidRPr="00347E51">
        <w:rPr>
          <w:rFonts w:eastAsia="Times New Roman" w:cs="Times New Roman"/>
          <w:b/>
          <w:bCs/>
          <w:szCs w:val="20"/>
        </w:rPr>
        <w:t xml:space="preserve">Posted Speed Limit (PSL) - </w:t>
      </w:r>
      <w:r w:rsidRPr="00347E51">
        <w:rPr>
          <w:rFonts w:eastAsia="Times New Roman" w:cs="Times New Roman"/>
          <w:szCs w:val="20"/>
        </w:rPr>
        <w:t>Do you plan to report PSLs for all NHS segments in HPMS?</w:t>
      </w:r>
    </w:p>
    <w:tbl>
      <w:tblPr>
        <w:tblStyle w:val="PlainTable210"/>
        <w:tblW w:w="6210" w:type="dxa"/>
        <w:tblLook w:val="04A0" w:firstRow="1" w:lastRow="0" w:firstColumn="1" w:lastColumn="0" w:noHBand="0" w:noVBand="1"/>
      </w:tblPr>
      <w:tblGrid>
        <w:gridCol w:w="3600"/>
        <w:gridCol w:w="1170"/>
        <w:gridCol w:w="1440"/>
      </w:tblGrid>
      <w:tr w:rsidR="00347E51" w:rsidRPr="00347E51" w14:paraId="648A5EC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58EB8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0504B1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440" w:type="dxa"/>
            <w:noWrap/>
            <w:hideMark/>
          </w:tcPr>
          <w:p w14:paraId="035EBD2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227A54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B63A0B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8192F7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440" w:type="dxa"/>
            <w:noWrap/>
            <w:hideMark/>
          </w:tcPr>
          <w:p w14:paraId="693F082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38.5%</w:t>
            </w:r>
          </w:p>
        </w:tc>
      </w:tr>
      <w:tr w:rsidR="00347E51" w:rsidRPr="00347E51" w14:paraId="4AB5353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FCF6C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494038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440" w:type="dxa"/>
            <w:noWrap/>
            <w:hideMark/>
          </w:tcPr>
          <w:p w14:paraId="7D58976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61.5%</w:t>
            </w:r>
          </w:p>
        </w:tc>
      </w:tr>
    </w:tbl>
    <w:p w14:paraId="24C66C7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not, why?</w:t>
      </w:r>
    </w:p>
    <w:tbl>
      <w:tblPr>
        <w:tblStyle w:val="PlainTable210"/>
        <w:tblW w:w="9450" w:type="dxa"/>
        <w:tblLook w:val="04A0" w:firstRow="1" w:lastRow="0" w:firstColumn="1" w:lastColumn="0" w:noHBand="0" w:noVBand="1"/>
      </w:tblPr>
      <w:tblGrid>
        <w:gridCol w:w="1530"/>
        <w:gridCol w:w="7920"/>
      </w:tblGrid>
      <w:tr w:rsidR="00347E51" w:rsidRPr="00347E51" w14:paraId="3657E84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B3D19DA"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2215B89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6343DC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575C63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241826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MPO, no reporting responsibilities for HPMS.”</w:t>
            </w:r>
          </w:p>
        </w:tc>
      </w:tr>
      <w:tr w:rsidR="00347E51" w:rsidRPr="00347E51" w14:paraId="61CEEFE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D33A48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13BE50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“Has not been determined to date”</w:t>
            </w:r>
          </w:p>
        </w:tc>
      </w:tr>
      <w:tr w:rsidR="00347E51" w:rsidRPr="00347E51" w14:paraId="5ABFAA8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D72685"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AEDAAD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“It will be done by state DOT (GDOT).”</w:t>
            </w:r>
          </w:p>
        </w:tc>
      </w:tr>
      <w:tr w:rsidR="00347E51" w:rsidRPr="00347E51" w14:paraId="621E2F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5FD241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B5EE25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“NJDOT may be reporting PSL for all NHS segments.”</w:t>
            </w:r>
          </w:p>
        </w:tc>
      </w:tr>
      <w:tr w:rsidR="00347E51" w:rsidRPr="00347E51" w14:paraId="79AA457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B057A37"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C2E5CC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state reports this information.”</w:t>
            </w:r>
          </w:p>
        </w:tc>
      </w:tr>
      <w:tr w:rsidR="00347E51" w:rsidRPr="00347E51" w14:paraId="60BCAEC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437B3C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7F8D97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MPO is not yet an air quality non-attainment area.”</w:t>
            </w:r>
          </w:p>
        </w:tc>
      </w:tr>
      <w:tr w:rsidR="00347E51" w:rsidRPr="00347E51" w14:paraId="495FF86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18B149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FA1B31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 PSLs for all roads in our travel demand model network”</w:t>
            </w:r>
          </w:p>
        </w:tc>
      </w:tr>
      <w:tr w:rsidR="00347E51" w:rsidRPr="00347E51" w14:paraId="52F835D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1C89395"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6D275A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“It doesn't seem like something we are required to report.  You need it to derive reliability measures, which are more useful to report than PSL.”</w:t>
            </w:r>
          </w:p>
        </w:tc>
      </w:tr>
    </w:tbl>
    <w:p w14:paraId="1735CC4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5) </w:t>
      </w:r>
      <w:r w:rsidRPr="00347E51">
        <w:rPr>
          <w:rFonts w:eastAsia="Times New Roman" w:cs="Times New Roman"/>
          <w:b/>
          <w:bCs/>
          <w:szCs w:val="20"/>
        </w:rPr>
        <w:t xml:space="preserve">Emissions and Tailpipe CO2 - </w:t>
      </w:r>
      <w:r w:rsidRPr="00347E51">
        <w:rPr>
          <w:rFonts w:eastAsia="Times New Roman" w:cs="Times New Roman"/>
          <w:szCs w:val="20"/>
        </w:rPr>
        <w:t>Do you have any concerns about this data item?</w:t>
      </w:r>
    </w:p>
    <w:tbl>
      <w:tblPr>
        <w:tblStyle w:val="PlainTable210"/>
        <w:tblW w:w="6210" w:type="dxa"/>
        <w:tblLook w:val="04A0" w:firstRow="1" w:lastRow="0" w:firstColumn="1" w:lastColumn="0" w:noHBand="0" w:noVBand="1"/>
      </w:tblPr>
      <w:tblGrid>
        <w:gridCol w:w="3600"/>
        <w:gridCol w:w="1170"/>
        <w:gridCol w:w="1440"/>
      </w:tblGrid>
      <w:tr w:rsidR="00347E51" w:rsidRPr="00347E51" w14:paraId="1D34E13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EB0BF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537282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440" w:type="dxa"/>
            <w:noWrap/>
            <w:hideMark/>
          </w:tcPr>
          <w:p w14:paraId="500CFC3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E088E5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AFB70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00DFB3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440" w:type="dxa"/>
            <w:noWrap/>
            <w:hideMark/>
          </w:tcPr>
          <w:p w14:paraId="736B14C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r w:rsidR="00347E51" w:rsidRPr="00347E51" w14:paraId="7E73323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49E2F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294261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440" w:type="dxa"/>
            <w:noWrap/>
            <w:hideMark/>
          </w:tcPr>
          <w:p w14:paraId="0885574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69.2%</w:t>
            </w:r>
          </w:p>
        </w:tc>
      </w:tr>
    </w:tbl>
    <w:p w14:paraId="245A418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explain.</w:t>
      </w:r>
    </w:p>
    <w:tbl>
      <w:tblPr>
        <w:tblStyle w:val="PlainTable210"/>
        <w:tblW w:w="9360" w:type="dxa"/>
        <w:tblLook w:val="04A0" w:firstRow="1" w:lastRow="0" w:firstColumn="1" w:lastColumn="0" w:noHBand="0" w:noVBand="1"/>
      </w:tblPr>
      <w:tblGrid>
        <w:gridCol w:w="1440"/>
        <w:gridCol w:w="7920"/>
      </w:tblGrid>
      <w:tr w:rsidR="00347E51" w:rsidRPr="00347E51" w14:paraId="0EC3CC0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5900B8B"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2179BE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808D0D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877C2F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57EAEE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“More guidance is needed prior to calculations and before work takes place.”</w:t>
            </w:r>
          </w:p>
        </w:tc>
      </w:tr>
      <w:tr w:rsidR="00347E51" w:rsidRPr="00347E51" w14:paraId="5AC7392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54000B3"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367A8E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“That the administration will reverse this rule”</w:t>
            </w:r>
          </w:p>
        </w:tc>
      </w:tr>
      <w:tr w:rsidR="00347E51" w:rsidRPr="00347E51" w14:paraId="39F92B6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E940F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A6E713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haven't reported on tailpipe CO2 emissions in the past, so this is new for us.”</w:t>
            </w:r>
          </w:p>
        </w:tc>
      </w:tr>
      <w:tr w:rsidR="00347E51" w:rsidRPr="00347E51" w14:paraId="328B10B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022C7D"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97181B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“Concerns about the choice among the options given to MPOs for calculating CO2 emissions. If MPO uses a more detailed (accurate?) method than the method the state DOT is required to use, will this cause a conflict? This is particularly important in NJ, where the state is completely covered by MPOs, so if any NJ MPO chooses to use the </w:t>
            </w:r>
            <w:r w:rsidRPr="00347E51">
              <w:rPr>
                <w:rFonts w:cs="Arial"/>
              </w:rPr>
              <w:lastRenderedPageBreak/>
              <w:t>more accurate methods (MOVES or EERPAT), the sum of the measures from each MPO will not precisely match the total reported by NJDOT.”</w:t>
            </w:r>
          </w:p>
        </w:tc>
      </w:tr>
    </w:tbl>
    <w:p w14:paraId="1C0C38C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has your state DOT(s) been coordinating with you on the mobility data and measures?</w:t>
      </w:r>
    </w:p>
    <w:tbl>
      <w:tblPr>
        <w:tblStyle w:val="PlainTable210"/>
        <w:tblW w:w="6210" w:type="dxa"/>
        <w:tblLook w:val="04A0" w:firstRow="1" w:lastRow="0" w:firstColumn="1" w:lastColumn="0" w:noHBand="0" w:noVBand="1"/>
      </w:tblPr>
      <w:tblGrid>
        <w:gridCol w:w="3600"/>
        <w:gridCol w:w="1170"/>
        <w:gridCol w:w="1440"/>
      </w:tblGrid>
      <w:tr w:rsidR="00347E51" w:rsidRPr="00347E51" w14:paraId="5E66D78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EA37E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36E7E9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440" w:type="dxa"/>
            <w:noWrap/>
            <w:hideMark/>
          </w:tcPr>
          <w:p w14:paraId="40FA539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492A5D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A67049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D274D8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440" w:type="dxa"/>
            <w:noWrap/>
            <w:hideMark/>
          </w:tcPr>
          <w:p w14:paraId="77D5EA8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5C620BC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F0111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CCBF10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440" w:type="dxa"/>
            <w:noWrap/>
            <w:hideMark/>
          </w:tcPr>
          <w:p w14:paraId="16EB4FD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386B6927"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Multimodal Mobility and Air Quality Measures - Collection</w:t>
      </w:r>
    </w:p>
    <w:p w14:paraId="0BADC10E"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6) Please share any issues, needs, or concerns that you may have related to collection of multimodal mobility and air quality measures.</w:t>
      </w:r>
    </w:p>
    <w:tbl>
      <w:tblPr>
        <w:tblStyle w:val="PlainTable210"/>
        <w:tblW w:w="9360" w:type="dxa"/>
        <w:tblLook w:val="04A0" w:firstRow="1" w:lastRow="0" w:firstColumn="1" w:lastColumn="0" w:noHBand="0" w:noVBand="1"/>
      </w:tblPr>
      <w:tblGrid>
        <w:gridCol w:w="1530"/>
        <w:gridCol w:w="7830"/>
      </w:tblGrid>
      <w:tr w:rsidR="00347E51" w:rsidRPr="00347E51" w14:paraId="68DA333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3D3FF4B" w14:textId="77777777" w:rsidR="00347E51" w:rsidRPr="00347E51" w:rsidRDefault="00347E51" w:rsidP="00347E51">
            <w:pPr>
              <w:spacing w:after="240"/>
              <w:jc w:val="left"/>
              <w:rPr>
                <w:rFonts w:cs="Arial"/>
              </w:rPr>
            </w:pPr>
            <w:r w:rsidRPr="00347E51">
              <w:rPr>
                <w:rFonts w:cs="Arial"/>
              </w:rPr>
              <w:t> </w:t>
            </w:r>
          </w:p>
        </w:tc>
        <w:tc>
          <w:tcPr>
            <w:tcW w:w="7830" w:type="dxa"/>
            <w:noWrap/>
            <w:hideMark/>
          </w:tcPr>
          <w:p w14:paraId="16F5A57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BC8BA2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5EC2638"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1F82E64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“For CO2 emissions, waiting on FHWA to publish emission factors. For CMAQ program, missing or absent data in project public access system prevents any quantitative analysis at this time.  For metropolitan planning area, will make VMT forecast using travel demand model.”</w:t>
            </w:r>
          </w:p>
        </w:tc>
      </w:tr>
      <w:tr w:rsidR="00347E51" w:rsidRPr="00347E51" w14:paraId="7FB1593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E9B8419"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F27A9F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need to get better truck data for the entire NHS, not just for the required interstate system.  Even though the only required measure is for the interstate system, you need to accurately reflect truck movement to understand what is happening with general purpose trips on the rest of the NHS.”</w:t>
            </w:r>
          </w:p>
        </w:tc>
      </w:tr>
      <w:tr w:rsidR="00347E51" w:rsidRPr="00347E51" w14:paraId="289A9A6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1B8EBBF"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3E38EAF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p>
        </w:tc>
      </w:tr>
      <w:tr w:rsidR="00347E51" w:rsidRPr="00347E51" w14:paraId="590E7E4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E228D14"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1E8B176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“As the SJTPO region is very different in terms of area and travel behavior from the other MPOs in the State--i.e., the Delaware Valley Regional Planning Commission (DVRPC) and the North Jersey Transportation Planning Authority (NJTPA), we are concerned that a realistic targets (and progress towards them), for the other parts of the state may not be realistic for us and vice-versa. For mobility and air quality, this may work in our favor, as we are less congested and have comparatively better air quality than the other two MPO regions, but it may not work for some of the other measures (e.g. pavement and bridge conditions), as we receive a disproportionate amount of State and Federal money relative to our size and VMT within the region.”</w:t>
            </w:r>
          </w:p>
        </w:tc>
      </w:tr>
      <w:tr w:rsidR="00347E51" w:rsidRPr="00347E51" w14:paraId="33A2AEF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C101150"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2F74EC8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Florida Department of Transportation has done a great job taking the lead, and the data from FHWA is a big step forward; however the cost and implementation of a travel diary to really obtain multimodal mobility performance could difficult to fund and collect annually.”</w:t>
            </w:r>
          </w:p>
        </w:tc>
      </w:tr>
      <w:tr w:rsidR="00347E51" w:rsidRPr="00347E51" w14:paraId="77C7F42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31E1A5D"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34E607D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 Need for continual improvement in estimation techniques for vehicle occupancy factors (by location and time of day) 2) Concern with data requirements for optional methods to calculate non-SOV travel measure 3) Possible issues with collaboration across multi-state urbanized area(s) 4) Urbanized area data (population, journey-to-work mode shares) for State DOT-modified urbanized areas (23 U.S.C. 101(a)(34) allows State DOTs to adopt urbanized areas that are larger than the Census-defined urban area, and the Census does not provide totals for these modified urbanized areas). 5) Concern with the incomplete nature of the CMAQ Public Access System. For example, in NJ, the PAS does not include projects that were implemented by NJ TRANSIT using CMAQ funds flexed to FTA.”</w:t>
            </w:r>
          </w:p>
        </w:tc>
      </w:tr>
    </w:tbl>
    <w:p w14:paraId="4CEEC20E" w14:textId="77777777" w:rsidR="00347E51" w:rsidRPr="00347E51" w:rsidRDefault="00347E51" w:rsidP="00347E51">
      <w:pPr>
        <w:jc w:val="left"/>
        <w:rPr>
          <w:rFonts w:cs="Times New Roman"/>
          <w:szCs w:val="20"/>
        </w:rPr>
      </w:pPr>
      <w:r w:rsidRPr="00347E51">
        <w:rPr>
          <w:rFonts w:cs="Times New Roman"/>
          <w:szCs w:val="20"/>
        </w:rPr>
        <w:br w:type="page"/>
      </w:r>
    </w:p>
    <w:p w14:paraId="7E9761FB"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Multimodal Mobility and Air Quality Measures - Analysis</w:t>
      </w:r>
    </w:p>
    <w:p w14:paraId="1096E4A7"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7) Multimodal Mobility and Air Quality Measures - Analysis</w:t>
      </w:r>
    </w:p>
    <w:p w14:paraId="07CEA7E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prepared to process the data and produce the required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268A4D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0CC6A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B2CC34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F4DB01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1932C2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88A114"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B982EF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184F9EF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53.8%</w:t>
            </w:r>
          </w:p>
        </w:tc>
      </w:tr>
      <w:tr w:rsidR="00347E51" w:rsidRPr="00347E51" w14:paraId="4B60904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11784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740512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697512D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46.2%</w:t>
            </w:r>
          </w:p>
        </w:tc>
      </w:tr>
    </w:tbl>
    <w:p w14:paraId="528AF8C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please explain.</w:t>
      </w:r>
    </w:p>
    <w:tbl>
      <w:tblPr>
        <w:tblStyle w:val="PlainTable210"/>
        <w:tblW w:w="9360" w:type="dxa"/>
        <w:tblLook w:val="04A0" w:firstRow="1" w:lastRow="0" w:firstColumn="1" w:lastColumn="0" w:noHBand="0" w:noVBand="1"/>
      </w:tblPr>
      <w:tblGrid>
        <w:gridCol w:w="1530"/>
        <w:gridCol w:w="7830"/>
      </w:tblGrid>
      <w:tr w:rsidR="00347E51" w:rsidRPr="00347E51" w14:paraId="262EBFB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87620F0" w14:textId="77777777" w:rsidR="00347E51" w:rsidRPr="00347E51" w:rsidRDefault="00347E51" w:rsidP="00347E51">
            <w:pPr>
              <w:spacing w:after="240"/>
              <w:jc w:val="left"/>
              <w:rPr>
                <w:rFonts w:cs="Arial"/>
              </w:rPr>
            </w:pPr>
            <w:r w:rsidRPr="00347E51">
              <w:rPr>
                <w:rFonts w:cs="Arial"/>
              </w:rPr>
              <w:t> </w:t>
            </w:r>
          </w:p>
        </w:tc>
        <w:tc>
          <w:tcPr>
            <w:tcW w:w="7830" w:type="dxa"/>
            <w:noWrap/>
            <w:hideMark/>
          </w:tcPr>
          <w:p w14:paraId="26DA77B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66F464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A7D46A3"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630BCAC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lack of resources.”</w:t>
            </w:r>
          </w:p>
        </w:tc>
      </w:tr>
      <w:tr w:rsidR="00347E51" w:rsidRPr="00347E51" w14:paraId="2DAFBA2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5E6FF2A"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9D78FA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MPO is not yet an air quality non-attainment area.”</w:t>
            </w:r>
          </w:p>
        </w:tc>
      </w:tr>
      <w:tr w:rsidR="00347E51" w:rsidRPr="00347E51" w14:paraId="63873D4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984A5D5"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00DAC36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 in the progress”</w:t>
            </w:r>
          </w:p>
        </w:tc>
      </w:tr>
      <w:tr w:rsidR="00347E51" w:rsidRPr="00347E51" w14:paraId="057F779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645C399"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4D6DB9D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“Conflation is the process of combining data sets from different sources so that a travel time/speed and traffic volume is assigned to all roadway links. This process, typically accomplished in GIS, establishes the segmentation relationships (e.g., "crosswalk table") between the public agency roadway network and the private sector's roadway network. The result is that speeds and traffic volumes are available for all roadway links”</w:t>
            </w:r>
          </w:p>
        </w:tc>
      </w:tr>
      <w:tr w:rsidR="00347E51" w:rsidRPr="00347E51" w14:paraId="0F0401E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61B0FA8" w14:textId="77777777" w:rsidR="00347E51" w:rsidRPr="00347E51" w:rsidRDefault="00347E51" w:rsidP="00347E51">
            <w:pPr>
              <w:spacing w:after="240"/>
              <w:jc w:val="left"/>
              <w:rPr>
                <w:rFonts w:cs="Arial"/>
              </w:rPr>
            </w:pPr>
            <w:r w:rsidRPr="00347E51">
              <w:rPr>
                <w:rFonts w:cs="Arial"/>
              </w:rPr>
              <w:t>Response 5</w:t>
            </w:r>
          </w:p>
        </w:tc>
        <w:tc>
          <w:tcPr>
            <w:tcW w:w="7830" w:type="dxa"/>
            <w:noWrap/>
            <w:hideMark/>
          </w:tcPr>
          <w:p w14:paraId="57345DE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“NJTPA does not have the resources to process the enormous amount of data involved in these measures, and will need to rely on outside agencies (e.g., UMD CATTLabs and TRANSCOM) for data storage and calculation of the national performance measures.”</w:t>
            </w:r>
          </w:p>
        </w:tc>
      </w:tr>
      <w:tr w:rsidR="00347E51" w:rsidRPr="00347E51" w14:paraId="5A3ABA1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7CA96C0" w14:textId="77777777" w:rsidR="00347E51" w:rsidRPr="00347E51" w:rsidRDefault="00347E51" w:rsidP="00347E51">
            <w:pPr>
              <w:spacing w:after="240"/>
              <w:jc w:val="left"/>
              <w:rPr>
                <w:rFonts w:cs="Arial"/>
              </w:rPr>
            </w:pPr>
            <w:r w:rsidRPr="00347E51">
              <w:rPr>
                <w:rFonts w:cs="Arial"/>
              </w:rPr>
              <w:t>Response 6</w:t>
            </w:r>
          </w:p>
        </w:tc>
        <w:tc>
          <w:tcPr>
            <w:tcW w:w="7830" w:type="dxa"/>
            <w:noWrap/>
            <w:hideMark/>
          </w:tcPr>
          <w:p w14:paraId="2205F95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“As stated above, we have never reported CO2 emissions before, although we do have the MOVES emissions program which can report CO2 emissions.”</w:t>
            </w:r>
          </w:p>
        </w:tc>
      </w:tr>
    </w:tbl>
    <w:p w14:paraId="1A03105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i/>
          <w:iCs/>
          <w:szCs w:val="20"/>
        </w:rPr>
        <w:t>Conflation is the process of combining data sets from different sources so that a travel time/speed and traffic volume is assigned to all roadway links. This process, typically accomplished in GIS, establishes the segmentation relationships (e.g., "crosswalk table") between the public agency roadway network and the private sector's roadway network. The result is that speeds and traffic volumes are available for all roadway links.</w:t>
      </w:r>
    </w:p>
    <w:p w14:paraId="0297256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anticipate issues with conflation?</w:t>
      </w:r>
    </w:p>
    <w:tbl>
      <w:tblPr>
        <w:tblStyle w:val="PlainTable210"/>
        <w:tblW w:w="6300" w:type="dxa"/>
        <w:tblLook w:val="04A0" w:firstRow="1" w:lastRow="0" w:firstColumn="1" w:lastColumn="0" w:noHBand="0" w:noVBand="1"/>
      </w:tblPr>
      <w:tblGrid>
        <w:gridCol w:w="3600"/>
        <w:gridCol w:w="1170"/>
        <w:gridCol w:w="1530"/>
      </w:tblGrid>
      <w:tr w:rsidR="00347E51" w:rsidRPr="00347E51" w14:paraId="1BE49D4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83096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D0BBF1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6AE684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BC2C85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71988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CF4A18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6FE5538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75.0%</w:t>
            </w:r>
          </w:p>
        </w:tc>
      </w:tr>
      <w:tr w:rsidR="00347E51" w:rsidRPr="00347E51" w14:paraId="4FE1298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8DCC7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CE8BC0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078336F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25.0%</w:t>
            </w:r>
          </w:p>
        </w:tc>
      </w:tr>
    </w:tbl>
    <w:p w14:paraId="0C03F56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your concerns?</w:t>
      </w:r>
    </w:p>
    <w:tbl>
      <w:tblPr>
        <w:tblStyle w:val="PlainTable210"/>
        <w:tblW w:w="9360" w:type="dxa"/>
        <w:tblLook w:val="04A0" w:firstRow="1" w:lastRow="0" w:firstColumn="1" w:lastColumn="0" w:noHBand="0" w:noVBand="1"/>
      </w:tblPr>
      <w:tblGrid>
        <w:gridCol w:w="1440"/>
        <w:gridCol w:w="7920"/>
      </w:tblGrid>
      <w:tr w:rsidR="00347E51" w:rsidRPr="00347E51" w14:paraId="327265B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EAD2A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19F2C4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“A lack of resources.”</w:t>
            </w:r>
          </w:p>
        </w:tc>
      </w:tr>
      <w:tr w:rsidR="00347E51" w:rsidRPr="00347E51" w14:paraId="2CAAD5D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9B46FEC"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A36A02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“Accuracy and completeness of conflation efforts.”</w:t>
            </w:r>
          </w:p>
        </w:tc>
      </w:tr>
      <w:tr w:rsidR="00347E51" w:rsidRPr="00347E51" w14:paraId="016EDFF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0DA01CE"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68402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“Accuracy, changing limits of TMCs over time, etc.”</w:t>
            </w:r>
          </w:p>
        </w:tc>
      </w:tr>
      <w:tr w:rsidR="00347E51" w:rsidRPr="00347E51" w14:paraId="0B4F7DD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93782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5752D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“TMC links are directional, whereas HPMS are not directional.”</w:t>
            </w:r>
          </w:p>
        </w:tc>
      </w:tr>
      <w:tr w:rsidR="00347E51" w:rsidRPr="00347E51" w14:paraId="0BB6AE1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9AB4C3"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1155DA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is always a concern, especially if new NPMRDS uses different epochs each time.”</w:t>
            </w:r>
          </w:p>
        </w:tc>
      </w:tr>
      <w:tr w:rsidR="00347E51" w:rsidRPr="00347E51" w14:paraId="5C8137A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A410A02" w14:textId="77777777" w:rsidR="00347E51" w:rsidRPr="00347E51" w:rsidRDefault="00347E51" w:rsidP="00347E51">
            <w:pPr>
              <w:spacing w:after="240"/>
              <w:jc w:val="left"/>
              <w:rPr>
                <w:rFonts w:cs="Arial"/>
              </w:rPr>
            </w:pPr>
            <w:r w:rsidRPr="00347E51">
              <w:rPr>
                <w:rFonts w:cs="Arial"/>
              </w:rPr>
              <w:lastRenderedPageBreak/>
              <w:t>Response 6</w:t>
            </w:r>
          </w:p>
        </w:tc>
        <w:tc>
          <w:tcPr>
            <w:tcW w:w="7920" w:type="dxa"/>
            <w:noWrap/>
            <w:hideMark/>
          </w:tcPr>
          <w:p w14:paraId="2C29D9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“COG/TPB works with other datasets to conduct conflation, and has experienced technical issues in matching data.  For forecasting future performance, we will use our Travel Demand Model and interpolate as necessary, realizing that the model output and actual historical performance may not correlate.  This will require conflation efforts that may be challenging.”</w:t>
            </w:r>
          </w:p>
        </w:tc>
      </w:tr>
      <w:tr w:rsidR="00347E51" w:rsidRPr="00347E51" w14:paraId="3D779FC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4411114"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F391F6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“HPMS data set is too limited for northeast Ohio roads to generate confidence in conflation results”</w:t>
            </w:r>
          </w:p>
        </w:tc>
      </w:tr>
      <w:tr w:rsidR="00347E51" w:rsidRPr="00347E51" w14:paraId="3893827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39161E"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761256A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“While the state DOT has done some work in this area, as we as an agency have not been too involved up to this point, we are concerned that there may be a slight learning curve with using the conflated dataset and if there are problems and/or issues that arise, we may not be able to deal with them in an efficient manner.”</w:t>
            </w:r>
          </w:p>
        </w:tc>
      </w:tr>
      <w:tr w:rsidR="00347E51" w:rsidRPr="00347E51" w14:paraId="3BF8BC8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00C675"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4ECA24F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“Thus far it has been difficult to connect the NPMRDS data with HPMS.  We have been told that this will get better under the next NPMRDS contact, but we have not yet seen any data from the new vendor.”</w:t>
            </w:r>
          </w:p>
        </w:tc>
      </w:tr>
    </w:tbl>
    <w:p w14:paraId="50651B4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issues about segmentation?</w:t>
      </w:r>
    </w:p>
    <w:tbl>
      <w:tblPr>
        <w:tblStyle w:val="PlainTable210"/>
        <w:tblW w:w="6300" w:type="dxa"/>
        <w:tblLook w:val="04A0" w:firstRow="1" w:lastRow="0" w:firstColumn="1" w:lastColumn="0" w:noHBand="0" w:noVBand="1"/>
      </w:tblPr>
      <w:tblGrid>
        <w:gridCol w:w="3600"/>
        <w:gridCol w:w="1170"/>
        <w:gridCol w:w="1530"/>
      </w:tblGrid>
      <w:tr w:rsidR="00347E51" w:rsidRPr="00347E51" w14:paraId="3CA5C76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D427EB"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30C33E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62FA3A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AFF786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DFD226"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B8DCED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7A44586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61.5%</w:t>
            </w:r>
          </w:p>
        </w:tc>
      </w:tr>
      <w:tr w:rsidR="00347E51" w:rsidRPr="00347E51" w14:paraId="6B3447B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B9CD8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40E4E9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13E8F60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38.5%</w:t>
            </w:r>
          </w:p>
        </w:tc>
      </w:tr>
    </w:tbl>
    <w:p w14:paraId="4FAFD5A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explain.</w:t>
      </w:r>
    </w:p>
    <w:tbl>
      <w:tblPr>
        <w:tblStyle w:val="PlainTable210"/>
        <w:tblW w:w="9360" w:type="dxa"/>
        <w:tblLook w:val="04A0" w:firstRow="1" w:lastRow="0" w:firstColumn="1" w:lastColumn="0" w:noHBand="0" w:noVBand="1"/>
      </w:tblPr>
      <w:tblGrid>
        <w:gridCol w:w="1440"/>
        <w:gridCol w:w="7920"/>
      </w:tblGrid>
      <w:tr w:rsidR="00347E51" w:rsidRPr="00347E51" w14:paraId="3DB8AAB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A52F7B"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71B4F2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D92214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079171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07903C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“Regional boundaries and conflation.”</w:t>
            </w:r>
          </w:p>
        </w:tc>
      </w:tr>
      <w:tr w:rsidR="00347E51" w:rsidRPr="00347E51" w14:paraId="29E82F0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A13D872"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66348B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“Some segments are too long on urban NHS road.”</w:t>
            </w:r>
          </w:p>
        </w:tc>
      </w:tr>
      <w:tr w:rsidR="00347E51" w:rsidRPr="00347E51" w14:paraId="664F833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B61D885"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3BC352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non-directional segmentation is short in length.”</w:t>
            </w:r>
          </w:p>
        </w:tc>
      </w:tr>
      <w:tr w:rsidR="00347E51" w:rsidRPr="00347E51" w14:paraId="75791C1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369A65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71FAE9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“Unclear whether NPMRDS segmentation is sufficient.”</w:t>
            </w:r>
          </w:p>
        </w:tc>
      </w:tr>
      <w:tr w:rsidR="00347E51" w:rsidRPr="00347E51" w14:paraId="22305CD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384EC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533758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not sure what /where the TMC are defined as and what TMC segmentation actually means”</w:t>
            </w:r>
          </w:p>
        </w:tc>
      </w:tr>
      <w:tr w:rsidR="00347E51" w:rsidRPr="00347E51" w14:paraId="49A44EB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675331"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AEF4E8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not started this work.  There may future challenges.”</w:t>
            </w:r>
          </w:p>
        </w:tc>
      </w:tr>
      <w:tr w:rsidR="00347E51" w:rsidRPr="00347E51" w14:paraId="005A7FA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F6C627A"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C0AAB4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described above, matching historical data with forecasts based on a travel demand model will require significant effort.  in the past such efforts have been "messy", though we have considerable experience with making such efforts”</w:t>
            </w:r>
          </w:p>
        </w:tc>
      </w:tr>
    </w:tbl>
    <w:p w14:paraId="2AE07CA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mobility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36A04C0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1B72C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50F2F8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29F5C3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12B308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90AB2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F02D5B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3ACE234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66.7%</w:t>
            </w:r>
          </w:p>
        </w:tc>
      </w:tr>
      <w:tr w:rsidR="00347E51" w:rsidRPr="00347E51" w14:paraId="25105B2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0F29D6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68DBF9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6FB62F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7F867EB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1E0891C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5B873F1"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044E4C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DC98B0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CDA58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1553B1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“Custom software written in-house.”</w:t>
            </w:r>
          </w:p>
        </w:tc>
      </w:tr>
      <w:tr w:rsidR="00347E51" w:rsidRPr="00347E51" w14:paraId="1AC44FD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E8182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4DF3BDC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“Database queries, GIS, and travel demand modeling software.”</w:t>
            </w:r>
          </w:p>
        </w:tc>
      </w:tr>
      <w:tr w:rsidR="00347E51" w:rsidRPr="00347E51" w14:paraId="1761370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36B434"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5AC205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“Inrix, TomTom, Vehicle Probe Project (VPP) suite”</w:t>
            </w:r>
          </w:p>
        </w:tc>
      </w:tr>
      <w:tr w:rsidR="00347E51" w:rsidRPr="00347E51" w14:paraId="04AC4E0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7888201" w14:textId="77777777" w:rsidR="00347E51" w:rsidRPr="00347E51" w:rsidRDefault="00347E51" w:rsidP="00347E51">
            <w:pPr>
              <w:spacing w:after="240"/>
              <w:jc w:val="left"/>
              <w:rPr>
                <w:rFonts w:cs="Arial"/>
              </w:rPr>
            </w:pPr>
            <w:r w:rsidRPr="00347E51">
              <w:rPr>
                <w:rFonts w:cs="Arial"/>
              </w:rPr>
              <w:lastRenderedPageBreak/>
              <w:t>Response 4</w:t>
            </w:r>
          </w:p>
        </w:tc>
        <w:tc>
          <w:tcPr>
            <w:tcW w:w="7920" w:type="dxa"/>
            <w:noWrap/>
            <w:hideMark/>
          </w:tcPr>
          <w:p w14:paraId="1AF002E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“PostgreSQL, arc gis”</w:t>
            </w:r>
          </w:p>
        </w:tc>
      </w:tr>
      <w:tr w:rsidR="00347E51" w:rsidRPr="00347E51" w14:paraId="6AB1E0D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139606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133C8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Forecast Model and microsimulation models”</w:t>
            </w:r>
          </w:p>
        </w:tc>
      </w:tr>
      <w:tr w:rsidR="00347E51" w:rsidRPr="00347E51" w14:paraId="2AB0E85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0B2644"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57C7E53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“Tableau”</w:t>
            </w:r>
          </w:p>
        </w:tc>
      </w:tr>
      <w:tr w:rsidR="00347E51" w:rsidRPr="00347E51" w14:paraId="71AA328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CD1888"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5A33009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“Probe Data Analytics Suite (from UMD CATTLabs), and Selected Priorities Applied to Evaluated Links (SPATEL, from TRANSCOM).”</w:t>
            </w:r>
          </w:p>
        </w:tc>
      </w:tr>
      <w:tr w:rsidR="00347E51" w:rsidRPr="00347E51" w14:paraId="4F03DDA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961ACE1"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331F80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using the Probe Data Analytics Suite (formerly Vehicle Probe Project), managed by the University of Maryland CATT lab. It is being customized to allow the user to easily produce performance reports for the required FAST Act/MAP-21 performance measures.”</w:t>
            </w:r>
          </w:p>
        </w:tc>
      </w:tr>
    </w:tbl>
    <w:p w14:paraId="625C599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600"/>
        <w:gridCol w:w="1170"/>
        <w:gridCol w:w="1530"/>
      </w:tblGrid>
      <w:tr w:rsidR="00347E51" w:rsidRPr="00347E51" w14:paraId="4D4A6F3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E4E51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735A64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037F1F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12A36C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996CB1"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7EBA8B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76B4CD0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46.2%</w:t>
            </w:r>
          </w:p>
        </w:tc>
      </w:tr>
      <w:tr w:rsidR="00347E51" w:rsidRPr="00347E51" w14:paraId="7850F1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840A7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339179F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6F00448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53.9%</w:t>
            </w:r>
          </w:p>
        </w:tc>
      </w:tr>
    </w:tbl>
    <w:p w14:paraId="545D6AF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2C7DA1D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DD27D3"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254D95E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08634C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B71297"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C5128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lack of resources.”</w:t>
            </w:r>
          </w:p>
        </w:tc>
      </w:tr>
      <w:tr w:rsidR="00347E51" w:rsidRPr="00347E51" w14:paraId="39AD35A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A38A9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808839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“Automated processing &amp; reporting”</w:t>
            </w:r>
          </w:p>
        </w:tc>
      </w:tr>
      <w:tr w:rsidR="00347E51" w:rsidRPr="00347E51" w14:paraId="492E056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F06D42"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569C672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“Improved tools for congestion management process (CMP) implementation.”</w:t>
            </w:r>
          </w:p>
        </w:tc>
      </w:tr>
      <w:tr w:rsidR="00347E51" w:rsidRPr="00347E51" w14:paraId="3C7CACC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5923024"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44D81E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“Accessibility and tools like StreetLight or StreetLytics to analyze current traffic information against Airsage travel patterns.”</w:t>
            </w:r>
          </w:p>
        </w:tc>
      </w:tr>
      <w:tr w:rsidR="00347E51" w:rsidRPr="00347E51" w14:paraId="00670CC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FCCA1A"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1DE1F45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“While very extensive, the Probe Data Analytics Suite sometimes produces false positives (i.e., reports a huge bottleneck for two rural, lightly-traveled roadways). Further, much of the smaller and roadways of lower functional class (e.g. minor arterials, etc.)”</w:t>
            </w:r>
          </w:p>
        </w:tc>
      </w:tr>
      <w:tr w:rsidR="00347E51" w:rsidRPr="00347E51" w14:paraId="1DFD234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C6265CC"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5E7F05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“Tools developed by other parties should not be black boxes. There is a need to be able to access all of the details and data to independently reproduce the calculations.”</w:t>
            </w:r>
          </w:p>
        </w:tc>
      </w:tr>
    </w:tbl>
    <w:p w14:paraId="133F1CE2"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Multimodal Mobility and Air Quality Measures - Reporting</w:t>
      </w:r>
    </w:p>
    <w:p w14:paraId="7743C584"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8) Multimodal Mobility and Air Quality Measures - Reporting</w:t>
      </w:r>
    </w:p>
    <w:p w14:paraId="7DFD5AB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multimodal mobility and air quality performance measures, are you using any specialized tools or visualization methods?</w:t>
      </w:r>
    </w:p>
    <w:tbl>
      <w:tblPr>
        <w:tblStyle w:val="PlainTable210"/>
        <w:tblW w:w="6300" w:type="dxa"/>
        <w:tblLook w:val="04A0" w:firstRow="1" w:lastRow="0" w:firstColumn="1" w:lastColumn="0" w:noHBand="0" w:noVBand="1"/>
      </w:tblPr>
      <w:tblGrid>
        <w:gridCol w:w="3600"/>
        <w:gridCol w:w="1170"/>
        <w:gridCol w:w="1530"/>
      </w:tblGrid>
      <w:tr w:rsidR="00347E51" w:rsidRPr="00347E51" w14:paraId="5D8424D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8E827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530C51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B04AD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79B736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87162A"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66A27F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518C1F5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10F68FB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A6D04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790B41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1530" w:type="dxa"/>
            <w:noWrap/>
            <w:hideMark/>
          </w:tcPr>
          <w:p w14:paraId="7559CC1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5DF4AD9B" w14:textId="77777777" w:rsidR="00347E51" w:rsidRPr="00347E51" w:rsidRDefault="00347E51" w:rsidP="00347E51">
      <w:pPr>
        <w:jc w:val="left"/>
        <w:rPr>
          <w:rFonts w:cs="Times New Roman"/>
          <w:szCs w:val="20"/>
        </w:rPr>
      </w:pPr>
      <w:r w:rsidRPr="00347E51">
        <w:rPr>
          <w:rFonts w:cs="Times New Roman"/>
          <w:szCs w:val="20"/>
        </w:rPr>
        <w:br w:type="page"/>
      </w:r>
    </w:p>
    <w:p w14:paraId="0EB507C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4A20C55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F70E91"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DF6A4E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6B187C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63EDCB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4A630F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“Data visualization website, arc gis online”</w:t>
            </w:r>
          </w:p>
        </w:tc>
      </w:tr>
      <w:tr w:rsidR="00347E51" w:rsidRPr="00347E51" w14:paraId="06333D0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B3273A"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AF4A38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“Database queries, GIS, and travel demand modeling software.”</w:t>
            </w:r>
          </w:p>
        </w:tc>
      </w:tr>
      <w:tr w:rsidR="00347E51" w:rsidRPr="00347E51" w14:paraId="58FF739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B80E9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E150F7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“VPP tool, CMP suite Tableau”</w:t>
            </w:r>
          </w:p>
        </w:tc>
      </w:tr>
      <w:tr w:rsidR="00347E51" w:rsidRPr="00347E51" w14:paraId="56F1D28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025181"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2FDA00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“Tableau”</w:t>
            </w:r>
          </w:p>
        </w:tc>
      </w:tr>
    </w:tbl>
    <w:p w14:paraId="1627AED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600"/>
        <w:gridCol w:w="1170"/>
        <w:gridCol w:w="1530"/>
      </w:tblGrid>
      <w:tr w:rsidR="00347E51" w:rsidRPr="00347E51" w14:paraId="30D5340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6C28E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F691C5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E716FA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5C28D6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39F2F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02BDD2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7DD0FE8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5EEAC22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B7F0DA"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29FB0C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234D135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6F27F13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6296FD0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5DC603"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2A8244D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A0B39B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577214F"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5645AD0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“Advanced graphic capabilities (beyond Excel)”</w:t>
            </w:r>
          </w:p>
        </w:tc>
      </w:tr>
      <w:tr w:rsidR="00347E51" w:rsidRPr="00347E51" w14:paraId="4FE39EC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BB1CAFE"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EC53DE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“Automated processing &amp; reporting”</w:t>
            </w:r>
          </w:p>
        </w:tc>
      </w:tr>
      <w:tr w:rsidR="00347E51" w:rsidRPr="00347E51" w14:paraId="3FC7454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A4F216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8C1D9A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“Not familiar with all available options, methods and techniques”</w:t>
            </w:r>
          </w:p>
        </w:tc>
      </w:tr>
      <w:tr w:rsidR="00347E51" w:rsidRPr="00347E51" w14:paraId="6EC0714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AB90FB4"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89C499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a general need for better methods to help tell the story of performance in our region.”</w:t>
            </w:r>
          </w:p>
        </w:tc>
      </w:tr>
      <w:tr w:rsidR="00347E51" w:rsidRPr="00347E51" w14:paraId="1F56FD3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C6DD47"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323CC0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haven't settled on a method for reporting yet.  We will likely be combining this with our CMP requirements using a web-based system.”</w:t>
            </w:r>
          </w:p>
        </w:tc>
      </w:tr>
      <w:tr w:rsidR="00347E51" w:rsidRPr="00347E51" w14:paraId="17F1398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3CE432"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260B3B5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“Charts and tables are not interesting, have a need to develop more dashboard type reports which requires graphic support to create InfoGraphics”</w:t>
            </w:r>
          </w:p>
        </w:tc>
      </w:tr>
    </w:tbl>
    <w:p w14:paraId="1C38A23F"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Multimodal Mobility and Air Quality Measures Proficiency Ratings</w:t>
      </w:r>
    </w:p>
    <w:p w14:paraId="43B5193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9) Please rate the overall proficiencies for multimodal mobility and air quality data collection, analysis, and reporting capabilities for the following items listed.</w:t>
      </w:r>
    </w:p>
    <w:tbl>
      <w:tblPr>
        <w:tblStyle w:val="PlainTable210"/>
        <w:tblW w:w="10080" w:type="dxa"/>
        <w:tblLayout w:type="fixed"/>
        <w:tblLook w:val="04A0" w:firstRow="1" w:lastRow="0" w:firstColumn="1" w:lastColumn="0" w:noHBand="0" w:noVBand="1"/>
      </w:tblPr>
      <w:tblGrid>
        <w:gridCol w:w="1260"/>
        <w:gridCol w:w="1350"/>
        <w:gridCol w:w="450"/>
        <w:gridCol w:w="1170"/>
        <w:gridCol w:w="360"/>
        <w:gridCol w:w="1170"/>
        <w:gridCol w:w="360"/>
        <w:gridCol w:w="1080"/>
        <w:gridCol w:w="360"/>
        <w:gridCol w:w="1170"/>
        <w:gridCol w:w="270"/>
        <w:gridCol w:w="1080"/>
      </w:tblGrid>
      <w:tr w:rsidR="00347E51" w:rsidRPr="00347E51" w14:paraId="711E3E54" w14:textId="77777777" w:rsidTr="00294816">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941929" w14:textId="77777777" w:rsidR="00347E51" w:rsidRPr="00347E51" w:rsidRDefault="00347E51" w:rsidP="00347E51">
            <w:pPr>
              <w:spacing w:after="240"/>
              <w:ind w:left="-108"/>
              <w:jc w:val="left"/>
              <w:rPr>
                <w:rFonts w:cs="Arial"/>
                <w:sz w:val="17"/>
                <w:szCs w:val="17"/>
              </w:rPr>
            </w:pPr>
            <w:r w:rsidRPr="00347E51">
              <w:rPr>
                <w:rFonts w:cs="Arial"/>
                <w:sz w:val="17"/>
                <w:szCs w:val="17"/>
              </w:rPr>
              <w:t> </w:t>
            </w:r>
          </w:p>
        </w:tc>
        <w:tc>
          <w:tcPr>
            <w:tcW w:w="1350" w:type="dxa"/>
            <w:vAlign w:val="bottom"/>
            <w:hideMark/>
          </w:tcPr>
          <w:p w14:paraId="6D9601C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450" w:type="dxa"/>
            <w:vAlign w:val="bottom"/>
            <w:hideMark/>
          </w:tcPr>
          <w:p w14:paraId="2ECE04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vAlign w:val="bottom"/>
            <w:hideMark/>
          </w:tcPr>
          <w:p w14:paraId="307C91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360" w:type="dxa"/>
            <w:vAlign w:val="bottom"/>
            <w:hideMark/>
          </w:tcPr>
          <w:p w14:paraId="35F50D5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vAlign w:val="bottom"/>
            <w:hideMark/>
          </w:tcPr>
          <w:p w14:paraId="150DFA6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360" w:type="dxa"/>
            <w:vAlign w:val="bottom"/>
            <w:hideMark/>
          </w:tcPr>
          <w:p w14:paraId="544C30E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vAlign w:val="bottom"/>
            <w:hideMark/>
          </w:tcPr>
          <w:p w14:paraId="09FD3F4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360" w:type="dxa"/>
            <w:vAlign w:val="bottom"/>
            <w:hideMark/>
          </w:tcPr>
          <w:p w14:paraId="5371381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170" w:type="dxa"/>
            <w:vAlign w:val="bottom"/>
            <w:hideMark/>
          </w:tcPr>
          <w:p w14:paraId="3981DE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Fully capable and proficient</w:t>
            </w:r>
          </w:p>
        </w:tc>
        <w:tc>
          <w:tcPr>
            <w:tcW w:w="270" w:type="dxa"/>
            <w:vAlign w:val="bottom"/>
            <w:hideMark/>
          </w:tcPr>
          <w:p w14:paraId="46413F3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1080" w:type="dxa"/>
            <w:vAlign w:val="bottom"/>
            <w:hideMark/>
          </w:tcPr>
          <w:p w14:paraId="5023311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19590C8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49FE99"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350" w:type="dxa"/>
            <w:hideMark/>
          </w:tcPr>
          <w:p w14:paraId="21B9049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450" w:type="dxa"/>
            <w:hideMark/>
          </w:tcPr>
          <w:p w14:paraId="51F1892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70" w:type="dxa"/>
            <w:hideMark/>
          </w:tcPr>
          <w:p w14:paraId="3A28039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60" w:type="dxa"/>
            <w:hideMark/>
          </w:tcPr>
          <w:p w14:paraId="2C1DE6C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70" w:type="dxa"/>
            <w:hideMark/>
          </w:tcPr>
          <w:p w14:paraId="122B725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60" w:type="dxa"/>
            <w:hideMark/>
          </w:tcPr>
          <w:p w14:paraId="27CDDB0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80" w:type="dxa"/>
            <w:hideMark/>
          </w:tcPr>
          <w:p w14:paraId="1F58859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360" w:type="dxa"/>
            <w:hideMark/>
          </w:tcPr>
          <w:p w14:paraId="2208E65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170" w:type="dxa"/>
            <w:hideMark/>
          </w:tcPr>
          <w:p w14:paraId="4A79693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270" w:type="dxa"/>
            <w:hideMark/>
          </w:tcPr>
          <w:p w14:paraId="2EC5C25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1080" w:type="dxa"/>
            <w:hideMark/>
          </w:tcPr>
          <w:p w14:paraId="73BC496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r>
      <w:tr w:rsidR="00347E51" w:rsidRPr="00347E51" w14:paraId="669096B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8424055" w14:textId="77777777" w:rsidR="00347E51" w:rsidRPr="00347E51" w:rsidRDefault="00347E51" w:rsidP="00347E51">
            <w:pPr>
              <w:spacing w:after="240"/>
              <w:jc w:val="left"/>
              <w:rPr>
                <w:rFonts w:cs="Arial"/>
                <w:sz w:val="17"/>
                <w:szCs w:val="17"/>
              </w:rPr>
            </w:pPr>
            <w:r w:rsidRPr="00347E51">
              <w:rPr>
                <w:rFonts w:cs="Arial"/>
                <w:sz w:val="17"/>
                <w:szCs w:val="17"/>
              </w:rPr>
              <w:t>Technical capability of staff:</w:t>
            </w:r>
          </w:p>
        </w:tc>
        <w:tc>
          <w:tcPr>
            <w:tcW w:w="1350" w:type="dxa"/>
            <w:noWrap/>
            <w:hideMark/>
          </w:tcPr>
          <w:p w14:paraId="70AAB39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16.7%</w:t>
            </w:r>
          </w:p>
        </w:tc>
        <w:tc>
          <w:tcPr>
            <w:tcW w:w="450" w:type="dxa"/>
            <w:noWrap/>
            <w:hideMark/>
          </w:tcPr>
          <w:p w14:paraId="5FB7FF2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170" w:type="dxa"/>
            <w:noWrap/>
            <w:hideMark/>
          </w:tcPr>
          <w:p w14:paraId="30C4FCB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360" w:type="dxa"/>
            <w:noWrap/>
            <w:hideMark/>
          </w:tcPr>
          <w:p w14:paraId="101F1DF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14CD7CC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8.3%</w:t>
            </w:r>
          </w:p>
        </w:tc>
        <w:tc>
          <w:tcPr>
            <w:tcW w:w="360" w:type="dxa"/>
            <w:noWrap/>
            <w:hideMark/>
          </w:tcPr>
          <w:p w14:paraId="2A379A6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080" w:type="dxa"/>
            <w:noWrap/>
            <w:hideMark/>
          </w:tcPr>
          <w:p w14:paraId="322C4F2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8.3%</w:t>
            </w:r>
          </w:p>
        </w:tc>
        <w:tc>
          <w:tcPr>
            <w:tcW w:w="360" w:type="dxa"/>
            <w:noWrap/>
            <w:hideMark/>
          </w:tcPr>
          <w:p w14:paraId="68E5087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3582CF1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66.7%</w:t>
            </w:r>
          </w:p>
        </w:tc>
        <w:tc>
          <w:tcPr>
            <w:tcW w:w="270" w:type="dxa"/>
            <w:noWrap/>
            <w:hideMark/>
          </w:tcPr>
          <w:p w14:paraId="76507E7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w:t>
            </w:r>
          </w:p>
        </w:tc>
        <w:tc>
          <w:tcPr>
            <w:tcW w:w="1080" w:type="dxa"/>
            <w:noWrap/>
            <w:hideMark/>
          </w:tcPr>
          <w:p w14:paraId="0910DA3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12</w:t>
            </w:r>
          </w:p>
        </w:tc>
      </w:tr>
      <w:tr w:rsidR="00347E51" w:rsidRPr="00347E51" w14:paraId="5D8E706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3F20A46"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350" w:type="dxa"/>
            <w:noWrap/>
            <w:hideMark/>
          </w:tcPr>
          <w:p w14:paraId="0780F09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20.0%</w:t>
            </w:r>
          </w:p>
        </w:tc>
        <w:tc>
          <w:tcPr>
            <w:tcW w:w="450" w:type="dxa"/>
            <w:noWrap/>
            <w:hideMark/>
          </w:tcPr>
          <w:p w14:paraId="789A2CB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4DB339B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360" w:type="dxa"/>
            <w:noWrap/>
            <w:hideMark/>
          </w:tcPr>
          <w:p w14:paraId="6FBAAA8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672BDC1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20.0%</w:t>
            </w:r>
          </w:p>
        </w:tc>
        <w:tc>
          <w:tcPr>
            <w:tcW w:w="360" w:type="dxa"/>
            <w:noWrap/>
            <w:hideMark/>
          </w:tcPr>
          <w:p w14:paraId="18A77EA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1080" w:type="dxa"/>
            <w:noWrap/>
            <w:hideMark/>
          </w:tcPr>
          <w:p w14:paraId="6CB1AE4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20.0%</w:t>
            </w:r>
          </w:p>
        </w:tc>
        <w:tc>
          <w:tcPr>
            <w:tcW w:w="360" w:type="dxa"/>
            <w:noWrap/>
            <w:hideMark/>
          </w:tcPr>
          <w:p w14:paraId="7777675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3AC4E34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40.0%</w:t>
            </w:r>
          </w:p>
        </w:tc>
        <w:tc>
          <w:tcPr>
            <w:tcW w:w="270" w:type="dxa"/>
            <w:noWrap/>
            <w:hideMark/>
          </w:tcPr>
          <w:p w14:paraId="2E4EFC5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2</w:t>
            </w:r>
          </w:p>
        </w:tc>
        <w:tc>
          <w:tcPr>
            <w:tcW w:w="1080" w:type="dxa"/>
            <w:noWrap/>
            <w:hideMark/>
          </w:tcPr>
          <w:p w14:paraId="2732A9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5</w:t>
            </w:r>
          </w:p>
        </w:tc>
      </w:tr>
      <w:tr w:rsidR="00347E51" w:rsidRPr="00347E51" w14:paraId="24CC31B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7B52CC"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350" w:type="dxa"/>
            <w:noWrap/>
            <w:hideMark/>
          </w:tcPr>
          <w:p w14:paraId="6224301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16.7%</w:t>
            </w:r>
          </w:p>
        </w:tc>
        <w:tc>
          <w:tcPr>
            <w:tcW w:w="450" w:type="dxa"/>
            <w:noWrap/>
            <w:hideMark/>
          </w:tcPr>
          <w:p w14:paraId="2156470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w:t>
            </w:r>
          </w:p>
        </w:tc>
        <w:tc>
          <w:tcPr>
            <w:tcW w:w="1170" w:type="dxa"/>
            <w:noWrap/>
            <w:hideMark/>
          </w:tcPr>
          <w:p w14:paraId="05F00C3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360" w:type="dxa"/>
            <w:noWrap/>
            <w:hideMark/>
          </w:tcPr>
          <w:p w14:paraId="6510B18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1170" w:type="dxa"/>
            <w:noWrap/>
            <w:hideMark/>
          </w:tcPr>
          <w:p w14:paraId="4C77804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50.0%</w:t>
            </w:r>
          </w:p>
        </w:tc>
        <w:tc>
          <w:tcPr>
            <w:tcW w:w="360" w:type="dxa"/>
            <w:noWrap/>
            <w:hideMark/>
          </w:tcPr>
          <w:p w14:paraId="1F81F84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6</w:t>
            </w:r>
          </w:p>
        </w:tc>
        <w:tc>
          <w:tcPr>
            <w:tcW w:w="1080" w:type="dxa"/>
            <w:noWrap/>
            <w:hideMark/>
          </w:tcPr>
          <w:p w14:paraId="581E30E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8.3%</w:t>
            </w:r>
          </w:p>
        </w:tc>
        <w:tc>
          <w:tcPr>
            <w:tcW w:w="360" w:type="dxa"/>
            <w:noWrap/>
            <w:hideMark/>
          </w:tcPr>
          <w:p w14:paraId="1947E75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1170" w:type="dxa"/>
            <w:noWrap/>
            <w:hideMark/>
          </w:tcPr>
          <w:p w14:paraId="7682B60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25.0%</w:t>
            </w:r>
          </w:p>
        </w:tc>
        <w:tc>
          <w:tcPr>
            <w:tcW w:w="270" w:type="dxa"/>
            <w:noWrap/>
            <w:hideMark/>
          </w:tcPr>
          <w:p w14:paraId="0F8DA74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w:t>
            </w:r>
          </w:p>
        </w:tc>
        <w:tc>
          <w:tcPr>
            <w:tcW w:w="1080" w:type="dxa"/>
            <w:noWrap/>
            <w:hideMark/>
          </w:tcPr>
          <w:p w14:paraId="4855F60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12</w:t>
            </w:r>
          </w:p>
        </w:tc>
      </w:tr>
    </w:tbl>
    <w:p w14:paraId="489C757A" w14:textId="77777777" w:rsidR="00347E51" w:rsidRPr="00347E51" w:rsidRDefault="00347E51" w:rsidP="00347E51">
      <w:pPr>
        <w:jc w:val="left"/>
        <w:rPr>
          <w:rFonts w:cs="Times New Roman"/>
          <w:szCs w:val="20"/>
        </w:rPr>
      </w:pPr>
      <w:r w:rsidRPr="00347E51">
        <w:rPr>
          <w:rFonts w:cs="Times New Roman"/>
          <w:szCs w:val="20"/>
        </w:rPr>
        <w:br w:type="page"/>
      </w:r>
    </w:p>
    <w:p w14:paraId="3553990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 xml:space="preserve">10) Please rate the availability of resources to handle the data to produce the measures for </w:t>
      </w:r>
      <w:r w:rsidRPr="00347E51">
        <w:rPr>
          <w:rFonts w:eastAsia="Times New Roman" w:cs="Times New Roman"/>
          <w:b/>
          <w:bCs/>
          <w:szCs w:val="20"/>
        </w:rPr>
        <w:t>multimodal mobility and air quality</w:t>
      </w:r>
      <w:r w:rsidRPr="00347E51">
        <w:rPr>
          <w:rFonts w:eastAsia="Times New Roman" w:cs="Times New Roman"/>
          <w:szCs w:val="20"/>
        </w:rPr>
        <w:t xml:space="preserve"> data collection, analysis and reporting capabilities.</w:t>
      </w:r>
    </w:p>
    <w:tbl>
      <w:tblPr>
        <w:tblStyle w:val="PlainTable210"/>
        <w:tblW w:w="6260" w:type="dxa"/>
        <w:tblLook w:val="04A0" w:firstRow="1" w:lastRow="0" w:firstColumn="1" w:lastColumn="0" w:noHBand="0" w:noVBand="1"/>
      </w:tblPr>
      <w:tblGrid>
        <w:gridCol w:w="3600"/>
        <w:gridCol w:w="1160"/>
        <w:gridCol w:w="1500"/>
      </w:tblGrid>
      <w:tr w:rsidR="00347E51" w:rsidRPr="00347E51" w14:paraId="23106F5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3231F06" w14:textId="77777777" w:rsidR="00347E51" w:rsidRPr="00347E51" w:rsidRDefault="00347E51" w:rsidP="00347E51">
            <w:pPr>
              <w:spacing w:after="240"/>
              <w:jc w:val="left"/>
              <w:rPr>
                <w:rFonts w:cs="Arial"/>
              </w:rPr>
            </w:pPr>
            <w:r w:rsidRPr="00347E51">
              <w:rPr>
                <w:rFonts w:cs="Arial"/>
              </w:rPr>
              <w:t>Value</w:t>
            </w:r>
          </w:p>
        </w:tc>
        <w:tc>
          <w:tcPr>
            <w:tcW w:w="1160" w:type="dxa"/>
            <w:noWrap/>
            <w:hideMark/>
          </w:tcPr>
          <w:p w14:paraId="556A15D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00" w:type="dxa"/>
            <w:noWrap/>
            <w:hideMark/>
          </w:tcPr>
          <w:p w14:paraId="61D4280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092CA8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8CD598" w14:textId="77777777" w:rsidR="00347E51" w:rsidRPr="00347E51" w:rsidRDefault="00347E51" w:rsidP="00347E51">
            <w:pPr>
              <w:spacing w:after="240"/>
              <w:jc w:val="left"/>
              <w:rPr>
                <w:rFonts w:cs="Arial"/>
              </w:rPr>
            </w:pPr>
            <w:r w:rsidRPr="00347E51">
              <w:rPr>
                <w:rFonts w:cs="Arial"/>
              </w:rPr>
              <w:t>Insufficient resources</w:t>
            </w:r>
          </w:p>
        </w:tc>
        <w:tc>
          <w:tcPr>
            <w:tcW w:w="1160" w:type="dxa"/>
            <w:noWrap/>
            <w:hideMark/>
          </w:tcPr>
          <w:p w14:paraId="5DEAF26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00" w:type="dxa"/>
            <w:noWrap/>
            <w:hideMark/>
          </w:tcPr>
          <w:p w14:paraId="19620627" w14:textId="77777777" w:rsidR="00347E51" w:rsidRPr="00347E51" w:rsidRDefault="00347E51" w:rsidP="00347E51">
            <w:pPr>
              <w:tabs>
                <w:tab w:val="decimal" w:pos="6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41.7%</w:t>
            </w:r>
          </w:p>
        </w:tc>
      </w:tr>
      <w:tr w:rsidR="00347E51" w:rsidRPr="00347E51" w14:paraId="53524B2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6F8383" w14:textId="77777777" w:rsidR="00347E51" w:rsidRPr="00347E51" w:rsidRDefault="00347E51" w:rsidP="00347E51">
            <w:pPr>
              <w:spacing w:after="240"/>
              <w:jc w:val="left"/>
              <w:rPr>
                <w:rFonts w:cs="Arial"/>
              </w:rPr>
            </w:pPr>
            <w:r w:rsidRPr="00347E51">
              <w:rPr>
                <w:rFonts w:cs="Arial"/>
              </w:rPr>
              <w:t>Resources adequate</w:t>
            </w:r>
          </w:p>
        </w:tc>
        <w:tc>
          <w:tcPr>
            <w:tcW w:w="1160" w:type="dxa"/>
            <w:noWrap/>
            <w:hideMark/>
          </w:tcPr>
          <w:p w14:paraId="231531D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00" w:type="dxa"/>
            <w:noWrap/>
            <w:hideMark/>
          </w:tcPr>
          <w:p w14:paraId="7F254197" w14:textId="77777777" w:rsidR="00347E51" w:rsidRPr="00347E51" w:rsidRDefault="00347E51" w:rsidP="00347E51">
            <w:pPr>
              <w:tabs>
                <w:tab w:val="decimal" w:pos="6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r w:rsidR="00347E51" w:rsidRPr="00347E51" w14:paraId="7D5CDBF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1AA0A4" w14:textId="77777777" w:rsidR="00347E51" w:rsidRPr="00347E51" w:rsidRDefault="00347E51" w:rsidP="00347E51">
            <w:pPr>
              <w:spacing w:after="240"/>
              <w:jc w:val="left"/>
              <w:rPr>
                <w:rFonts w:cs="Arial"/>
              </w:rPr>
            </w:pPr>
            <w:r w:rsidRPr="00347E51">
              <w:rPr>
                <w:rFonts w:cs="Arial"/>
              </w:rPr>
              <w:t>All needed resources are available</w:t>
            </w:r>
          </w:p>
        </w:tc>
        <w:tc>
          <w:tcPr>
            <w:tcW w:w="1160" w:type="dxa"/>
            <w:noWrap/>
            <w:hideMark/>
          </w:tcPr>
          <w:p w14:paraId="73917C4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00" w:type="dxa"/>
            <w:noWrap/>
            <w:hideMark/>
          </w:tcPr>
          <w:p w14:paraId="2F58D129" w14:textId="77777777" w:rsidR="00347E51" w:rsidRPr="00347E51" w:rsidRDefault="00347E51" w:rsidP="00347E51">
            <w:pPr>
              <w:tabs>
                <w:tab w:val="decimal" w:pos="6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w:t>
            </w:r>
          </w:p>
        </w:tc>
      </w:tr>
    </w:tbl>
    <w:p w14:paraId="6E70B82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11) Please rate the collaboration with state DOT partners.</w:t>
      </w:r>
    </w:p>
    <w:tbl>
      <w:tblPr>
        <w:tblStyle w:val="PlainTable210"/>
        <w:tblW w:w="6210" w:type="dxa"/>
        <w:tblLook w:val="04A0" w:firstRow="1" w:lastRow="0" w:firstColumn="1" w:lastColumn="0" w:noHBand="0" w:noVBand="1"/>
      </w:tblPr>
      <w:tblGrid>
        <w:gridCol w:w="3729"/>
        <w:gridCol w:w="1041"/>
        <w:gridCol w:w="1440"/>
      </w:tblGrid>
      <w:tr w:rsidR="00347E51" w:rsidRPr="00347E51" w14:paraId="29AEA97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75549271" w14:textId="77777777" w:rsidR="00347E51" w:rsidRPr="00347E51" w:rsidRDefault="00347E51" w:rsidP="00347E51">
            <w:pPr>
              <w:spacing w:after="240"/>
              <w:jc w:val="left"/>
              <w:rPr>
                <w:rFonts w:cs="Arial"/>
              </w:rPr>
            </w:pPr>
            <w:r w:rsidRPr="00347E51">
              <w:rPr>
                <w:rFonts w:cs="Arial"/>
              </w:rPr>
              <w:t>Value</w:t>
            </w:r>
          </w:p>
        </w:tc>
        <w:tc>
          <w:tcPr>
            <w:tcW w:w="1041" w:type="dxa"/>
            <w:noWrap/>
            <w:hideMark/>
          </w:tcPr>
          <w:p w14:paraId="4882EBC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440" w:type="dxa"/>
            <w:noWrap/>
            <w:hideMark/>
          </w:tcPr>
          <w:p w14:paraId="619B9B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3B656B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2CA7E744" w14:textId="77777777" w:rsidR="00347E51" w:rsidRPr="00347E51" w:rsidRDefault="00347E51" w:rsidP="00347E51">
            <w:pPr>
              <w:spacing w:after="240"/>
              <w:jc w:val="left"/>
              <w:rPr>
                <w:rFonts w:cs="Arial"/>
              </w:rPr>
            </w:pPr>
            <w:r w:rsidRPr="00347E51">
              <w:rPr>
                <w:rFonts w:cs="Arial"/>
              </w:rPr>
              <w:t>Not developed</w:t>
            </w:r>
          </w:p>
        </w:tc>
        <w:tc>
          <w:tcPr>
            <w:tcW w:w="1041" w:type="dxa"/>
            <w:noWrap/>
            <w:hideMark/>
          </w:tcPr>
          <w:p w14:paraId="405FD58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440" w:type="dxa"/>
            <w:noWrap/>
            <w:hideMark/>
          </w:tcPr>
          <w:p w14:paraId="37903E64"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7.7%</w:t>
            </w:r>
          </w:p>
        </w:tc>
      </w:tr>
      <w:tr w:rsidR="00347E51" w:rsidRPr="00347E51" w14:paraId="764D70D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7528D8BB" w14:textId="77777777" w:rsidR="00347E51" w:rsidRPr="00347E51" w:rsidRDefault="00347E51" w:rsidP="00347E51">
            <w:pPr>
              <w:spacing w:after="240"/>
              <w:jc w:val="left"/>
              <w:rPr>
                <w:rFonts w:cs="Arial"/>
              </w:rPr>
            </w:pPr>
            <w:r w:rsidRPr="00347E51">
              <w:rPr>
                <w:rFonts w:cs="Arial"/>
              </w:rPr>
              <w:t>Collaboration exists, but more needed</w:t>
            </w:r>
          </w:p>
        </w:tc>
        <w:tc>
          <w:tcPr>
            <w:tcW w:w="1041" w:type="dxa"/>
            <w:noWrap/>
            <w:hideMark/>
          </w:tcPr>
          <w:p w14:paraId="3B0F779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440" w:type="dxa"/>
            <w:noWrap/>
            <w:hideMark/>
          </w:tcPr>
          <w:p w14:paraId="5B6CC1A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30.8%</w:t>
            </w:r>
          </w:p>
        </w:tc>
      </w:tr>
      <w:tr w:rsidR="00347E51" w:rsidRPr="00347E51" w14:paraId="0D3AE61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13EFC8A5" w14:textId="77777777" w:rsidR="00347E51" w:rsidRPr="00347E51" w:rsidRDefault="00347E51" w:rsidP="00347E51">
            <w:pPr>
              <w:spacing w:after="240"/>
              <w:jc w:val="left"/>
              <w:rPr>
                <w:rFonts w:cs="Arial"/>
              </w:rPr>
            </w:pPr>
            <w:r w:rsidRPr="00347E51">
              <w:rPr>
                <w:rFonts w:cs="Arial"/>
              </w:rPr>
              <w:t>Partially developed, showing growth</w:t>
            </w:r>
          </w:p>
        </w:tc>
        <w:tc>
          <w:tcPr>
            <w:tcW w:w="1041" w:type="dxa"/>
            <w:noWrap/>
            <w:hideMark/>
          </w:tcPr>
          <w:p w14:paraId="70F12D3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440" w:type="dxa"/>
            <w:noWrap/>
            <w:hideMark/>
          </w:tcPr>
          <w:p w14:paraId="6F61926A"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15.4%</w:t>
            </w:r>
          </w:p>
        </w:tc>
      </w:tr>
      <w:tr w:rsidR="00347E51" w:rsidRPr="00347E51" w14:paraId="606F111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279ADF3F" w14:textId="77777777" w:rsidR="00347E51" w:rsidRPr="00347E51" w:rsidRDefault="00347E51" w:rsidP="00347E51">
            <w:pPr>
              <w:spacing w:after="240"/>
              <w:jc w:val="left"/>
              <w:rPr>
                <w:rFonts w:cs="Arial"/>
              </w:rPr>
            </w:pPr>
            <w:r w:rsidRPr="00347E51">
              <w:rPr>
                <w:rFonts w:cs="Arial"/>
              </w:rPr>
              <w:t>Mostly developed</w:t>
            </w:r>
          </w:p>
        </w:tc>
        <w:tc>
          <w:tcPr>
            <w:tcW w:w="1041" w:type="dxa"/>
            <w:noWrap/>
            <w:hideMark/>
          </w:tcPr>
          <w:p w14:paraId="7B733F4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440" w:type="dxa"/>
            <w:noWrap/>
            <w:hideMark/>
          </w:tcPr>
          <w:p w14:paraId="0F4EE33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38.5%</w:t>
            </w:r>
          </w:p>
        </w:tc>
      </w:tr>
      <w:tr w:rsidR="00347E51" w:rsidRPr="00347E51" w14:paraId="3EDAB8F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9" w:type="dxa"/>
            <w:noWrap/>
            <w:hideMark/>
          </w:tcPr>
          <w:p w14:paraId="1FEF78F9" w14:textId="77777777" w:rsidR="00347E51" w:rsidRPr="00347E51" w:rsidRDefault="00347E51" w:rsidP="00347E51">
            <w:pPr>
              <w:spacing w:after="240"/>
              <w:jc w:val="left"/>
              <w:rPr>
                <w:rFonts w:cs="Arial"/>
              </w:rPr>
            </w:pPr>
            <w:r w:rsidRPr="00347E51">
              <w:rPr>
                <w:rFonts w:cs="Arial"/>
              </w:rPr>
              <w:t>Fully developed</w:t>
            </w:r>
          </w:p>
        </w:tc>
        <w:tc>
          <w:tcPr>
            <w:tcW w:w="1041" w:type="dxa"/>
            <w:noWrap/>
            <w:hideMark/>
          </w:tcPr>
          <w:p w14:paraId="4100A53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440" w:type="dxa"/>
            <w:noWrap/>
            <w:hideMark/>
          </w:tcPr>
          <w:p w14:paraId="50CF6175"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7.7%</w:t>
            </w:r>
          </w:p>
        </w:tc>
      </w:tr>
    </w:tbl>
    <w:p w14:paraId="67F6D869"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Mobility Measures - Reporting</w:t>
      </w:r>
    </w:p>
    <w:p w14:paraId="03D9179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Although not specifically required by MAP-21, we would like to know if you plan to collect data to support multimodal measures such as bicycle/pedestrian/transit usage, facilities, or level of service.  Please indicate which of the following measures are currently being reported.</w:t>
      </w:r>
    </w:p>
    <w:tbl>
      <w:tblPr>
        <w:tblStyle w:val="PlainTable210"/>
        <w:tblW w:w="5000" w:type="pct"/>
        <w:tblLook w:val="04A0" w:firstRow="1" w:lastRow="0" w:firstColumn="1" w:lastColumn="0" w:noHBand="0" w:noVBand="1"/>
      </w:tblPr>
      <w:tblGrid>
        <w:gridCol w:w="3066"/>
        <w:gridCol w:w="3188"/>
        <w:gridCol w:w="3106"/>
      </w:tblGrid>
      <w:tr w:rsidR="00347E51" w:rsidRPr="00347E51" w14:paraId="79337B7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1" w:type="pct"/>
            <w:gridSpan w:val="2"/>
            <w:noWrap/>
            <w:hideMark/>
          </w:tcPr>
          <w:p w14:paraId="3A6A3DAA" w14:textId="77777777" w:rsidR="00347E51" w:rsidRPr="00347E51" w:rsidRDefault="00347E51" w:rsidP="00347E51">
            <w:pPr>
              <w:spacing w:after="240"/>
              <w:jc w:val="left"/>
              <w:rPr>
                <w:rFonts w:cs="Arial"/>
              </w:rPr>
            </w:pPr>
            <w:r w:rsidRPr="00347E51">
              <w:rPr>
                <w:rFonts w:cs="Arial"/>
              </w:rPr>
              <w:t>Bicycle-Being Reported?</w:t>
            </w:r>
          </w:p>
        </w:tc>
        <w:tc>
          <w:tcPr>
            <w:tcW w:w="1659" w:type="pct"/>
            <w:noWrap/>
            <w:hideMark/>
          </w:tcPr>
          <w:p w14:paraId="18CC85B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p>
        </w:tc>
      </w:tr>
      <w:tr w:rsidR="00347E51" w:rsidRPr="00347E51" w14:paraId="762BF71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4714CCAA" w14:textId="77777777" w:rsidR="00347E51" w:rsidRPr="00347E51" w:rsidRDefault="00347E51" w:rsidP="00347E51">
            <w:pPr>
              <w:spacing w:after="240"/>
              <w:jc w:val="left"/>
              <w:rPr>
                <w:rFonts w:cs="Arial"/>
              </w:rPr>
            </w:pPr>
            <w:r w:rsidRPr="00347E51">
              <w:rPr>
                <w:rFonts w:cs="Arial"/>
              </w:rPr>
              <w:t>Value</w:t>
            </w:r>
          </w:p>
        </w:tc>
        <w:tc>
          <w:tcPr>
            <w:tcW w:w="1703" w:type="pct"/>
            <w:noWrap/>
            <w:hideMark/>
          </w:tcPr>
          <w:p w14:paraId="03FC6B6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1659" w:type="pct"/>
            <w:noWrap/>
            <w:hideMark/>
          </w:tcPr>
          <w:p w14:paraId="05B1198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2419358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0FB4663D" w14:textId="77777777" w:rsidR="00347E51" w:rsidRPr="00347E51" w:rsidRDefault="00347E51" w:rsidP="00347E51">
            <w:pPr>
              <w:spacing w:after="240"/>
              <w:jc w:val="left"/>
              <w:rPr>
                <w:rFonts w:cs="Arial"/>
              </w:rPr>
            </w:pPr>
            <w:r w:rsidRPr="00347E51">
              <w:rPr>
                <w:rFonts w:cs="Arial"/>
              </w:rPr>
              <w:t>Yes</w:t>
            </w:r>
          </w:p>
        </w:tc>
        <w:tc>
          <w:tcPr>
            <w:tcW w:w="1703" w:type="pct"/>
            <w:noWrap/>
            <w:hideMark/>
          </w:tcPr>
          <w:p w14:paraId="16C2DCF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659" w:type="pct"/>
            <w:noWrap/>
            <w:hideMark/>
          </w:tcPr>
          <w:p w14:paraId="4CA2FEE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46.2%</w:t>
            </w:r>
          </w:p>
        </w:tc>
      </w:tr>
      <w:tr w:rsidR="00347E51" w:rsidRPr="00347E51" w14:paraId="2BBAB33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7627B843" w14:textId="77777777" w:rsidR="00347E51" w:rsidRPr="00347E51" w:rsidRDefault="00347E51" w:rsidP="00347E51">
            <w:pPr>
              <w:spacing w:after="240"/>
              <w:jc w:val="left"/>
              <w:rPr>
                <w:rFonts w:cs="Arial"/>
              </w:rPr>
            </w:pPr>
            <w:r w:rsidRPr="00347E51">
              <w:rPr>
                <w:rFonts w:cs="Arial"/>
              </w:rPr>
              <w:t>No</w:t>
            </w:r>
          </w:p>
        </w:tc>
        <w:tc>
          <w:tcPr>
            <w:tcW w:w="1703" w:type="pct"/>
            <w:noWrap/>
            <w:hideMark/>
          </w:tcPr>
          <w:p w14:paraId="6CD4C6F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659" w:type="pct"/>
            <w:noWrap/>
            <w:hideMark/>
          </w:tcPr>
          <w:p w14:paraId="39E1EFD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53.9%</w:t>
            </w:r>
          </w:p>
        </w:tc>
      </w:tr>
      <w:tr w:rsidR="00347E51" w:rsidRPr="00347E51" w14:paraId="3136BDB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341" w:type="pct"/>
            <w:gridSpan w:val="2"/>
            <w:noWrap/>
            <w:hideMark/>
          </w:tcPr>
          <w:p w14:paraId="34793F76" w14:textId="77777777" w:rsidR="00347E51" w:rsidRPr="00347E51" w:rsidRDefault="00347E51" w:rsidP="00347E51">
            <w:pPr>
              <w:spacing w:after="240"/>
              <w:jc w:val="left"/>
              <w:rPr>
                <w:rFonts w:cs="Arial"/>
              </w:rPr>
            </w:pPr>
            <w:r w:rsidRPr="00347E51">
              <w:rPr>
                <w:rFonts w:cs="Arial"/>
              </w:rPr>
              <w:t>Pedestrian-Being Reported?</w:t>
            </w:r>
          </w:p>
        </w:tc>
        <w:tc>
          <w:tcPr>
            <w:tcW w:w="1659" w:type="pct"/>
            <w:noWrap/>
            <w:hideMark/>
          </w:tcPr>
          <w:p w14:paraId="2A84517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347E51" w:rsidRPr="00347E51" w14:paraId="27431E5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1C17F942" w14:textId="77777777" w:rsidR="00347E51" w:rsidRPr="00347E51" w:rsidRDefault="00347E51" w:rsidP="00347E51">
            <w:pPr>
              <w:spacing w:after="240"/>
              <w:jc w:val="left"/>
              <w:rPr>
                <w:rFonts w:cs="Arial"/>
              </w:rPr>
            </w:pPr>
            <w:r w:rsidRPr="00347E51">
              <w:rPr>
                <w:rFonts w:cs="Arial"/>
              </w:rPr>
              <w:t>Value</w:t>
            </w:r>
          </w:p>
        </w:tc>
        <w:tc>
          <w:tcPr>
            <w:tcW w:w="1703" w:type="pct"/>
            <w:noWrap/>
            <w:hideMark/>
          </w:tcPr>
          <w:p w14:paraId="5EC2172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1659" w:type="pct"/>
            <w:noWrap/>
            <w:hideMark/>
          </w:tcPr>
          <w:p w14:paraId="56FF9D5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3FBFD5B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54EEE6DC" w14:textId="77777777" w:rsidR="00347E51" w:rsidRPr="00347E51" w:rsidRDefault="00347E51" w:rsidP="00347E51">
            <w:pPr>
              <w:spacing w:after="240"/>
              <w:jc w:val="left"/>
              <w:rPr>
                <w:rFonts w:cs="Arial"/>
              </w:rPr>
            </w:pPr>
            <w:r w:rsidRPr="00347E51">
              <w:rPr>
                <w:rFonts w:cs="Arial"/>
              </w:rPr>
              <w:t>Yes</w:t>
            </w:r>
          </w:p>
        </w:tc>
        <w:tc>
          <w:tcPr>
            <w:tcW w:w="1703" w:type="pct"/>
            <w:noWrap/>
            <w:hideMark/>
          </w:tcPr>
          <w:p w14:paraId="6C1B732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659" w:type="pct"/>
            <w:noWrap/>
            <w:hideMark/>
          </w:tcPr>
          <w:p w14:paraId="741E0C0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41.7%</w:t>
            </w:r>
          </w:p>
        </w:tc>
      </w:tr>
      <w:tr w:rsidR="00347E51" w:rsidRPr="00347E51" w14:paraId="2C8861D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3D7776DF" w14:textId="77777777" w:rsidR="00347E51" w:rsidRPr="00347E51" w:rsidRDefault="00347E51" w:rsidP="00347E51">
            <w:pPr>
              <w:spacing w:after="240"/>
              <w:jc w:val="left"/>
              <w:rPr>
                <w:rFonts w:cs="Arial"/>
              </w:rPr>
            </w:pPr>
            <w:r w:rsidRPr="00347E51">
              <w:rPr>
                <w:rFonts w:cs="Arial"/>
              </w:rPr>
              <w:t>No</w:t>
            </w:r>
          </w:p>
        </w:tc>
        <w:tc>
          <w:tcPr>
            <w:tcW w:w="1703" w:type="pct"/>
            <w:noWrap/>
            <w:hideMark/>
          </w:tcPr>
          <w:p w14:paraId="2B18203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659" w:type="pct"/>
            <w:noWrap/>
            <w:hideMark/>
          </w:tcPr>
          <w:p w14:paraId="57993B6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58.3%</w:t>
            </w:r>
          </w:p>
        </w:tc>
      </w:tr>
      <w:tr w:rsidR="00347E51" w:rsidRPr="00347E51" w14:paraId="207D2B1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341" w:type="pct"/>
            <w:gridSpan w:val="2"/>
            <w:noWrap/>
            <w:hideMark/>
          </w:tcPr>
          <w:p w14:paraId="071F42C4" w14:textId="77777777" w:rsidR="00347E51" w:rsidRPr="00347E51" w:rsidRDefault="00347E51" w:rsidP="00347E51">
            <w:pPr>
              <w:spacing w:after="240"/>
              <w:jc w:val="left"/>
              <w:rPr>
                <w:rFonts w:cs="Arial"/>
              </w:rPr>
            </w:pPr>
            <w:r w:rsidRPr="00347E51">
              <w:rPr>
                <w:rFonts w:cs="Arial"/>
              </w:rPr>
              <w:t>Transit Use-Being Reported?</w:t>
            </w:r>
          </w:p>
        </w:tc>
        <w:tc>
          <w:tcPr>
            <w:tcW w:w="1659" w:type="pct"/>
            <w:noWrap/>
            <w:hideMark/>
          </w:tcPr>
          <w:p w14:paraId="555106C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347E51" w:rsidRPr="00347E51" w14:paraId="536CB45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7CEB4A20" w14:textId="77777777" w:rsidR="00347E51" w:rsidRPr="00347E51" w:rsidRDefault="00347E51" w:rsidP="00347E51">
            <w:pPr>
              <w:spacing w:after="240"/>
              <w:jc w:val="left"/>
              <w:rPr>
                <w:rFonts w:cs="Arial"/>
              </w:rPr>
            </w:pPr>
            <w:r w:rsidRPr="00347E51">
              <w:rPr>
                <w:rFonts w:cs="Arial"/>
              </w:rPr>
              <w:t>Value</w:t>
            </w:r>
          </w:p>
        </w:tc>
        <w:tc>
          <w:tcPr>
            <w:tcW w:w="1703" w:type="pct"/>
            <w:noWrap/>
            <w:hideMark/>
          </w:tcPr>
          <w:p w14:paraId="6987AAF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1659" w:type="pct"/>
            <w:noWrap/>
            <w:hideMark/>
          </w:tcPr>
          <w:p w14:paraId="14B734A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79C4FF0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0C4FC2EE" w14:textId="77777777" w:rsidR="00347E51" w:rsidRPr="00347E51" w:rsidRDefault="00347E51" w:rsidP="00347E51">
            <w:pPr>
              <w:spacing w:after="240"/>
              <w:jc w:val="left"/>
              <w:rPr>
                <w:rFonts w:cs="Arial"/>
              </w:rPr>
            </w:pPr>
            <w:r w:rsidRPr="00347E51">
              <w:rPr>
                <w:rFonts w:cs="Arial"/>
              </w:rPr>
              <w:t>Yes</w:t>
            </w:r>
          </w:p>
        </w:tc>
        <w:tc>
          <w:tcPr>
            <w:tcW w:w="1703" w:type="pct"/>
            <w:noWrap/>
            <w:hideMark/>
          </w:tcPr>
          <w:p w14:paraId="6AF5DCF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659" w:type="pct"/>
            <w:noWrap/>
            <w:hideMark/>
          </w:tcPr>
          <w:p w14:paraId="752A7B3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r w:rsidR="00347E51" w:rsidRPr="00347E51" w14:paraId="7B99FA7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pct"/>
            <w:noWrap/>
            <w:hideMark/>
          </w:tcPr>
          <w:p w14:paraId="1579D0D2" w14:textId="77777777" w:rsidR="00347E51" w:rsidRPr="00347E51" w:rsidRDefault="00347E51" w:rsidP="00347E51">
            <w:pPr>
              <w:spacing w:after="240"/>
              <w:jc w:val="left"/>
              <w:rPr>
                <w:rFonts w:cs="Arial"/>
              </w:rPr>
            </w:pPr>
            <w:r w:rsidRPr="00347E51">
              <w:rPr>
                <w:rFonts w:cs="Arial"/>
              </w:rPr>
              <w:t>No</w:t>
            </w:r>
          </w:p>
        </w:tc>
        <w:tc>
          <w:tcPr>
            <w:tcW w:w="1703" w:type="pct"/>
            <w:noWrap/>
            <w:hideMark/>
          </w:tcPr>
          <w:p w14:paraId="7D4CD13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659" w:type="pct"/>
            <w:noWrap/>
            <w:hideMark/>
          </w:tcPr>
          <w:p w14:paraId="07023AE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bl>
    <w:p w14:paraId="5D2BA06B"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3060"/>
        <w:gridCol w:w="3240"/>
        <w:gridCol w:w="3060"/>
      </w:tblGrid>
      <w:tr w:rsidR="00347E51" w:rsidRPr="00347E51" w14:paraId="7CC6387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6DB61165" w14:textId="77777777" w:rsidR="00347E51" w:rsidRPr="00347E51" w:rsidRDefault="00347E51" w:rsidP="00347E51">
            <w:pPr>
              <w:spacing w:after="240"/>
              <w:jc w:val="left"/>
              <w:rPr>
                <w:rFonts w:cs="Arial"/>
              </w:rPr>
            </w:pPr>
            <w:r w:rsidRPr="00347E51">
              <w:rPr>
                <w:rFonts w:cs="Arial"/>
              </w:rPr>
              <w:lastRenderedPageBreak/>
              <w:t>Bicycle-If no, do you plan to in the next 5 years?</w:t>
            </w:r>
          </w:p>
        </w:tc>
      </w:tr>
      <w:tr w:rsidR="00347E51" w:rsidRPr="00347E51" w14:paraId="09B8639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B701E7E" w14:textId="77777777" w:rsidR="00347E51" w:rsidRPr="00347E51" w:rsidRDefault="00347E51" w:rsidP="00347E51">
            <w:pPr>
              <w:spacing w:after="240"/>
              <w:jc w:val="left"/>
              <w:rPr>
                <w:rFonts w:cs="Arial"/>
              </w:rPr>
            </w:pPr>
            <w:r w:rsidRPr="00347E51">
              <w:rPr>
                <w:rFonts w:cs="Arial"/>
              </w:rPr>
              <w:t>Value</w:t>
            </w:r>
          </w:p>
        </w:tc>
        <w:tc>
          <w:tcPr>
            <w:tcW w:w="3240" w:type="dxa"/>
            <w:noWrap/>
            <w:hideMark/>
          </w:tcPr>
          <w:p w14:paraId="774EA0B6" w14:textId="77777777" w:rsidR="00347E51" w:rsidRPr="00347E51" w:rsidRDefault="00347E51" w:rsidP="00347E51">
            <w:pPr>
              <w:tabs>
                <w:tab w:val="left" w:pos="969"/>
              </w:tabs>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3060" w:type="dxa"/>
            <w:noWrap/>
            <w:hideMark/>
          </w:tcPr>
          <w:p w14:paraId="1E78574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10AA248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1D208FB" w14:textId="77777777" w:rsidR="00347E51" w:rsidRPr="00347E51" w:rsidRDefault="00347E51" w:rsidP="00347E51">
            <w:pPr>
              <w:spacing w:after="240"/>
              <w:jc w:val="left"/>
              <w:rPr>
                <w:rFonts w:cs="Arial"/>
              </w:rPr>
            </w:pPr>
            <w:r w:rsidRPr="00347E51">
              <w:rPr>
                <w:rFonts w:cs="Arial"/>
              </w:rPr>
              <w:t>Yes</w:t>
            </w:r>
          </w:p>
        </w:tc>
        <w:tc>
          <w:tcPr>
            <w:tcW w:w="3240" w:type="dxa"/>
            <w:noWrap/>
            <w:hideMark/>
          </w:tcPr>
          <w:p w14:paraId="71AF263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3060" w:type="dxa"/>
            <w:noWrap/>
            <w:hideMark/>
          </w:tcPr>
          <w:p w14:paraId="675A5CE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83.3%</w:t>
            </w:r>
          </w:p>
        </w:tc>
      </w:tr>
      <w:tr w:rsidR="00347E51" w:rsidRPr="00347E51" w14:paraId="7358586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A48A530" w14:textId="77777777" w:rsidR="00347E51" w:rsidRPr="00347E51" w:rsidRDefault="00347E51" w:rsidP="00347E51">
            <w:pPr>
              <w:spacing w:after="240"/>
              <w:jc w:val="left"/>
              <w:rPr>
                <w:rFonts w:cs="Arial"/>
              </w:rPr>
            </w:pPr>
            <w:r w:rsidRPr="00347E51">
              <w:rPr>
                <w:rFonts w:cs="Arial"/>
              </w:rPr>
              <w:t>No</w:t>
            </w:r>
          </w:p>
        </w:tc>
        <w:tc>
          <w:tcPr>
            <w:tcW w:w="3240" w:type="dxa"/>
            <w:noWrap/>
            <w:hideMark/>
          </w:tcPr>
          <w:p w14:paraId="7FF6013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3060" w:type="dxa"/>
            <w:noWrap/>
            <w:hideMark/>
          </w:tcPr>
          <w:p w14:paraId="1B99B8E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1A7F5C2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1F444E5F" w14:textId="77777777" w:rsidR="00347E51" w:rsidRPr="00347E51" w:rsidRDefault="00347E51" w:rsidP="00347E51">
            <w:pPr>
              <w:spacing w:after="240"/>
              <w:jc w:val="left"/>
              <w:rPr>
                <w:rFonts w:cs="Arial"/>
              </w:rPr>
            </w:pPr>
            <w:r w:rsidRPr="00347E51">
              <w:rPr>
                <w:rFonts w:cs="Arial"/>
              </w:rPr>
              <w:t>Pedestrian-If no, do you plan to in the next 5 years?</w:t>
            </w:r>
          </w:p>
        </w:tc>
      </w:tr>
      <w:tr w:rsidR="00347E51" w:rsidRPr="00347E51" w14:paraId="177E427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2FFA64E" w14:textId="77777777" w:rsidR="00347E51" w:rsidRPr="00347E51" w:rsidRDefault="00347E51" w:rsidP="00347E51">
            <w:pPr>
              <w:spacing w:after="240"/>
              <w:jc w:val="left"/>
              <w:rPr>
                <w:rFonts w:cs="Arial"/>
              </w:rPr>
            </w:pPr>
            <w:r w:rsidRPr="00347E51">
              <w:rPr>
                <w:rFonts w:cs="Arial"/>
              </w:rPr>
              <w:t>Value</w:t>
            </w:r>
          </w:p>
        </w:tc>
        <w:tc>
          <w:tcPr>
            <w:tcW w:w="3240" w:type="dxa"/>
            <w:noWrap/>
            <w:hideMark/>
          </w:tcPr>
          <w:p w14:paraId="449BB92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3060" w:type="dxa"/>
            <w:noWrap/>
            <w:hideMark/>
          </w:tcPr>
          <w:p w14:paraId="251AFD9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1E81F4B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1C8E888" w14:textId="77777777" w:rsidR="00347E51" w:rsidRPr="00347E51" w:rsidRDefault="00347E51" w:rsidP="00347E51">
            <w:pPr>
              <w:spacing w:after="240"/>
              <w:jc w:val="left"/>
              <w:rPr>
                <w:rFonts w:cs="Arial"/>
              </w:rPr>
            </w:pPr>
            <w:r w:rsidRPr="00347E51">
              <w:rPr>
                <w:rFonts w:cs="Arial"/>
              </w:rPr>
              <w:t>Yes</w:t>
            </w:r>
          </w:p>
        </w:tc>
        <w:tc>
          <w:tcPr>
            <w:tcW w:w="3240" w:type="dxa"/>
            <w:noWrap/>
            <w:hideMark/>
          </w:tcPr>
          <w:p w14:paraId="738D9BA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3060" w:type="dxa"/>
            <w:noWrap/>
            <w:hideMark/>
          </w:tcPr>
          <w:p w14:paraId="1A99EF6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83.3%</w:t>
            </w:r>
          </w:p>
        </w:tc>
      </w:tr>
      <w:tr w:rsidR="00347E51" w:rsidRPr="00347E51" w14:paraId="0F729BA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7A9525EE" w14:textId="77777777" w:rsidR="00347E51" w:rsidRPr="00347E51" w:rsidRDefault="00347E51" w:rsidP="00347E51">
            <w:pPr>
              <w:spacing w:after="240"/>
              <w:jc w:val="left"/>
              <w:rPr>
                <w:rFonts w:cs="Arial"/>
              </w:rPr>
            </w:pPr>
            <w:r w:rsidRPr="00347E51">
              <w:rPr>
                <w:rFonts w:cs="Arial"/>
              </w:rPr>
              <w:t>No</w:t>
            </w:r>
          </w:p>
        </w:tc>
        <w:tc>
          <w:tcPr>
            <w:tcW w:w="3240" w:type="dxa"/>
            <w:noWrap/>
            <w:hideMark/>
          </w:tcPr>
          <w:p w14:paraId="46DD106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3060" w:type="dxa"/>
            <w:noWrap/>
            <w:hideMark/>
          </w:tcPr>
          <w:p w14:paraId="29CBEDE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4C47695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3AC90166" w14:textId="77777777" w:rsidR="00347E51" w:rsidRPr="00347E51" w:rsidRDefault="00347E51" w:rsidP="00347E51">
            <w:pPr>
              <w:spacing w:after="240"/>
              <w:jc w:val="left"/>
              <w:rPr>
                <w:rFonts w:cs="Arial"/>
              </w:rPr>
            </w:pPr>
            <w:r w:rsidRPr="00347E51">
              <w:rPr>
                <w:rFonts w:cs="Arial"/>
              </w:rPr>
              <w:t>Transit Use-If no, do you plan to in the next 5 years?</w:t>
            </w:r>
          </w:p>
        </w:tc>
      </w:tr>
      <w:tr w:rsidR="00347E51" w:rsidRPr="00347E51" w14:paraId="472BA19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AA10CCA" w14:textId="77777777" w:rsidR="00347E51" w:rsidRPr="00347E51" w:rsidRDefault="00347E51" w:rsidP="00347E51">
            <w:pPr>
              <w:spacing w:after="240"/>
              <w:jc w:val="left"/>
              <w:rPr>
                <w:rFonts w:cs="Arial"/>
              </w:rPr>
            </w:pPr>
            <w:r w:rsidRPr="00347E51">
              <w:rPr>
                <w:rFonts w:cs="Arial"/>
              </w:rPr>
              <w:t>Value</w:t>
            </w:r>
          </w:p>
        </w:tc>
        <w:tc>
          <w:tcPr>
            <w:tcW w:w="3240" w:type="dxa"/>
            <w:noWrap/>
            <w:hideMark/>
          </w:tcPr>
          <w:p w14:paraId="3F74879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3060" w:type="dxa"/>
            <w:noWrap/>
            <w:hideMark/>
          </w:tcPr>
          <w:p w14:paraId="7482560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4DEC9A8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FE2DD51" w14:textId="77777777" w:rsidR="00347E51" w:rsidRPr="00347E51" w:rsidRDefault="00347E51" w:rsidP="00347E51">
            <w:pPr>
              <w:spacing w:after="240"/>
              <w:jc w:val="left"/>
              <w:rPr>
                <w:rFonts w:cs="Arial"/>
              </w:rPr>
            </w:pPr>
            <w:r w:rsidRPr="00347E51">
              <w:rPr>
                <w:rFonts w:cs="Arial"/>
              </w:rPr>
              <w:t>Yes</w:t>
            </w:r>
          </w:p>
        </w:tc>
        <w:tc>
          <w:tcPr>
            <w:tcW w:w="3240" w:type="dxa"/>
            <w:noWrap/>
            <w:hideMark/>
          </w:tcPr>
          <w:p w14:paraId="6D5166D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3060" w:type="dxa"/>
            <w:noWrap/>
            <w:hideMark/>
          </w:tcPr>
          <w:p w14:paraId="66E3D84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4EDE054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8F0B6CA" w14:textId="77777777" w:rsidR="00347E51" w:rsidRPr="00347E51" w:rsidRDefault="00347E51" w:rsidP="00347E51">
            <w:pPr>
              <w:spacing w:after="240"/>
              <w:jc w:val="left"/>
              <w:rPr>
                <w:rFonts w:cs="Arial"/>
              </w:rPr>
            </w:pPr>
            <w:r w:rsidRPr="00347E51">
              <w:rPr>
                <w:rFonts w:cs="Arial"/>
              </w:rPr>
              <w:t>No</w:t>
            </w:r>
          </w:p>
        </w:tc>
        <w:tc>
          <w:tcPr>
            <w:tcW w:w="3240" w:type="dxa"/>
            <w:noWrap/>
            <w:hideMark/>
          </w:tcPr>
          <w:p w14:paraId="15A1080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3060" w:type="dxa"/>
            <w:noWrap/>
            <w:hideMark/>
          </w:tcPr>
          <w:p w14:paraId="5DBDA13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bl>
    <w:p w14:paraId="367C85C0"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3060"/>
        <w:gridCol w:w="3240"/>
        <w:gridCol w:w="3060"/>
      </w:tblGrid>
      <w:tr w:rsidR="00347E51" w:rsidRPr="00347E51" w14:paraId="16B7EF3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6223E93F" w14:textId="77777777" w:rsidR="00347E51" w:rsidRPr="00347E51" w:rsidRDefault="00347E51" w:rsidP="00347E51">
            <w:pPr>
              <w:spacing w:after="240"/>
              <w:jc w:val="left"/>
              <w:rPr>
                <w:rFonts w:cs="Arial"/>
              </w:rPr>
            </w:pPr>
            <w:r w:rsidRPr="00347E51">
              <w:rPr>
                <w:rFonts w:cs="Arial"/>
              </w:rPr>
              <w:t>Bicycle-If yes, to whom are they being reported?</w:t>
            </w:r>
          </w:p>
        </w:tc>
      </w:tr>
      <w:tr w:rsidR="00347E51" w:rsidRPr="00347E51" w14:paraId="43CCF80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9606526" w14:textId="77777777" w:rsidR="00347E51" w:rsidRPr="00347E51" w:rsidRDefault="00347E51" w:rsidP="00347E51">
            <w:pPr>
              <w:spacing w:after="240"/>
              <w:jc w:val="left"/>
              <w:rPr>
                <w:rFonts w:cs="Arial"/>
              </w:rPr>
            </w:pPr>
            <w:r w:rsidRPr="00347E51">
              <w:rPr>
                <w:rFonts w:cs="Arial"/>
              </w:rPr>
              <w:t>Value</w:t>
            </w:r>
          </w:p>
        </w:tc>
        <w:tc>
          <w:tcPr>
            <w:tcW w:w="3240" w:type="dxa"/>
            <w:noWrap/>
            <w:hideMark/>
          </w:tcPr>
          <w:p w14:paraId="721532A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3060" w:type="dxa"/>
            <w:noWrap/>
            <w:hideMark/>
          </w:tcPr>
          <w:p w14:paraId="324608D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23BE073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95487BA" w14:textId="77777777" w:rsidR="00347E51" w:rsidRPr="00347E51" w:rsidRDefault="00347E51" w:rsidP="00347E51">
            <w:pPr>
              <w:spacing w:after="240"/>
              <w:jc w:val="left"/>
              <w:rPr>
                <w:rFonts w:cs="Arial"/>
              </w:rPr>
            </w:pPr>
            <w:r w:rsidRPr="00347E51">
              <w:rPr>
                <w:rFonts w:cs="Arial"/>
              </w:rPr>
              <w:t>Internal</w:t>
            </w:r>
          </w:p>
        </w:tc>
        <w:tc>
          <w:tcPr>
            <w:tcW w:w="3240" w:type="dxa"/>
            <w:noWrap/>
            <w:hideMark/>
          </w:tcPr>
          <w:p w14:paraId="2AE7BA3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3060" w:type="dxa"/>
            <w:noWrap/>
            <w:hideMark/>
          </w:tcPr>
          <w:p w14:paraId="16DFD36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14.3%</w:t>
            </w:r>
          </w:p>
        </w:tc>
      </w:tr>
      <w:tr w:rsidR="00347E51" w:rsidRPr="00347E51" w14:paraId="7F9171A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C267E13" w14:textId="77777777" w:rsidR="00347E51" w:rsidRPr="00347E51" w:rsidRDefault="00347E51" w:rsidP="00347E51">
            <w:pPr>
              <w:spacing w:after="240"/>
              <w:jc w:val="left"/>
              <w:rPr>
                <w:rFonts w:cs="Arial"/>
              </w:rPr>
            </w:pPr>
            <w:r w:rsidRPr="00347E51">
              <w:rPr>
                <w:rFonts w:cs="Arial"/>
              </w:rPr>
              <w:t>External</w:t>
            </w:r>
          </w:p>
        </w:tc>
        <w:tc>
          <w:tcPr>
            <w:tcW w:w="3240" w:type="dxa"/>
            <w:noWrap/>
            <w:hideMark/>
          </w:tcPr>
          <w:p w14:paraId="7BBF7D3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3060" w:type="dxa"/>
            <w:noWrap/>
            <w:hideMark/>
          </w:tcPr>
          <w:p w14:paraId="7C345AE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E07A4E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9C1934C" w14:textId="77777777" w:rsidR="00347E51" w:rsidRPr="00347E51" w:rsidRDefault="00347E51" w:rsidP="00347E51">
            <w:pPr>
              <w:spacing w:after="240"/>
              <w:jc w:val="left"/>
              <w:rPr>
                <w:rFonts w:cs="Arial"/>
              </w:rPr>
            </w:pPr>
            <w:r w:rsidRPr="00347E51">
              <w:rPr>
                <w:rFonts w:cs="Arial"/>
              </w:rPr>
              <w:t>Both</w:t>
            </w:r>
          </w:p>
        </w:tc>
        <w:tc>
          <w:tcPr>
            <w:tcW w:w="3240" w:type="dxa"/>
            <w:noWrap/>
            <w:hideMark/>
          </w:tcPr>
          <w:p w14:paraId="623C81A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3060" w:type="dxa"/>
            <w:noWrap/>
            <w:hideMark/>
          </w:tcPr>
          <w:p w14:paraId="4647DD7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85.7%</w:t>
            </w:r>
          </w:p>
        </w:tc>
      </w:tr>
      <w:tr w:rsidR="00347E51" w:rsidRPr="00347E51" w14:paraId="465A7A5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164DEBC4" w14:textId="77777777" w:rsidR="00347E51" w:rsidRPr="00347E51" w:rsidRDefault="00347E51" w:rsidP="00347E51">
            <w:pPr>
              <w:spacing w:after="240"/>
              <w:jc w:val="left"/>
              <w:rPr>
                <w:rFonts w:cs="Arial"/>
              </w:rPr>
            </w:pPr>
            <w:r w:rsidRPr="00347E51">
              <w:rPr>
                <w:rFonts w:cs="Arial"/>
              </w:rPr>
              <w:t>Pedestrian-If yes, to whom are they being reported?</w:t>
            </w:r>
          </w:p>
        </w:tc>
      </w:tr>
      <w:tr w:rsidR="00347E51" w:rsidRPr="00347E51" w14:paraId="5189B68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181562E2" w14:textId="77777777" w:rsidR="00347E51" w:rsidRPr="00347E51" w:rsidRDefault="00347E51" w:rsidP="00347E51">
            <w:pPr>
              <w:spacing w:after="240"/>
              <w:jc w:val="left"/>
              <w:rPr>
                <w:rFonts w:cs="Arial"/>
              </w:rPr>
            </w:pPr>
            <w:r w:rsidRPr="00347E51">
              <w:rPr>
                <w:rFonts w:cs="Arial"/>
              </w:rPr>
              <w:t>Value</w:t>
            </w:r>
          </w:p>
        </w:tc>
        <w:tc>
          <w:tcPr>
            <w:tcW w:w="3240" w:type="dxa"/>
            <w:noWrap/>
            <w:hideMark/>
          </w:tcPr>
          <w:p w14:paraId="077F3FD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b/>
                <w:bCs/>
              </w:rPr>
            </w:pPr>
            <w:r w:rsidRPr="00347E51">
              <w:rPr>
                <w:rFonts w:cs="Arial"/>
                <w:b/>
                <w:bCs/>
              </w:rPr>
              <w:t>Count</w:t>
            </w:r>
          </w:p>
        </w:tc>
        <w:tc>
          <w:tcPr>
            <w:tcW w:w="3060" w:type="dxa"/>
            <w:noWrap/>
            <w:hideMark/>
          </w:tcPr>
          <w:p w14:paraId="37BFBB8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b/>
                <w:bCs/>
              </w:rPr>
            </w:pPr>
            <w:r w:rsidRPr="00347E51">
              <w:rPr>
                <w:rFonts w:cs="Arial"/>
                <w:b/>
                <w:bCs/>
              </w:rPr>
              <w:t>Percent</w:t>
            </w:r>
          </w:p>
        </w:tc>
      </w:tr>
      <w:tr w:rsidR="00347E51" w:rsidRPr="00347E51" w14:paraId="1E6D336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B2D4C3D" w14:textId="77777777" w:rsidR="00347E51" w:rsidRPr="00347E51" w:rsidRDefault="00347E51" w:rsidP="00347E51">
            <w:pPr>
              <w:spacing w:after="240"/>
              <w:jc w:val="left"/>
              <w:rPr>
                <w:rFonts w:cs="Arial"/>
              </w:rPr>
            </w:pPr>
            <w:r w:rsidRPr="00347E51">
              <w:rPr>
                <w:rFonts w:cs="Arial"/>
              </w:rPr>
              <w:t>Internal</w:t>
            </w:r>
          </w:p>
        </w:tc>
        <w:tc>
          <w:tcPr>
            <w:tcW w:w="3240" w:type="dxa"/>
            <w:noWrap/>
            <w:hideMark/>
          </w:tcPr>
          <w:p w14:paraId="03D2942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3060" w:type="dxa"/>
            <w:noWrap/>
            <w:hideMark/>
          </w:tcPr>
          <w:p w14:paraId="408A8DC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2A31863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E59CDC8" w14:textId="77777777" w:rsidR="00347E51" w:rsidRPr="00347E51" w:rsidRDefault="00347E51" w:rsidP="00347E51">
            <w:pPr>
              <w:spacing w:after="240"/>
              <w:jc w:val="left"/>
              <w:rPr>
                <w:rFonts w:cs="Arial"/>
              </w:rPr>
            </w:pPr>
            <w:r w:rsidRPr="00347E51">
              <w:rPr>
                <w:rFonts w:cs="Arial"/>
              </w:rPr>
              <w:t>External</w:t>
            </w:r>
          </w:p>
        </w:tc>
        <w:tc>
          <w:tcPr>
            <w:tcW w:w="3240" w:type="dxa"/>
            <w:noWrap/>
            <w:hideMark/>
          </w:tcPr>
          <w:p w14:paraId="363869E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3060" w:type="dxa"/>
            <w:noWrap/>
            <w:hideMark/>
          </w:tcPr>
          <w:p w14:paraId="2D44244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548D565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8F61F67" w14:textId="77777777" w:rsidR="00347E51" w:rsidRPr="00347E51" w:rsidRDefault="00347E51" w:rsidP="00347E51">
            <w:pPr>
              <w:spacing w:after="240"/>
              <w:jc w:val="left"/>
              <w:rPr>
                <w:rFonts w:cs="Arial"/>
              </w:rPr>
            </w:pPr>
            <w:r w:rsidRPr="00347E51">
              <w:rPr>
                <w:rFonts w:cs="Arial"/>
              </w:rPr>
              <w:t>Both</w:t>
            </w:r>
          </w:p>
        </w:tc>
        <w:tc>
          <w:tcPr>
            <w:tcW w:w="3240" w:type="dxa"/>
            <w:noWrap/>
            <w:hideMark/>
          </w:tcPr>
          <w:p w14:paraId="251F9A3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3060" w:type="dxa"/>
            <w:noWrap/>
            <w:hideMark/>
          </w:tcPr>
          <w:p w14:paraId="486B399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83.3%</w:t>
            </w:r>
          </w:p>
        </w:tc>
      </w:tr>
      <w:tr w:rsidR="00347E51" w:rsidRPr="00347E51" w14:paraId="4AA0D93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4D36CE9A" w14:textId="77777777" w:rsidR="00347E51" w:rsidRPr="00347E51" w:rsidRDefault="00347E51" w:rsidP="00347E51">
            <w:pPr>
              <w:spacing w:after="240"/>
              <w:jc w:val="left"/>
              <w:rPr>
                <w:rFonts w:cs="Arial"/>
              </w:rPr>
            </w:pPr>
            <w:r w:rsidRPr="00347E51">
              <w:rPr>
                <w:rFonts w:cs="Arial"/>
              </w:rPr>
              <w:t>Transit Use-If yes, to whom are they being reported?</w:t>
            </w:r>
          </w:p>
        </w:tc>
      </w:tr>
      <w:tr w:rsidR="00347E51" w:rsidRPr="00347E51" w14:paraId="59AAA0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17B9E2B5" w14:textId="77777777" w:rsidR="00347E51" w:rsidRPr="00347E51" w:rsidRDefault="00347E51" w:rsidP="00347E51">
            <w:pPr>
              <w:spacing w:after="240"/>
              <w:jc w:val="left"/>
              <w:rPr>
                <w:rFonts w:cs="Arial"/>
              </w:rPr>
            </w:pPr>
            <w:r w:rsidRPr="00347E51">
              <w:rPr>
                <w:rFonts w:cs="Arial"/>
              </w:rPr>
              <w:t>Value</w:t>
            </w:r>
          </w:p>
        </w:tc>
        <w:tc>
          <w:tcPr>
            <w:tcW w:w="3240" w:type="dxa"/>
            <w:noWrap/>
            <w:hideMark/>
          </w:tcPr>
          <w:p w14:paraId="513AF76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Count</w:t>
            </w:r>
          </w:p>
        </w:tc>
        <w:tc>
          <w:tcPr>
            <w:tcW w:w="3060" w:type="dxa"/>
            <w:noWrap/>
            <w:hideMark/>
          </w:tcPr>
          <w:p w14:paraId="5E32B08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Percent</w:t>
            </w:r>
          </w:p>
        </w:tc>
      </w:tr>
      <w:tr w:rsidR="00347E51" w:rsidRPr="00347E51" w14:paraId="22014F1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1D59155" w14:textId="77777777" w:rsidR="00347E51" w:rsidRPr="00347E51" w:rsidRDefault="00347E51" w:rsidP="00347E51">
            <w:pPr>
              <w:spacing w:after="240"/>
              <w:jc w:val="left"/>
              <w:rPr>
                <w:rFonts w:cs="Arial"/>
              </w:rPr>
            </w:pPr>
            <w:r w:rsidRPr="00347E51">
              <w:rPr>
                <w:rFonts w:cs="Arial"/>
              </w:rPr>
              <w:t>Internal</w:t>
            </w:r>
          </w:p>
        </w:tc>
        <w:tc>
          <w:tcPr>
            <w:tcW w:w="3240" w:type="dxa"/>
            <w:noWrap/>
            <w:hideMark/>
          </w:tcPr>
          <w:p w14:paraId="7935230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3060" w:type="dxa"/>
            <w:noWrap/>
            <w:hideMark/>
          </w:tcPr>
          <w:p w14:paraId="068E73E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11.1%</w:t>
            </w:r>
          </w:p>
        </w:tc>
      </w:tr>
      <w:tr w:rsidR="00347E51" w:rsidRPr="00347E51" w14:paraId="71CFFFA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7440DF5" w14:textId="77777777" w:rsidR="00347E51" w:rsidRPr="00347E51" w:rsidRDefault="00347E51" w:rsidP="00347E51">
            <w:pPr>
              <w:spacing w:after="240"/>
              <w:jc w:val="left"/>
              <w:rPr>
                <w:rFonts w:cs="Arial"/>
              </w:rPr>
            </w:pPr>
            <w:r w:rsidRPr="00347E51">
              <w:rPr>
                <w:rFonts w:cs="Arial"/>
              </w:rPr>
              <w:t>External</w:t>
            </w:r>
          </w:p>
        </w:tc>
        <w:tc>
          <w:tcPr>
            <w:tcW w:w="3240" w:type="dxa"/>
            <w:noWrap/>
            <w:hideMark/>
          </w:tcPr>
          <w:p w14:paraId="78D8395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3060" w:type="dxa"/>
            <w:noWrap/>
            <w:hideMark/>
          </w:tcPr>
          <w:p w14:paraId="1A1D519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6231EE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3903FF3" w14:textId="77777777" w:rsidR="00347E51" w:rsidRPr="00347E51" w:rsidRDefault="00347E51" w:rsidP="00347E51">
            <w:pPr>
              <w:spacing w:after="240"/>
              <w:jc w:val="left"/>
              <w:rPr>
                <w:rFonts w:cs="Arial"/>
              </w:rPr>
            </w:pPr>
            <w:r w:rsidRPr="00347E51">
              <w:rPr>
                <w:rFonts w:cs="Arial"/>
              </w:rPr>
              <w:t>Both</w:t>
            </w:r>
          </w:p>
        </w:tc>
        <w:tc>
          <w:tcPr>
            <w:tcW w:w="3240" w:type="dxa"/>
            <w:noWrap/>
            <w:hideMark/>
          </w:tcPr>
          <w:p w14:paraId="5FF23EC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w:t>
            </w:r>
          </w:p>
        </w:tc>
        <w:tc>
          <w:tcPr>
            <w:tcW w:w="3060" w:type="dxa"/>
            <w:noWrap/>
            <w:hideMark/>
          </w:tcPr>
          <w:p w14:paraId="6B5FD2B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88.9%</w:t>
            </w:r>
          </w:p>
        </w:tc>
      </w:tr>
    </w:tbl>
    <w:p w14:paraId="1C646F5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Do you have data to support vehicle occupancy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7DD9EFE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1008A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629341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5C0BB2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63AD4D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D69963"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FC744A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5AA1A4C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58.3%</w:t>
            </w:r>
          </w:p>
        </w:tc>
      </w:tr>
      <w:tr w:rsidR="00347E51" w:rsidRPr="00347E51" w14:paraId="3F0CA00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03E33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230AE2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409569E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41.7%</w:t>
            </w:r>
          </w:p>
        </w:tc>
      </w:tr>
    </w:tbl>
    <w:p w14:paraId="62650A75"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14) What research needs do you have with respect to multimodal measures?</w:t>
      </w:r>
    </w:p>
    <w:tbl>
      <w:tblPr>
        <w:tblStyle w:val="PlainTable210"/>
        <w:tblW w:w="9360" w:type="dxa"/>
        <w:tblLook w:val="04A0" w:firstRow="1" w:lastRow="0" w:firstColumn="1" w:lastColumn="0" w:noHBand="0" w:noVBand="1"/>
      </w:tblPr>
      <w:tblGrid>
        <w:gridCol w:w="1440"/>
        <w:gridCol w:w="7920"/>
      </w:tblGrid>
      <w:tr w:rsidR="00347E51" w:rsidRPr="00347E51" w14:paraId="79975B5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4F0E62"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48E7A45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4105FA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970C7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3C6FE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“Likely, but we have not defined them yet”</w:t>
            </w:r>
          </w:p>
        </w:tc>
      </w:tr>
      <w:tr w:rsidR="00347E51" w:rsidRPr="00347E51" w14:paraId="3CE0B76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335D5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48FD4B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research needs, just a need for more resources.”</w:t>
            </w:r>
          </w:p>
        </w:tc>
      </w:tr>
      <w:tr w:rsidR="00347E51" w:rsidRPr="00347E51" w14:paraId="1C3CE66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3E9412A"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675B20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“Research of vehicle occupancy by both vehicle and facility type.”</w:t>
            </w:r>
          </w:p>
        </w:tc>
      </w:tr>
      <w:tr w:rsidR="00347E51" w:rsidRPr="00347E51" w14:paraId="54BBCB2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60E2E6"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AED82B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“Better understanding of walk/bike-to-transit trips”</w:t>
            </w:r>
          </w:p>
        </w:tc>
      </w:tr>
      <w:tr w:rsidR="00347E51" w:rsidRPr="00347E51" w14:paraId="36E442E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36D142C" w14:textId="77777777" w:rsidR="00347E51" w:rsidRPr="00347E51" w:rsidRDefault="00347E51" w:rsidP="00347E51">
            <w:pPr>
              <w:spacing w:after="240"/>
              <w:jc w:val="left"/>
              <w:rPr>
                <w:rFonts w:cs="Arial"/>
              </w:rPr>
            </w:pPr>
            <w:r w:rsidRPr="00347E51">
              <w:rPr>
                <w:rFonts w:cs="Arial"/>
              </w:rPr>
              <w:lastRenderedPageBreak/>
              <w:t>Response 5</w:t>
            </w:r>
          </w:p>
        </w:tc>
        <w:tc>
          <w:tcPr>
            <w:tcW w:w="7920" w:type="dxa"/>
            <w:noWrap/>
            <w:hideMark/>
          </w:tcPr>
          <w:p w14:paraId="4AABABA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diary to get more information about the travel and health characteristics for our region.”</w:t>
            </w:r>
          </w:p>
        </w:tc>
      </w:tr>
      <w:tr w:rsidR="00347E51" w:rsidRPr="00347E51" w14:paraId="13193AC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E7D569"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1F3052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 Multimodal accessibility measures 2) Multimodal travel time reliability measures 3) Mode diversity/options measures”</w:t>
            </w:r>
          </w:p>
        </w:tc>
      </w:tr>
      <w:tr w:rsidR="00347E51" w:rsidRPr="00347E51" w14:paraId="3994C11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F0B225"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31EF04B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need connectivity based measures that are easier to explain to a non-technical audience.  Better connectivity is the biggest need in our region, but existing connectivity measures are difficult to communicate.”</w:t>
            </w:r>
          </w:p>
        </w:tc>
      </w:tr>
    </w:tbl>
    <w:p w14:paraId="1ABF61D3"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2: Target Setting - Multimodal Mobility and Air Quality Measures</w:t>
      </w:r>
    </w:p>
    <w:p w14:paraId="3B189B6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15) </w:t>
      </w:r>
      <w:r w:rsidRPr="00347E51">
        <w:rPr>
          <w:rFonts w:eastAsia="Times New Roman" w:cs="Times New Roman"/>
          <w:b/>
          <w:bCs/>
          <w:szCs w:val="20"/>
        </w:rPr>
        <w:t xml:space="preserve">Multimodal mobility </w:t>
      </w:r>
      <w:r w:rsidRPr="00347E51">
        <w:rPr>
          <w:rFonts w:eastAsia="Times New Roman" w:cs="Times New Roman"/>
          <w:szCs w:val="20"/>
        </w:rPr>
        <w:t xml:space="preserve">measures - Has a process for target setting been developed yet for </w:t>
      </w:r>
      <w:r w:rsidRPr="00347E51">
        <w:rPr>
          <w:rFonts w:eastAsia="Times New Roman" w:cs="Times New Roman"/>
          <w:b/>
          <w:bCs/>
          <w:szCs w:val="20"/>
        </w:rPr>
        <w:t>multimodal mobility</w:t>
      </w:r>
      <w:r w:rsidRPr="00347E51">
        <w:rPr>
          <w:rFonts w:eastAsia="Times New Roman" w:cs="Times New Roman"/>
          <w:szCs w:val="20"/>
        </w:rPr>
        <w:t xml:space="preserve">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0CA1682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0F217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18320D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E90307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E3CD70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258F3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66F3EBC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36A9E18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7.7%</w:t>
            </w:r>
          </w:p>
        </w:tc>
      </w:tr>
      <w:tr w:rsidR="00347E51" w:rsidRPr="00347E51" w14:paraId="6E00D6A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11CDC1"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90F576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7C97FE3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92.3%</w:t>
            </w:r>
          </w:p>
        </w:tc>
      </w:tr>
    </w:tbl>
    <w:p w14:paraId="3138A25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3EF4E8B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B9727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96957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953CD3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E7DDBF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906243" w14:textId="77777777" w:rsidR="00347E51" w:rsidRPr="00347E51" w:rsidRDefault="00347E51" w:rsidP="00347E51">
            <w:pPr>
              <w:spacing w:after="240"/>
              <w:jc w:val="left"/>
              <w:rPr>
                <w:rFonts w:cs="Arial"/>
              </w:rPr>
            </w:pPr>
            <w:r w:rsidRPr="00347E51">
              <w:rPr>
                <w:rFonts w:cs="Arial"/>
              </w:rPr>
              <w:t>Based on historic trends</w:t>
            </w:r>
          </w:p>
        </w:tc>
        <w:tc>
          <w:tcPr>
            <w:tcW w:w="1170" w:type="dxa"/>
            <w:noWrap/>
            <w:hideMark/>
          </w:tcPr>
          <w:p w14:paraId="42167D8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73D99D8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36FC633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6CD0AD" w14:textId="77777777" w:rsidR="00347E51" w:rsidRPr="00347E51" w:rsidRDefault="00347E51" w:rsidP="00347E51">
            <w:pPr>
              <w:spacing w:after="240"/>
              <w:jc w:val="left"/>
              <w:rPr>
                <w:rFonts w:cs="Arial"/>
              </w:rPr>
            </w:pPr>
            <w:r w:rsidRPr="00347E51">
              <w:rPr>
                <w:rFonts w:cs="Arial"/>
              </w:rPr>
              <w:t>Based on models into the future</w:t>
            </w:r>
          </w:p>
        </w:tc>
        <w:tc>
          <w:tcPr>
            <w:tcW w:w="1170" w:type="dxa"/>
            <w:noWrap/>
            <w:hideMark/>
          </w:tcPr>
          <w:p w14:paraId="128E420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7687134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3C85A50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77F527" w14:textId="77777777" w:rsidR="00347E51" w:rsidRPr="00347E51" w:rsidRDefault="00347E51" w:rsidP="00347E51">
            <w:pPr>
              <w:spacing w:after="240"/>
              <w:jc w:val="left"/>
              <w:rPr>
                <w:rFonts w:cs="Arial"/>
              </w:rPr>
            </w:pPr>
            <w:r w:rsidRPr="00347E51">
              <w:rPr>
                <w:rFonts w:cs="Arial"/>
              </w:rPr>
              <w:t>Based on goals</w:t>
            </w:r>
          </w:p>
        </w:tc>
        <w:tc>
          <w:tcPr>
            <w:tcW w:w="1170" w:type="dxa"/>
            <w:noWrap/>
            <w:hideMark/>
          </w:tcPr>
          <w:p w14:paraId="1404926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0E71BDA9"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6581A04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18026F" w14:textId="77777777" w:rsidR="00347E51" w:rsidRPr="00347E51" w:rsidRDefault="00347E51" w:rsidP="00347E51">
            <w:pPr>
              <w:spacing w:after="240"/>
              <w:jc w:val="left"/>
              <w:rPr>
                <w:rFonts w:cs="Arial"/>
              </w:rPr>
            </w:pPr>
            <w:r w:rsidRPr="00347E51">
              <w:rPr>
                <w:rFonts w:cs="Arial"/>
              </w:rPr>
              <w:t>Consensus with stakeholders</w:t>
            </w:r>
          </w:p>
        </w:tc>
        <w:tc>
          <w:tcPr>
            <w:tcW w:w="1170" w:type="dxa"/>
            <w:noWrap/>
            <w:hideMark/>
          </w:tcPr>
          <w:p w14:paraId="2A224BD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00C3758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0B80A84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EDA506"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170" w:type="dxa"/>
            <w:noWrap/>
            <w:hideMark/>
          </w:tcPr>
          <w:p w14:paraId="0FE09A1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684461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1D63B27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1C3BAA6" w14:textId="77777777" w:rsidR="00347E51" w:rsidRPr="00347E51" w:rsidRDefault="00347E51" w:rsidP="00347E51">
            <w:pPr>
              <w:spacing w:after="240"/>
              <w:jc w:val="left"/>
              <w:rPr>
                <w:rFonts w:cs="Arial"/>
              </w:rPr>
            </w:pPr>
            <w:r w:rsidRPr="00347E51">
              <w:rPr>
                <w:rFonts w:cs="Arial"/>
              </w:rPr>
              <w:t>Benchmarks (comparison to others)</w:t>
            </w:r>
          </w:p>
        </w:tc>
        <w:tc>
          <w:tcPr>
            <w:tcW w:w="1170" w:type="dxa"/>
            <w:noWrap/>
            <w:hideMark/>
          </w:tcPr>
          <w:p w14:paraId="2CDC67D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E898944"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14C28B5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00"/>
        <w:gridCol w:w="1170"/>
        <w:gridCol w:w="1530"/>
      </w:tblGrid>
      <w:tr w:rsidR="00347E51" w:rsidRPr="00347E51" w14:paraId="7FA9C51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68A27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72C52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A6B410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05FDC8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F9E0D6"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170" w:type="dxa"/>
            <w:noWrap/>
            <w:hideMark/>
          </w:tcPr>
          <w:p w14:paraId="43334C7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2209E34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r w:rsidR="00347E51" w:rsidRPr="00347E51" w14:paraId="2EA07BA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9CDFF2"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170" w:type="dxa"/>
            <w:noWrap/>
            <w:hideMark/>
          </w:tcPr>
          <w:p w14:paraId="25480EC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586B7CD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71.4%</w:t>
            </w:r>
          </w:p>
        </w:tc>
      </w:tr>
      <w:tr w:rsidR="00347E51" w:rsidRPr="00347E51" w14:paraId="574BE62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B476B4"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170" w:type="dxa"/>
            <w:noWrap/>
            <w:hideMark/>
          </w:tcPr>
          <w:p w14:paraId="6F3ACAB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D7F4A23"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bl>
    <w:p w14:paraId="15CA0E7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68901BE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989A1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05CD93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5062A4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E0CBAB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8BB61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9D5D1F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5AE4FEB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1F309D0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63476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0B74D9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3327F6B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2705DC02"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26D5FBD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 xml:space="preserve">16) </w:t>
      </w:r>
      <w:r w:rsidRPr="00347E51">
        <w:rPr>
          <w:rFonts w:eastAsia="Times New Roman" w:cs="Times New Roman"/>
          <w:b/>
          <w:bCs/>
          <w:szCs w:val="20"/>
        </w:rPr>
        <w:t xml:space="preserve">Air quality </w:t>
      </w:r>
      <w:r w:rsidRPr="00347E51">
        <w:rPr>
          <w:rFonts w:eastAsia="Times New Roman" w:cs="Times New Roman"/>
          <w:szCs w:val="20"/>
        </w:rPr>
        <w:t xml:space="preserve">measures - Has a process for target setting been developed yet for </w:t>
      </w:r>
      <w:r w:rsidRPr="00347E51">
        <w:rPr>
          <w:rFonts w:eastAsia="Times New Roman" w:cs="Times New Roman"/>
          <w:b/>
          <w:bCs/>
          <w:szCs w:val="20"/>
        </w:rPr>
        <w:t>air quality</w:t>
      </w:r>
      <w:r w:rsidRPr="00347E51">
        <w:rPr>
          <w:rFonts w:eastAsia="Times New Roman" w:cs="Times New Roman"/>
          <w:szCs w:val="20"/>
        </w:rPr>
        <w:t xml:space="preserve">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50D8A50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2C1D8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975D8D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90CF32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89852C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3F446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02EDA02"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506E7556"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021A2B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ABD99B"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9C7F62F"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173C51F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bl>
    <w:p w14:paraId="256AFCA0" w14:textId="77777777" w:rsidR="00347E51" w:rsidRPr="00347E51" w:rsidRDefault="00347E51" w:rsidP="00347E51">
      <w:pPr>
        <w:spacing w:after="120"/>
        <w:jc w:val="left"/>
        <w:rPr>
          <w:rFonts w:cs="Times New Roman"/>
          <w:szCs w:val="20"/>
        </w:rPr>
      </w:pPr>
    </w:p>
    <w:p w14:paraId="146A52E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which method(s) most closely describe your planned approach?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3212CD1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FC3D4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0C82F0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ABFFB2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B2577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523DE0" w14:textId="77777777" w:rsidR="00347E51" w:rsidRPr="00347E51" w:rsidRDefault="00347E51" w:rsidP="00347E51">
            <w:pPr>
              <w:spacing w:after="240"/>
              <w:jc w:val="left"/>
              <w:rPr>
                <w:rFonts w:cs="Arial"/>
              </w:rPr>
            </w:pPr>
            <w:r w:rsidRPr="00347E51">
              <w:rPr>
                <w:rFonts w:cs="Arial"/>
              </w:rPr>
              <w:t>Based on historic trends</w:t>
            </w:r>
          </w:p>
        </w:tc>
        <w:tc>
          <w:tcPr>
            <w:tcW w:w="1170" w:type="dxa"/>
            <w:noWrap/>
            <w:hideMark/>
          </w:tcPr>
          <w:p w14:paraId="6C1C8A6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1DF64499"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529FB4C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D1EDFB" w14:textId="77777777" w:rsidR="00347E51" w:rsidRPr="00347E51" w:rsidRDefault="00347E51" w:rsidP="00347E51">
            <w:pPr>
              <w:spacing w:after="240"/>
              <w:jc w:val="left"/>
              <w:rPr>
                <w:rFonts w:cs="Arial"/>
              </w:rPr>
            </w:pPr>
            <w:r w:rsidRPr="00347E51">
              <w:rPr>
                <w:rFonts w:cs="Arial"/>
              </w:rPr>
              <w:t>Based on models into the future</w:t>
            </w:r>
          </w:p>
        </w:tc>
        <w:tc>
          <w:tcPr>
            <w:tcW w:w="1170" w:type="dxa"/>
            <w:noWrap/>
            <w:hideMark/>
          </w:tcPr>
          <w:p w14:paraId="37A3A52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C03A362"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2FCAA46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E614E6" w14:textId="77777777" w:rsidR="00347E51" w:rsidRPr="00347E51" w:rsidRDefault="00347E51" w:rsidP="00347E51">
            <w:pPr>
              <w:spacing w:after="240"/>
              <w:jc w:val="left"/>
              <w:rPr>
                <w:rFonts w:cs="Arial"/>
              </w:rPr>
            </w:pPr>
            <w:r w:rsidRPr="00347E51">
              <w:rPr>
                <w:rFonts w:cs="Arial"/>
              </w:rPr>
              <w:t>Based on goals</w:t>
            </w:r>
          </w:p>
        </w:tc>
        <w:tc>
          <w:tcPr>
            <w:tcW w:w="1170" w:type="dxa"/>
            <w:noWrap/>
            <w:hideMark/>
          </w:tcPr>
          <w:p w14:paraId="3CBC8BA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2846662D"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6C8F1B0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115437" w14:textId="77777777" w:rsidR="00347E51" w:rsidRPr="00347E51" w:rsidRDefault="00347E51" w:rsidP="00347E51">
            <w:pPr>
              <w:spacing w:after="240"/>
              <w:jc w:val="left"/>
              <w:rPr>
                <w:rFonts w:cs="Arial"/>
              </w:rPr>
            </w:pPr>
            <w:r w:rsidRPr="00347E51">
              <w:rPr>
                <w:rFonts w:cs="Arial"/>
              </w:rPr>
              <w:t>Consensus with stakeholders</w:t>
            </w:r>
          </w:p>
        </w:tc>
        <w:tc>
          <w:tcPr>
            <w:tcW w:w="1170" w:type="dxa"/>
            <w:noWrap/>
            <w:hideMark/>
          </w:tcPr>
          <w:p w14:paraId="0FD88B3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016075AD"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r w:rsidR="00347E51" w:rsidRPr="00347E51" w14:paraId="1D0BF0A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0CC9B0"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170" w:type="dxa"/>
            <w:noWrap/>
            <w:hideMark/>
          </w:tcPr>
          <w:p w14:paraId="0AA24AC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0F1B1547"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270AD24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1B0DED" w14:textId="77777777" w:rsidR="00347E51" w:rsidRPr="00347E51" w:rsidRDefault="00347E51" w:rsidP="00347E51">
            <w:pPr>
              <w:spacing w:after="240"/>
              <w:jc w:val="left"/>
              <w:rPr>
                <w:rFonts w:cs="Arial"/>
              </w:rPr>
            </w:pPr>
            <w:r w:rsidRPr="00347E51">
              <w:rPr>
                <w:rFonts w:cs="Arial"/>
              </w:rPr>
              <w:t>Benchmarks (comparison to others)</w:t>
            </w:r>
          </w:p>
        </w:tc>
        <w:tc>
          <w:tcPr>
            <w:tcW w:w="1170" w:type="dxa"/>
            <w:noWrap/>
            <w:hideMark/>
          </w:tcPr>
          <w:p w14:paraId="1EF23B3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4DD60857"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65313A5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600"/>
        <w:gridCol w:w="1170"/>
        <w:gridCol w:w="1530"/>
      </w:tblGrid>
      <w:tr w:rsidR="00347E51" w:rsidRPr="00347E51" w14:paraId="6597CE0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97176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B6AC74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A6BD35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BB70A9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C7D470" w14:textId="77777777" w:rsidR="00347E51" w:rsidRPr="00347E51" w:rsidRDefault="00347E51" w:rsidP="00347E51">
            <w:pPr>
              <w:spacing w:after="240"/>
              <w:jc w:val="left"/>
              <w:rPr>
                <w:rFonts w:cs="Arial"/>
              </w:rPr>
            </w:pPr>
            <w:r w:rsidRPr="00347E51">
              <w:rPr>
                <w:rFonts w:cs="Arial"/>
              </w:rPr>
              <w:t xml:space="preserve">Minimum or Conservative </w:t>
            </w:r>
            <w:r w:rsidRPr="00347E51">
              <w:rPr>
                <w:rFonts w:cs="Arial"/>
              </w:rPr>
              <w:br/>
              <w:t>(easy to meet)</w:t>
            </w:r>
          </w:p>
        </w:tc>
        <w:tc>
          <w:tcPr>
            <w:tcW w:w="1170" w:type="dxa"/>
            <w:noWrap/>
            <w:hideMark/>
          </w:tcPr>
          <w:p w14:paraId="0C2D83C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492496B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r w:rsidR="00347E51" w:rsidRPr="00347E51" w14:paraId="761CB3C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1E9627" w14:textId="77777777" w:rsidR="00347E51" w:rsidRPr="00347E51" w:rsidRDefault="00347E51" w:rsidP="00347E51">
            <w:pPr>
              <w:spacing w:after="240"/>
              <w:jc w:val="left"/>
              <w:rPr>
                <w:rFonts w:cs="Arial"/>
              </w:rPr>
            </w:pPr>
            <w:r w:rsidRPr="00347E51">
              <w:rPr>
                <w:rFonts w:cs="Arial"/>
              </w:rPr>
              <w:t xml:space="preserve">Realistic (in-line with plans, </w:t>
            </w:r>
            <w:r w:rsidRPr="00347E51">
              <w:rPr>
                <w:rFonts w:cs="Arial"/>
              </w:rPr>
              <w:br/>
              <w:t>but doable)</w:t>
            </w:r>
          </w:p>
        </w:tc>
        <w:tc>
          <w:tcPr>
            <w:tcW w:w="1170" w:type="dxa"/>
            <w:noWrap/>
            <w:hideMark/>
          </w:tcPr>
          <w:p w14:paraId="287338B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6752FF6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71.4%</w:t>
            </w:r>
          </w:p>
        </w:tc>
      </w:tr>
      <w:tr w:rsidR="00347E51" w:rsidRPr="00347E51" w14:paraId="04856A5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291329" w14:textId="77777777" w:rsidR="00347E51" w:rsidRPr="00347E51" w:rsidRDefault="00347E51" w:rsidP="00347E51">
            <w:pPr>
              <w:spacing w:after="240"/>
              <w:jc w:val="left"/>
              <w:rPr>
                <w:rFonts w:cs="Arial"/>
              </w:rPr>
            </w:pPr>
            <w:r w:rsidRPr="00347E51">
              <w:rPr>
                <w:rFonts w:cs="Arial"/>
              </w:rPr>
              <w:t xml:space="preserve">Stretch or aspirational (may be difficult to meet, i.e. zero deaths </w:t>
            </w:r>
            <w:r w:rsidRPr="00347E51">
              <w:rPr>
                <w:rFonts w:cs="Arial"/>
              </w:rPr>
              <w:br/>
              <w:t>for safety)</w:t>
            </w:r>
          </w:p>
        </w:tc>
        <w:tc>
          <w:tcPr>
            <w:tcW w:w="1170" w:type="dxa"/>
            <w:noWrap/>
            <w:hideMark/>
          </w:tcPr>
          <w:p w14:paraId="30D0E52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58F3300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bl>
    <w:p w14:paraId="0D4E16A7" w14:textId="77777777" w:rsidR="00347E51" w:rsidRPr="00347E51" w:rsidRDefault="00347E51" w:rsidP="00347E51">
      <w:pPr>
        <w:spacing w:after="120"/>
        <w:jc w:val="left"/>
        <w:rPr>
          <w:rFonts w:cs="Times New Roman"/>
          <w:szCs w:val="20"/>
        </w:rPr>
      </w:pPr>
    </w:p>
    <w:p w14:paraId="07C7C63C" w14:textId="77777777" w:rsidR="00347E51" w:rsidRPr="00347E51" w:rsidRDefault="00347E51" w:rsidP="00347E51">
      <w:pPr>
        <w:spacing w:after="12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600"/>
        <w:gridCol w:w="1170"/>
        <w:gridCol w:w="1530"/>
      </w:tblGrid>
      <w:tr w:rsidR="00347E51" w:rsidRPr="00347E51" w14:paraId="42B6B14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0C9CCE"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CE8365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37AA27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D6C9DA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BBBDB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E6B10C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2C6F1B0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5B2421B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E80B4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305317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948063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142F167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17) Has coordination with your state DOT(s) begun yet for these measures?</w:t>
      </w:r>
    </w:p>
    <w:tbl>
      <w:tblPr>
        <w:tblStyle w:val="PlainTable210"/>
        <w:tblW w:w="9360" w:type="dxa"/>
        <w:tblLayout w:type="fixed"/>
        <w:tblLook w:val="04A0" w:firstRow="1" w:lastRow="0" w:firstColumn="1" w:lastColumn="0" w:noHBand="0" w:noVBand="1"/>
      </w:tblPr>
      <w:tblGrid>
        <w:gridCol w:w="2340"/>
        <w:gridCol w:w="2250"/>
        <w:gridCol w:w="720"/>
        <w:gridCol w:w="1800"/>
        <w:gridCol w:w="690"/>
        <w:gridCol w:w="1560"/>
      </w:tblGrid>
      <w:tr w:rsidR="00347E51" w:rsidRPr="00347E51" w14:paraId="6022D22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6D7DC605" w14:textId="77777777" w:rsidR="00347E51" w:rsidRPr="00347E51" w:rsidRDefault="00347E51" w:rsidP="00347E51">
            <w:pPr>
              <w:spacing w:after="240"/>
              <w:jc w:val="left"/>
              <w:rPr>
                <w:rFonts w:cs="Arial"/>
              </w:rPr>
            </w:pPr>
            <w:r w:rsidRPr="00347E51">
              <w:rPr>
                <w:rFonts w:cs="Arial"/>
              </w:rPr>
              <w:t> </w:t>
            </w:r>
          </w:p>
        </w:tc>
        <w:tc>
          <w:tcPr>
            <w:tcW w:w="2250" w:type="dxa"/>
            <w:noWrap/>
            <w:hideMark/>
          </w:tcPr>
          <w:p w14:paraId="0D22922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Yes</w:t>
            </w:r>
          </w:p>
        </w:tc>
        <w:tc>
          <w:tcPr>
            <w:tcW w:w="720" w:type="dxa"/>
            <w:noWrap/>
            <w:hideMark/>
          </w:tcPr>
          <w:p w14:paraId="024D77A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w:t>
            </w:r>
          </w:p>
        </w:tc>
        <w:tc>
          <w:tcPr>
            <w:tcW w:w="1800" w:type="dxa"/>
            <w:noWrap/>
            <w:hideMark/>
          </w:tcPr>
          <w:p w14:paraId="70F4E05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No</w:t>
            </w:r>
          </w:p>
        </w:tc>
        <w:tc>
          <w:tcPr>
            <w:tcW w:w="690" w:type="dxa"/>
            <w:noWrap/>
            <w:hideMark/>
          </w:tcPr>
          <w:p w14:paraId="7D4F682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w:t>
            </w:r>
          </w:p>
        </w:tc>
        <w:tc>
          <w:tcPr>
            <w:tcW w:w="1560" w:type="dxa"/>
            <w:noWrap/>
            <w:hideMark/>
          </w:tcPr>
          <w:p w14:paraId="6A5BD5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Responses</w:t>
            </w:r>
          </w:p>
        </w:tc>
      </w:tr>
      <w:tr w:rsidR="00347E51" w:rsidRPr="00347E51" w14:paraId="7070952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2E5FC7D" w14:textId="77777777" w:rsidR="00347E51" w:rsidRPr="00347E51" w:rsidRDefault="00347E51" w:rsidP="00347E51">
            <w:pPr>
              <w:spacing w:after="240"/>
              <w:jc w:val="left"/>
              <w:rPr>
                <w:rFonts w:cs="Arial"/>
              </w:rPr>
            </w:pPr>
            <w:r w:rsidRPr="00347E51">
              <w:rPr>
                <w:rFonts w:cs="Arial"/>
              </w:rPr>
              <w:t> </w:t>
            </w:r>
          </w:p>
        </w:tc>
        <w:tc>
          <w:tcPr>
            <w:tcW w:w="2250" w:type="dxa"/>
            <w:noWrap/>
            <w:hideMark/>
          </w:tcPr>
          <w:p w14:paraId="3C140FB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720" w:type="dxa"/>
            <w:noWrap/>
            <w:hideMark/>
          </w:tcPr>
          <w:p w14:paraId="68ABC42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1800" w:type="dxa"/>
            <w:noWrap/>
            <w:hideMark/>
          </w:tcPr>
          <w:p w14:paraId="20921DB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690" w:type="dxa"/>
            <w:noWrap/>
            <w:hideMark/>
          </w:tcPr>
          <w:p w14:paraId="208A926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1560" w:type="dxa"/>
            <w:noWrap/>
            <w:hideMark/>
          </w:tcPr>
          <w:p w14:paraId="7F1F579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r>
      <w:tr w:rsidR="00347E51" w:rsidRPr="00347E51" w14:paraId="0C62241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A16A35B" w14:textId="77777777" w:rsidR="00347E51" w:rsidRPr="00347E51" w:rsidRDefault="00347E51" w:rsidP="00347E51">
            <w:pPr>
              <w:spacing w:after="240"/>
              <w:jc w:val="left"/>
              <w:rPr>
                <w:rFonts w:cs="Arial"/>
              </w:rPr>
            </w:pPr>
            <w:r w:rsidRPr="00347E51">
              <w:rPr>
                <w:rFonts w:cs="Arial"/>
              </w:rPr>
              <w:t>Multimodal Mobility</w:t>
            </w:r>
          </w:p>
        </w:tc>
        <w:tc>
          <w:tcPr>
            <w:tcW w:w="2250" w:type="dxa"/>
            <w:noWrap/>
            <w:hideMark/>
          </w:tcPr>
          <w:p w14:paraId="418597B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23.1%</w:t>
            </w:r>
          </w:p>
        </w:tc>
        <w:tc>
          <w:tcPr>
            <w:tcW w:w="720" w:type="dxa"/>
            <w:noWrap/>
            <w:hideMark/>
          </w:tcPr>
          <w:p w14:paraId="3D1A80D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800" w:type="dxa"/>
            <w:noWrap/>
            <w:hideMark/>
          </w:tcPr>
          <w:p w14:paraId="3CCE139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76.9%</w:t>
            </w:r>
          </w:p>
        </w:tc>
        <w:tc>
          <w:tcPr>
            <w:tcW w:w="690" w:type="dxa"/>
            <w:noWrap/>
            <w:hideMark/>
          </w:tcPr>
          <w:p w14:paraId="48D1A2D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60" w:type="dxa"/>
            <w:noWrap/>
            <w:hideMark/>
          </w:tcPr>
          <w:p w14:paraId="2D6164B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13</w:t>
            </w:r>
          </w:p>
        </w:tc>
      </w:tr>
      <w:tr w:rsidR="00347E51" w:rsidRPr="00347E51" w14:paraId="7D2C59B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2C103FA2" w14:textId="77777777" w:rsidR="00347E51" w:rsidRPr="00347E51" w:rsidRDefault="00347E51" w:rsidP="00347E51">
            <w:pPr>
              <w:spacing w:after="240"/>
              <w:jc w:val="left"/>
              <w:rPr>
                <w:rFonts w:cs="Arial"/>
              </w:rPr>
            </w:pPr>
            <w:r w:rsidRPr="00347E51">
              <w:rPr>
                <w:rFonts w:cs="Arial"/>
              </w:rPr>
              <w:t>Air Quality</w:t>
            </w:r>
          </w:p>
        </w:tc>
        <w:tc>
          <w:tcPr>
            <w:tcW w:w="2250" w:type="dxa"/>
            <w:noWrap/>
            <w:hideMark/>
          </w:tcPr>
          <w:p w14:paraId="0665EE3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c>
          <w:tcPr>
            <w:tcW w:w="720" w:type="dxa"/>
            <w:noWrap/>
            <w:hideMark/>
          </w:tcPr>
          <w:p w14:paraId="0F6F741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800" w:type="dxa"/>
            <w:noWrap/>
            <w:hideMark/>
          </w:tcPr>
          <w:p w14:paraId="41C5693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69.2%</w:t>
            </w:r>
          </w:p>
        </w:tc>
        <w:tc>
          <w:tcPr>
            <w:tcW w:w="690" w:type="dxa"/>
            <w:noWrap/>
            <w:hideMark/>
          </w:tcPr>
          <w:p w14:paraId="4D62ABD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60" w:type="dxa"/>
            <w:noWrap/>
            <w:hideMark/>
          </w:tcPr>
          <w:p w14:paraId="5D68164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r>
    </w:tbl>
    <w:p w14:paraId="297AC83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18) Will you take influencing factors (i.e., economy) into effect?</w:t>
      </w:r>
    </w:p>
    <w:tbl>
      <w:tblPr>
        <w:tblStyle w:val="PlainTable210"/>
        <w:tblW w:w="9360" w:type="dxa"/>
        <w:tblLook w:val="04A0" w:firstRow="1" w:lastRow="0" w:firstColumn="1" w:lastColumn="0" w:noHBand="0" w:noVBand="1"/>
      </w:tblPr>
      <w:tblGrid>
        <w:gridCol w:w="2300"/>
        <w:gridCol w:w="2290"/>
        <w:gridCol w:w="720"/>
        <w:gridCol w:w="1800"/>
        <w:gridCol w:w="720"/>
        <w:gridCol w:w="1530"/>
      </w:tblGrid>
      <w:tr w:rsidR="00347E51" w:rsidRPr="00347E51" w14:paraId="7D10A69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665F3D24" w14:textId="77777777" w:rsidR="00347E51" w:rsidRPr="00347E51" w:rsidRDefault="00347E51" w:rsidP="00347E51">
            <w:pPr>
              <w:spacing w:after="240"/>
              <w:jc w:val="left"/>
              <w:rPr>
                <w:rFonts w:cs="Arial"/>
              </w:rPr>
            </w:pPr>
            <w:r w:rsidRPr="00347E51">
              <w:rPr>
                <w:rFonts w:cs="Arial"/>
              </w:rPr>
              <w:t> </w:t>
            </w:r>
          </w:p>
        </w:tc>
        <w:tc>
          <w:tcPr>
            <w:tcW w:w="2290" w:type="dxa"/>
            <w:noWrap/>
            <w:hideMark/>
          </w:tcPr>
          <w:p w14:paraId="6EB98E8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Yes</w:t>
            </w:r>
          </w:p>
        </w:tc>
        <w:tc>
          <w:tcPr>
            <w:tcW w:w="720" w:type="dxa"/>
            <w:noWrap/>
            <w:hideMark/>
          </w:tcPr>
          <w:p w14:paraId="5F9CD17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w:t>
            </w:r>
          </w:p>
        </w:tc>
        <w:tc>
          <w:tcPr>
            <w:tcW w:w="1800" w:type="dxa"/>
            <w:noWrap/>
            <w:hideMark/>
          </w:tcPr>
          <w:p w14:paraId="1E1BA92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No</w:t>
            </w:r>
          </w:p>
        </w:tc>
        <w:tc>
          <w:tcPr>
            <w:tcW w:w="720" w:type="dxa"/>
            <w:noWrap/>
            <w:hideMark/>
          </w:tcPr>
          <w:p w14:paraId="263513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w:t>
            </w:r>
          </w:p>
        </w:tc>
        <w:tc>
          <w:tcPr>
            <w:tcW w:w="1530" w:type="dxa"/>
            <w:noWrap/>
            <w:hideMark/>
          </w:tcPr>
          <w:p w14:paraId="5D395F7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Responses</w:t>
            </w:r>
          </w:p>
        </w:tc>
      </w:tr>
      <w:tr w:rsidR="00347E51" w:rsidRPr="00347E51" w14:paraId="713A5AA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02D3851D" w14:textId="77777777" w:rsidR="00347E51" w:rsidRPr="00347E51" w:rsidRDefault="00347E51" w:rsidP="00347E51">
            <w:pPr>
              <w:spacing w:after="240"/>
              <w:jc w:val="left"/>
              <w:rPr>
                <w:rFonts w:cs="Arial"/>
              </w:rPr>
            </w:pPr>
            <w:r w:rsidRPr="00347E51">
              <w:rPr>
                <w:rFonts w:cs="Arial"/>
              </w:rPr>
              <w:t> </w:t>
            </w:r>
          </w:p>
        </w:tc>
        <w:tc>
          <w:tcPr>
            <w:tcW w:w="2290" w:type="dxa"/>
            <w:noWrap/>
            <w:hideMark/>
          </w:tcPr>
          <w:p w14:paraId="07A65B1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720" w:type="dxa"/>
            <w:noWrap/>
            <w:hideMark/>
          </w:tcPr>
          <w:p w14:paraId="1400512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1800" w:type="dxa"/>
            <w:noWrap/>
            <w:hideMark/>
          </w:tcPr>
          <w:p w14:paraId="6B35211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720" w:type="dxa"/>
            <w:noWrap/>
            <w:hideMark/>
          </w:tcPr>
          <w:p w14:paraId="70425BB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1530" w:type="dxa"/>
            <w:noWrap/>
            <w:hideMark/>
          </w:tcPr>
          <w:p w14:paraId="3CC51EC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r>
      <w:tr w:rsidR="00347E51" w:rsidRPr="00347E51" w14:paraId="515352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66B5D3B9" w14:textId="77777777" w:rsidR="00347E51" w:rsidRPr="00347E51" w:rsidRDefault="00347E51" w:rsidP="00347E51">
            <w:pPr>
              <w:spacing w:after="240"/>
              <w:jc w:val="left"/>
              <w:rPr>
                <w:rFonts w:cs="Arial"/>
              </w:rPr>
            </w:pPr>
            <w:r w:rsidRPr="00347E51">
              <w:rPr>
                <w:rFonts w:cs="Arial"/>
              </w:rPr>
              <w:t>Multimodal Mobility</w:t>
            </w:r>
          </w:p>
        </w:tc>
        <w:tc>
          <w:tcPr>
            <w:tcW w:w="2290" w:type="dxa"/>
            <w:noWrap/>
            <w:hideMark/>
          </w:tcPr>
          <w:p w14:paraId="68884CA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c>
          <w:tcPr>
            <w:tcW w:w="720" w:type="dxa"/>
            <w:noWrap/>
            <w:hideMark/>
          </w:tcPr>
          <w:p w14:paraId="4FF08FF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800" w:type="dxa"/>
            <w:noWrap/>
            <w:hideMark/>
          </w:tcPr>
          <w:p w14:paraId="5ACF912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40.0%</w:t>
            </w:r>
          </w:p>
        </w:tc>
        <w:tc>
          <w:tcPr>
            <w:tcW w:w="720" w:type="dxa"/>
            <w:noWrap/>
            <w:hideMark/>
          </w:tcPr>
          <w:p w14:paraId="6801701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1A372A0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r>
      <w:tr w:rsidR="00347E51" w:rsidRPr="00347E51" w14:paraId="07DA498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04A099BA" w14:textId="77777777" w:rsidR="00347E51" w:rsidRPr="00347E51" w:rsidRDefault="00347E51" w:rsidP="00347E51">
            <w:pPr>
              <w:spacing w:after="240"/>
              <w:jc w:val="left"/>
              <w:rPr>
                <w:rFonts w:cs="Arial"/>
              </w:rPr>
            </w:pPr>
            <w:r w:rsidRPr="00347E51">
              <w:rPr>
                <w:rFonts w:cs="Arial"/>
              </w:rPr>
              <w:t>Air Quality</w:t>
            </w:r>
          </w:p>
        </w:tc>
        <w:tc>
          <w:tcPr>
            <w:tcW w:w="2290" w:type="dxa"/>
            <w:noWrap/>
            <w:hideMark/>
          </w:tcPr>
          <w:p w14:paraId="2036295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62.5%</w:t>
            </w:r>
          </w:p>
        </w:tc>
        <w:tc>
          <w:tcPr>
            <w:tcW w:w="720" w:type="dxa"/>
            <w:noWrap/>
            <w:hideMark/>
          </w:tcPr>
          <w:p w14:paraId="58DC03D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800" w:type="dxa"/>
            <w:noWrap/>
            <w:hideMark/>
          </w:tcPr>
          <w:p w14:paraId="0B8BE27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37.5%</w:t>
            </w:r>
          </w:p>
        </w:tc>
        <w:tc>
          <w:tcPr>
            <w:tcW w:w="720" w:type="dxa"/>
            <w:noWrap/>
            <w:hideMark/>
          </w:tcPr>
          <w:p w14:paraId="107AB74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4ED621C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r>
    </w:tbl>
    <w:p w14:paraId="5C43740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19) Do you have adequate data to support the developing of a historic trend line of at least 3 years?</w:t>
      </w:r>
    </w:p>
    <w:tbl>
      <w:tblPr>
        <w:tblStyle w:val="PlainTable210"/>
        <w:tblW w:w="9360" w:type="dxa"/>
        <w:tblLook w:val="04A0" w:firstRow="1" w:lastRow="0" w:firstColumn="1" w:lastColumn="0" w:noHBand="0" w:noVBand="1"/>
      </w:tblPr>
      <w:tblGrid>
        <w:gridCol w:w="2300"/>
        <w:gridCol w:w="2290"/>
        <w:gridCol w:w="720"/>
        <w:gridCol w:w="1800"/>
        <w:gridCol w:w="720"/>
        <w:gridCol w:w="1530"/>
      </w:tblGrid>
      <w:tr w:rsidR="00347E51" w:rsidRPr="00347E51" w14:paraId="590F4CA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22C7A616" w14:textId="77777777" w:rsidR="00347E51" w:rsidRPr="00347E51" w:rsidRDefault="00347E51" w:rsidP="00347E51">
            <w:pPr>
              <w:spacing w:after="240"/>
              <w:jc w:val="left"/>
              <w:rPr>
                <w:rFonts w:cs="Arial"/>
              </w:rPr>
            </w:pPr>
            <w:r w:rsidRPr="00347E51">
              <w:rPr>
                <w:rFonts w:cs="Arial"/>
              </w:rPr>
              <w:t> </w:t>
            </w:r>
          </w:p>
        </w:tc>
        <w:tc>
          <w:tcPr>
            <w:tcW w:w="2290" w:type="dxa"/>
            <w:noWrap/>
            <w:hideMark/>
          </w:tcPr>
          <w:p w14:paraId="603B568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Yes</w:t>
            </w:r>
          </w:p>
        </w:tc>
        <w:tc>
          <w:tcPr>
            <w:tcW w:w="720" w:type="dxa"/>
            <w:noWrap/>
            <w:hideMark/>
          </w:tcPr>
          <w:p w14:paraId="5F73969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w:t>
            </w:r>
          </w:p>
        </w:tc>
        <w:tc>
          <w:tcPr>
            <w:tcW w:w="1800" w:type="dxa"/>
            <w:noWrap/>
            <w:hideMark/>
          </w:tcPr>
          <w:p w14:paraId="706604D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No</w:t>
            </w:r>
          </w:p>
        </w:tc>
        <w:tc>
          <w:tcPr>
            <w:tcW w:w="720" w:type="dxa"/>
            <w:noWrap/>
            <w:hideMark/>
          </w:tcPr>
          <w:p w14:paraId="14D5677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w:t>
            </w:r>
          </w:p>
        </w:tc>
        <w:tc>
          <w:tcPr>
            <w:tcW w:w="1530" w:type="dxa"/>
            <w:noWrap/>
            <w:hideMark/>
          </w:tcPr>
          <w:p w14:paraId="59EFA16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Responses</w:t>
            </w:r>
          </w:p>
        </w:tc>
      </w:tr>
      <w:tr w:rsidR="00347E51" w:rsidRPr="00347E51" w14:paraId="4A9B3AB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3AFC558B" w14:textId="77777777" w:rsidR="00347E51" w:rsidRPr="00347E51" w:rsidRDefault="00347E51" w:rsidP="00347E51">
            <w:pPr>
              <w:spacing w:after="240"/>
              <w:jc w:val="left"/>
              <w:rPr>
                <w:rFonts w:cs="Arial"/>
              </w:rPr>
            </w:pPr>
            <w:r w:rsidRPr="00347E51">
              <w:rPr>
                <w:rFonts w:cs="Arial"/>
              </w:rPr>
              <w:t> </w:t>
            </w:r>
          </w:p>
        </w:tc>
        <w:tc>
          <w:tcPr>
            <w:tcW w:w="2290" w:type="dxa"/>
            <w:noWrap/>
            <w:hideMark/>
          </w:tcPr>
          <w:p w14:paraId="7D6A9C2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720" w:type="dxa"/>
            <w:noWrap/>
            <w:hideMark/>
          </w:tcPr>
          <w:p w14:paraId="7DF531C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1800" w:type="dxa"/>
            <w:noWrap/>
            <w:hideMark/>
          </w:tcPr>
          <w:p w14:paraId="428450C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720" w:type="dxa"/>
            <w:noWrap/>
            <w:hideMark/>
          </w:tcPr>
          <w:p w14:paraId="691BAAE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c>
          <w:tcPr>
            <w:tcW w:w="1530" w:type="dxa"/>
            <w:noWrap/>
            <w:hideMark/>
          </w:tcPr>
          <w:p w14:paraId="657813C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rPr>
            </w:pPr>
            <w:r w:rsidRPr="00347E51">
              <w:rPr>
                <w:rFonts w:cs="Arial"/>
                <w:b/>
                <w:bCs/>
              </w:rPr>
              <w:t>#</w:t>
            </w:r>
          </w:p>
        </w:tc>
      </w:tr>
      <w:tr w:rsidR="00347E51" w:rsidRPr="00347E51" w14:paraId="702015D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402869A1" w14:textId="77777777" w:rsidR="00347E51" w:rsidRPr="00347E51" w:rsidRDefault="00347E51" w:rsidP="00347E51">
            <w:pPr>
              <w:spacing w:after="240"/>
              <w:jc w:val="left"/>
              <w:rPr>
                <w:rFonts w:cs="Arial"/>
              </w:rPr>
            </w:pPr>
            <w:r w:rsidRPr="00347E51">
              <w:rPr>
                <w:rFonts w:cs="Arial"/>
              </w:rPr>
              <w:t>Multimodal Mobility</w:t>
            </w:r>
          </w:p>
        </w:tc>
        <w:tc>
          <w:tcPr>
            <w:tcW w:w="2290" w:type="dxa"/>
            <w:noWrap/>
            <w:hideMark/>
          </w:tcPr>
          <w:p w14:paraId="6969159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58.3%</w:t>
            </w:r>
          </w:p>
        </w:tc>
        <w:tc>
          <w:tcPr>
            <w:tcW w:w="720" w:type="dxa"/>
            <w:noWrap/>
            <w:hideMark/>
          </w:tcPr>
          <w:p w14:paraId="7F6DFBF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800" w:type="dxa"/>
            <w:noWrap/>
            <w:hideMark/>
          </w:tcPr>
          <w:p w14:paraId="3969640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41.7%</w:t>
            </w:r>
          </w:p>
        </w:tc>
        <w:tc>
          <w:tcPr>
            <w:tcW w:w="720" w:type="dxa"/>
            <w:noWrap/>
            <w:hideMark/>
          </w:tcPr>
          <w:p w14:paraId="1B2FBDF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1197302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r>
      <w:tr w:rsidR="00347E51" w:rsidRPr="00347E51" w14:paraId="1AD539C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0" w:type="dxa"/>
            <w:noWrap/>
            <w:hideMark/>
          </w:tcPr>
          <w:p w14:paraId="19F21393" w14:textId="77777777" w:rsidR="00347E51" w:rsidRPr="00347E51" w:rsidRDefault="00347E51" w:rsidP="00347E51">
            <w:pPr>
              <w:spacing w:after="240"/>
              <w:jc w:val="left"/>
              <w:rPr>
                <w:rFonts w:cs="Arial"/>
              </w:rPr>
            </w:pPr>
            <w:r w:rsidRPr="00347E51">
              <w:rPr>
                <w:rFonts w:cs="Arial"/>
              </w:rPr>
              <w:t>Air Quality</w:t>
            </w:r>
          </w:p>
        </w:tc>
        <w:tc>
          <w:tcPr>
            <w:tcW w:w="2290" w:type="dxa"/>
            <w:noWrap/>
            <w:hideMark/>
          </w:tcPr>
          <w:p w14:paraId="76E5B2A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54.5%</w:t>
            </w:r>
          </w:p>
        </w:tc>
        <w:tc>
          <w:tcPr>
            <w:tcW w:w="720" w:type="dxa"/>
            <w:noWrap/>
            <w:hideMark/>
          </w:tcPr>
          <w:p w14:paraId="6503E97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800" w:type="dxa"/>
            <w:noWrap/>
            <w:hideMark/>
          </w:tcPr>
          <w:p w14:paraId="621F6B3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45.5%</w:t>
            </w:r>
          </w:p>
        </w:tc>
        <w:tc>
          <w:tcPr>
            <w:tcW w:w="720" w:type="dxa"/>
            <w:noWrap/>
            <w:hideMark/>
          </w:tcPr>
          <w:p w14:paraId="6A601A2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03D844D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r>
    </w:tbl>
    <w:p w14:paraId="0115788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20) Do you have any major data gaps to set targets for multimodal mobility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0D742C3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BEB87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2B6FDF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139476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0B9FF1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D0AA2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2C1D32D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7733290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44.4%</w:t>
            </w:r>
          </w:p>
        </w:tc>
      </w:tr>
      <w:tr w:rsidR="00347E51" w:rsidRPr="00347E51" w14:paraId="28A340A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7BA71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74C6DF3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0C6F65D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55.6%</w:t>
            </w:r>
          </w:p>
        </w:tc>
      </w:tr>
    </w:tbl>
    <w:p w14:paraId="19F4F694"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21) If yes, what are they?</w:t>
      </w:r>
    </w:p>
    <w:tbl>
      <w:tblPr>
        <w:tblStyle w:val="PlainTable210"/>
        <w:tblW w:w="9360" w:type="dxa"/>
        <w:tblLook w:val="04A0" w:firstRow="1" w:lastRow="0" w:firstColumn="1" w:lastColumn="0" w:noHBand="0" w:noVBand="1"/>
      </w:tblPr>
      <w:tblGrid>
        <w:gridCol w:w="1440"/>
        <w:gridCol w:w="7920"/>
      </w:tblGrid>
      <w:tr w:rsidR="00347E51" w:rsidRPr="00347E51" w14:paraId="4328817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5A45B6A"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D53CE9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378B81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FAB42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3DD14E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“Non-motorized mode data”</w:t>
            </w:r>
          </w:p>
        </w:tc>
      </w:tr>
      <w:tr w:rsidR="00347E51" w:rsidRPr="00347E51" w14:paraId="7F18A14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93C1F95"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29451F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“Historical VMT is missing for portions of NHS (lower-level facilities). Also, volumes are currently measured on a three-year cycle, so VMT data for the past 3 years would be mostly constant, which may be problematic for developing an accurate 3-year historic trend line.”</w:t>
            </w:r>
          </w:p>
        </w:tc>
      </w:tr>
      <w:tr w:rsidR="00347E51" w:rsidRPr="00347E51" w14:paraId="47DEE65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EF118D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2537C9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“This MPO is not yet an air quality non-attainment area. Therefore we have no funding, data, nor plans to obtain data until non-attainment is reached and funding becomes available.”</w:t>
            </w:r>
          </w:p>
        </w:tc>
      </w:tr>
      <w:tr w:rsidR="00347E51" w:rsidRPr="00347E51" w14:paraId="298D7B2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37C118"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EF78A9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“If we start collecting travel diary information with walking, biking and transit use we won’t have historical data.”</w:t>
            </w:r>
          </w:p>
        </w:tc>
      </w:tr>
    </w:tbl>
    <w:p w14:paraId="33BA8A5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22) Do you have any major data gaps to set targets for air quality measures?</w:t>
      </w:r>
    </w:p>
    <w:tbl>
      <w:tblPr>
        <w:tblStyle w:val="PlainTable210"/>
        <w:tblW w:w="6300" w:type="dxa"/>
        <w:tblLook w:val="04A0" w:firstRow="1" w:lastRow="0" w:firstColumn="1" w:lastColumn="0" w:noHBand="0" w:noVBand="1"/>
      </w:tblPr>
      <w:tblGrid>
        <w:gridCol w:w="3600"/>
        <w:gridCol w:w="1170"/>
        <w:gridCol w:w="1530"/>
      </w:tblGrid>
      <w:tr w:rsidR="00347E51" w:rsidRPr="00347E51" w14:paraId="7495B30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5B140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F1B851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DCDA09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4A9CAD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E01803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AA076D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48FC5DD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37.5%</w:t>
            </w:r>
          </w:p>
        </w:tc>
      </w:tr>
      <w:tr w:rsidR="00347E51" w:rsidRPr="00347E51" w14:paraId="5D4C37C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D8697C"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195394C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367FBB9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62.5%</w:t>
            </w:r>
          </w:p>
        </w:tc>
      </w:tr>
    </w:tbl>
    <w:p w14:paraId="50053977"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23) If yes, what are they?</w:t>
      </w:r>
    </w:p>
    <w:tbl>
      <w:tblPr>
        <w:tblStyle w:val="PlainTable210"/>
        <w:tblW w:w="9360" w:type="dxa"/>
        <w:tblLook w:val="04A0" w:firstRow="1" w:lastRow="0" w:firstColumn="1" w:lastColumn="0" w:noHBand="0" w:noVBand="1"/>
      </w:tblPr>
      <w:tblGrid>
        <w:gridCol w:w="1530"/>
        <w:gridCol w:w="7830"/>
      </w:tblGrid>
      <w:tr w:rsidR="00347E51" w:rsidRPr="00347E51" w14:paraId="0B0CEB6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37A7872" w14:textId="77777777" w:rsidR="00347E51" w:rsidRPr="00347E51" w:rsidRDefault="00347E51" w:rsidP="00347E51">
            <w:pPr>
              <w:spacing w:after="240"/>
              <w:jc w:val="left"/>
              <w:rPr>
                <w:rFonts w:cs="Arial"/>
              </w:rPr>
            </w:pPr>
            <w:r w:rsidRPr="00347E51">
              <w:rPr>
                <w:rFonts w:cs="Arial"/>
              </w:rPr>
              <w:t> </w:t>
            </w:r>
          </w:p>
        </w:tc>
        <w:tc>
          <w:tcPr>
            <w:tcW w:w="7830" w:type="dxa"/>
            <w:noWrap/>
            <w:hideMark/>
          </w:tcPr>
          <w:p w14:paraId="3C6BB50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0A388A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9B036D9"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4834E78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mentioned above, CMAQ PAS does not appear to include many historic CMAQ projects.”</w:t>
            </w:r>
          </w:p>
        </w:tc>
      </w:tr>
      <w:tr w:rsidR="00347E51" w:rsidRPr="00347E51" w14:paraId="23928D1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CBD46C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545031C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“In general, the data in the CMAQ public access system is lacking, due to missing or non-available data.   This prevents any meaningful quantitative analysis.”</w:t>
            </w:r>
          </w:p>
        </w:tc>
      </w:tr>
      <w:tr w:rsidR="00347E51" w:rsidRPr="00347E51" w14:paraId="52FD7F3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83A7C9F"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06CBC97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“This MPO is not yet an air quality non-attainment area. Therefore we have no funding, data, nor plans to obtain data until non-attainment is reached and funding provided.”</w:t>
            </w:r>
          </w:p>
        </w:tc>
      </w:tr>
    </w:tbl>
    <w:p w14:paraId="6205A99B" w14:textId="77777777" w:rsidR="00347E51" w:rsidRPr="00347E51" w:rsidRDefault="00347E51" w:rsidP="00347E51">
      <w:pPr>
        <w:jc w:val="left"/>
        <w:rPr>
          <w:rFonts w:cs="Times New Roman"/>
          <w:szCs w:val="20"/>
        </w:rPr>
      </w:pPr>
      <w:r w:rsidRPr="00347E51">
        <w:rPr>
          <w:rFonts w:cs="Times New Roman"/>
          <w:szCs w:val="20"/>
        </w:rPr>
        <w:br w:type="page"/>
      </w:r>
    </w:p>
    <w:p w14:paraId="0E489699"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Plans for Developing Targets</w:t>
      </w:r>
    </w:p>
    <w:p w14:paraId="11C625A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24) Please explain what your plans are for developing targets for </w:t>
      </w:r>
      <w:r w:rsidRPr="00347E51">
        <w:rPr>
          <w:rFonts w:eastAsia="Times New Roman" w:cs="Times New Roman"/>
          <w:b/>
          <w:bCs/>
          <w:szCs w:val="20"/>
        </w:rPr>
        <w:t xml:space="preserve">multimodal mobility </w:t>
      </w:r>
      <w:r w:rsidRPr="00347E51">
        <w:rPr>
          <w:rFonts w:eastAsia="Times New Roman" w:cs="Times New Roman"/>
          <w:szCs w:val="20"/>
        </w:rPr>
        <w:t>measures.</w:t>
      </w:r>
    </w:p>
    <w:tbl>
      <w:tblPr>
        <w:tblStyle w:val="PlainTable210"/>
        <w:tblW w:w="9360" w:type="dxa"/>
        <w:tblLook w:val="04A0" w:firstRow="1" w:lastRow="0" w:firstColumn="1" w:lastColumn="0" w:noHBand="0" w:noVBand="1"/>
      </w:tblPr>
      <w:tblGrid>
        <w:gridCol w:w="1440"/>
        <w:gridCol w:w="7920"/>
      </w:tblGrid>
      <w:tr w:rsidR="00347E51" w:rsidRPr="00347E51" w14:paraId="66E820C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9F48BD"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EB6690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8E8086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3F9B5C"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D38036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 Wait for final rules.   2. Work with DOTs as they develop targets. 3. Develop MPO targets.”</w:t>
            </w:r>
          </w:p>
        </w:tc>
      </w:tr>
      <w:tr w:rsidR="00347E51" w:rsidRPr="00347E51" w14:paraId="0D3AB3E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896F37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2060D5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“Coordinating and cooperating  with State DOT”</w:t>
            </w:r>
          </w:p>
        </w:tc>
      </w:tr>
      <w:tr w:rsidR="00347E51" w:rsidRPr="00347E51" w14:paraId="34CF694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144A9C"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457F042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“Coordination with state DOT.”</w:t>
            </w:r>
          </w:p>
        </w:tc>
      </w:tr>
      <w:tr w:rsidR="00347E51" w:rsidRPr="00347E51" w14:paraId="3141DFB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4073844"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406504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begin the process with WSDOT once the rules are finalized.”</w:t>
            </w:r>
          </w:p>
        </w:tc>
      </w:tr>
      <w:tr w:rsidR="00347E51" w:rsidRPr="00347E51" w14:paraId="15503CE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7309DD7"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F240E9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 with NJDOT and the other two NJ MPOs. Targets should be realistic in light of NJTPA's Regional Capital Investment Strategy (RCIS).”</w:t>
            </w:r>
          </w:p>
        </w:tc>
      </w:tr>
      <w:tr w:rsidR="00347E51" w:rsidRPr="00347E51" w14:paraId="653ADC6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3E1EEC"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43520D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“COG/TPB works with three State DOTs.  We will wait for these State DOTs to determine their own methodology for measuring performance, making forecasts, and setting targets.  We will then adopt a blend of their methodologies in doing the same for our metropolitan planning area.  We will likely develop several methodological options, and then review these with technical and policy stakeholders before selecting an option and having it approved by our policy board.”</w:t>
            </w:r>
          </w:p>
        </w:tc>
      </w:tr>
      <w:tr w:rsidR="00347E51" w:rsidRPr="00347E51" w14:paraId="361C9CF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E257F7C"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1F98706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“Over the next year MetroPlan Orlando will be developing outreach opportunities through the Invest Tool Grant to understand the big picture themes and vision for transportation, health and the economy. This process will identify major Goals, performance measures and general targets that will feed into the 2045 Long Range Transportation Plan Update.”</w:t>
            </w:r>
          </w:p>
        </w:tc>
      </w:tr>
      <w:tr w:rsidR="00347E51" w:rsidRPr="00347E51" w14:paraId="319DB01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2BDC9FB"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45FA626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MPO is not yet an air quality non-attainment area. Therefore we have no plans to develop multimodal mobility measures.”</w:t>
            </w:r>
          </w:p>
        </w:tc>
      </w:tr>
      <w:tr w:rsidR="00347E51" w:rsidRPr="00347E51" w14:paraId="010B3DD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978FBFC"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0167AAA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 early in the process of establishing / evaluating measures to identify a plan for setting targets”</w:t>
            </w:r>
          </w:p>
        </w:tc>
      </w:tr>
    </w:tbl>
    <w:p w14:paraId="274FFAC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25) Please explain what your plans are for developing targets for </w:t>
      </w:r>
      <w:r w:rsidRPr="00347E51">
        <w:rPr>
          <w:rFonts w:eastAsia="Times New Roman" w:cs="Times New Roman"/>
          <w:b/>
          <w:bCs/>
          <w:szCs w:val="20"/>
        </w:rPr>
        <w:t xml:space="preserve">air quality </w:t>
      </w:r>
      <w:r w:rsidRPr="00347E51">
        <w:rPr>
          <w:rFonts w:eastAsia="Times New Roman" w:cs="Times New Roman"/>
          <w:szCs w:val="20"/>
        </w:rPr>
        <w:t>measures.</w:t>
      </w:r>
    </w:p>
    <w:tbl>
      <w:tblPr>
        <w:tblStyle w:val="PlainTable210"/>
        <w:tblW w:w="9360" w:type="dxa"/>
        <w:tblLook w:val="04A0" w:firstRow="1" w:lastRow="0" w:firstColumn="1" w:lastColumn="0" w:noHBand="0" w:noVBand="1"/>
      </w:tblPr>
      <w:tblGrid>
        <w:gridCol w:w="1440"/>
        <w:gridCol w:w="7920"/>
      </w:tblGrid>
      <w:tr w:rsidR="00347E51" w:rsidRPr="00347E51" w14:paraId="4ADB4AA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55A1CA"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6A2C919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51AD956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CB532A"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842471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 Wait for final rules.   2. Work with DOTs as they develop targets. 3. Develop MPO targets.”</w:t>
            </w:r>
          </w:p>
        </w:tc>
      </w:tr>
      <w:tr w:rsidR="00347E51" w:rsidRPr="00347E51" w14:paraId="169A206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4A0AD5"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28E428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“Coordinating and cooperating  with State DOT”</w:t>
            </w:r>
          </w:p>
        </w:tc>
      </w:tr>
      <w:tr w:rsidR="00347E51" w:rsidRPr="00347E51" w14:paraId="4541E09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1D9416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6AF7C5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“Coordination with state DOT.”</w:t>
            </w:r>
          </w:p>
        </w:tc>
      </w:tr>
      <w:tr w:rsidR="00347E51" w:rsidRPr="00347E51" w14:paraId="47BE5A9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5293C5"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9FBB0E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begin the process with WSDOT once the rules are finalized.”</w:t>
            </w:r>
          </w:p>
        </w:tc>
      </w:tr>
      <w:tr w:rsidR="00347E51" w:rsidRPr="00347E51" w14:paraId="44AA18B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CA565FB"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046514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as 24”</w:t>
            </w:r>
          </w:p>
        </w:tc>
      </w:tr>
      <w:tr w:rsidR="00347E51" w:rsidRPr="00347E51" w14:paraId="123D925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C841115"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0190273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“Work with NJDOT and the other two NJ MPOs. Targets should be realistic in light of NJTPA's Regional Capital Investment Strategy (RCIS).”</w:t>
            </w:r>
          </w:p>
        </w:tc>
      </w:tr>
      <w:tr w:rsidR="00347E51" w:rsidRPr="00347E51" w14:paraId="25AB3CF3"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F231ABF"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0C5F74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“COG/TPB works with three State DOTs.  We will wait for these State DOTs to determine their own methodology for measuring performance, making forecasts, and setting targets.  We will then adopt a blend of their methodologies in doing the same for our metropolitan planning area.  We will likely develop several methodological options, and then review these with technical and policy stakeholders before selecting an option and having it approved by our policy board.”</w:t>
            </w:r>
          </w:p>
        </w:tc>
      </w:tr>
      <w:tr w:rsidR="00347E51" w:rsidRPr="00347E51" w14:paraId="1DFE8DA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54E02EE"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CD3375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“Too early in the process of establishing / evaluating measures to identify a plan for setting targets”</w:t>
            </w:r>
          </w:p>
        </w:tc>
      </w:tr>
      <w:tr w:rsidR="00347E51" w:rsidRPr="00347E51" w14:paraId="568CE93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8DD880"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1B7783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“Response for questions 24 &amp; 25: Once the rule is effective SANDAG will coordinate with the state DOT on establishing state targets for the mobility and air quality </w:t>
            </w:r>
            <w:r w:rsidRPr="00347E51">
              <w:rPr>
                <w:rFonts w:cs="Arial"/>
              </w:rPr>
              <w:lastRenderedPageBreak/>
              <w:t>measures. SANDAG staff will collect and analyze the required data and work with its working groups, Policy Committees, and Board to accept the state targets or develop MPO specific targets.”</w:t>
            </w:r>
          </w:p>
        </w:tc>
      </w:tr>
      <w:tr w:rsidR="00347E51" w:rsidRPr="00347E51" w14:paraId="4E4C3AE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6DCDFFD" w14:textId="77777777" w:rsidR="00347E51" w:rsidRPr="00347E51" w:rsidRDefault="00347E51" w:rsidP="00347E51">
            <w:pPr>
              <w:spacing w:after="240"/>
              <w:jc w:val="left"/>
              <w:rPr>
                <w:rFonts w:cs="Arial"/>
              </w:rPr>
            </w:pPr>
            <w:r w:rsidRPr="00347E51">
              <w:rPr>
                <w:rFonts w:cs="Arial"/>
              </w:rPr>
              <w:lastRenderedPageBreak/>
              <w:t>Response 10</w:t>
            </w:r>
          </w:p>
        </w:tc>
        <w:tc>
          <w:tcPr>
            <w:tcW w:w="7920" w:type="dxa"/>
            <w:noWrap/>
            <w:hideMark/>
          </w:tcPr>
          <w:p w14:paraId="1289DF6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“This MPO is not yet an air quality non-attainment area. Therefore we have no funding nor plans to develop air quality measures.”</w:t>
            </w:r>
          </w:p>
        </w:tc>
      </w:tr>
    </w:tbl>
    <w:p w14:paraId="5D7B6FA7"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Modeling/Forecasting</w:t>
      </w:r>
    </w:p>
    <w:p w14:paraId="6377300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26) </w:t>
      </w:r>
      <w:r w:rsidRPr="00347E51">
        <w:rPr>
          <w:rFonts w:eastAsia="Times New Roman" w:cs="Times New Roman"/>
          <w:b/>
          <w:bCs/>
          <w:szCs w:val="20"/>
        </w:rPr>
        <w:t xml:space="preserve">Multimodal mobility </w:t>
      </w:r>
      <w:r w:rsidRPr="00347E51">
        <w:rPr>
          <w:rFonts w:eastAsia="Times New Roman" w:cs="Times New Roman"/>
          <w:szCs w:val="20"/>
        </w:rPr>
        <w:t>measures - Do you use tools to forecast future values of performance for multimodal mobility?</w:t>
      </w:r>
    </w:p>
    <w:tbl>
      <w:tblPr>
        <w:tblStyle w:val="PlainTable210"/>
        <w:tblW w:w="6300" w:type="dxa"/>
        <w:tblLook w:val="04A0" w:firstRow="1" w:lastRow="0" w:firstColumn="1" w:lastColumn="0" w:noHBand="0" w:noVBand="1"/>
      </w:tblPr>
      <w:tblGrid>
        <w:gridCol w:w="3600"/>
        <w:gridCol w:w="1170"/>
        <w:gridCol w:w="1530"/>
      </w:tblGrid>
      <w:tr w:rsidR="00347E51" w:rsidRPr="00347E51" w14:paraId="7ABAD6B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7B99D8"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6C9F0F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C2E63E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BA81B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CC808C"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C6C79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686F29E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75.0%</w:t>
            </w:r>
          </w:p>
        </w:tc>
      </w:tr>
      <w:tr w:rsidR="00347E51" w:rsidRPr="00347E51" w14:paraId="74A3A31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294767"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9A5114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1C93FED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25.0%</w:t>
            </w:r>
          </w:p>
        </w:tc>
      </w:tr>
    </w:tbl>
    <w:p w14:paraId="44B3A8C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440"/>
        <w:gridCol w:w="7920"/>
      </w:tblGrid>
      <w:tr w:rsidR="00347E51" w:rsidRPr="00347E51" w14:paraId="20739C8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B5EBFD2"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3CF1B9D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FBE75E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E482FE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2624A0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“Activity based travel model.”</w:t>
            </w:r>
          </w:p>
        </w:tc>
      </w:tr>
      <w:tr w:rsidR="00347E51" w:rsidRPr="00347E51" w14:paraId="46773E9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BD57AB"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2D8E93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Demand Forecasting Model”</w:t>
            </w:r>
          </w:p>
        </w:tc>
      </w:tr>
      <w:tr w:rsidR="00347E51" w:rsidRPr="00347E51" w14:paraId="05D2160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A80FD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575DDF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Forecast Model”</w:t>
            </w:r>
          </w:p>
        </w:tc>
      </w:tr>
      <w:tr w:rsidR="00347E51" w:rsidRPr="00347E51" w14:paraId="2874547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7A46362"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8859A1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demand model, most likely”</w:t>
            </w:r>
          </w:p>
        </w:tc>
      </w:tr>
      <w:tr w:rsidR="00347E51" w:rsidRPr="00347E51" w14:paraId="257F5A2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DA4935"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7E372B2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model.”</w:t>
            </w:r>
          </w:p>
        </w:tc>
      </w:tr>
      <w:tr w:rsidR="00347E51" w:rsidRPr="00347E51" w14:paraId="663E034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B23BB3"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4DA8F7F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have a travel model based on a household travel survey that provides forecasts for these.”</w:t>
            </w:r>
          </w:p>
        </w:tc>
      </w:tr>
      <w:tr w:rsidR="00347E51" w:rsidRPr="00347E51" w14:paraId="6567674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410328C"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2C7025D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demand model, TBEST (transit forecasting software) and Multimodal Quality of Service. MetroPlan Orlando is looking into the use of accessibility software to get a better more consistent measure multimodal mobility”</w:t>
            </w:r>
          </w:p>
        </w:tc>
      </w:tr>
      <w:tr w:rsidR="00347E51" w:rsidRPr="00347E51" w14:paraId="7660BAA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F17937"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2CC400D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“North Jersey Regional Transportation Model - Enhanced (NJRTM-E, a regional four-step travel demand model).”</w:t>
            </w:r>
          </w:p>
        </w:tc>
      </w:tr>
      <w:tr w:rsidR="00347E51" w:rsidRPr="00347E51" w14:paraId="1C47890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E5793F"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39696B5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use the MPO Travel Demand Model to forecast future values of performance in mode choice (including HOV vs. SOV), highway congestion, VMT, and job accessibility by auto and transit.”</w:t>
            </w:r>
          </w:p>
        </w:tc>
      </w:tr>
    </w:tbl>
    <w:p w14:paraId="7F61842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265CE81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178A2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11B1C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8245EF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DB5328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40FF5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9909AE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7B9351C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312053F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607356"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0E355B4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2FFA51C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4041798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5E19EA1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DF16BE"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4B78386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764FBD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375B0A"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DAC55D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“Developing forecast methods for federal mobility measures”</w:t>
            </w:r>
          </w:p>
        </w:tc>
      </w:tr>
      <w:tr w:rsidR="00347E51" w:rsidRPr="00347E51" w14:paraId="694CCDA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1DEA19"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2EAACB7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“Expertise and training.”</w:t>
            </w:r>
          </w:p>
        </w:tc>
      </w:tr>
      <w:tr w:rsidR="00347E51" w:rsidRPr="00347E51" w14:paraId="1BDF34A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27B5531" w14:textId="77777777" w:rsidR="00347E51" w:rsidRPr="00347E51" w:rsidRDefault="00347E51" w:rsidP="00347E51">
            <w:pPr>
              <w:spacing w:after="240"/>
              <w:jc w:val="left"/>
              <w:rPr>
                <w:rFonts w:cs="Arial"/>
              </w:rPr>
            </w:pPr>
            <w:r w:rsidRPr="00347E51">
              <w:rPr>
                <w:rFonts w:cs="Arial"/>
              </w:rPr>
              <w:lastRenderedPageBreak/>
              <w:t>Response 3</w:t>
            </w:r>
          </w:p>
        </w:tc>
        <w:tc>
          <w:tcPr>
            <w:tcW w:w="7920" w:type="dxa"/>
            <w:noWrap/>
            <w:hideMark/>
          </w:tcPr>
          <w:p w14:paraId="10800F7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“None.  While we seek to continuously improve our performance forecasting, staff participate in a number of professional venues that learn and share with other MPOs and practitioners, and by-and-large we feel we are at the forefront of such analysis.”</w:t>
            </w:r>
          </w:p>
        </w:tc>
      </w:tr>
      <w:tr w:rsidR="00347E51" w:rsidRPr="00347E51" w14:paraId="10802D1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CF4E43B"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39E4904A"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“Continuing to improve the activity based travel model, the MOVES(emissions) model, and the CMAPQ calculator.”</w:t>
            </w:r>
          </w:p>
        </w:tc>
      </w:tr>
      <w:tr w:rsidR="00347E51" w:rsidRPr="00347E51" w14:paraId="7F9FF21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04EACC4"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54693C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time reliability forecasting techniques. Additional model tools to evaluate types of investments not adequately modeled by regional four-step travel demand models.”</w:t>
            </w:r>
          </w:p>
        </w:tc>
      </w:tr>
    </w:tbl>
    <w:p w14:paraId="36172A0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27) </w:t>
      </w:r>
      <w:r w:rsidRPr="00347E51">
        <w:rPr>
          <w:rFonts w:eastAsia="Times New Roman" w:cs="Times New Roman"/>
          <w:b/>
          <w:bCs/>
          <w:szCs w:val="20"/>
        </w:rPr>
        <w:t xml:space="preserve">Air quality </w:t>
      </w:r>
      <w:r w:rsidRPr="00347E51">
        <w:rPr>
          <w:rFonts w:eastAsia="Times New Roman" w:cs="Times New Roman"/>
          <w:szCs w:val="20"/>
        </w:rPr>
        <w:t>measures - Do you use tools to forecast future values of performance for air quality?</w:t>
      </w:r>
    </w:p>
    <w:tbl>
      <w:tblPr>
        <w:tblStyle w:val="PlainTable210"/>
        <w:tblW w:w="6300" w:type="dxa"/>
        <w:tblLook w:val="04A0" w:firstRow="1" w:lastRow="0" w:firstColumn="1" w:lastColumn="0" w:noHBand="0" w:noVBand="1"/>
      </w:tblPr>
      <w:tblGrid>
        <w:gridCol w:w="3600"/>
        <w:gridCol w:w="1170"/>
        <w:gridCol w:w="1530"/>
      </w:tblGrid>
      <w:tr w:rsidR="00347E51" w:rsidRPr="00347E51" w14:paraId="00D9B1F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B542DD"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1D2E1B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22A039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FBE17C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8C59D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55E9D0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09BA6B9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63.6%</w:t>
            </w:r>
          </w:p>
        </w:tc>
      </w:tr>
      <w:tr w:rsidR="00347E51" w:rsidRPr="00347E51" w14:paraId="472DD24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A24524"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E4363D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0A5A59A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36.4%</w:t>
            </w:r>
          </w:p>
        </w:tc>
      </w:tr>
    </w:tbl>
    <w:p w14:paraId="43E9B92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440"/>
        <w:gridCol w:w="7920"/>
      </w:tblGrid>
      <w:tr w:rsidR="00347E51" w:rsidRPr="00347E51" w14:paraId="2DFB6F48"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6FE2B4"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77590AA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F71C2C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E8EE4E"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00AF55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“MOVES in conjunction with our travel forecast model”</w:t>
            </w:r>
          </w:p>
        </w:tc>
      </w:tr>
      <w:tr w:rsidR="00347E51" w:rsidRPr="00347E51" w14:paraId="2B72BA6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A49EF1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16504B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“MOVES, Travel Demand Model”</w:t>
            </w:r>
          </w:p>
        </w:tc>
      </w:tr>
      <w:tr w:rsidR="00347E51" w:rsidRPr="00347E51" w14:paraId="3DDD3F8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B658D54"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31EBCB2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“NJRTM-E (see above) and MOVES”</w:t>
            </w:r>
          </w:p>
        </w:tc>
      </w:tr>
      <w:tr w:rsidR="00347E51" w:rsidRPr="00347E51" w14:paraId="47B13AE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BDC00C0"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215C19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“Travel Model &amp; MOVES”</w:t>
            </w:r>
          </w:p>
        </w:tc>
      </w:tr>
      <w:tr w:rsidR="00347E51" w:rsidRPr="00347E51" w14:paraId="1062059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52CFFBC"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5A5BD75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“Travel model / MOVES -- but his does not forecast federal PM for CMAQ”</w:t>
            </w:r>
          </w:p>
        </w:tc>
      </w:tr>
      <w:tr w:rsidR="00347E51" w:rsidRPr="00347E51" w14:paraId="3DBD8BF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B7D66E5"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4E12E6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Travel Demand Model has incorporated MOVES calculations into the post process.”</w:t>
            </w:r>
          </w:p>
        </w:tc>
      </w:tr>
      <w:tr w:rsidR="00347E51" w:rsidRPr="00347E51" w14:paraId="21EE9FD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BAE7FAF"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60651BF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“Continuing to improve the activity based travel model, the MOVES (emissions) model, and the CMAPQ calculator.”</w:t>
            </w:r>
          </w:p>
        </w:tc>
      </w:tr>
    </w:tbl>
    <w:p w14:paraId="5A7684B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600"/>
        <w:gridCol w:w="1170"/>
        <w:gridCol w:w="1530"/>
      </w:tblGrid>
      <w:tr w:rsidR="00347E51" w:rsidRPr="00347E51" w14:paraId="5760821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FCD841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A5167F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00EEB2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5FEC73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C6AE840"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1C5C9C1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27DD0B1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33D84FB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2E929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7BA17A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692B0E8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bl>
    <w:p w14:paraId="0C770C0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What are your research needs in this area?</w:t>
      </w:r>
    </w:p>
    <w:tbl>
      <w:tblPr>
        <w:tblStyle w:val="PlainTable210"/>
        <w:tblW w:w="9504" w:type="dxa"/>
        <w:tblLook w:val="04A0" w:firstRow="1" w:lastRow="0" w:firstColumn="1" w:lastColumn="0" w:noHBand="0" w:noVBand="1"/>
      </w:tblPr>
      <w:tblGrid>
        <w:gridCol w:w="1440"/>
        <w:gridCol w:w="8064"/>
      </w:tblGrid>
      <w:tr w:rsidR="00347E51" w:rsidRPr="00347E51" w14:paraId="16647CE5"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E163021" w14:textId="77777777" w:rsidR="00347E51" w:rsidRPr="00347E51" w:rsidRDefault="00347E51" w:rsidP="00347E51">
            <w:pPr>
              <w:spacing w:after="240"/>
              <w:jc w:val="left"/>
              <w:rPr>
                <w:rFonts w:cs="Arial"/>
              </w:rPr>
            </w:pPr>
            <w:r w:rsidRPr="00347E51">
              <w:rPr>
                <w:rFonts w:cs="Arial"/>
              </w:rPr>
              <w:t>Count</w:t>
            </w:r>
          </w:p>
        </w:tc>
        <w:tc>
          <w:tcPr>
            <w:tcW w:w="8064" w:type="dxa"/>
            <w:noWrap/>
            <w:hideMark/>
          </w:tcPr>
          <w:p w14:paraId="444140E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1FE1A7D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8182AE5" w14:textId="77777777" w:rsidR="00347E51" w:rsidRPr="00347E51" w:rsidRDefault="00347E51" w:rsidP="00347E51">
            <w:pPr>
              <w:spacing w:after="240"/>
              <w:jc w:val="left"/>
              <w:rPr>
                <w:rFonts w:cs="Arial"/>
              </w:rPr>
            </w:pPr>
            <w:r w:rsidRPr="00347E51">
              <w:rPr>
                <w:rFonts w:cs="Arial"/>
              </w:rPr>
              <w:t>Response 1</w:t>
            </w:r>
          </w:p>
        </w:tc>
        <w:tc>
          <w:tcPr>
            <w:tcW w:w="8064" w:type="dxa"/>
            <w:noWrap/>
            <w:hideMark/>
          </w:tcPr>
          <w:p w14:paraId="4232548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“Expertise and training.”</w:t>
            </w:r>
          </w:p>
        </w:tc>
      </w:tr>
      <w:tr w:rsidR="00347E51" w:rsidRPr="00347E51" w14:paraId="62EA709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F1CDE9" w14:textId="77777777" w:rsidR="00347E51" w:rsidRPr="00347E51" w:rsidRDefault="00347E51" w:rsidP="00347E51">
            <w:pPr>
              <w:spacing w:after="240"/>
              <w:jc w:val="left"/>
              <w:rPr>
                <w:rFonts w:cs="Arial"/>
              </w:rPr>
            </w:pPr>
            <w:r w:rsidRPr="00347E51">
              <w:rPr>
                <w:rFonts w:cs="Arial"/>
              </w:rPr>
              <w:t>Response 2</w:t>
            </w:r>
          </w:p>
        </w:tc>
        <w:tc>
          <w:tcPr>
            <w:tcW w:w="8064" w:type="dxa"/>
            <w:noWrap/>
            <w:hideMark/>
          </w:tcPr>
          <w:p w14:paraId="0D752A7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“See above.”</w:t>
            </w:r>
          </w:p>
        </w:tc>
      </w:tr>
      <w:tr w:rsidR="00347E51" w:rsidRPr="00347E51" w14:paraId="42B2B53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6ED4F01" w14:textId="77777777" w:rsidR="00347E51" w:rsidRPr="00347E51" w:rsidRDefault="00347E51" w:rsidP="00347E51">
            <w:pPr>
              <w:spacing w:after="240"/>
              <w:jc w:val="left"/>
              <w:rPr>
                <w:rFonts w:cs="Arial"/>
              </w:rPr>
            </w:pPr>
            <w:r w:rsidRPr="00347E51">
              <w:rPr>
                <w:rFonts w:cs="Arial"/>
              </w:rPr>
              <w:t>Response 3</w:t>
            </w:r>
          </w:p>
        </w:tc>
        <w:tc>
          <w:tcPr>
            <w:tcW w:w="8064" w:type="dxa"/>
            <w:noWrap/>
            <w:hideMark/>
          </w:tcPr>
          <w:p w14:paraId="68FCBB8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“Other health and air quality measures, us of ITHIM and other air quality monitors to measure at the person level, not just the regional level.”</w:t>
            </w:r>
          </w:p>
        </w:tc>
      </w:tr>
    </w:tbl>
    <w:p w14:paraId="5CDE8E90" w14:textId="77777777" w:rsidR="00347E51" w:rsidRPr="00347E51" w:rsidRDefault="00347E51" w:rsidP="00347E51">
      <w:pPr>
        <w:jc w:val="left"/>
        <w:rPr>
          <w:rFonts w:cs="Times New Roman"/>
          <w:szCs w:val="20"/>
        </w:rPr>
      </w:pPr>
      <w:r w:rsidRPr="00347E51">
        <w:rPr>
          <w:rFonts w:cs="Times New Roman"/>
          <w:szCs w:val="20"/>
        </w:rPr>
        <w:br w:type="page"/>
      </w:r>
    </w:p>
    <w:p w14:paraId="6110221F" w14:textId="77777777" w:rsidR="00347E51" w:rsidRPr="00347E51" w:rsidRDefault="00347E51" w:rsidP="00294816">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Additional interview</w:t>
      </w:r>
    </w:p>
    <w:p w14:paraId="42F9EA1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28) Are you willing to participate in an additional interview to provide more detail?</w:t>
      </w:r>
    </w:p>
    <w:tbl>
      <w:tblPr>
        <w:tblStyle w:val="PlainTable210"/>
        <w:tblW w:w="6300" w:type="dxa"/>
        <w:tblLook w:val="04A0" w:firstRow="1" w:lastRow="0" w:firstColumn="1" w:lastColumn="0" w:noHBand="0" w:noVBand="1"/>
      </w:tblPr>
      <w:tblGrid>
        <w:gridCol w:w="3600"/>
        <w:gridCol w:w="1170"/>
        <w:gridCol w:w="1530"/>
      </w:tblGrid>
      <w:tr w:rsidR="00347E51" w:rsidRPr="00347E51" w14:paraId="5586FBA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970EC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61E197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BC3E72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D5CA24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725DF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5C8C7E9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w:t>
            </w:r>
          </w:p>
        </w:tc>
        <w:tc>
          <w:tcPr>
            <w:tcW w:w="1530" w:type="dxa"/>
            <w:noWrap/>
            <w:hideMark/>
          </w:tcPr>
          <w:p w14:paraId="14E12BD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66.7%</w:t>
            </w:r>
          </w:p>
        </w:tc>
      </w:tr>
      <w:tr w:rsidR="00347E51" w:rsidRPr="00347E51" w14:paraId="2956E9C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CAC50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EF576B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39D7DD7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bl>
    <w:p w14:paraId="06544EB1" w14:textId="77777777" w:rsidR="00347E51" w:rsidRPr="00347E51" w:rsidRDefault="00347E51" w:rsidP="00347E51">
      <w:pPr>
        <w:spacing w:after="240"/>
        <w:jc w:val="left"/>
        <w:rPr>
          <w:rFonts w:eastAsia="Times New Roman" w:cs="Times New Roman"/>
          <w:szCs w:val="20"/>
        </w:rPr>
      </w:pPr>
    </w:p>
    <w:p w14:paraId="6B5BA162" w14:textId="77777777" w:rsidR="00347E51" w:rsidRPr="00347E51" w:rsidRDefault="00347E51" w:rsidP="00347E51">
      <w:pPr>
        <w:numPr>
          <w:ilvl w:val="0"/>
          <w:numId w:val="16"/>
        </w:numPr>
        <w:spacing w:before="100" w:beforeAutospacing="1" w:after="100" w:afterAutospacing="1"/>
        <w:ind w:left="0" w:firstLine="0"/>
        <w:jc w:val="left"/>
        <w:outlineLvl w:val="0"/>
        <w:rPr>
          <w:rFonts w:eastAsia="Times New Roman" w:cs="Times New Roman"/>
          <w:b/>
          <w:bCs/>
          <w:smallCaps/>
          <w:kern w:val="36"/>
          <w:szCs w:val="20"/>
        </w:rPr>
        <w:sectPr w:rsidR="00347E51" w:rsidRPr="00347E51" w:rsidSect="00294816">
          <w:headerReference w:type="default" r:id="rId21"/>
          <w:pgSz w:w="12240" w:h="15840"/>
          <w:pgMar w:top="1440" w:right="1440" w:bottom="1440" w:left="1440" w:header="720" w:footer="576" w:gutter="0"/>
          <w:cols w:space="720"/>
          <w:docGrid w:linePitch="360"/>
        </w:sectPr>
      </w:pPr>
    </w:p>
    <w:p w14:paraId="354B189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 xml:space="preserve">MPO SAFETY </w:t>
      </w:r>
    </w:p>
    <w:p w14:paraId="1CFA8F81" w14:textId="77777777" w:rsidR="00347E51" w:rsidRPr="00347E51" w:rsidRDefault="00347E51" w:rsidP="00347E51">
      <w:pPr>
        <w:spacing w:beforeAutospacing="1" w:afterAutospacing="1"/>
        <w:jc w:val="left"/>
        <w:outlineLvl w:val="2"/>
        <w:rPr>
          <w:rFonts w:eastAsia="Times New Roman" w:cs="Times New Roman"/>
          <w:b/>
          <w:bCs/>
          <w:sz w:val="27"/>
          <w:szCs w:val="27"/>
        </w:rPr>
      </w:pPr>
      <w:r w:rsidRPr="00347E51">
        <w:rPr>
          <w:rFonts w:eastAsia="Times New Roman" w:cs="Times New Roman"/>
          <w:b/>
          <w:bCs/>
          <w:sz w:val="27"/>
          <w:szCs w:val="27"/>
        </w:rPr>
        <w:t>Safety Measures - Collection</w:t>
      </w:r>
    </w:p>
    <w:p w14:paraId="5360020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 </w:t>
      </w:r>
      <w:r w:rsidRPr="00347E51">
        <w:rPr>
          <w:rFonts w:eastAsia="Times New Roman" w:cs="Times New Roman"/>
          <w:b/>
          <w:bCs/>
          <w:szCs w:val="20"/>
        </w:rPr>
        <w:t xml:space="preserve">Number of Fatalities on All Public Roads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5C1B619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39DEC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823EF7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5A5FE5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C04223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7ACB39"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ED3117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0252C2B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78.6%</w:t>
            </w:r>
          </w:p>
        </w:tc>
      </w:tr>
      <w:tr w:rsidR="00347E51" w:rsidRPr="00347E51" w14:paraId="09982F80"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A1AC5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265D68F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689079A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21.4%</w:t>
            </w:r>
          </w:p>
        </w:tc>
      </w:tr>
    </w:tbl>
    <w:p w14:paraId="2E62F29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07D3F8F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500F0A2"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301C3AA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6034DF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E470C1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03FB71"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35D20FB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56B1CE6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50.0%</w:t>
            </w:r>
          </w:p>
        </w:tc>
      </w:tr>
      <w:tr w:rsidR="00347E51" w:rsidRPr="00347E51" w14:paraId="4085026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A8D389"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15C7F35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32CEBF1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75.0%</w:t>
            </w:r>
          </w:p>
        </w:tc>
      </w:tr>
      <w:tr w:rsidR="00347E51" w:rsidRPr="00347E51" w14:paraId="1161739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BA4D10"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0B2B2D4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1274440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25.0%</w:t>
            </w:r>
          </w:p>
        </w:tc>
      </w:tr>
      <w:tr w:rsidR="00347E51" w:rsidRPr="00347E51" w14:paraId="4F842913"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9D300A"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4348DFF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5DC451D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50.0%</w:t>
            </w:r>
          </w:p>
        </w:tc>
      </w:tr>
    </w:tbl>
    <w:p w14:paraId="1C28AFCC"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35CF3366"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5FECDC2E" w14:textId="77777777" w:rsidR="00347E51" w:rsidRPr="00347E51" w:rsidRDefault="00347E51" w:rsidP="00347E51">
            <w:pPr>
              <w:spacing w:after="240"/>
              <w:jc w:val="left"/>
              <w:rPr>
                <w:rFonts w:cs="Arial"/>
              </w:rPr>
            </w:pPr>
          </w:p>
        </w:tc>
        <w:tc>
          <w:tcPr>
            <w:tcW w:w="7920" w:type="dxa"/>
            <w:noWrap/>
          </w:tcPr>
          <w:p w14:paraId="1CC7BDF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79CF2B6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F3B043"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7BDDCD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“Geographic location of crashes to determine if they are within our planning boundary.”</w:t>
            </w:r>
          </w:p>
        </w:tc>
      </w:tr>
      <w:tr w:rsidR="00347E51" w:rsidRPr="00347E51" w14:paraId="205180E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BC0164F"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3324A81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is a time delay for accessing the most recent data.”</w:t>
            </w:r>
          </w:p>
        </w:tc>
      </w:tr>
    </w:tbl>
    <w:p w14:paraId="71CBE6A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217E7A5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65B82DC"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B7F9C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FF6288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BC37829"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C295D91"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29F728F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09EC5D49"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18.2%</w:t>
            </w:r>
          </w:p>
        </w:tc>
      </w:tr>
      <w:tr w:rsidR="00347E51" w:rsidRPr="00347E51" w14:paraId="7EB83DD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E5910A"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15FA05C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33BD42CB"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59EB826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2A1223"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5206B43C"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663D54CF"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9.1%</w:t>
            </w:r>
          </w:p>
        </w:tc>
      </w:tr>
      <w:tr w:rsidR="00347E51" w:rsidRPr="00347E51" w14:paraId="6DD9AF7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F7B21E"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4B7901EA"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7C4B3FC0"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9.1%</w:t>
            </w:r>
          </w:p>
        </w:tc>
      </w:tr>
    </w:tbl>
    <w:p w14:paraId="532D7F36"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440"/>
        <w:gridCol w:w="7920"/>
      </w:tblGrid>
      <w:tr w:rsidR="00347E51" w:rsidRPr="00347E51" w14:paraId="1009A54E"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137614C2" w14:textId="77777777" w:rsidR="00347E51" w:rsidRPr="00347E51" w:rsidRDefault="00347E51" w:rsidP="00347E51">
            <w:pPr>
              <w:spacing w:after="240"/>
              <w:jc w:val="left"/>
              <w:rPr>
                <w:rFonts w:cs="Arial"/>
              </w:rPr>
            </w:pPr>
          </w:p>
        </w:tc>
        <w:tc>
          <w:tcPr>
            <w:tcW w:w="7920" w:type="dxa"/>
            <w:noWrap/>
          </w:tcPr>
          <w:p w14:paraId="34071DA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6D1DCF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174AB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19972B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initial data is collected by another agency and then SanDag staff access the data from their website/database.”</w:t>
            </w:r>
          </w:p>
        </w:tc>
      </w:tr>
    </w:tbl>
    <w:p w14:paraId="4C16184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52C2220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AEA9B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5B0F13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021FBB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6E5723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9F2C45"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1723DD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16BB34CE" w14:textId="77777777" w:rsidR="00347E51" w:rsidRPr="00347E51" w:rsidRDefault="00347E51" w:rsidP="00347E51">
            <w:pPr>
              <w:tabs>
                <w:tab w:val="decimal" w:pos="702"/>
              </w:tabs>
              <w:spacing w:after="240"/>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92.9%</w:t>
            </w:r>
          </w:p>
        </w:tc>
      </w:tr>
      <w:tr w:rsidR="00347E51" w:rsidRPr="00347E51" w14:paraId="73F6780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5A9F59"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E9FFDD9"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ADA4E32" w14:textId="77777777" w:rsidR="00347E51" w:rsidRPr="00347E51" w:rsidRDefault="00347E51" w:rsidP="00347E51">
            <w:pPr>
              <w:tabs>
                <w:tab w:val="decimal" w:pos="702"/>
              </w:tabs>
              <w:spacing w:after="240"/>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7.1%</w:t>
            </w:r>
          </w:p>
        </w:tc>
      </w:tr>
    </w:tbl>
    <w:p w14:paraId="51688B26"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32AF178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01B52CE1"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269760"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D89DE9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D2E3BB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237D20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8767F7"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4BAC395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9216BF8"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31713CC"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8019BA"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7767B23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602DAB72"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r w:rsidR="00347E51" w:rsidRPr="00347E51" w14:paraId="28015A12"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5F5BB7"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604E56D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86579E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0205005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E93A42"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4C6CC80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0442640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14EAFD99" w14:textId="77777777" w:rsidR="00347E51" w:rsidRPr="00347E51" w:rsidRDefault="00347E51" w:rsidP="00347E51">
      <w:pPr>
        <w:spacing w:after="24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11E68BE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160F90F5" w14:textId="77777777" w:rsidR="00347E51" w:rsidRPr="00347E51" w:rsidRDefault="00347E51" w:rsidP="00347E51">
            <w:pPr>
              <w:spacing w:after="240"/>
              <w:jc w:val="left"/>
              <w:rPr>
                <w:rFonts w:cs="Arial"/>
              </w:rPr>
            </w:pPr>
          </w:p>
        </w:tc>
        <w:tc>
          <w:tcPr>
            <w:tcW w:w="7920" w:type="dxa"/>
            <w:noWrap/>
          </w:tcPr>
          <w:p w14:paraId="6E38BE3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4FF61A9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49174F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B41A22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“Directly from NHTSA”</w:t>
            </w:r>
          </w:p>
        </w:tc>
      </w:tr>
      <w:tr w:rsidR="00347E51" w:rsidRPr="00347E51" w14:paraId="6DF99E8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F65FE4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6D895D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“FARS”</w:t>
            </w:r>
          </w:p>
        </w:tc>
      </w:tr>
    </w:tbl>
    <w:p w14:paraId="1C4405F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2) </w:t>
      </w:r>
      <w:r w:rsidRPr="00347E51">
        <w:rPr>
          <w:rFonts w:eastAsia="Times New Roman" w:cs="Times New Roman"/>
          <w:b/>
          <w:szCs w:val="20"/>
        </w:rPr>
        <w:t>N</w:t>
      </w:r>
      <w:r w:rsidRPr="00347E51">
        <w:rPr>
          <w:rFonts w:eastAsia="Times New Roman" w:cs="Times New Roman"/>
          <w:b/>
          <w:bCs/>
          <w:szCs w:val="20"/>
        </w:rPr>
        <w:t xml:space="preserve">umber of Serious Injuries on All Public Roads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68880C14"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A511D1"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6FA9774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351146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EBACF6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444D9B"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4562143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5EAD705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6B71BF7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B4A068"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F7A696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462A9A6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05CB7A4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152E2813"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1F7A77"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4AA24A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tcPr>
          <w:p w14:paraId="1E4D43C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7264C5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6C42145"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4D3D08A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tcPr>
          <w:p w14:paraId="39824F3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r w:rsidR="00347E51" w:rsidRPr="00347E51" w14:paraId="325DB6E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4CAC5B"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5F7D02B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tcPr>
          <w:p w14:paraId="59DDF06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57.1%</w:t>
            </w:r>
          </w:p>
        </w:tc>
      </w:tr>
      <w:tr w:rsidR="00347E51" w:rsidRPr="00347E51" w14:paraId="2D2B10C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3DA66F"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6826E23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tcPr>
          <w:p w14:paraId="36C1356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42.9%</w:t>
            </w:r>
          </w:p>
        </w:tc>
      </w:tr>
      <w:tr w:rsidR="00347E51" w:rsidRPr="00347E51" w14:paraId="30B5D7E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2E8F82"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5D444E6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tcPr>
          <w:p w14:paraId="2081DAD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57.1%</w:t>
            </w:r>
          </w:p>
        </w:tc>
      </w:tr>
    </w:tbl>
    <w:p w14:paraId="4B298D2B" w14:textId="77777777" w:rsidR="00347E51" w:rsidRPr="00347E51" w:rsidRDefault="00347E51" w:rsidP="00347E51">
      <w:pPr>
        <w:spacing w:after="24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1CC4AF0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14197DF2" w14:textId="77777777" w:rsidR="00347E51" w:rsidRPr="00347E51" w:rsidRDefault="00347E51" w:rsidP="00347E51">
            <w:pPr>
              <w:spacing w:after="240"/>
              <w:jc w:val="left"/>
              <w:rPr>
                <w:rFonts w:cs="Arial"/>
              </w:rPr>
            </w:pPr>
          </w:p>
        </w:tc>
        <w:tc>
          <w:tcPr>
            <w:tcW w:w="7920" w:type="dxa"/>
            <w:noWrap/>
          </w:tcPr>
          <w:p w14:paraId="31015FC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19B5816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07BC044"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68BBBE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“Geographic location of crashes to determine if they are within our planning boundary.”</w:t>
            </w:r>
          </w:p>
        </w:tc>
      </w:tr>
      <w:tr w:rsidR="00347E51" w:rsidRPr="00347E51" w14:paraId="294E8A3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3318A54"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E94B0C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definition of \”serious\””</w:t>
            </w:r>
          </w:p>
        </w:tc>
      </w:tr>
      <w:tr w:rsidR="00347E51" w:rsidRPr="00347E51" w14:paraId="4277F7CE"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51994E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17361B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“There is a time delay for accessing the most recent data.”</w:t>
            </w:r>
          </w:p>
        </w:tc>
      </w:tr>
      <w:tr w:rsidR="00347E51" w:rsidRPr="00347E51" w14:paraId="625E4EDD"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6A6345"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7F6F0D4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receive the data 1.5 years late”</w:t>
            </w:r>
          </w:p>
        </w:tc>
      </w:tr>
    </w:tbl>
    <w:p w14:paraId="570452E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627CCE70"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BEDEB0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515DFD0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DBFCF3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A04599C"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0882A4"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0688B342"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4551B11C"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11.1%</w:t>
            </w:r>
          </w:p>
        </w:tc>
      </w:tr>
      <w:tr w:rsidR="00347E51" w:rsidRPr="00347E51" w14:paraId="0C97EA1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EE98BA"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3365F65B"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69A8D247"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57D375B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FCA809"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09C72AC7"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8C0CF0A" w14:textId="77777777" w:rsidR="00347E51" w:rsidRPr="00347E51" w:rsidRDefault="00347E51" w:rsidP="00347E51">
            <w:pPr>
              <w:spacing w:after="240"/>
              <w:jc w:val="righ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62EEC4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56F6F1"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314C6E1E"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5C294452" w14:textId="77777777" w:rsidR="00347E51" w:rsidRPr="00347E51" w:rsidRDefault="00347E51" w:rsidP="00347E51">
            <w:pPr>
              <w:spacing w:after="240"/>
              <w:jc w:val="righ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11.1%</w:t>
            </w:r>
          </w:p>
        </w:tc>
      </w:tr>
    </w:tbl>
    <w:p w14:paraId="412C6977" w14:textId="77777777" w:rsidR="00347E51" w:rsidRPr="00347E51" w:rsidRDefault="00347E51" w:rsidP="00347E51">
      <w:pPr>
        <w:spacing w:after="240"/>
        <w:jc w:val="left"/>
        <w:rPr>
          <w:rFonts w:cs="Times New Roman"/>
          <w:szCs w:val="20"/>
        </w:rPr>
      </w:pPr>
    </w:p>
    <w:tbl>
      <w:tblPr>
        <w:tblStyle w:val="PlainTable210"/>
        <w:tblW w:w="9360" w:type="dxa"/>
        <w:tblLook w:val="04A0" w:firstRow="1" w:lastRow="0" w:firstColumn="1" w:lastColumn="0" w:noHBand="0" w:noVBand="1"/>
      </w:tblPr>
      <w:tblGrid>
        <w:gridCol w:w="1440"/>
        <w:gridCol w:w="7920"/>
      </w:tblGrid>
      <w:tr w:rsidR="00347E51" w:rsidRPr="00347E51" w14:paraId="375C51F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tcPr>
          <w:p w14:paraId="5FD6E11B" w14:textId="77777777" w:rsidR="00347E51" w:rsidRPr="00347E51" w:rsidRDefault="00347E51" w:rsidP="00347E51">
            <w:pPr>
              <w:spacing w:after="240"/>
              <w:jc w:val="left"/>
              <w:rPr>
                <w:rFonts w:cs="Arial"/>
              </w:rPr>
            </w:pPr>
          </w:p>
        </w:tc>
        <w:tc>
          <w:tcPr>
            <w:tcW w:w="7920" w:type="dxa"/>
            <w:noWrap/>
          </w:tcPr>
          <w:p w14:paraId="5186B1B5"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46B8FB7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BC1F33B"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A9D119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initial data is collected by another agency and then Sandag staff access the data from their website/database.”</w:t>
            </w:r>
          </w:p>
        </w:tc>
      </w:tr>
    </w:tbl>
    <w:p w14:paraId="4193D8C0" w14:textId="77777777" w:rsidR="00347E51" w:rsidRPr="00347E51" w:rsidRDefault="00347E51" w:rsidP="00347E51">
      <w:pPr>
        <w:jc w:val="left"/>
        <w:rPr>
          <w:rFonts w:cs="Times New Roman"/>
          <w:szCs w:val="20"/>
        </w:rPr>
      </w:pPr>
      <w:r w:rsidRPr="00347E51">
        <w:rPr>
          <w:rFonts w:cs="Times New Roman"/>
          <w:szCs w:val="20"/>
        </w:rPr>
        <w:br w:type="page"/>
      </w:r>
    </w:p>
    <w:p w14:paraId="5FEF136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1838152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C7D4C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1A3A638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D0A1E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FE300B1"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A9176EE"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98C4D8B"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1687B978"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6197FE3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9E66CE"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41DAEB3D"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067F6D7D"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1F0091D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60AB1F2C"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3E6F935"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EF350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7728D7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34F077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D7B341"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3104770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13579DD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3A5F055"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DE2936"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4ADFD34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7BA5D9C"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4F4F832F"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01AB5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3B1821B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7D27141"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150EB592"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68813C"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1C32A88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E76F7D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05859E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3) Answer the following questions about the following performance measure:  </w:t>
      </w:r>
      <w:r w:rsidRPr="00347E51">
        <w:rPr>
          <w:rFonts w:eastAsia="Times New Roman" w:cs="Times New Roman"/>
          <w:b/>
          <w:bCs/>
          <w:szCs w:val="20"/>
        </w:rPr>
        <w:t>Rate of Serious Injuries and Fatalities Per 100 Million VMT on All Public Roads</w:t>
      </w:r>
    </w:p>
    <w:p w14:paraId="087F130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1485CBF8"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088D24"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791B630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AB2482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50DFA57"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EEA27D"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3CDC747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706DF2F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7410B336"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49BFEF"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C5515F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4739161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3FB8166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4A3A0D05"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413E86"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60855E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8D338E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2447A1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124745"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4844DC5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14C69B6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1DA420E1"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80B81C4"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2C7E20C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DBB832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6E5A756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8E0ED0"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30DB087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5DDFD0C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12C3E81F"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56F950"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66A7468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3A48B7E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00ACA084" w14:textId="77777777" w:rsidR="00347E51" w:rsidRPr="00347E51" w:rsidRDefault="00347E51" w:rsidP="00347E51">
      <w:pPr>
        <w:spacing w:after="240"/>
        <w:jc w:val="left"/>
        <w:rPr>
          <w:rFonts w:cs="Times New Roman"/>
          <w:szCs w:val="24"/>
        </w:rPr>
      </w:pPr>
    </w:p>
    <w:tbl>
      <w:tblPr>
        <w:tblStyle w:val="PlainTable210"/>
        <w:tblW w:w="9360" w:type="dxa"/>
        <w:tblLook w:val="04A0" w:firstRow="1" w:lastRow="0" w:firstColumn="1" w:lastColumn="0" w:noHBand="0" w:noVBand="1"/>
      </w:tblPr>
      <w:tblGrid>
        <w:gridCol w:w="1530"/>
        <w:gridCol w:w="7830"/>
      </w:tblGrid>
      <w:tr w:rsidR="00347E51" w:rsidRPr="00347E51" w14:paraId="0502223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noWrap/>
          </w:tcPr>
          <w:p w14:paraId="7996A4B7" w14:textId="77777777" w:rsidR="00347E51" w:rsidRPr="00347E51" w:rsidRDefault="00347E51" w:rsidP="00347E51">
            <w:pPr>
              <w:spacing w:after="240"/>
              <w:jc w:val="left"/>
              <w:rPr>
                <w:rFonts w:cs="Arial"/>
              </w:rPr>
            </w:pPr>
          </w:p>
        </w:tc>
        <w:tc>
          <w:tcPr>
            <w:tcW w:w="7830" w:type="dxa"/>
            <w:noWrap/>
          </w:tcPr>
          <w:p w14:paraId="233A0C9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 xml:space="preserve">Open-Text Response Breakdown </w:t>
            </w:r>
          </w:p>
        </w:tc>
      </w:tr>
      <w:tr w:rsidR="00347E51" w:rsidRPr="00347E51" w14:paraId="2823497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DE7B9FA"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DD67A6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“Geographic location of crashes to determine if they are within our planning boundary.”</w:t>
            </w:r>
          </w:p>
        </w:tc>
      </w:tr>
      <w:tr w:rsidR="00347E51" w:rsidRPr="00347E51" w14:paraId="2BA03B7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CC637F7"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B5DE17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definition of \”serious\””</w:t>
            </w:r>
          </w:p>
        </w:tc>
      </w:tr>
      <w:tr w:rsidR="00347E51" w:rsidRPr="00347E51" w14:paraId="50B19935"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D165A3D"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1D90A25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“Receive serious injuries data 1.5 years late”</w:t>
            </w:r>
          </w:p>
        </w:tc>
      </w:tr>
      <w:tr w:rsidR="00347E51" w:rsidRPr="00347E51" w14:paraId="43EAE18A"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84F74C6"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2B3FA6B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is a time delay for accessing the most recent data.”</w:t>
            </w:r>
          </w:p>
        </w:tc>
      </w:tr>
    </w:tbl>
    <w:p w14:paraId="24DB540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300" w:type="dxa"/>
        <w:tblLook w:val="04A0" w:firstRow="1" w:lastRow="0" w:firstColumn="1" w:lastColumn="0" w:noHBand="0" w:noVBand="1"/>
      </w:tblPr>
      <w:tblGrid>
        <w:gridCol w:w="3600"/>
        <w:gridCol w:w="1170"/>
        <w:gridCol w:w="1530"/>
      </w:tblGrid>
      <w:tr w:rsidR="00347E51" w:rsidRPr="00347E51" w14:paraId="1800E627"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339C23"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FF9AD6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87E153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0AA6A20"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8A33B7"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51EEF39B"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57047286"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75C9C9F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B6399A"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5DCC729B"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30" w:type="dxa"/>
            <w:noWrap/>
            <w:hideMark/>
          </w:tcPr>
          <w:p w14:paraId="07557DDA"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20A70474"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956FF25"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7987219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5021181E" w14:textId="77777777" w:rsidR="00347E51" w:rsidRPr="00347E51" w:rsidRDefault="00347E51" w:rsidP="00347E51">
            <w:pPr>
              <w:tabs>
                <w:tab w:val="decimal" w:pos="70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F8B0B7B"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62898B"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59436433"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0967D60B" w14:textId="77777777" w:rsidR="00347E51" w:rsidRPr="00347E51" w:rsidRDefault="00347E51" w:rsidP="00347E51">
            <w:pPr>
              <w:tabs>
                <w:tab w:val="decimal" w:pos="70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w:t>
            </w:r>
          </w:p>
        </w:tc>
      </w:tr>
    </w:tbl>
    <w:p w14:paraId="44446352"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530"/>
        <w:gridCol w:w="7830"/>
      </w:tblGrid>
      <w:tr w:rsidR="00347E51" w:rsidRPr="00347E51" w14:paraId="62FA6039"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EA32186" w14:textId="77777777" w:rsidR="00347E51" w:rsidRPr="00347E51" w:rsidRDefault="00347E51" w:rsidP="00347E51">
            <w:pPr>
              <w:spacing w:after="240"/>
              <w:jc w:val="left"/>
            </w:pPr>
          </w:p>
        </w:tc>
        <w:tc>
          <w:tcPr>
            <w:tcW w:w="7830" w:type="dxa"/>
            <w:noWrap/>
            <w:hideMark/>
          </w:tcPr>
          <w:p w14:paraId="2349D84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cs="Arial"/>
              </w:rPr>
              <w:t>Open-Text Response Breakdown</w:t>
            </w:r>
          </w:p>
        </w:tc>
      </w:tr>
      <w:tr w:rsidR="00347E51" w:rsidRPr="00347E51" w14:paraId="3117E37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A4A5B66"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51A13916"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“The initial data is collected by another agency and then Sandag staff access the data from their website/database.”</w:t>
            </w:r>
          </w:p>
        </w:tc>
      </w:tr>
    </w:tbl>
    <w:p w14:paraId="7C7D802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600"/>
        <w:gridCol w:w="1170"/>
        <w:gridCol w:w="1530"/>
      </w:tblGrid>
      <w:tr w:rsidR="00347E51" w:rsidRPr="00347E51" w14:paraId="2CDEE64F"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AB308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371F11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53A691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8BCC443"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E3632B2"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0043DA3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46182E80"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763F51CE"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C20572"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6A57CEB6"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45A21653"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6323C0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00" w:type="dxa"/>
        <w:tblLook w:val="04A0" w:firstRow="1" w:lastRow="0" w:firstColumn="1" w:lastColumn="0" w:noHBand="0" w:noVBand="1"/>
      </w:tblPr>
      <w:tblGrid>
        <w:gridCol w:w="3600"/>
        <w:gridCol w:w="1170"/>
        <w:gridCol w:w="1530"/>
      </w:tblGrid>
      <w:tr w:rsidR="00347E51" w:rsidRPr="00347E51" w14:paraId="395B285D"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034C90F"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0411FE1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14CC62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2A01C9D"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284914" w14:textId="77777777" w:rsidR="00347E51" w:rsidRPr="00347E51" w:rsidRDefault="00347E51" w:rsidP="00347E51">
            <w:pPr>
              <w:spacing w:after="240"/>
              <w:jc w:val="left"/>
              <w:rPr>
                <w:rFonts w:cs="Arial"/>
              </w:rPr>
            </w:pPr>
            <w:r w:rsidRPr="00347E51">
              <w:rPr>
                <w:rFonts w:cs="Arial"/>
              </w:rPr>
              <w:t>In-House</w:t>
            </w:r>
          </w:p>
        </w:tc>
        <w:tc>
          <w:tcPr>
            <w:tcW w:w="1170" w:type="dxa"/>
            <w:noWrap/>
            <w:hideMark/>
          </w:tcPr>
          <w:p w14:paraId="1988878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25C49BF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1E6B698"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766A42" w14:textId="77777777" w:rsidR="00347E51" w:rsidRPr="00347E51" w:rsidRDefault="00347E51" w:rsidP="00347E51">
            <w:pPr>
              <w:spacing w:after="240"/>
              <w:jc w:val="left"/>
              <w:rPr>
                <w:rFonts w:cs="Arial"/>
              </w:rPr>
            </w:pPr>
            <w:r w:rsidRPr="00347E51">
              <w:rPr>
                <w:rFonts w:cs="Arial"/>
              </w:rPr>
              <w:t>Other Agency</w:t>
            </w:r>
          </w:p>
        </w:tc>
        <w:tc>
          <w:tcPr>
            <w:tcW w:w="1170" w:type="dxa"/>
            <w:noWrap/>
            <w:hideMark/>
          </w:tcPr>
          <w:p w14:paraId="00D73AC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5BF7864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6D16F49B"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F7CCFE" w14:textId="77777777" w:rsidR="00347E51" w:rsidRPr="00347E51" w:rsidRDefault="00347E51" w:rsidP="00347E51">
            <w:pPr>
              <w:spacing w:after="240"/>
              <w:jc w:val="left"/>
              <w:rPr>
                <w:rFonts w:cs="Arial"/>
              </w:rPr>
            </w:pPr>
            <w:r w:rsidRPr="00347E51">
              <w:rPr>
                <w:rFonts w:cs="Arial"/>
              </w:rPr>
              <w:t>Contractor</w:t>
            </w:r>
          </w:p>
        </w:tc>
        <w:tc>
          <w:tcPr>
            <w:tcW w:w="1170" w:type="dxa"/>
            <w:noWrap/>
            <w:hideMark/>
          </w:tcPr>
          <w:p w14:paraId="1F801C1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10C1925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5A62883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4B2CD94" w14:textId="77777777" w:rsidR="00347E51" w:rsidRPr="00347E51" w:rsidRDefault="00347E51" w:rsidP="00347E51">
            <w:pPr>
              <w:spacing w:after="240"/>
              <w:jc w:val="left"/>
              <w:rPr>
                <w:rFonts w:cs="Arial"/>
              </w:rPr>
            </w:pPr>
            <w:r w:rsidRPr="00347E51">
              <w:rPr>
                <w:rFonts w:cs="Arial"/>
              </w:rPr>
              <w:t>Other - Write In (Required)</w:t>
            </w:r>
          </w:p>
        </w:tc>
        <w:tc>
          <w:tcPr>
            <w:tcW w:w="1170" w:type="dxa"/>
            <w:noWrap/>
            <w:hideMark/>
          </w:tcPr>
          <w:p w14:paraId="7A85769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6D225D4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1110DB8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4) </w:t>
      </w:r>
      <w:r w:rsidRPr="00347E51">
        <w:rPr>
          <w:rFonts w:eastAsia="Times New Roman" w:cs="Times New Roman"/>
          <w:b/>
          <w:bCs/>
          <w:szCs w:val="20"/>
        </w:rPr>
        <w:t xml:space="preserve">Number of Non-Motorized Fatalities and Non-Motorized Serious Injuries on All Public Roads - </w:t>
      </w:r>
      <w:r w:rsidRPr="00347E51">
        <w:rPr>
          <w:rFonts w:eastAsia="Times New Roman" w:cs="Times New Roman"/>
          <w:szCs w:val="20"/>
        </w:rPr>
        <w:t>Do you have the data necessary to support this measure?</w:t>
      </w:r>
    </w:p>
    <w:tbl>
      <w:tblPr>
        <w:tblStyle w:val="PlainTable210"/>
        <w:tblW w:w="6300" w:type="dxa"/>
        <w:tblLook w:val="04A0" w:firstRow="1" w:lastRow="0" w:firstColumn="1" w:lastColumn="0" w:noHBand="0" w:noVBand="1"/>
      </w:tblPr>
      <w:tblGrid>
        <w:gridCol w:w="3600"/>
        <w:gridCol w:w="1170"/>
        <w:gridCol w:w="1530"/>
      </w:tblGrid>
      <w:tr w:rsidR="00347E51" w:rsidRPr="00347E51" w14:paraId="767FE2CA" w14:textId="77777777" w:rsidTr="002948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EC2CEAA"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227F3CE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65142E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BFDE3F8" w14:textId="77777777" w:rsidTr="002948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32C67E7" w14:textId="77777777" w:rsidR="00347E51" w:rsidRPr="00347E51" w:rsidRDefault="00347E51" w:rsidP="00347E51">
            <w:pPr>
              <w:spacing w:after="240"/>
              <w:jc w:val="left"/>
              <w:rPr>
                <w:rFonts w:cs="Arial"/>
              </w:rPr>
            </w:pPr>
            <w:r w:rsidRPr="00347E51">
              <w:rPr>
                <w:rFonts w:cs="Arial"/>
              </w:rPr>
              <w:t>Yes</w:t>
            </w:r>
          </w:p>
        </w:tc>
        <w:tc>
          <w:tcPr>
            <w:tcW w:w="1170" w:type="dxa"/>
            <w:noWrap/>
            <w:hideMark/>
          </w:tcPr>
          <w:p w14:paraId="799AE0F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w:t>
            </w:r>
          </w:p>
        </w:tc>
        <w:tc>
          <w:tcPr>
            <w:tcW w:w="1530" w:type="dxa"/>
            <w:noWrap/>
            <w:hideMark/>
          </w:tcPr>
          <w:p w14:paraId="45B5014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64.3%</w:t>
            </w:r>
          </w:p>
        </w:tc>
      </w:tr>
      <w:tr w:rsidR="00347E51" w:rsidRPr="00347E51" w14:paraId="4E4A7839" w14:textId="77777777" w:rsidTr="00294816">
        <w:trPr>
          <w:trHeight w:val="24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1F7443" w14:textId="77777777" w:rsidR="00347E51" w:rsidRPr="00347E51" w:rsidRDefault="00347E51" w:rsidP="00347E51">
            <w:pPr>
              <w:spacing w:after="240"/>
              <w:jc w:val="left"/>
              <w:rPr>
                <w:rFonts w:cs="Arial"/>
              </w:rPr>
            </w:pPr>
            <w:r w:rsidRPr="00347E51">
              <w:rPr>
                <w:rFonts w:cs="Arial"/>
              </w:rPr>
              <w:t>No</w:t>
            </w:r>
          </w:p>
        </w:tc>
        <w:tc>
          <w:tcPr>
            <w:tcW w:w="1170" w:type="dxa"/>
            <w:noWrap/>
            <w:hideMark/>
          </w:tcPr>
          <w:p w14:paraId="5FBC200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4F24B54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bl>
    <w:p w14:paraId="19F2F4F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what are you missing?  (Select all that apply)</w:t>
      </w:r>
    </w:p>
    <w:tbl>
      <w:tblPr>
        <w:tblStyle w:val="PlainTable210"/>
        <w:tblW w:w="6300" w:type="dxa"/>
        <w:tblLook w:val="04A0" w:firstRow="1" w:lastRow="0" w:firstColumn="1" w:lastColumn="0" w:noHBand="0" w:noVBand="1"/>
      </w:tblPr>
      <w:tblGrid>
        <w:gridCol w:w="3600"/>
        <w:gridCol w:w="1170"/>
        <w:gridCol w:w="1530"/>
      </w:tblGrid>
      <w:tr w:rsidR="00347E51" w:rsidRPr="00347E51" w14:paraId="6D5BD8B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AD0599" w14:textId="77777777" w:rsidR="00347E51" w:rsidRPr="00347E51" w:rsidRDefault="00347E51" w:rsidP="00347E51">
            <w:pPr>
              <w:spacing w:after="240"/>
              <w:jc w:val="left"/>
              <w:rPr>
                <w:rFonts w:cs="Arial"/>
              </w:rPr>
            </w:pPr>
            <w:r w:rsidRPr="00347E51">
              <w:rPr>
                <w:rFonts w:cs="Arial"/>
              </w:rPr>
              <w:t>Value</w:t>
            </w:r>
          </w:p>
        </w:tc>
        <w:tc>
          <w:tcPr>
            <w:tcW w:w="1170" w:type="dxa"/>
            <w:noWrap/>
            <w:hideMark/>
          </w:tcPr>
          <w:p w14:paraId="40BC6BD7"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781E5D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74058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962D0F" w14:textId="77777777" w:rsidR="00347E51" w:rsidRPr="00347E51" w:rsidRDefault="00347E51" w:rsidP="00347E51">
            <w:pPr>
              <w:spacing w:after="240"/>
              <w:jc w:val="left"/>
              <w:rPr>
                <w:rFonts w:cs="Arial"/>
              </w:rPr>
            </w:pPr>
            <w:r w:rsidRPr="00347E51">
              <w:rPr>
                <w:rFonts w:cs="Arial"/>
              </w:rPr>
              <w:t>Coverage</w:t>
            </w:r>
          </w:p>
        </w:tc>
        <w:tc>
          <w:tcPr>
            <w:tcW w:w="1170" w:type="dxa"/>
            <w:noWrap/>
            <w:hideMark/>
          </w:tcPr>
          <w:p w14:paraId="574BA26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0BA1BF9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49EF778A"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95D31C" w14:textId="77777777" w:rsidR="00347E51" w:rsidRPr="00347E51" w:rsidRDefault="00347E51" w:rsidP="00347E51">
            <w:pPr>
              <w:spacing w:after="240"/>
              <w:jc w:val="left"/>
              <w:rPr>
                <w:rFonts w:cs="Arial"/>
              </w:rPr>
            </w:pPr>
            <w:r w:rsidRPr="00347E51">
              <w:rPr>
                <w:rFonts w:cs="Arial"/>
              </w:rPr>
              <w:t>Timeliness</w:t>
            </w:r>
          </w:p>
        </w:tc>
        <w:tc>
          <w:tcPr>
            <w:tcW w:w="1170" w:type="dxa"/>
            <w:noWrap/>
            <w:hideMark/>
          </w:tcPr>
          <w:p w14:paraId="40D0CE3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2583BCD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7CA2829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2C9CC44" w14:textId="77777777" w:rsidR="00347E51" w:rsidRPr="00347E51" w:rsidRDefault="00347E51" w:rsidP="00347E51">
            <w:pPr>
              <w:spacing w:after="240"/>
              <w:jc w:val="left"/>
              <w:rPr>
                <w:rFonts w:cs="Arial"/>
              </w:rPr>
            </w:pPr>
            <w:r w:rsidRPr="00347E51">
              <w:rPr>
                <w:rFonts w:cs="Arial"/>
              </w:rPr>
              <w:t>Accuracy</w:t>
            </w:r>
          </w:p>
        </w:tc>
        <w:tc>
          <w:tcPr>
            <w:tcW w:w="1170" w:type="dxa"/>
            <w:noWrap/>
            <w:hideMark/>
          </w:tcPr>
          <w:p w14:paraId="12AE0C1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3A12C1D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33.3%</w:t>
            </w:r>
          </w:p>
        </w:tc>
      </w:tr>
      <w:tr w:rsidR="00347E51" w:rsidRPr="00347E51" w14:paraId="602EEAD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79750A" w14:textId="77777777" w:rsidR="00347E51" w:rsidRPr="00347E51" w:rsidRDefault="00347E51" w:rsidP="00347E51">
            <w:pPr>
              <w:spacing w:after="240"/>
              <w:jc w:val="left"/>
              <w:rPr>
                <w:rFonts w:cs="Arial"/>
              </w:rPr>
            </w:pPr>
            <w:r w:rsidRPr="00347E51">
              <w:rPr>
                <w:rFonts w:cs="Arial"/>
              </w:rPr>
              <w:t>Other - Write In</w:t>
            </w:r>
          </w:p>
        </w:tc>
        <w:tc>
          <w:tcPr>
            <w:tcW w:w="1170" w:type="dxa"/>
            <w:noWrap/>
            <w:hideMark/>
          </w:tcPr>
          <w:p w14:paraId="2B8BB68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29E563B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bl>
    <w:p w14:paraId="02F4E2CA" w14:textId="77777777" w:rsidR="00347E51" w:rsidRPr="00347E51" w:rsidRDefault="00347E51" w:rsidP="00347E51">
      <w:pPr>
        <w:spacing w:after="240"/>
        <w:jc w:val="left"/>
        <w:rPr>
          <w:rFonts w:cs="Times New Roman"/>
          <w:szCs w:val="20"/>
        </w:rPr>
      </w:pPr>
    </w:p>
    <w:tbl>
      <w:tblPr>
        <w:tblStyle w:val="PlainTable210"/>
        <w:tblW w:w="9360" w:type="dxa"/>
        <w:tblLook w:val="04A0" w:firstRow="1" w:lastRow="0" w:firstColumn="1" w:lastColumn="0" w:noHBand="0" w:noVBand="1"/>
      </w:tblPr>
      <w:tblGrid>
        <w:gridCol w:w="1530"/>
        <w:gridCol w:w="7830"/>
      </w:tblGrid>
      <w:tr w:rsidR="00347E51" w:rsidRPr="00347E51" w14:paraId="7640691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7AD078C" w14:textId="77777777" w:rsidR="00347E51" w:rsidRPr="00347E51" w:rsidRDefault="00347E51" w:rsidP="00347E51">
            <w:pPr>
              <w:spacing w:after="240"/>
              <w:jc w:val="left"/>
            </w:pPr>
          </w:p>
        </w:tc>
        <w:tc>
          <w:tcPr>
            <w:tcW w:w="7830" w:type="dxa"/>
            <w:noWrap/>
            <w:hideMark/>
          </w:tcPr>
          <w:p w14:paraId="1407472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cs="Arial"/>
              </w:rPr>
              <w:t>Open-Text Response Breakdown</w:t>
            </w:r>
          </w:p>
        </w:tc>
      </w:tr>
      <w:tr w:rsidR="00347E51" w:rsidRPr="00347E51" w14:paraId="3D8E451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200D479B"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3880BAE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“Geographic location of crashes to determine if they are within our planning boundary.”</w:t>
            </w:r>
          </w:p>
        </w:tc>
      </w:tr>
      <w:tr w:rsidR="00347E51" w:rsidRPr="00347E51" w14:paraId="1AFB982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5FC9CA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1711A53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“No definition of \”serious\””</w:t>
            </w:r>
          </w:p>
        </w:tc>
      </w:tr>
      <w:tr w:rsidR="00347E51" w:rsidRPr="00347E51" w14:paraId="00BC46B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107F478" w14:textId="77777777" w:rsidR="00347E51" w:rsidRPr="00347E51" w:rsidRDefault="00347E51" w:rsidP="00347E51">
            <w:pPr>
              <w:spacing w:after="240"/>
              <w:jc w:val="left"/>
              <w:rPr>
                <w:rFonts w:cs="Arial"/>
              </w:rPr>
            </w:pPr>
            <w:r w:rsidRPr="00347E51">
              <w:rPr>
                <w:rFonts w:cs="Arial"/>
              </w:rPr>
              <w:t>Response 3</w:t>
            </w:r>
          </w:p>
        </w:tc>
        <w:tc>
          <w:tcPr>
            <w:tcW w:w="7830" w:type="dxa"/>
            <w:noWrap/>
            <w:hideMark/>
          </w:tcPr>
          <w:p w14:paraId="693A6832"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“Same issue with timeliness”</w:t>
            </w:r>
          </w:p>
        </w:tc>
      </w:tr>
      <w:tr w:rsidR="00347E51" w:rsidRPr="00347E51" w14:paraId="68CBA7E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1F2B52C" w14:textId="77777777" w:rsidR="00347E51" w:rsidRPr="00347E51" w:rsidRDefault="00347E51" w:rsidP="00347E51">
            <w:pPr>
              <w:spacing w:after="240"/>
              <w:jc w:val="left"/>
              <w:rPr>
                <w:rFonts w:cs="Arial"/>
              </w:rPr>
            </w:pPr>
            <w:r w:rsidRPr="00347E51">
              <w:rPr>
                <w:rFonts w:cs="Arial"/>
              </w:rPr>
              <w:t>Response 4</w:t>
            </w:r>
          </w:p>
        </w:tc>
        <w:tc>
          <w:tcPr>
            <w:tcW w:w="7830" w:type="dxa"/>
            <w:noWrap/>
            <w:hideMark/>
          </w:tcPr>
          <w:p w14:paraId="671D442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“There is a time delay for accessing the most recent data.”</w:t>
            </w:r>
          </w:p>
        </w:tc>
      </w:tr>
    </w:tbl>
    <w:p w14:paraId="67F5947F"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how is it collected?</w:t>
      </w:r>
    </w:p>
    <w:tbl>
      <w:tblPr>
        <w:tblStyle w:val="PlainTable210"/>
        <w:tblW w:w="6276" w:type="dxa"/>
        <w:tblLook w:val="04A0" w:firstRow="1" w:lastRow="0" w:firstColumn="1" w:lastColumn="0" w:noHBand="0" w:noVBand="1"/>
      </w:tblPr>
      <w:tblGrid>
        <w:gridCol w:w="3490"/>
        <w:gridCol w:w="1280"/>
        <w:gridCol w:w="1506"/>
      </w:tblGrid>
      <w:tr w:rsidR="00347E51" w:rsidRPr="00347E51" w14:paraId="576ECF37"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90" w:type="dxa"/>
            <w:noWrap/>
            <w:hideMark/>
          </w:tcPr>
          <w:p w14:paraId="534EB9D5" w14:textId="77777777" w:rsidR="00347E51" w:rsidRPr="00347E51" w:rsidRDefault="00347E51" w:rsidP="00347E51">
            <w:pPr>
              <w:spacing w:after="240"/>
              <w:jc w:val="left"/>
              <w:rPr>
                <w:rFonts w:cs="Arial"/>
              </w:rPr>
            </w:pPr>
            <w:r w:rsidRPr="00347E51">
              <w:rPr>
                <w:rFonts w:cs="Arial"/>
              </w:rPr>
              <w:t>Value</w:t>
            </w:r>
          </w:p>
        </w:tc>
        <w:tc>
          <w:tcPr>
            <w:tcW w:w="1280" w:type="dxa"/>
            <w:noWrap/>
            <w:hideMark/>
          </w:tcPr>
          <w:p w14:paraId="0E3BF73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06" w:type="dxa"/>
            <w:noWrap/>
            <w:hideMark/>
          </w:tcPr>
          <w:p w14:paraId="2D880D3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ED5F1B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90" w:type="dxa"/>
            <w:noWrap/>
            <w:hideMark/>
          </w:tcPr>
          <w:p w14:paraId="51105695" w14:textId="77777777" w:rsidR="00347E51" w:rsidRPr="00347E51" w:rsidRDefault="00347E51" w:rsidP="00347E51">
            <w:pPr>
              <w:spacing w:after="240"/>
              <w:jc w:val="left"/>
              <w:rPr>
                <w:rFonts w:cs="Arial"/>
              </w:rPr>
            </w:pPr>
            <w:r w:rsidRPr="00347E51">
              <w:rPr>
                <w:rFonts w:cs="Arial"/>
              </w:rPr>
              <w:t>In-House</w:t>
            </w:r>
          </w:p>
        </w:tc>
        <w:tc>
          <w:tcPr>
            <w:tcW w:w="1280" w:type="dxa"/>
            <w:noWrap/>
            <w:hideMark/>
          </w:tcPr>
          <w:p w14:paraId="7AD677A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06" w:type="dxa"/>
            <w:noWrap/>
            <w:hideMark/>
          </w:tcPr>
          <w:p w14:paraId="10B9469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20.0%</w:t>
            </w:r>
          </w:p>
        </w:tc>
      </w:tr>
      <w:tr w:rsidR="00347E51" w:rsidRPr="00347E51" w14:paraId="283BDA4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490" w:type="dxa"/>
            <w:noWrap/>
            <w:hideMark/>
          </w:tcPr>
          <w:p w14:paraId="60A5B6D1" w14:textId="77777777" w:rsidR="00347E51" w:rsidRPr="00347E51" w:rsidRDefault="00347E51" w:rsidP="00347E51">
            <w:pPr>
              <w:spacing w:after="240"/>
              <w:jc w:val="left"/>
              <w:rPr>
                <w:rFonts w:cs="Arial"/>
              </w:rPr>
            </w:pPr>
            <w:r w:rsidRPr="00347E51">
              <w:rPr>
                <w:rFonts w:cs="Arial"/>
              </w:rPr>
              <w:t>Other Agency</w:t>
            </w:r>
          </w:p>
        </w:tc>
        <w:tc>
          <w:tcPr>
            <w:tcW w:w="1280" w:type="dxa"/>
            <w:noWrap/>
            <w:hideMark/>
          </w:tcPr>
          <w:p w14:paraId="50634D8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w:t>
            </w:r>
          </w:p>
        </w:tc>
        <w:tc>
          <w:tcPr>
            <w:tcW w:w="1506" w:type="dxa"/>
            <w:noWrap/>
            <w:hideMark/>
          </w:tcPr>
          <w:p w14:paraId="0CA16F6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3E56041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90" w:type="dxa"/>
            <w:noWrap/>
            <w:hideMark/>
          </w:tcPr>
          <w:p w14:paraId="1B327692" w14:textId="77777777" w:rsidR="00347E51" w:rsidRPr="00347E51" w:rsidRDefault="00347E51" w:rsidP="00347E51">
            <w:pPr>
              <w:spacing w:after="240"/>
              <w:jc w:val="left"/>
              <w:rPr>
                <w:rFonts w:cs="Arial"/>
              </w:rPr>
            </w:pPr>
            <w:r w:rsidRPr="00347E51">
              <w:rPr>
                <w:rFonts w:cs="Arial"/>
              </w:rPr>
              <w:t>Contractor</w:t>
            </w:r>
          </w:p>
        </w:tc>
        <w:tc>
          <w:tcPr>
            <w:tcW w:w="1280" w:type="dxa"/>
            <w:noWrap/>
            <w:hideMark/>
          </w:tcPr>
          <w:p w14:paraId="79FB742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06" w:type="dxa"/>
            <w:noWrap/>
            <w:hideMark/>
          </w:tcPr>
          <w:p w14:paraId="3EA440C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24C8FA8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490" w:type="dxa"/>
            <w:noWrap/>
            <w:hideMark/>
          </w:tcPr>
          <w:p w14:paraId="04E87CA5" w14:textId="77777777" w:rsidR="00347E51" w:rsidRPr="00347E51" w:rsidRDefault="00347E51" w:rsidP="00347E51">
            <w:pPr>
              <w:spacing w:after="240"/>
              <w:jc w:val="left"/>
              <w:rPr>
                <w:rFonts w:cs="Arial"/>
              </w:rPr>
            </w:pPr>
            <w:r w:rsidRPr="00347E51">
              <w:rPr>
                <w:rFonts w:cs="Arial"/>
              </w:rPr>
              <w:t>Other - Write In (Required)</w:t>
            </w:r>
          </w:p>
        </w:tc>
        <w:tc>
          <w:tcPr>
            <w:tcW w:w="1280" w:type="dxa"/>
            <w:noWrap/>
            <w:hideMark/>
          </w:tcPr>
          <w:p w14:paraId="66026A9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06" w:type="dxa"/>
            <w:noWrap/>
            <w:hideMark/>
          </w:tcPr>
          <w:p w14:paraId="05BFA92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20.0%</w:t>
            </w:r>
          </w:p>
        </w:tc>
      </w:tr>
    </w:tbl>
    <w:p w14:paraId="4D402A8B" w14:textId="77777777" w:rsidR="00347E51" w:rsidRPr="00347E51" w:rsidRDefault="00347E51" w:rsidP="00347E51">
      <w:pPr>
        <w:jc w:val="left"/>
        <w:rPr>
          <w:rFonts w:cs="Times New Roman"/>
          <w:szCs w:val="20"/>
        </w:rPr>
      </w:pPr>
      <w:r w:rsidRPr="00347E51">
        <w:rPr>
          <w:rFonts w:cs="Times New Roman"/>
          <w:szCs w:val="20"/>
        </w:rPr>
        <w:br w:type="page"/>
      </w:r>
    </w:p>
    <w:tbl>
      <w:tblPr>
        <w:tblStyle w:val="PlainTable210"/>
        <w:tblW w:w="9360" w:type="dxa"/>
        <w:tblLook w:val="04A0" w:firstRow="1" w:lastRow="0" w:firstColumn="1" w:lastColumn="0" w:noHBand="0" w:noVBand="1"/>
      </w:tblPr>
      <w:tblGrid>
        <w:gridCol w:w="1530"/>
        <w:gridCol w:w="7830"/>
      </w:tblGrid>
      <w:tr w:rsidR="00347E51" w:rsidRPr="00347E51" w14:paraId="4B42351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tcPr>
          <w:p w14:paraId="31ACE8FE" w14:textId="77777777" w:rsidR="00347E51" w:rsidRPr="00347E51" w:rsidRDefault="00347E51" w:rsidP="00347E51">
            <w:pPr>
              <w:spacing w:after="240"/>
              <w:jc w:val="left"/>
              <w:rPr>
                <w:rFonts w:cs="Arial"/>
              </w:rPr>
            </w:pPr>
          </w:p>
        </w:tc>
        <w:tc>
          <w:tcPr>
            <w:tcW w:w="7830" w:type="dxa"/>
            <w:noWrap/>
          </w:tcPr>
          <w:p w14:paraId="5173319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Open-Text Response Breakdown</w:t>
            </w:r>
          </w:p>
        </w:tc>
      </w:tr>
      <w:tr w:rsidR="00347E51" w:rsidRPr="00347E51" w14:paraId="5443FFC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5FC6969" w14:textId="77777777" w:rsidR="00347E51" w:rsidRPr="00347E51" w:rsidRDefault="00347E51" w:rsidP="00347E51">
            <w:pPr>
              <w:spacing w:after="240"/>
              <w:jc w:val="left"/>
              <w:rPr>
                <w:rFonts w:cs="Arial"/>
              </w:rPr>
            </w:pPr>
            <w:r w:rsidRPr="00347E51">
              <w:rPr>
                <w:rFonts w:cs="Arial"/>
              </w:rPr>
              <w:t>Response 1</w:t>
            </w:r>
          </w:p>
        </w:tc>
        <w:tc>
          <w:tcPr>
            <w:tcW w:w="7830" w:type="dxa"/>
            <w:noWrap/>
            <w:hideMark/>
          </w:tcPr>
          <w:p w14:paraId="7F64ACB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“Collaborating with NCDOT. Have some from DMV database but awaiting data from FARS”</w:t>
            </w:r>
          </w:p>
        </w:tc>
      </w:tr>
      <w:tr w:rsidR="00347E51" w:rsidRPr="00347E51" w14:paraId="3AEC825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FB8D182" w14:textId="77777777" w:rsidR="00347E51" w:rsidRPr="00347E51" w:rsidRDefault="00347E51" w:rsidP="00347E51">
            <w:pPr>
              <w:spacing w:after="240"/>
              <w:jc w:val="left"/>
              <w:rPr>
                <w:rFonts w:cs="Arial"/>
              </w:rPr>
            </w:pPr>
            <w:r w:rsidRPr="00347E51">
              <w:rPr>
                <w:rFonts w:cs="Arial"/>
              </w:rPr>
              <w:t>Response 2</w:t>
            </w:r>
          </w:p>
        </w:tc>
        <w:tc>
          <w:tcPr>
            <w:tcW w:w="7830" w:type="dxa"/>
            <w:noWrap/>
            <w:hideMark/>
          </w:tcPr>
          <w:p w14:paraId="004A3C0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initial data is collected by another agency and then Sandag staff access the data from their website/database.”</w:t>
            </w:r>
          </w:p>
        </w:tc>
      </w:tr>
    </w:tbl>
    <w:p w14:paraId="1E50781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collaborating with your state DOT(s) to obtain the necessary data?</w:t>
      </w:r>
    </w:p>
    <w:tbl>
      <w:tblPr>
        <w:tblStyle w:val="PlainTable210"/>
        <w:tblW w:w="6300" w:type="dxa"/>
        <w:tblLook w:val="04A0" w:firstRow="1" w:lastRow="0" w:firstColumn="1" w:lastColumn="0" w:noHBand="0" w:noVBand="1"/>
      </w:tblPr>
      <w:tblGrid>
        <w:gridCol w:w="3510"/>
        <w:gridCol w:w="1260"/>
        <w:gridCol w:w="1530"/>
      </w:tblGrid>
      <w:tr w:rsidR="00347E51" w:rsidRPr="00347E51" w14:paraId="6F41A65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01B7BE6"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096CD7D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FA1DA5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BAF787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496A7E0"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62B3219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0D1CFA0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4441FB1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5AC4180"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3C5972B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4E91A3B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324AA53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how do you plan to obtain it?</w:t>
      </w:r>
    </w:p>
    <w:tbl>
      <w:tblPr>
        <w:tblStyle w:val="PlainTable210"/>
        <w:tblW w:w="6300" w:type="dxa"/>
        <w:tblLook w:val="04A0" w:firstRow="1" w:lastRow="0" w:firstColumn="1" w:lastColumn="0" w:noHBand="0" w:noVBand="1"/>
      </w:tblPr>
      <w:tblGrid>
        <w:gridCol w:w="3510"/>
        <w:gridCol w:w="1260"/>
        <w:gridCol w:w="1530"/>
      </w:tblGrid>
      <w:tr w:rsidR="00347E51" w:rsidRPr="00347E51" w14:paraId="5C71B64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4B19648"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5BDF3DC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E52757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D96894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16A2C97" w14:textId="77777777" w:rsidR="00347E51" w:rsidRPr="00347E51" w:rsidRDefault="00347E51" w:rsidP="00347E51">
            <w:pPr>
              <w:spacing w:after="240"/>
              <w:jc w:val="left"/>
              <w:rPr>
                <w:rFonts w:cs="Arial"/>
              </w:rPr>
            </w:pPr>
            <w:r w:rsidRPr="00347E51">
              <w:rPr>
                <w:rFonts w:cs="Arial"/>
              </w:rPr>
              <w:t>In-House</w:t>
            </w:r>
          </w:p>
        </w:tc>
        <w:tc>
          <w:tcPr>
            <w:tcW w:w="1260" w:type="dxa"/>
            <w:noWrap/>
            <w:hideMark/>
          </w:tcPr>
          <w:p w14:paraId="313D673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1BAC57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67F6DFA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31CC31A" w14:textId="77777777" w:rsidR="00347E51" w:rsidRPr="00347E51" w:rsidRDefault="00347E51" w:rsidP="00347E51">
            <w:pPr>
              <w:spacing w:after="240"/>
              <w:jc w:val="left"/>
              <w:rPr>
                <w:rFonts w:cs="Arial"/>
              </w:rPr>
            </w:pPr>
            <w:r w:rsidRPr="00347E51">
              <w:rPr>
                <w:rFonts w:cs="Arial"/>
              </w:rPr>
              <w:t>Other Agency</w:t>
            </w:r>
          </w:p>
        </w:tc>
        <w:tc>
          <w:tcPr>
            <w:tcW w:w="1260" w:type="dxa"/>
            <w:noWrap/>
            <w:hideMark/>
          </w:tcPr>
          <w:p w14:paraId="1175AEA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6AB9762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100.0%</w:t>
            </w:r>
          </w:p>
        </w:tc>
      </w:tr>
      <w:tr w:rsidR="00347E51" w:rsidRPr="00347E51" w14:paraId="6BAEF79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4EF04EE" w14:textId="77777777" w:rsidR="00347E51" w:rsidRPr="00347E51" w:rsidRDefault="00347E51" w:rsidP="00347E51">
            <w:pPr>
              <w:spacing w:after="240"/>
              <w:jc w:val="left"/>
              <w:rPr>
                <w:rFonts w:cs="Arial"/>
              </w:rPr>
            </w:pPr>
            <w:r w:rsidRPr="00347E51">
              <w:rPr>
                <w:rFonts w:cs="Arial"/>
              </w:rPr>
              <w:t>Contractor</w:t>
            </w:r>
          </w:p>
        </w:tc>
        <w:tc>
          <w:tcPr>
            <w:tcW w:w="1260" w:type="dxa"/>
            <w:noWrap/>
            <w:hideMark/>
          </w:tcPr>
          <w:p w14:paraId="609CCA3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7A06A32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46EC431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25C908E" w14:textId="77777777" w:rsidR="00347E51" w:rsidRPr="00347E51" w:rsidRDefault="00347E51" w:rsidP="00347E51">
            <w:pPr>
              <w:spacing w:after="240"/>
              <w:jc w:val="left"/>
              <w:rPr>
                <w:rFonts w:cs="Arial"/>
              </w:rPr>
            </w:pPr>
            <w:r w:rsidRPr="00347E51">
              <w:rPr>
                <w:rFonts w:cs="Arial"/>
              </w:rPr>
              <w:t>Other - Write In (Required)</w:t>
            </w:r>
          </w:p>
        </w:tc>
        <w:tc>
          <w:tcPr>
            <w:tcW w:w="1260" w:type="dxa"/>
            <w:noWrap/>
            <w:hideMark/>
          </w:tcPr>
          <w:p w14:paraId="24225C7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5541587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0D5E1F4"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Collection</w:t>
      </w:r>
    </w:p>
    <w:p w14:paraId="584A345E"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5) Please share any issues, needs, or concerns that you may have related to </w:t>
      </w:r>
      <w:r w:rsidRPr="00347E51">
        <w:rPr>
          <w:rFonts w:eastAsia="Times New Roman" w:cs="Times New Roman"/>
          <w:b/>
          <w:bCs/>
          <w:szCs w:val="20"/>
        </w:rPr>
        <w:t>collection of safety measures</w:t>
      </w:r>
      <w:r w:rsidRPr="00347E51">
        <w:rPr>
          <w:rFonts w:eastAsia="Times New Roman" w:cs="Times New Roman"/>
          <w:szCs w:val="20"/>
        </w:rPr>
        <w:t>.</w:t>
      </w:r>
    </w:p>
    <w:tbl>
      <w:tblPr>
        <w:tblStyle w:val="PlainTable210"/>
        <w:tblW w:w="9360" w:type="dxa"/>
        <w:tblLook w:val="04A0" w:firstRow="1" w:lastRow="0" w:firstColumn="1" w:lastColumn="0" w:noHBand="0" w:noVBand="1"/>
      </w:tblPr>
      <w:tblGrid>
        <w:gridCol w:w="1620"/>
        <w:gridCol w:w="7740"/>
      </w:tblGrid>
      <w:tr w:rsidR="00347E51" w:rsidRPr="00347E51" w14:paraId="726565C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31C7D530" w14:textId="77777777" w:rsidR="00347E51" w:rsidRPr="00347E51" w:rsidRDefault="00347E51" w:rsidP="00347E51">
            <w:pPr>
              <w:spacing w:after="240"/>
              <w:jc w:val="left"/>
              <w:rPr>
                <w:rFonts w:cs="Arial"/>
              </w:rPr>
            </w:pPr>
            <w:r w:rsidRPr="00347E51">
              <w:rPr>
                <w:rFonts w:cs="Arial"/>
              </w:rPr>
              <w:t> </w:t>
            </w:r>
          </w:p>
        </w:tc>
        <w:tc>
          <w:tcPr>
            <w:tcW w:w="7740" w:type="dxa"/>
            <w:noWrap/>
            <w:hideMark/>
          </w:tcPr>
          <w:p w14:paraId="5A4A608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0C6330B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36FE0AC9" w14:textId="77777777" w:rsidR="00347E51" w:rsidRPr="00347E51" w:rsidRDefault="00347E51" w:rsidP="00347E51">
            <w:pPr>
              <w:spacing w:after="240"/>
              <w:jc w:val="left"/>
              <w:rPr>
                <w:rFonts w:cs="Arial"/>
              </w:rPr>
            </w:pPr>
            <w:r w:rsidRPr="00347E51">
              <w:rPr>
                <w:rFonts w:cs="Arial"/>
              </w:rPr>
              <w:t>Response 1</w:t>
            </w:r>
          </w:p>
        </w:tc>
        <w:tc>
          <w:tcPr>
            <w:tcW w:w="7740" w:type="dxa"/>
            <w:noWrap/>
            <w:hideMark/>
          </w:tcPr>
          <w:p w14:paraId="4AF0A12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very large percent of crash locations are unknown”</w:t>
            </w:r>
          </w:p>
        </w:tc>
      </w:tr>
      <w:tr w:rsidR="00347E51" w:rsidRPr="00347E51" w14:paraId="3357EB4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4514E6C" w14:textId="77777777" w:rsidR="00347E51" w:rsidRPr="00347E51" w:rsidRDefault="00347E51" w:rsidP="00347E51">
            <w:pPr>
              <w:spacing w:after="240"/>
              <w:jc w:val="left"/>
              <w:rPr>
                <w:rFonts w:cs="Arial"/>
              </w:rPr>
            </w:pPr>
            <w:r w:rsidRPr="00347E51">
              <w:rPr>
                <w:rFonts w:cs="Arial"/>
              </w:rPr>
              <w:t>Response 2</w:t>
            </w:r>
          </w:p>
        </w:tc>
        <w:tc>
          <w:tcPr>
            <w:tcW w:w="7740" w:type="dxa"/>
            <w:noWrap/>
            <w:hideMark/>
          </w:tcPr>
          <w:p w14:paraId="4E3A72E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“Timeliness of getting the annual data”</w:t>
            </w:r>
          </w:p>
        </w:tc>
      </w:tr>
      <w:tr w:rsidR="00347E51" w:rsidRPr="00347E51" w14:paraId="0A9B82F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EEAD6D1" w14:textId="77777777" w:rsidR="00347E51" w:rsidRPr="00347E51" w:rsidRDefault="00347E51" w:rsidP="00347E51">
            <w:pPr>
              <w:spacing w:after="240"/>
              <w:jc w:val="left"/>
              <w:rPr>
                <w:rFonts w:cs="Arial"/>
              </w:rPr>
            </w:pPr>
            <w:r w:rsidRPr="00347E51">
              <w:rPr>
                <w:rFonts w:cs="Arial"/>
              </w:rPr>
              <w:t>Response 3</w:t>
            </w:r>
          </w:p>
        </w:tc>
        <w:tc>
          <w:tcPr>
            <w:tcW w:w="7740" w:type="dxa"/>
            <w:noWrap/>
            <w:hideMark/>
          </w:tcPr>
          <w:p w14:paraId="223FF4B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“We are a bi-state MPO. One state has more current data than the other.”</w:t>
            </w:r>
          </w:p>
        </w:tc>
      </w:tr>
      <w:tr w:rsidR="00347E51" w:rsidRPr="00347E51" w14:paraId="0FCAD79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0AFD2FCE" w14:textId="77777777" w:rsidR="00347E51" w:rsidRPr="00347E51" w:rsidRDefault="00347E51" w:rsidP="00347E51">
            <w:pPr>
              <w:spacing w:after="240"/>
              <w:jc w:val="left"/>
              <w:rPr>
                <w:rFonts w:cs="Arial"/>
              </w:rPr>
            </w:pPr>
            <w:r w:rsidRPr="00347E51">
              <w:rPr>
                <w:rFonts w:cs="Arial"/>
              </w:rPr>
              <w:t>Response 4</w:t>
            </w:r>
          </w:p>
        </w:tc>
        <w:tc>
          <w:tcPr>
            <w:tcW w:w="7740" w:type="dxa"/>
            <w:noWrap/>
            <w:hideMark/>
          </w:tcPr>
          <w:p w14:paraId="2E1FAA0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for serious injuries, especially non-motorized are not reported accurately. Thus, the data is flawed.”</w:t>
            </w:r>
          </w:p>
        </w:tc>
      </w:tr>
      <w:tr w:rsidR="00347E51" w:rsidRPr="00347E51" w14:paraId="77427554"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3BD77CC" w14:textId="77777777" w:rsidR="00347E51" w:rsidRPr="00347E51" w:rsidRDefault="00347E51" w:rsidP="00347E51">
            <w:pPr>
              <w:spacing w:after="240"/>
              <w:jc w:val="left"/>
              <w:rPr>
                <w:rFonts w:cs="Arial"/>
              </w:rPr>
            </w:pPr>
            <w:r w:rsidRPr="00347E51">
              <w:rPr>
                <w:rFonts w:cs="Arial"/>
              </w:rPr>
              <w:t>Response 5</w:t>
            </w:r>
          </w:p>
        </w:tc>
        <w:tc>
          <w:tcPr>
            <w:tcW w:w="7740" w:type="dxa"/>
            <w:noWrap/>
            <w:hideMark/>
          </w:tcPr>
          <w:p w14:paraId="46A9B2F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a small MPO, we do not have the manpower, modeling,  financial, or other resources to gather or analyze safety measure data. However, the State of Utah is fully capable and we feel extremely comfortable having them gather the data, analyze it, set statewide goals (which we intend to fully support) and measuring any progress toward those goals.”</w:t>
            </w:r>
          </w:p>
        </w:tc>
      </w:tr>
      <w:tr w:rsidR="00347E51" w:rsidRPr="00347E51" w14:paraId="5ABA0B1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B9C170B" w14:textId="77777777" w:rsidR="00347E51" w:rsidRPr="00347E51" w:rsidRDefault="00347E51" w:rsidP="00347E51">
            <w:pPr>
              <w:spacing w:after="240"/>
              <w:jc w:val="left"/>
              <w:rPr>
                <w:rFonts w:cs="Arial"/>
              </w:rPr>
            </w:pPr>
            <w:r w:rsidRPr="00347E51">
              <w:rPr>
                <w:rFonts w:cs="Arial"/>
              </w:rPr>
              <w:t>Response 6</w:t>
            </w:r>
          </w:p>
        </w:tc>
        <w:tc>
          <w:tcPr>
            <w:tcW w:w="7740" w:type="dxa"/>
            <w:noWrap/>
            <w:hideMark/>
          </w:tcPr>
          <w:p w14:paraId="3E2CE0D4"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“With the absence of non-motorized counts, you can't calculate non-motorized crash rates or develop typologies for corridors like you can for roadway and auto crashes.”</w:t>
            </w:r>
          </w:p>
        </w:tc>
      </w:tr>
      <w:tr w:rsidR="00347E51" w:rsidRPr="00347E51" w14:paraId="57025EE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E477427" w14:textId="77777777" w:rsidR="00347E51" w:rsidRPr="00347E51" w:rsidRDefault="00347E51" w:rsidP="00347E51">
            <w:pPr>
              <w:spacing w:after="240"/>
              <w:jc w:val="left"/>
              <w:rPr>
                <w:rFonts w:cs="Arial"/>
              </w:rPr>
            </w:pPr>
            <w:r w:rsidRPr="00347E51">
              <w:rPr>
                <w:rFonts w:cs="Arial"/>
              </w:rPr>
              <w:t>Response 7</w:t>
            </w:r>
          </w:p>
        </w:tc>
        <w:tc>
          <w:tcPr>
            <w:tcW w:w="7740" w:type="dxa"/>
            <w:noWrap/>
            <w:hideMark/>
          </w:tcPr>
          <w:p w14:paraId="063FC20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“Timeliness of FARS data: final fatality data for previous year is not available by the time that target-setting needs to occur, so we have to rely on preliminary estimates of fatalities. This impacts both the baseline value and the target (because the target is a five-year average). However, when FHWA evaluates the significant progress, the final FARS data is used as part of the baseline measure.”</w:t>
            </w:r>
          </w:p>
        </w:tc>
      </w:tr>
      <w:tr w:rsidR="00347E51" w:rsidRPr="00347E51" w14:paraId="710C34C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1009DA4" w14:textId="77777777" w:rsidR="00347E51" w:rsidRPr="00347E51" w:rsidRDefault="00347E51" w:rsidP="00347E51">
            <w:pPr>
              <w:spacing w:after="240"/>
              <w:jc w:val="left"/>
              <w:rPr>
                <w:rFonts w:cs="Arial"/>
              </w:rPr>
            </w:pPr>
            <w:r w:rsidRPr="00347E51">
              <w:rPr>
                <w:rFonts w:cs="Arial"/>
              </w:rPr>
              <w:t>Response 8</w:t>
            </w:r>
          </w:p>
        </w:tc>
        <w:tc>
          <w:tcPr>
            <w:tcW w:w="7740" w:type="dxa"/>
            <w:noWrap/>
            <w:hideMark/>
          </w:tcPr>
          <w:p w14:paraId="5FAC538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“Most of our MPO planning area consist of entire counties or cities and so it is fairly easy to collect the fatality, serious injury, and VMT data. One part of our MPO planning area however, consists of only the urbanized area of a county. Parsing county-level data to obtain only the urbanized portion requires additional analytical horsepower.”</w:t>
            </w:r>
          </w:p>
        </w:tc>
      </w:tr>
      <w:tr w:rsidR="00347E51" w:rsidRPr="00347E51" w14:paraId="19E0DF0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C52C4D5" w14:textId="77777777" w:rsidR="00347E51" w:rsidRPr="00347E51" w:rsidRDefault="00347E51" w:rsidP="00347E51">
            <w:pPr>
              <w:spacing w:after="240"/>
              <w:jc w:val="left"/>
              <w:rPr>
                <w:rFonts w:cs="Arial"/>
              </w:rPr>
            </w:pPr>
            <w:r w:rsidRPr="00347E51">
              <w:rPr>
                <w:rFonts w:cs="Arial"/>
              </w:rPr>
              <w:lastRenderedPageBreak/>
              <w:t>Response 9</w:t>
            </w:r>
          </w:p>
        </w:tc>
        <w:tc>
          <w:tcPr>
            <w:tcW w:w="7740" w:type="dxa"/>
            <w:noWrap/>
            <w:hideMark/>
          </w:tcPr>
          <w:p w14:paraId="0E56254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“Geographic coverage. Data is at county level but we need data at MPO geography in other to develop baseline and look at trends. The issue we face is daunting but not insurmountable.”</w:t>
            </w:r>
          </w:p>
        </w:tc>
      </w:tr>
      <w:tr w:rsidR="00347E51" w:rsidRPr="00347E51" w14:paraId="2B854A9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620" w:type="dxa"/>
            <w:noWrap/>
            <w:hideMark/>
          </w:tcPr>
          <w:p w14:paraId="62D9A96C" w14:textId="77777777" w:rsidR="00347E51" w:rsidRPr="00347E51" w:rsidRDefault="00347E51" w:rsidP="00347E51">
            <w:pPr>
              <w:spacing w:after="240"/>
              <w:jc w:val="left"/>
              <w:rPr>
                <w:rFonts w:cs="Arial"/>
              </w:rPr>
            </w:pPr>
            <w:r w:rsidRPr="00347E51">
              <w:rPr>
                <w:rFonts w:cs="Arial"/>
              </w:rPr>
              <w:t>Response 10</w:t>
            </w:r>
          </w:p>
        </w:tc>
        <w:tc>
          <w:tcPr>
            <w:tcW w:w="7740" w:type="dxa"/>
            <w:noWrap/>
            <w:hideMark/>
          </w:tcPr>
          <w:p w14:paraId="53457ACF"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“Measure. The data is not readily available on the SWITRS website and SWITRS staff has to perform individual queries for each MPO to gather the data. Additionally, both FARS and SWITRS have considerable delays between the time of data collection and when the data is final and can be accessed.”</w:t>
            </w:r>
          </w:p>
        </w:tc>
      </w:tr>
    </w:tbl>
    <w:p w14:paraId="338B5235"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Analysis</w:t>
      </w:r>
    </w:p>
    <w:p w14:paraId="02DD7C72"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6) Safety Measures - Analysis</w:t>
      </w:r>
    </w:p>
    <w:p w14:paraId="05FBD5F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Are you using specialized technology/tools to analyze safety data?</w:t>
      </w:r>
    </w:p>
    <w:tbl>
      <w:tblPr>
        <w:tblStyle w:val="PlainTable210"/>
        <w:tblW w:w="6300" w:type="dxa"/>
        <w:tblLook w:val="04A0" w:firstRow="1" w:lastRow="0" w:firstColumn="1" w:lastColumn="0" w:noHBand="0" w:noVBand="1"/>
      </w:tblPr>
      <w:tblGrid>
        <w:gridCol w:w="3510"/>
        <w:gridCol w:w="1260"/>
        <w:gridCol w:w="1530"/>
      </w:tblGrid>
      <w:tr w:rsidR="00347E51" w:rsidRPr="00347E51" w14:paraId="51892B2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94B3EB2"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46B0E95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BF5033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1A0CD1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649264D"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0F4F151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67E9DBC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35.7%</w:t>
            </w:r>
          </w:p>
        </w:tc>
      </w:tr>
      <w:tr w:rsidR="00347E51" w:rsidRPr="00347E51" w14:paraId="000C6A6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0E7B700"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3464733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0CA3B96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64.3%</w:t>
            </w:r>
          </w:p>
        </w:tc>
      </w:tr>
    </w:tbl>
    <w:p w14:paraId="775ABDE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7025E81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F34CBAB"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7764AF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C9FC21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94509A6"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6890231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“ArcGIS, SQL Server (2014)”</w:t>
            </w:r>
          </w:p>
        </w:tc>
      </w:tr>
      <w:tr w:rsidR="00347E51" w:rsidRPr="00347E51" w14:paraId="4D915FF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7E69D51"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052DEAB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“Custom software written in-house to query flat file databases provided by the state DOT.”</w:t>
            </w:r>
          </w:p>
        </w:tc>
      </w:tr>
      <w:tr w:rsidR="00347E51" w:rsidRPr="00347E51" w14:paraId="22B7306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1B7480"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0151305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 linked to travel demand model volume calculations”</w:t>
            </w:r>
          </w:p>
        </w:tc>
      </w:tr>
      <w:tr w:rsidR="00347E51" w:rsidRPr="00347E51" w14:paraId="1BD6557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8C98463"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15E8B78D"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are using Excel to analyze the data and create graphs.”</w:t>
            </w:r>
          </w:p>
        </w:tc>
      </w:tr>
      <w:tr w:rsidR="00347E51" w:rsidRPr="00347E51" w14:paraId="621DC1B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899ADBF"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AAB210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“High Crash Corridor tool: GIS-based crash analysis tool used to identify high crash locations (i.e. corridors, segments, sub-areas) that may potentially benefit from safety-focused projects or countermeasures.  The tool calculates the following measures that are used to identify the locations: • Crash Frequency (crashes/year) • Crash Frequency by severity • Crash Rate (crashes per million vehicle miles traveled) • Equivalent Property Damage Only Crash Frequency The tool uses one of three available roadway segmentation methods: Sliding Window, Defined Length, and Existing Segmentation”</w:t>
            </w:r>
          </w:p>
        </w:tc>
      </w:tr>
      <w:tr w:rsidR="00347E51" w:rsidRPr="00347E51" w14:paraId="15BF0C9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A9D2C4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6AB7518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“Safety Voyager (product developed by NJDOT) is used to examine crash locations and filter by specific types of crashes.”</w:t>
            </w:r>
          </w:p>
        </w:tc>
      </w:tr>
    </w:tbl>
    <w:p w14:paraId="5D53F72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any unmet needs with respect to tools/technology for analysis?</w:t>
      </w:r>
    </w:p>
    <w:tbl>
      <w:tblPr>
        <w:tblStyle w:val="PlainTable210"/>
        <w:tblW w:w="6300" w:type="dxa"/>
        <w:tblLook w:val="04A0" w:firstRow="1" w:lastRow="0" w:firstColumn="1" w:lastColumn="0" w:noHBand="0" w:noVBand="1"/>
      </w:tblPr>
      <w:tblGrid>
        <w:gridCol w:w="3510"/>
        <w:gridCol w:w="1260"/>
        <w:gridCol w:w="1530"/>
      </w:tblGrid>
      <w:tr w:rsidR="00347E51" w:rsidRPr="00347E51" w14:paraId="3381068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93E0A6E"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5C2307A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6EAA9C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3AA2EE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7E40F7A"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0332C27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4D5C295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35.7%</w:t>
            </w:r>
          </w:p>
        </w:tc>
      </w:tr>
      <w:tr w:rsidR="00347E51" w:rsidRPr="00347E51" w14:paraId="13D034F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2D6CF15"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55D306B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1BB542C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64.3%</w:t>
            </w:r>
          </w:p>
        </w:tc>
      </w:tr>
    </w:tbl>
    <w:p w14:paraId="358C018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360" w:type="dxa"/>
        <w:tblLook w:val="04A0" w:firstRow="1" w:lastRow="0" w:firstColumn="1" w:lastColumn="0" w:noHBand="0" w:noVBand="1"/>
      </w:tblPr>
      <w:tblGrid>
        <w:gridCol w:w="1440"/>
        <w:gridCol w:w="7920"/>
      </w:tblGrid>
      <w:tr w:rsidR="00347E51" w:rsidRPr="00347E51" w14:paraId="37761BC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7237B2C"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7392CB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BF2C3A1" w14:textId="77777777" w:rsidTr="0029481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913DE28"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1A3E87F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“More non motorized counts”</w:t>
            </w:r>
          </w:p>
        </w:tc>
      </w:tr>
      <w:tr w:rsidR="00347E51" w:rsidRPr="00347E51" w14:paraId="6600425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47DA78" w14:textId="77777777" w:rsidR="00347E51" w:rsidRPr="00347E51" w:rsidRDefault="00347E51" w:rsidP="00347E51">
            <w:pPr>
              <w:spacing w:after="240"/>
              <w:jc w:val="left"/>
              <w:rPr>
                <w:rFonts w:cs="Arial"/>
              </w:rPr>
            </w:pPr>
            <w:r w:rsidRPr="00347E51">
              <w:rPr>
                <w:rFonts w:cs="Arial"/>
              </w:rPr>
              <w:lastRenderedPageBreak/>
              <w:t>Response 2</w:t>
            </w:r>
          </w:p>
        </w:tc>
        <w:tc>
          <w:tcPr>
            <w:tcW w:w="7920" w:type="dxa"/>
            <w:noWrap/>
            <w:hideMark/>
          </w:tcPr>
          <w:p w14:paraId="6E95057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“More robust tools for analyzing trends and forecasts. Note that Safety Voyager currently lacks flexibility to define a broad range of analysis parameters in addition to graphics, and the ability to easily export the underlying crash data is under development.”</w:t>
            </w:r>
          </w:p>
        </w:tc>
      </w:tr>
      <w:tr w:rsidR="00347E51" w:rsidRPr="00347E51" w14:paraId="3F0729B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FE94DF"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BA1F37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a small MPO, we do not have the manpower, modeling,  financial, or other resources to gather or analyze safety measure data. However, the State of Utah is fully capable and we feel extremely comfortable having them gather the data, analyze it, set statewide goals (which we intend to fully support) and measuring any progress toward those goals.”</w:t>
            </w:r>
          </w:p>
        </w:tc>
      </w:tr>
      <w:tr w:rsidR="00347E51" w:rsidRPr="00347E51" w14:paraId="36A3E46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D88F47"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5EFD4DF0"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 xml:space="preserve">“Need spatial data. Ability to process </w:t>
            </w:r>
            <w:r w:rsidR="001901A7" w:rsidRPr="00347E51">
              <w:rPr>
                <w:rFonts w:cs="Arial"/>
              </w:rPr>
              <w:t>and</w:t>
            </w:r>
            <w:r w:rsidRPr="00347E51">
              <w:rPr>
                <w:rFonts w:cs="Arial"/>
              </w:rPr>
              <w:t xml:space="preserve"> analyze data in GIS shapefile will be great. Disaggregate data would allow to focus and isolate to examine factor affecting trends.”</w:t>
            </w:r>
          </w:p>
        </w:tc>
      </w:tr>
      <w:tr w:rsidR="00347E51" w:rsidRPr="00347E51" w14:paraId="3DE8ED1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7E12B1"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279FF0E3"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“ODOT uses Safety Analyst for the state system.  But, we do not have that tool for the local system”</w:t>
            </w:r>
          </w:p>
        </w:tc>
      </w:tr>
    </w:tbl>
    <w:p w14:paraId="2BDD314D"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Safety Measures - Reporting</w:t>
      </w:r>
    </w:p>
    <w:p w14:paraId="5FB9208D"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7) Safety Measures - Reporting</w:t>
      </w:r>
    </w:p>
    <w:p w14:paraId="5C22A94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In reporting safety performance measures, are you using any specialized tools or visualization methods?</w:t>
      </w:r>
    </w:p>
    <w:tbl>
      <w:tblPr>
        <w:tblStyle w:val="PlainTable210"/>
        <w:tblW w:w="6300" w:type="dxa"/>
        <w:tblLook w:val="04A0" w:firstRow="1" w:lastRow="0" w:firstColumn="1" w:lastColumn="0" w:noHBand="0" w:noVBand="1"/>
      </w:tblPr>
      <w:tblGrid>
        <w:gridCol w:w="3510"/>
        <w:gridCol w:w="1260"/>
        <w:gridCol w:w="1530"/>
      </w:tblGrid>
      <w:tr w:rsidR="00347E51" w:rsidRPr="00347E51" w14:paraId="1A582EDF"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8C5ADEA"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12ADB3A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CD2497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026573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40AEB0A"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71E7CA2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64432D1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14.3%</w:t>
            </w:r>
          </w:p>
        </w:tc>
      </w:tr>
      <w:tr w:rsidR="00347E51" w:rsidRPr="00347E51" w14:paraId="5ABE166C"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9ED0D8E"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762DF75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12</w:t>
            </w:r>
          </w:p>
        </w:tc>
        <w:tc>
          <w:tcPr>
            <w:tcW w:w="1530" w:type="dxa"/>
            <w:noWrap/>
            <w:hideMark/>
          </w:tcPr>
          <w:p w14:paraId="5C76F5B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85.7%</w:t>
            </w:r>
          </w:p>
        </w:tc>
      </w:tr>
    </w:tbl>
    <w:p w14:paraId="496F0101"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please describe.</w:t>
      </w:r>
    </w:p>
    <w:tbl>
      <w:tblPr>
        <w:tblStyle w:val="PlainTable210"/>
        <w:tblW w:w="9270" w:type="dxa"/>
        <w:tblLook w:val="04A0" w:firstRow="1" w:lastRow="0" w:firstColumn="1" w:lastColumn="0" w:noHBand="0" w:noVBand="1"/>
      </w:tblPr>
      <w:tblGrid>
        <w:gridCol w:w="1530"/>
        <w:gridCol w:w="7740"/>
      </w:tblGrid>
      <w:tr w:rsidR="00347E51" w:rsidRPr="00347E51" w14:paraId="3062D68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286600D" w14:textId="77777777" w:rsidR="00347E51" w:rsidRPr="00347E51" w:rsidRDefault="00347E51" w:rsidP="00347E51">
            <w:pPr>
              <w:spacing w:after="240"/>
              <w:jc w:val="left"/>
              <w:rPr>
                <w:rFonts w:cs="Arial"/>
              </w:rPr>
            </w:pPr>
            <w:r w:rsidRPr="00347E51">
              <w:rPr>
                <w:rFonts w:cs="Arial"/>
              </w:rPr>
              <w:t> </w:t>
            </w:r>
          </w:p>
        </w:tc>
        <w:tc>
          <w:tcPr>
            <w:tcW w:w="7740" w:type="dxa"/>
            <w:noWrap/>
            <w:hideMark/>
          </w:tcPr>
          <w:p w14:paraId="381FA0A6"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6CB85C9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ACD9552" w14:textId="77777777" w:rsidR="00347E51" w:rsidRPr="00347E51" w:rsidRDefault="00347E51" w:rsidP="00347E51">
            <w:pPr>
              <w:spacing w:after="240"/>
              <w:jc w:val="left"/>
              <w:rPr>
                <w:rFonts w:cs="Arial"/>
              </w:rPr>
            </w:pPr>
            <w:r w:rsidRPr="00347E51">
              <w:rPr>
                <w:rFonts w:cs="Arial"/>
              </w:rPr>
              <w:t>Response 1</w:t>
            </w:r>
          </w:p>
        </w:tc>
        <w:tc>
          <w:tcPr>
            <w:tcW w:w="7740" w:type="dxa"/>
            <w:noWrap/>
            <w:hideMark/>
          </w:tcPr>
          <w:p w14:paraId="1BE64A2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“GIS linked to travel demand model volume calculations”</w:t>
            </w:r>
          </w:p>
        </w:tc>
      </w:tr>
      <w:tr w:rsidR="00347E51" w:rsidRPr="00347E51" w14:paraId="74103E6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7C4E831" w14:textId="77777777" w:rsidR="00347E51" w:rsidRPr="00347E51" w:rsidRDefault="00347E51" w:rsidP="00347E51">
            <w:pPr>
              <w:spacing w:after="240"/>
              <w:jc w:val="left"/>
              <w:rPr>
                <w:rFonts w:cs="Arial"/>
              </w:rPr>
            </w:pPr>
            <w:r w:rsidRPr="00347E51">
              <w:rPr>
                <w:rFonts w:cs="Arial"/>
              </w:rPr>
              <w:t>Response 2</w:t>
            </w:r>
          </w:p>
        </w:tc>
        <w:tc>
          <w:tcPr>
            <w:tcW w:w="7740" w:type="dxa"/>
            <w:noWrap/>
            <w:hideMark/>
          </w:tcPr>
          <w:p w14:paraId="580C89D3"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“Spatial analyst and hot spot mapping”</w:t>
            </w:r>
          </w:p>
        </w:tc>
      </w:tr>
    </w:tbl>
    <w:p w14:paraId="2E365AE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Do you have a need for better reporting tools?</w:t>
      </w:r>
    </w:p>
    <w:tbl>
      <w:tblPr>
        <w:tblStyle w:val="PlainTable210"/>
        <w:tblW w:w="6300" w:type="dxa"/>
        <w:tblLook w:val="04A0" w:firstRow="1" w:lastRow="0" w:firstColumn="1" w:lastColumn="0" w:noHBand="0" w:noVBand="1"/>
      </w:tblPr>
      <w:tblGrid>
        <w:gridCol w:w="3510"/>
        <w:gridCol w:w="1260"/>
        <w:gridCol w:w="1530"/>
      </w:tblGrid>
      <w:tr w:rsidR="00347E51" w:rsidRPr="00347E51" w14:paraId="729AEDA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649D1A3"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08FC613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552B20E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2F90A7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C9CEDEC"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6B605C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6ABA952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30.8%</w:t>
            </w:r>
          </w:p>
        </w:tc>
      </w:tr>
      <w:tr w:rsidR="00347E51" w:rsidRPr="00347E51" w14:paraId="748FCE4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712E5B2"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2B02CA8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2520C0C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69.2%</w:t>
            </w:r>
          </w:p>
        </w:tc>
      </w:tr>
    </w:tbl>
    <w:p w14:paraId="4BE89683"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provide details.</w:t>
      </w:r>
    </w:p>
    <w:tbl>
      <w:tblPr>
        <w:tblStyle w:val="PlainTable210"/>
        <w:tblW w:w="9360" w:type="dxa"/>
        <w:tblLook w:val="04A0" w:firstRow="1" w:lastRow="0" w:firstColumn="1" w:lastColumn="0" w:noHBand="0" w:noVBand="1"/>
      </w:tblPr>
      <w:tblGrid>
        <w:gridCol w:w="1440"/>
        <w:gridCol w:w="7920"/>
      </w:tblGrid>
      <w:tr w:rsidR="00347E51" w:rsidRPr="00347E51" w14:paraId="0B7817E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E30605"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046AACE9"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7C89901F"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938ACD1"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2E4A897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“Advanced graphic capabilities (beyond Excel)”</w:t>
            </w:r>
          </w:p>
        </w:tc>
      </w:tr>
      <w:tr w:rsidR="00347E51" w:rsidRPr="00347E51" w14:paraId="3976208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46ADDF0"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52D11096"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“Need more guidance on preferred reporting method (and therefore tools, if applicable)”</w:t>
            </w:r>
          </w:p>
        </w:tc>
      </w:tr>
      <w:tr w:rsidR="00347E51" w:rsidRPr="00347E51" w14:paraId="07B95EE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CA0926"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78CDBC2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“Always can improve on visualization of data”</w:t>
            </w:r>
          </w:p>
        </w:tc>
      </w:tr>
      <w:tr w:rsidR="00347E51" w:rsidRPr="00347E51" w14:paraId="4B2EC68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D7B4359"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CD38F5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“Geospatial tools interactive mapping”</w:t>
            </w:r>
          </w:p>
        </w:tc>
      </w:tr>
    </w:tbl>
    <w:p w14:paraId="5C844080" w14:textId="77777777" w:rsidR="00347E51" w:rsidRPr="00347E51" w:rsidRDefault="00347E51" w:rsidP="00347E51">
      <w:pPr>
        <w:jc w:val="left"/>
        <w:rPr>
          <w:rFonts w:cs="Times New Roman"/>
          <w:szCs w:val="20"/>
        </w:rPr>
      </w:pPr>
      <w:r w:rsidRPr="00347E51">
        <w:rPr>
          <w:rFonts w:cs="Times New Roman"/>
          <w:szCs w:val="20"/>
        </w:rPr>
        <w:br w:type="page"/>
      </w:r>
    </w:p>
    <w:p w14:paraId="58AB658F"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lastRenderedPageBreak/>
        <w:t>Safety Measures Proficiency Ratings</w:t>
      </w:r>
    </w:p>
    <w:p w14:paraId="426410D7"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8) Please rate the overall proficiencies for safety data collection, analysis, and reporting capabilities for the following items listed.</w:t>
      </w:r>
    </w:p>
    <w:tbl>
      <w:tblPr>
        <w:tblStyle w:val="PlainTable210"/>
        <w:tblW w:w="9472" w:type="dxa"/>
        <w:tblLook w:val="04A0" w:firstRow="1" w:lastRow="0" w:firstColumn="1" w:lastColumn="0" w:noHBand="0" w:noVBand="1"/>
      </w:tblPr>
      <w:tblGrid>
        <w:gridCol w:w="1345"/>
        <w:gridCol w:w="1555"/>
        <w:gridCol w:w="320"/>
        <w:gridCol w:w="1456"/>
        <w:gridCol w:w="320"/>
        <w:gridCol w:w="1132"/>
        <w:gridCol w:w="320"/>
        <w:gridCol w:w="1666"/>
        <w:gridCol w:w="320"/>
        <w:gridCol w:w="1038"/>
      </w:tblGrid>
      <w:tr w:rsidR="00347E51" w:rsidRPr="00347E51" w14:paraId="316BAD98" w14:textId="77777777" w:rsidTr="0029481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5" w:type="dxa"/>
            <w:noWrap/>
            <w:hideMark/>
          </w:tcPr>
          <w:p w14:paraId="13E6E58B"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555" w:type="dxa"/>
            <w:vAlign w:val="bottom"/>
            <w:hideMark/>
          </w:tcPr>
          <w:p w14:paraId="1C00CC6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No demonstrated proficiency</w:t>
            </w:r>
          </w:p>
        </w:tc>
        <w:tc>
          <w:tcPr>
            <w:tcW w:w="0" w:type="auto"/>
            <w:vAlign w:val="bottom"/>
            <w:hideMark/>
          </w:tcPr>
          <w:p w14:paraId="65AD78A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0" w:type="auto"/>
            <w:vAlign w:val="bottom"/>
            <w:hideMark/>
          </w:tcPr>
          <w:p w14:paraId="4AF9BF0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 knowledge</w:t>
            </w:r>
          </w:p>
        </w:tc>
        <w:tc>
          <w:tcPr>
            <w:tcW w:w="0" w:type="auto"/>
            <w:vAlign w:val="bottom"/>
            <w:hideMark/>
          </w:tcPr>
          <w:p w14:paraId="6A2384F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0" w:type="auto"/>
            <w:vAlign w:val="bottom"/>
            <w:hideMark/>
          </w:tcPr>
          <w:p w14:paraId="6FB1658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Satisfactory</w:t>
            </w:r>
          </w:p>
        </w:tc>
        <w:tc>
          <w:tcPr>
            <w:tcW w:w="0" w:type="auto"/>
            <w:vAlign w:val="bottom"/>
            <w:hideMark/>
          </w:tcPr>
          <w:p w14:paraId="0391C04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0" w:type="auto"/>
            <w:vAlign w:val="bottom"/>
            <w:hideMark/>
          </w:tcPr>
          <w:p w14:paraId="098AD0A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Somewhat proficient</w:t>
            </w:r>
          </w:p>
        </w:tc>
        <w:tc>
          <w:tcPr>
            <w:tcW w:w="0" w:type="auto"/>
            <w:vAlign w:val="bottom"/>
            <w:hideMark/>
          </w:tcPr>
          <w:p w14:paraId="2D7303C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p>
        </w:tc>
        <w:tc>
          <w:tcPr>
            <w:tcW w:w="0" w:type="auto"/>
            <w:vAlign w:val="bottom"/>
            <w:hideMark/>
          </w:tcPr>
          <w:p w14:paraId="3065188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Responses</w:t>
            </w:r>
          </w:p>
        </w:tc>
      </w:tr>
      <w:tr w:rsidR="00347E51" w:rsidRPr="00347E51" w14:paraId="4D16748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5" w:type="dxa"/>
            <w:noWrap/>
            <w:hideMark/>
          </w:tcPr>
          <w:p w14:paraId="0AEF67EE" w14:textId="77777777" w:rsidR="00347E51" w:rsidRPr="00347E51" w:rsidRDefault="00347E51" w:rsidP="00347E51">
            <w:pPr>
              <w:spacing w:after="240"/>
              <w:jc w:val="left"/>
              <w:rPr>
                <w:rFonts w:cs="Arial"/>
                <w:sz w:val="17"/>
                <w:szCs w:val="17"/>
              </w:rPr>
            </w:pPr>
            <w:r w:rsidRPr="00347E51">
              <w:rPr>
                <w:rFonts w:cs="Arial"/>
                <w:sz w:val="17"/>
                <w:szCs w:val="17"/>
              </w:rPr>
              <w:t> </w:t>
            </w:r>
          </w:p>
        </w:tc>
        <w:tc>
          <w:tcPr>
            <w:tcW w:w="1555" w:type="dxa"/>
            <w:hideMark/>
          </w:tcPr>
          <w:p w14:paraId="1D72C26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56995C1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546F84D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554766A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2F39B98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548F7E5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1FEE5A3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1608F4C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c>
          <w:tcPr>
            <w:tcW w:w="0" w:type="auto"/>
            <w:hideMark/>
          </w:tcPr>
          <w:p w14:paraId="70A38AF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347E51">
              <w:rPr>
                <w:rFonts w:cs="Arial"/>
                <w:b/>
                <w:bCs/>
                <w:sz w:val="17"/>
                <w:szCs w:val="17"/>
              </w:rPr>
              <w:t>#</w:t>
            </w:r>
          </w:p>
        </w:tc>
      </w:tr>
      <w:tr w:rsidR="00347E51" w:rsidRPr="00347E51" w14:paraId="5D2C616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345" w:type="dxa"/>
            <w:noWrap/>
            <w:hideMark/>
          </w:tcPr>
          <w:p w14:paraId="718045D0" w14:textId="77777777" w:rsidR="00347E51" w:rsidRPr="00347E51" w:rsidRDefault="00347E51" w:rsidP="00347E51">
            <w:pPr>
              <w:spacing w:after="240"/>
              <w:jc w:val="left"/>
              <w:rPr>
                <w:rFonts w:cs="Arial"/>
                <w:sz w:val="17"/>
                <w:szCs w:val="17"/>
              </w:rPr>
            </w:pPr>
            <w:r w:rsidRPr="00347E51">
              <w:rPr>
                <w:rFonts w:cs="Arial"/>
                <w:sz w:val="17"/>
                <w:szCs w:val="17"/>
              </w:rPr>
              <w:t>Technical capability of staff:</w:t>
            </w:r>
          </w:p>
        </w:tc>
        <w:tc>
          <w:tcPr>
            <w:tcW w:w="1555" w:type="dxa"/>
            <w:noWrap/>
            <w:hideMark/>
          </w:tcPr>
          <w:p w14:paraId="61032B4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7.1%</w:t>
            </w:r>
          </w:p>
        </w:tc>
        <w:tc>
          <w:tcPr>
            <w:tcW w:w="0" w:type="auto"/>
            <w:noWrap/>
            <w:hideMark/>
          </w:tcPr>
          <w:p w14:paraId="51A13B2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0" w:type="auto"/>
            <w:noWrap/>
            <w:hideMark/>
          </w:tcPr>
          <w:p w14:paraId="316755F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0" w:type="auto"/>
            <w:noWrap/>
            <w:hideMark/>
          </w:tcPr>
          <w:p w14:paraId="645A5FF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0" w:type="auto"/>
            <w:noWrap/>
            <w:hideMark/>
          </w:tcPr>
          <w:p w14:paraId="7A20622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7.1%</w:t>
            </w:r>
          </w:p>
        </w:tc>
        <w:tc>
          <w:tcPr>
            <w:tcW w:w="0" w:type="auto"/>
            <w:noWrap/>
            <w:hideMark/>
          </w:tcPr>
          <w:p w14:paraId="4761EFF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0" w:type="auto"/>
            <w:noWrap/>
            <w:hideMark/>
          </w:tcPr>
          <w:p w14:paraId="1340D94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28.6%</w:t>
            </w:r>
          </w:p>
        </w:tc>
        <w:tc>
          <w:tcPr>
            <w:tcW w:w="0" w:type="auto"/>
            <w:noWrap/>
            <w:hideMark/>
          </w:tcPr>
          <w:p w14:paraId="39DCA29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8</w:t>
            </w:r>
          </w:p>
        </w:tc>
        <w:tc>
          <w:tcPr>
            <w:tcW w:w="0" w:type="auto"/>
            <w:noWrap/>
            <w:hideMark/>
          </w:tcPr>
          <w:p w14:paraId="6055F88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w:t>
            </w:r>
          </w:p>
        </w:tc>
      </w:tr>
      <w:tr w:rsidR="00347E51" w:rsidRPr="00347E51" w14:paraId="524EA55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5" w:type="dxa"/>
            <w:noWrap/>
            <w:hideMark/>
          </w:tcPr>
          <w:p w14:paraId="0AA1B11F" w14:textId="77777777" w:rsidR="00347E51" w:rsidRPr="00347E51" w:rsidRDefault="00347E51" w:rsidP="00347E51">
            <w:pPr>
              <w:spacing w:after="240"/>
              <w:jc w:val="left"/>
              <w:rPr>
                <w:rFonts w:cs="Arial"/>
                <w:sz w:val="17"/>
                <w:szCs w:val="17"/>
              </w:rPr>
            </w:pPr>
            <w:r w:rsidRPr="00347E51">
              <w:rPr>
                <w:rFonts w:cs="Arial"/>
                <w:sz w:val="17"/>
                <w:szCs w:val="17"/>
              </w:rPr>
              <w:t>Technical capability of consultants:</w:t>
            </w:r>
          </w:p>
        </w:tc>
        <w:tc>
          <w:tcPr>
            <w:tcW w:w="1555" w:type="dxa"/>
            <w:noWrap/>
            <w:hideMark/>
          </w:tcPr>
          <w:p w14:paraId="781499A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0" w:type="auto"/>
            <w:noWrap/>
            <w:hideMark/>
          </w:tcPr>
          <w:p w14:paraId="49584A2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0" w:type="auto"/>
            <w:noWrap/>
            <w:hideMark/>
          </w:tcPr>
          <w:p w14:paraId="5B219EF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16.7%</w:t>
            </w:r>
          </w:p>
        </w:tc>
        <w:tc>
          <w:tcPr>
            <w:tcW w:w="0" w:type="auto"/>
            <w:noWrap/>
            <w:hideMark/>
          </w:tcPr>
          <w:p w14:paraId="33DB8F8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w:t>
            </w:r>
          </w:p>
        </w:tc>
        <w:tc>
          <w:tcPr>
            <w:tcW w:w="0" w:type="auto"/>
            <w:noWrap/>
            <w:hideMark/>
          </w:tcPr>
          <w:p w14:paraId="091DA07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0.0%</w:t>
            </w:r>
          </w:p>
        </w:tc>
        <w:tc>
          <w:tcPr>
            <w:tcW w:w="0" w:type="auto"/>
            <w:noWrap/>
            <w:hideMark/>
          </w:tcPr>
          <w:p w14:paraId="50A26D3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0</w:t>
            </w:r>
          </w:p>
        </w:tc>
        <w:tc>
          <w:tcPr>
            <w:tcW w:w="0" w:type="auto"/>
            <w:noWrap/>
            <w:hideMark/>
          </w:tcPr>
          <w:p w14:paraId="0245C63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16.7%</w:t>
            </w:r>
          </w:p>
        </w:tc>
        <w:tc>
          <w:tcPr>
            <w:tcW w:w="0" w:type="auto"/>
            <w:noWrap/>
            <w:hideMark/>
          </w:tcPr>
          <w:p w14:paraId="49D19B3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4</w:t>
            </w:r>
          </w:p>
        </w:tc>
        <w:tc>
          <w:tcPr>
            <w:tcW w:w="0" w:type="auto"/>
            <w:noWrap/>
            <w:hideMark/>
          </w:tcPr>
          <w:p w14:paraId="093BB2F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347E51">
              <w:rPr>
                <w:rFonts w:cs="Arial"/>
                <w:sz w:val="17"/>
                <w:szCs w:val="17"/>
              </w:rPr>
              <w:t>6</w:t>
            </w:r>
          </w:p>
        </w:tc>
      </w:tr>
      <w:tr w:rsidR="00347E51" w:rsidRPr="00347E51" w14:paraId="38138B6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345" w:type="dxa"/>
            <w:noWrap/>
            <w:hideMark/>
          </w:tcPr>
          <w:p w14:paraId="2E2A1077" w14:textId="77777777" w:rsidR="00347E51" w:rsidRPr="00347E51" w:rsidRDefault="00347E51" w:rsidP="00347E51">
            <w:pPr>
              <w:spacing w:after="240"/>
              <w:jc w:val="left"/>
              <w:rPr>
                <w:rFonts w:cs="Arial"/>
                <w:sz w:val="17"/>
                <w:szCs w:val="17"/>
              </w:rPr>
            </w:pPr>
            <w:r w:rsidRPr="00347E51">
              <w:rPr>
                <w:rFonts w:cs="Arial"/>
                <w:sz w:val="17"/>
                <w:szCs w:val="17"/>
              </w:rPr>
              <w:t>Current analysis tools:</w:t>
            </w:r>
          </w:p>
        </w:tc>
        <w:tc>
          <w:tcPr>
            <w:tcW w:w="1555" w:type="dxa"/>
            <w:noWrap/>
            <w:hideMark/>
          </w:tcPr>
          <w:p w14:paraId="1EC6638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7.1%</w:t>
            </w:r>
          </w:p>
        </w:tc>
        <w:tc>
          <w:tcPr>
            <w:tcW w:w="0" w:type="auto"/>
            <w:noWrap/>
            <w:hideMark/>
          </w:tcPr>
          <w:p w14:paraId="3BE3D6C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w:t>
            </w:r>
          </w:p>
        </w:tc>
        <w:tc>
          <w:tcPr>
            <w:tcW w:w="0" w:type="auto"/>
            <w:noWrap/>
            <w:hideMark/>
          </w:tcPr>
          <w:p w14:paraId="2EB4643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0.0%</w:t>
            </w:r>
          </w:p>
        </w:tc>
        <w:tc>
          <w:tcPr>
            <w:tcW w:w="0" w:type="auto"/>
            <w:noWrap/>
            <w:hideMark/>
          </w:tcPr>
          <w:p w14:paraId="59767C5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0</w:t>
            </w:r>
          </w:p>
        </w:tc>
        <w:tc>
          <w:tcPr>
            <w:tcW w:w="0" w:type="auto"/>
            <w:noWrap/>
            <w:hideMark/>
          </w:tcPr>
          <w:p w14:paraId="318CB29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35.7%</w:t>
            </w:r>
          </w:p>
        </w:tc>
        <w:tc>
          <w:tcPr>
            <w:tcW w:w="0" w:type="auto"/>
            <w:noWrap/>
            <w:hideMark/>
          </w:tcPr>
          <w:p w14:paraId="7DACA31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5</w:t>
            </w:r>
          </w:p>
        </w:tc>
        <w:tc>
          <w:tcPr>
            <w:tcW w:w="0" w:type="auto"/>
            <w:noWrap/>
            <w:hideMark/>
          </w:tcPr>
          <w:p w14:paraId="62F9D82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14.3%</w:t>
            </w:r>
          </w:p>
        </w:tc>
        <w:tc>
          <w:tcPr>
            <w:tcW w:w="0" w:type="auto"/>
            <w:noWrap/>
            <w:hideMark/>
          </w:tcPr>
          <w:p w14:paraId="25E6944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6</w:t>
            </w:r>
          </w:p>
        </w:tc>
        <w:tc>
          <w:tcPr>
            <w:tcW w:w="0" w:type="auto"/>
            <w:noWrap/>
            <w:hideMark/>
          </w:tcPr>
          <w:p w14:paraId="19D2690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347E51">
              <w:rPr>
                <w:rFonts w:cs="Arial"/>
                <w:sz w:val="17"/>
                <w:szCs w:val="17"/>
              </w:rPr>
              <w:t>14</w:t>
            </w:r>
          </w:p>
        </w:tc>
      </w:tr>
    </w:tbl>
    <w:p w14:paraId="60D7DD2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9) Please rate the availability of resources to handle the data to produce the measures for </w:t>
      </w:r>
      <w:r w:rsidRPr="00347E51">
        <w:rPr>
          <w:rFonts w:eastAsia="Times New Roman" w:cs="Times New Roman"/>
          <w:b/>
          <w:bCs/>
          <w:szCs w:val="20"/>
        </w:rPr>
        <w:t>safety</w:t>
      </w:r>
      <w:r w:rsidRPr="00347E51">
        <w:rPr>
          <w:rFonts w:eastAsia="Times New Roman" w:cs="Times New Roman"/>
          <w:szCs w:val="20"/>
        </w:rPr>
        <w:t xml:space="preserve"> data collection, analysis and reporting capabilities.</w:t>
      </w:r>
    </w:p>
    <w:tbl>
      <w:tblPr>
        <w:tblStyle w:val="PlainTable210"/>
        <w:tblW w:w="6300" w:type="dxa"/>
        <w:tblLook w:val="04A0" w:firstRow="1" w:lastRow="0" w:firstColumn="1" w:lastColumn="0" w:noHBand="0" w:noVBand="1"/>
      </w:tblPr>
      <w:tblGrid>
        <w:gridCol w:w="3510"/>
        <w:gridCol w:w="1260"/>
        <w:gridCol w:w="1530"/>
      </w:tblGrid>
      <w:tr w:rsidR="00347E51" w:rsidRPr="00347E51" w14:paraId="149C1289"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44C5991"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1014EA3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D691D7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10E7D78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27FBD01" w14:textId="77777777" w:rsidR="00347E51" w:rsidRPr="00347E51" w:rsidRDefault="00347E51" w:rsidP="00347E51">
            <w:pPr>
              <w:spacing w:after="240"/>
              <w:jc w:val="left"/>
              <w:rPr>
                <w:rFonts w:cs="Arial"/>
              </w:rPr>
            </w:pPr>
            <w:r w:rsidRPr="00347E51">
              <w:rPr>
                <w:rFonts w:cs="Arial"/>
              </w:rPr>
              <w:t>Insufficient resources</w:t>
            </w:r>
          </w:p>
        </w:tc>
        <w:tc>
          <w:tcPr>
            <w:tcW w:w="1260" w:type="dxa"/>
            <w:noWrap/>
            <w:hideMark/>
          </w:tcPr>
          <w:p w14:paraId="3982A1C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63856E5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r w:rsidR="00347E51" w:rsidRPr="00347E51" w14:paraId="320D7F09"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944258B" w14:textId="77777777" w:rsidR="00347E51" w:rsidRPr="00347E51" w:rsidRDefault="00347E51" w:rsidP="00347E51">
            <w:pPr>
              <w:spacing w:after="240"/>
              <w:jc w:val="left"/>
              <w:rPr>
                <w:rFonts w:cs="Arial"/>
              </w:rPr>
            </w:pPr>
            <w:r w:rsidRPr="00347E51">
              <w:rPr>
                <w:rFonts w:cs="Arial"/>
              </w:rPr>
              <w:t>Resources adequate</w:t>
            </w:r>
          </w:p>
        </w:tc>
        <w:tc>
          <w:tcPr>
            <w:tcW w:w="1260" w:type="dxa"/>
            <w:noWrap/>
            <w:hideMark/>
          </w:tcPr>
          <w:p w14:paraId="3661149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4560EA6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42.9%</w:t>
            </w:r>
          </w:p>
        </w:tc>
      </w:tr>
      <w:tr w:rsidR="00347E51" w:rsidRPr="00347E51" w14:paraId="73DBA18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ACF3B49" w14:textId="77777777" w:rsidR="00347E51" w:rsidRPr="00347E51" w:rsidRDefault="00347E51" w:rsidP="00347E51">
            <w:pPr>
              <w:spacing w:after="240"/>
              <w:jc w:val="left"/>
              <w:rPr>
                <w:rFonts w:cs="Arial"/>
              </w:rPr>
            </w:pPr>
            <w:r w:rsidRPr="00347E51">
              <w:rPr>
                <w:rFonts w:cs="Arial"/>
              </w:rPr>
              <w:t>All needed resources are available</w:t>
            </w:r>
          </w:p>
        </w:tc>
        <w:tc>
          <w:tcPr>
            <w:tcW w:w="1260" w:type="dxa"/>
            <w:noWrap/>
            <w:hideMark/>
          </w:tcPr>
          <w:p w14:paraId="0B22302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399DC00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bl>
    <w:p w14:paraId="4BD1B175"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10) Please rate the collaboration with state DOT partners.</w:t>
      </w:r>
    </w:p>
    <w:tbl>
      <w:tblPr>
        <w:tblStyle w:val="PlainTable210"/>
        <w:tblW w:w="6300" w:type="dxa"/>
        <w:tblLook w:val="04A0" w:firstRow="1" w:lastRow="0" w:firstColumn="1" w:lastColumn="0" w:noHBand="0" w:noVBand="1"/>
      </w:tblPr>
      <w:tblGrid>
        <w:gridCol w:w="3510"/>
        <w:gridCol w:w="1260"/>
        <w:gridCol w:w="1530"/>
      </w:tblGrid>
      <w:tr w:rsidR="00347E51" w:rsidRPr="00347E51" w14:paraId="3036809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691AC7F"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5D93598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8DF791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F44AD0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5F0E5AC" w14:textId="77777777" w:rsidR="00347E51" w:rsidRPr="00347E51" w:rsidRDefault="00347E51" w:rsidP="00347E51">
            <w:pPr>
              <w:spacing w:after="240"/>
              <w:jc w:val="left"/>
              <w:rPr>
                <w:rFonts w:cs="Arial"/>
              </w:rPr>
            </w:pPr>
            <w:r w:rsidRPr="00347E51">
              <w:rPr>
                <w:rFonts w:cs="Arial"/>
              </w:rPr>
              <w:t>Not developed</w:t>
            </w:r>
          </w:p>
        </w:tc>
        <w:tc>
          <w:tcPr>
            <w:tcW w:w="1260" w:type="dxa"/>
            <w:noWrap/>
            <w:hideMark/>
          </w:tcPr>
          <w:p w14:paraId="75A7BAC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w:t>
            </w:r>
          </w:p>
        </w:tc>
        <w:tc>
          <w:tcPr>
            <w:tcW w:w="1530" w:type="dxa"/>
            <w:noWrap/>
            <w:hideMark/>
          </w:tcPr>
          <w:p w14:paraId="3EB4F5C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0.0%</w:t>
            </w:r>
          </w:p>
        </w:tc>
      </w:tr>
      <w:tr w:rsidR="00347E51" w:rsidRPr="00347E51" w14:paraId="36A3D26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8AEBD0F" w14:textId="77777777" w:rsidR="00347E51" w:rsidRPr="00347E51" w:rsidRDefault="00347E51" w:rsidP="00347E51">
            <w:pPr>
              <w:spacing w:after="240"/>
              <w:jc w:val="left"/>
              <w:rPr>
                <w:rFonts w:cs="Arial"/>
              </w:rPr>
            </w:pPr>
            <w:r w:rsidRPr="00347E51">
              <w:rPr>
                <w:rFonts w:cs="Arial"/>
              </w:rPr>
              <w:t>Collaboration exists, but more needed</w:t>
            </w:r>
          </w:p>
        </w:tc>
        <w:tc>
          <w:tcPr>
            <w:tcW w:w="1260" w:type="dxa"/>
            <w:noWrap/>
            <w:hideMark/>
          </w:tcPr>
          <w:p w14:paraId="7297C84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43EB583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21.4%</w:t>
            </w:r>
          </w:p>
        </w:tc>
      </w:tr>
      <w:tr w:rsidR="00347E51" w:rsidRPr="00347E51" w14:paraId="16B0DC9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5CAA702" w14:textId="77777777" w:rsidR="00347E51" w:rsidRPr="00347E51" w:rsidRDefault="00347E51" w:rsidP="00347E51">
            <w:pPr>
              <w:spacing w:after="240"/>
              <w:jc w:val="left"/>
              <w:rPr>
                <w:rFonts w:cs="Arial"/>
              </w:rPr>
            </w:pPr>
            <w:r w:rsidRPr="00347E51">
              <w:rPr>
                <w:rFonts w:cs="Arial"/>
              </w:rPr>
              <w:t>Partially developed, showing growth</w:t>
            </w:r>
          </w:p>
        </w:tc>
        <w:tc>
          <w:tcPr>
            <w:tcW w:w="1260" w:type="dxa"/>
            <w:noWrap/>
            <w:hideMark/>
          </w:tcPr>
          <w:p w14:paraId="0A75D46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w:t>
            </w:r>
          </w:p>
        </w:tc>
        <w:tc>
          <w:tcPr>
            <w:tcW w:w="1530" w:type="dxa"/>
            <w:noWrap/>
            <w:hideMark/>
          </w:tcPr>
          <w:p w14:paraId="6562B46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14.3%</w:t>
            </w:r>
          </w:p>
        </w:tc>
      </w:tr>
      <w:tr w:rsidR="00347E51" w:rsidRPr="00347E51" w14:paraId="1D03D54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A0A8324" w14:textId="77777777" w:rsidR="00347E51" w:rsidRPr="00347E51" w:rsidRDefault="00347E51" w:rsidP="00347E51">
            <w:pPr>
              <w:spacing w:after="240"/>
              <w:jc w:val="left"/>
              <w:rPr>
                <w:rFonts w:cs="Arial"/>
              </w:rPr>
            </w:pPr>
            <w:r w:rsidRPr="00347E51">
              <w:rPr>
                <w:rFonts w:cs="Arial"/>
              </w:rPr>
              <w:t>Mostly developed</w:t>
            </w:r>
          </w:p>
        </w:tc>
        <w:tc>
          <w:tcPr>
            <w:tcW w:w="1260" w:type="dxa"/>
            <w:noWrap/>
            <w:hideMark/>
          </w:tcPr>
          <w:p w14:paraId="2055B51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131162B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35.7%</w:t>
            </w:r>
          </w:p>
        </w:tc>
      </w:tr>
      <w:tr w:rsidR="00347E51" w:rsidRPr="00347E51" w14:paraId="639A188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719C861" w14:textId="77777777" w:rsidR="00347E51" w:rsidRPr="00347E51" w:rsidRDefault="00347E51" w:rsidP="00347E51">
            <w:pPr>
              <w:spacing w:after="240"/>
              <w:jc w:val="left"/>
              <w:rPr>
                <w:rFonts w:cs="Arial"/>
              </w:rPr>
            </w:pPr>
            <w:r w:rsidRPr="00347E51">
              <w:rPr>
                <w:rFonts w:cs="Arial"/>
              </w:rPr>
              <w:t>Fully developed</w:t>
            </w:r>
          </w:p>
        </w:tc>
        <w:tc>
          <w:tcPr>
            <w:tcW w:w="1260" w:type="dxa"/>
            <w:noWrap/>
            <w:hideMark/>
          </w:tcPr>
          <w:p w14:paraId="732904E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07AF1A8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28.6%</w:t>
            </w:r>
          </w:p>
        </w:tc>
      </w:tr>
    </w:tbl>
    <w:p w14:paraId="29AC625E"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PART 2: Target Setting - Safety Measures</w:t>
      </w:r>
    </w:p>
    <w:p w14:paraId="554669C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11) S</w:t>
      </w:r>
      <w:r w:rsidRPr="00347E51">
        <w:rPr>
          <w:rFonts w:eastAsia="Times New Roman" w:cs="Times New Roman"/>
          <w:b/>
          <w:bCs/>
          <w:szCs w:val="20"/>
        </w:rPr>
        <w:t xml:space="preserve">afety </w:t>
      </w:r>
      <w:r w:rsidRPr="00347E51">
        <w:rPr>
          <w:rFonts w:eastAsia="Times New Roman" w:cs="Times New Roman"/>
          <w:szCs w:val="20"/>
        </w:rPr>
        <w:t xml:space="preserve">measures - Has a process for target setting been developed yet for </w:t>
      </w:r>
      <w:r w:rsidRPr="00347E51">
        <w:rPr>
          <w:rFonts w:eastAsia="Times New Roman" w:cs="Times New Roman"/>
          <w:b/>
          <w:bCs/>
          <w:szCs w:val="20"/>
        </w:rPr>
        <w:t>safety</w:t>
      </w:r>
      <w:r w:rsidRPr="00347E51">
        <w:rPr>
          <w:rFonts w:eastAsia="Times New Roman" w:cs="Times New Roman"/>
          <w:szCs w:val="20"/>
        </w:rPr>
        <w:t xml:space="preserve"> measures?</w:t>
      </w:r>
    </w:p>
    <w:tbl>
      <w:tblPr>
        <w:tblStyle w:val="PlainTable210"/>
        <w:tblW w:w="6300" w:type="dxa"/>
        <w:tblLook w:val="04A0" w:firstRow="1" w:lastRow="0" w:firstColumn="1" w:lastColumn="0" w:noHBand="0" w:noVBand="1"/>
      </w:tblPr>
      <w:tblGrid>
        <w:gridCol w:w="3510"/>
        <w:gridCol w:w="1260"/>
        <w:gridCol w:w="1530"/>
      </w:tblGrid>
      <w:tr w:rsidR="00347E51" w:rsidRPr="00347E51" w14:paraId="74660094"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9547832"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0893D08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9B3DE5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3C0077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8311E76"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5F6A4F8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0C7A1D3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35.7%</w:t>
            </w:r>
          </w:p>
        </w:tc>
      </w:tr>
      <w:tr w:rsidR="00347E51" w:rsidRPr="00347E51" w14:paraId="357BA7AB"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8EB78C9"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3C8589F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6A0AA57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64.3%</w:t>
            </w:r>
          </w:p>
        </w:tc>
      </w:tr>
    </w:tbl>
    <w:p w14:paraId="63DC1D3E" w14:textId="77777777" w:rsidR="00347E51" w:rsidRPr="00347E51" w:rsidRDefault="00347E51" w:rsidP="00347E51">
      <w:pPr>
        <w:jc w:val="left"/>
        <w:rPr>
          <w:rFonts w:cs="Times New Roman"/>
          <w:szCs w:val="20"/>
        </w:rPr>
      </w:pPr>
      <w:r w:rsidRPr="00347E51">
        <w:rPr>
          <w:rFonts w:cs="Times New Roman"/>
          <w:szCs w:val="20"/>
        </w:rPr>
        <w:br w:type="page"/>
      </w:r>
    </w:p>
    <w:p w14:paraId="0E5AB05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If yes, which method(s) most closely describe your planned approach?  (Select all that apply)</w:t>
      </w:r>
    </w:p>
    <w:tbl>
      <w:tblPr>
        <w:tblStyle w:val="PlainTable210"/>
        <w:tblW w:w="6300" w:type="dxa"/>
        <w:tblLook w:val="04A0" w:firstRow="1" w:lastRow="0" w:firstColumn="1" w:lastColumn="0" w:noHBand="0" w:noVBand="1"/>
      </w:tblPr>
      <w:tblGrid>
        <w:gridCol w:w="3510"/>
        <w:gridCol w:w="1260"/>
        <w:gridCol w:w="1530"/>
      </w:tblGrid>
      <w:tr w:rsidR="00347E51" w:rsidRPr="00347E51" w14:paraId="6F5DE962"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82C9549"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7167DF8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38F6CE8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ABE0B1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0CF345D" w14:textId="77777777" w:rsidR="00347E51" w:rsidRPr="00347E51" w:rsidRDefault="00347E51" w:rsidP="00347E51">
            <w:pPr>
              <w:spacing w:after="240"/>
              <w:jc w:val="left"/>
              <w:rPr>
                <w:rFonts w:cs="Arial"/>
              </w:rPr>
            </w:pPr>
            <w:r w:rsidRPr="00347E51">
              <w:rPr>
                <w:rFonts w:cs="Arial"/>
              </w:rPr>
              <w:t>Based on historic trends</w:t>
            </w:r>
          </w:p>
        </w:tc>
        <w:tc>
          <w:tcPr>
            <w:tcW w:w="1260" w:type="dxa"/>
            <w:noWrap/>
            <w:hideMark/>
          </w:tcPr>
          <w:p w14:paraId="28188CA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6</w:t>
            </w:r>
          </w:p>
        </w:tc>
        <w:tc>
          <w:tcPr>
            <w:tcW w:w="1530" w:type="dxa"/>
            <w:noWrap/>
            <w:hideMark/>
          </w:tcPr>
          <w:p w14:paraId="50D8DDB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06DB042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7BD02B1" w14:textId="77777777" w:rsidR="00347E51" w:rsidRPr="00347E51" w:rsidRDefault="00347E51" w:rsidP="00347E51">
            <w:pPr>
              <w:spacing w:after="240"/>
              <w:jc w:val="left"/>
              <w:rPr>
                <w:rFonts w:cs="Arial"/>
              </w:rPr>
            </w:pPr>
            <w:r w:rsidRPr="00347E51">
              <w:rPr>
                <w:rFonts w:cs="Arial"/>
              </w:rPr>
              <w:t>Based on models into the future</w:t>
            </w:r>
          </w:p>
        </w:tc>
        <w:tc>
          <w:tcPr>
            <w:tcW w:w="1260" w:type="dxa"/>
            <w:noWrap/>
            <w:hideMark/>
          </w:tcPr>
          <w:p w14:paraId="091D321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w:t>
            </w:r>
          </w:p>
        </w:tc>
        <w:tc>
          <w:tcPr>
            <w:tcW w:w="1530" w:type="dxa"/>
            <w:noWrap/>
            <w:hideMark/>
          </w:tcPr>
          <w:p w14:paraId="40187F5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33.3%</w:t>
            </w:r>
          </w:p>
        </w:tc>
      </w:tr>
      <w:tr w:rsidR="00347E51" w:rsidRPr="00347E51" w14:paraId="538C073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B3B1F31" w14:textId="77777777" w:rsidR="00347E51" w:rsidRPr="00347E51" w:rsidRDefault="00347E51" w:rsidP="00347E51">
            <w:pPr>
              <w:spacing w:after="240"/>
              <w:jc w:val="left"/>
              <w:rPr>
                <w:rFonts w:cs="Arial"/>
              </w:rPr>
            </w:pPr>
            <w:r w:rsidRPr="00347E51">
              <w:rPr>
                <w:rFonts w:cs="Arial"/>
              </w:rPr>
              <w:t>Based on goals</w:t>
            </w:r>
          </w:p>
        </w:tc>
        <w:tc>
          <w:tcPr>
            <w:tcW w:w="1260" w:type="dxa"/>
            <w:noWrap/>
            <w:hideMark/>
          </w:tcPr>
          <w:p w14:paraId="4628582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14CB3A6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83.3%</w:t>
            </w:r>
          </w:p>
        </w:tc>
      </w:tr>
      <w:tr w:rsidR="00347E51" w:rsidRPr="00347E51" w14:paraId="7AF2719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DFC95C1" w14:textId="77777777" w:rsidR="00347E51" w:rsidRPr="00347E51" w:rsidRDefault="00347E51" w:rsidP="00347E51">
            <w:pPr>
              <w:spacing w:after="240"/>
              <w:jc w:val="left"/>
              <w:rPr>
                <w:rFonts w:cs="Arial"/>
              </w:rPr>
            </w:pPr>
            <w:r w:rsidRPr="00347E51">
              <w:rPr>
                <w:rFonts w:cs="Arial"/>
              </w:rPr>
              <w:t>Consensus with stakeholders</w:t>
            </w:r>
          </w:p>
        </w:tc>
        <w:tc>
          <w:tcPr>
            <w:tcW w:w="1260" w:type="dxa"/>
            <w:noWrap/>
            <w:hideMark/>
          </w:tcPr>
          <w:p w14:paraId="1E09D45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w:t>
            </w:r>
          </w:p>
        </w:tc>
        <w:tc>
          <w:tcPr>
            <w:tcW w:w="1530" w:type="dxa"/>
            <w:noWrap/>
            <w:hideMark/>
          </w:tcPr>
          <w:p w14:paraId="7A25106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66.7%</w:t>
            </w:r>
          </w:p>
        </w:tc>
      </w:tr>
      <w:tr w:rsidR="00347E51" w:rsidRPr="00347E51" w14:paraId="48AD69D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1FBAC28" w14:textId="77777777" w:rsidR="00347E51" w:rsidRPr="00347E51" w:rsidRDefault="00347E51" w:rsidP="00347E51">
            <w:pPr>
              <w:spacing w:after="240"/>
              <w:jc w:val="left"/>
              <w:rPr>
                <w:rFonts w:cs="Arial"/>
              </w:rPr>
            </w:pPr>
            <w:r w:rsidRPr="00347E51">
              <w:rPr>
                <w:rFonts w:cs="Arial"/>
              </w:rPr>
              <w:t>Policy driven (regulatory or legislatively defined)</w:t>
            </w:r>
          </w:p>
        </w:tc>
        <w:tc>
          <w:tcPr>
            <w:tcW w:w="1260" w:type="dxa"/>
            <w:noWrap/>
            <w:hideMark/>
          </w:tcPr>
          <w:p w14:paraId="6F08445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2B326DD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16.7%</w:t>
            </w:r>
          </w:p>
        </w:tc>
      </w:tr>
      <w:tr w:rsidR="00347E51" w:rsidRPr="00347E51" w14:paraId="6E32D47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FC30E10" w14:textId="77777777" w:rsidR="00347E51" w:rsidRPr="00347E51" w:rsidRDefault="00347E51" w:rsidP="00347E51">
            <w:pPr>
              <w:spacing w:after="240"/>
              <w:jc w:val="left"/>
              <w:rPr>
                <w:rFonts w:cs="Arial"/>
              </w:rPr>
            </w:pPr>
            <w:r w:rsidRPr="00347E51">
              <w:rPr>
                <w:rFonts w:cs="Arial"/>
              </w:rPr>
              <w:t>Benchmarks (comparison to others)</w:t>
            </w:r>
          </w:p>
        </w:tc>
        <w:tc>
          <w:tcPr>
            <w:tcW w:w="1260" w:type="dxa"/>
            <w:noWrap/>
            <w:hideMark/>
          </w:tcPr>
          <w:p w14:paraId="38FF604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381DE6F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2F0DDCA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Which value most closely describes your planned approach?</w:t>
      </w:r>
    </w:p>
    <w:tbl>
      <w:tblPr>
        <w:tblStyle w:val="PlainTable210"/>
        <w:tblW w:w="6300" w:type="dxa"/>
        <w:tblLook w:val="04A0" w:firstRow="1" w:lastRow="0" w:firstColumn="1" w:lastColumn="0" w:noHBand="0" w:noVBand="1"/>
      </w:tblPr>
      <w:tblGrid>
        <w:gridCol w:w="3510"/>
        <w:gridCol w:w="1260"/>
        <w:gridCol w:w="1530"/>
      </w:tblGrid>
      <w:tr w:rsidR="00347E51" w:rsidRPr="00347E51" w14:paraId="0E1B48AB"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1D6E396"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6BE5C11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82C7F4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7227F5C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7BF905A" w14:textId="77777777" w:rsidR="00347E51" w:rsidRPr="00347E51" w:rsidRDefault="00347E51" w:rsidP="00347E51">
            <w:pPr>
              <w:spacing w:after="240"/>
              <w:jc w:val="left"/>
              <w:rPr>
                <w:rFonts w:cs="Arial"/>
              </w:rPr>
            </w:pPr>
            <w:r w:rsidRPr="00347E51">
              <w:rPr>
                <w:rFonts w:cs="Arial"/>
              </w:rPr>
              <w:t>Minimum or Conservative (easy to meet)</w:t>
            </w:r>
          </w:p>
        </w:tc>
        <w:tc>
          <w:tcPr>
            <w:tcW w:w="1260" w:type="dxa"/>
            <w:noWrap/>
            <w:hideMark/>
          </w:tcPr>
          <w:p w14:paraId="1B11AA6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0FC420B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11.1%</w:t>
            </w:r>
          </w:p>
        </w:tc>
      </w:tr>
      <w:tr w:rsidR="00347E51" w:rsidRPr="00347E51" w14:paraId="593FBAA8"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20BCED3" w14:textId="77777777" w:rsidR="00347E51" w:rsidRPr="00347E51" w:rsidRDefault="00347E51" w:rsidP="00347E51">
            <w:pPr>
              <w:spacing w:after="240"/>
              <w:jc w:val="left"/>
              <w:rPr>
                <w:rFonts w:cs="Arial"/>
              </w:rPr>
            </w:pPr>
            <w:r w:rsidRPr="00347E51">
              <w:rPr>
                <w:rFonts w:cs="Arial"/>
              </w:rPr>
              <w:t>Realistic (in-line with plans, but doable)</w:t>
            </w:r>
          </w:p>
        </w:tc>
        <w:tc>
          <w:tcPr>
            <w:tcW w:w="1260" w:type="dxa"/>
            <w:noWrap/>
            <w:hideMark/>
          </w:tcPr>
          <w:p w14:paraId="1A0A22B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w:t>
            </w:r>
          </w:p>
        </w:tc>
        <w:tc>
          <w:tcPr>
            <w:tcW w:w="1530" w:type="dxa"/>
            <w:noWrap/>
            <w:hideMark/>
          </w:tcPr>
          <w:p w14:paraId="11E354F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77.8%</w:t>
            </w:r>
          </w:p>
        </w:tc>
      </w:tr>
      <w:tr w:rsidR="00347E51" w:rsidRPr="00347E51" w14:paraId="71A2BE5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CE8B5F0" w14:textId="77777777" w:rsidR="00347E51" w:rsidRPr="00347E51" w:rsidRDefault="00347E51" w:rsidP="00347E51">
            <w:pPr>
              <w:spacing w:after="240"/>
              <w:jc w:val="left"/>
              <w:rPr>
                <w:rFonts w:cs="Arial"/>
              </w:rPr>
            </w:pPr>
            <w:r w:rsidRPr="00347E51">
              <w:rPr>
                <w:rFonts w:cs="Arial"/>
              </w:rPr>
              <w:t>Stretch or aspirational (may be difficult to meet, i.e. zero deaths for safety)</w:t>
            </w:r>
          </w:p>
        </w:tc>
        <w:tc>
          <w:tcPr>
            <w:tcW w:w="1260" w:type="dxa"/>
            <w:noWrap/>
            <w:hideMark/>
          </w:tcPr>
          <w:p w14:paraId="0698C28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w:t>
            </w:r>
          </w:p>
        </w:tc>
        <w:tc>
          <w:tcPr>
            <w:tcW w:w="1530" w:type="dxa"/>
            <w:noWrap/>
            <w:hideMark/>
          </w:tcPr>
          <w:p w14:paraId="2D6AB4B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11.1%</w:t>
            </w:r>
          </w:p>
        </w:tc>
      </w:tr>
    </w:tbl>
    <w:p w14:paraId="0B6E14B6"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Will you take influencing factors (i.e. economy) into effect?</w:t>
      </w:r>
    </w:p>
    <w:tbl>
      <w:tblPr>
        <w:tblStyle w:val="PlainTable210"/>
        <w:tblW w:w="6300" w:type="dxa"/>
        <w:tblLook w:val="04A0" w:firstRow="1" w:lastRow="0" w:firstColumn="1" w:lastColumn="0" w:noHBand="0" w:noVBand="1"/>
      </w:tblPr>
      <w:tblGrid>
        <w:gridCol w:w="3510"/>
        <w:gridCol w:w="1260"/>
        <w:gridCol w:w="1530"/>
      </w:tblGrid>
      <w:tr w:rsidR="00347E51" w:rsidRPr="00347E51" w14:paraId="4A182ABD"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91D47A3"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1351F09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49868E9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D8CA6A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C2C7B3D"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7180A02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w:t>
            </w:r>
          </w:p>
        </w:tc>
        <w:tc>
          <w:tcPr>
            <w:tcW w:w="1530" w:type="dxa"/>
            <w:noWrap/>
            <w:hideMark/>
          </w:tcPr>
          <w:p w14:paraId="6E8E20C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40.0%</w:t>
            </w:r>
          </w:p>
        </w:tc>
      </w:tr>
      <w:tr w:rsidR="00347E51" w:rsidRPr="00347E51" w14:paraId="020A7A2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7E1E9DF"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30D5F95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w:t>
            </w:r>
          </w:p>
        </w:tc>
        <w:tc>
          <w:tcPr>
            <w:tcW w:w="1530" w:type="dxa"/>
            <w:noWrap/>
            <w:hideMark/>
          </w:tcPr>
          <w:p w14:paraId="1BCC274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60.0%</w:t>
            </w:r>
          </w:p>
        </w:tc>
      </w:tr>
    </w:tbl>
    <w:p w14:paraId="66FCCA9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12) Has coordination with your state DOT(s) begun yet for the safety measures?</w:t>
      </w:r>
    </w:p>
    <w:tbl>
      <w:tblPr>
        <w:tblStyle w:val="PlainTable210"/>
        <w:tblW w:w="6300" w:type="dxa"/>
        <w:tblLook w:val="04A0" w:firstRow="1" w:lastRow="0" w:firstColumn="1" w:lastColumn="0" w:noHBand="0" w:noVBand="1"/>
      </w:tblPr>
      <w:tblGrid>
        <w:gridCol w:w="3420"/>
        <w:gridCol w:w="1350"/>
        <w:gridCol w:w="1530"/>
      </w:tblGrid>
      <w:tr w:rsidR="00347E51" w:rsidRPr="00347E51" w14:paraId="1BEDF21E"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AF5B578" w14:textId="77777777" w:rsidR="00347E51" w:rsidRPr="00347E51" w:rsidRDefault="00347E51" w:rsidP="00347E51">
            <w:pPr>
              <w:spacing w:after="240"/>
              <w:jc w:val="left"/>
              <w:rPr>
                <w:rFonts w:cs="Arial"/>
              </w:rPr>
            </w:pPr>
            <w:r w:rsidRPr="00347E51">
              <w:rPr>
                <w:rFonts w:cs="Arial"/>
              </w:rPr>
              <w:t>Value</w:t>
            </w:r>
          </w:p>
        </w:tc>
        <w:tc>
          <w:tcPr>
            <w:tcW w:w="1350" w:type="dxa"/>
            <w:noWrap/>
            <w:hideMark/>
          </w:tcPr>
          <w:p w14:paraId="0F3F6B3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0F005C9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0528CFF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26E1EC6" w14:textId="77777777" w:rsidR="00347E51" w:rsidRPr="00347E51" w:rsidRDefault="00347E51" w:rsidP="00347E51">
            <w:pPr>
              <w:spacing w:after="240"/>
              <w:jc w:val="left"/>
              <w:rPr>
                <w:rFonts w:cs="Arial"/>
              </w:rPr>
            </w:pPr>
            <w:r w:rsidRPr="00347E51">
              <w:rPr>
                <w:rFonts w:cs="Arial"/>
              </w:rPr>
              <w:t>Yes</w:t>
            </w:r>
          </w:p>
        </w:tc>
        <w:tc>
          <w:tcPr>
            <w:tcW w:w="1350" w:type="dxa"/>
            <w:noWrap/>
            <w:hideMark/>
          </w:tcPr>
          <w:p w14:paraId="259F5C6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14</w:t>
            </w:r>
          </w:p>
        </w:tc>
        <w:tc>
          <w:tcPr>
            <w:tcW w:w="1530" w:type="dxa"/>
            <w:noWrap/>
            <w:hideMark/>
          </w:tcPr>
          <w:p w14:paraId="6DA8F0B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100.0%</w:t>
            </w:r>
          </w:p>
        </w:tc>
      </w:tr>
      <w:tr w:rsidR="00347E51" w:rsidRPr="00347E51" w14:paraId="49AFBED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9BF04E2" w14:textId="77777777" w:rsidR="00347E51" w:rsidRPr="00347E51" w:rsidRDefault="00347E51" w:rsidP="00347E51">
            <w:pPr>
              <w:spacing w:after="240"/>
              <w:jc w:val="left"/>
              <w:rPr>
                <w:rFonts w:cs="Arial"/>
              </w:rPr>
            </w:pPr>
            <w:r w:rsidRPr="00347E51">
              <w:rPr>
                <w:rFonts w:cs="Arial"/>
              </w:rPr>
              <w:t>No</w:t>
            </w:r>
          </w:p>
        </w:tc>
        <w:tc>
          <w:tcPr>
            <w:tcW w:w="1350" w:type="dxa"/>
            <w:noWrap/>
            <w:hideMark/>
          </w:tcPr>
          <w:p w14:paraId="002B16E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w:t>
            </w:r>
          </w:p>
        </w:tc>
        <w:tc>
          <w:tcPr>
            <w:tcW w:w="1530" w:type="dxa"/>
            <w:noWrap/>
            <w:hideMark/>
          </w:tcPr>
          <w:p w14:paraId="1019D291"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0.0%</w:t>
            </w:r>
          </w:p>
        </w:tc>
      </w:tr>
    </w:tbl>
    <w:p w14:paraId="763864B2"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13) Will you take influencing factors (i.e., economy) into effect?</w:t>
      </w:r>
    </w:p>
    <w:tbl>
      <w:tblPr>
        <w:tblStyle w:val="PlainTable210"/>
        <w:tblW w:w="6300" w:type="dxa"/>
        <w:tblLook w:val="04A0" w:firstRow="1" w:lastRow="0" w:firstColumn="1" w:lastColumn="0" w:noHBand="0" w:noVBand="1"/>
      </w:tblPr>
      <w:tblGrid>
        <w:gridCol w:w="3420"/>
        <w:gridCol w:w="1350"/>
        <w:gridCol w:w="1530"/>
      </w:tblGrid>
      <w:tr w:rsidR="00347E51" w:rsidRPr="00347E51" w14:paraId="236B069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C7BEDFB" w14:textId="77777777" w:rsidR="00347E51" w:rsidRPr="00347E51" w:rsidRDefault="00347E51" w:rsidP="00347E51">
            <w:pPr>
              <w:spacing w:after="240"/>
              <w:jc w:val="left"/>
              <w:rPr>
                <w:rFonts w:cs="Arial"/>
              </w:rPr>
            </w:pPr>
            <w:r w:rsidRPr="00347E51">
              <w:rPr>
                <w:rFonts w:cs="Arial"/>
              </w:rPr>
              <w:t>Value</w:t>
            </w:r>
          </w:p>
        </w:tc>
        <w:tc>
          <w:tcPr>
            <w:tcW w:w="1350" w:type="dxa"/>
            <w:noWrap/>
            <w:hideMark/>
          </w:tcPr>
          <w:p w14:paraId="6965B6F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E29C4A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68062C7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BE90F32" w14:textId="77777777" w:rsidR="00347E51" w:rsidRPr="00347E51" w:rsidRDefault="00347E51" w:rsidP="00347E51">
            <w:pPr>
              <w:spacing w:after="240"/>
              <w:jc w:val="left"/>
              <w:rPr>
                <w:rFonts w:cs="Arial"/>
              </w:rPr>
            </w:pPr>
            <w:r w:rsidRPr="00347E51">
              <w:rPr>
                <w:rFonts w:cs="Arial"/>
              </w:rPr>
              <w:t>Yes</w:t>
            </w:r>
          </w:p>
        </w:tc>
        <w:tc>
          <w:tcPr>
            <w:tcW w:w="1350" w:type="dxa"/>
            <w:noWrap/>
            <w:hideMark/>
          </w:tcPr>
          <w:p w14:paraId="16F8D56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w:t>
            </w:r>
          </w:p>
        </w:tc>
        <w:tc>
          <w:tcPr>
            <w:tcW w:w="1530" w:type="dxa"/>
            <w:noWrap/>
            <w:hideMark/>
          </w:tcPr>
          <w:p w14:paraId="6320450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58.3%</w:t>
            </w:r>
          </w:p>
        </w:tc>
      </w:tr>
      <w:tr w:rsidR="00347E51" w:rsidRPr="00347E51" w14:paraId="26D900D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FE486CE" w14:textId="77777777" w:rsidR="00347E51" w:rsidRPr="00347E51" w:rsidRDefault="00347E51" w:rsidP="00347E51">
            <w:pPr>
              <w:spacing w:after="240"/>
              <w:jc w:val="left"/>
              <w:rPr>
                <w:rFonts w:cs="Arial"/>
              </w:rPr>
            </w:pPr>
            <w:r w:rsidRPr="00347E51">
              <w:rPr>
                <w:rFonts w:cs="Arial"/>
              </w:rPr>
              <w:t>No</w:t>
            </w:r>
          </w:p>
        </w:tc>
        <w:tc>
          <w:tcPr>
            <w:tcW w:w="1350" w:type="dxa"/>
            <w:noWrap/>
            <w:hideMark/>
          </w:tcPr>
          <w:p w14:paraId="0D1461C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61F8F4E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41.7%</w:t>
            </w:r>
          </w:p>
        </w:tc>
      </w:tr>
    </w:tbl>
    <w:p w14:paraId="6E0107CC"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14) Do you have adequate data to support the developing of a historic trend line of at least 3 years?</w:t>
      </w:r>
    </w:p>
    <w:tbl>
      <w:tblPr>
        <w:tblStyle w:val="PlainTable210"/>
        <w:tblW w:w="6300" w:type="dxa"/>
        <w:tblLook w:val="04A0" w:firstRow="1" w:lastRow="0" w:firstColumn="1" w:lastColumn="0" w:noHBand="0" w:noVBand="1"/>
      </w:tblPr>
      <w:tblGrid>
        <w:gridCol w:w="3420"/>
        <w:gridCol w:w="1350"/>
        <w:gridCol w:w="1530"/>
      </w:tblGrid>
      <w:tr w:rsidR="00347E51" w:rsidRPr="00347E51" w14:paraId="115DE86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8950DF4" w14:textId="77777777" w:rsidR="00347E51" w:rsidRPr="00347E51" w:rsidRDefault="00347E51" w:rsidP="00347E51">
            <w:pPr>
              <w:spacing w:after="240"/>
              <w:jc w:val="left"/>
              <w:rPr>
                <w:rFonts w:cs="Arial"/>
              </w:rPr>
            </w:pPr>
            <w:r w:rsidRPr="00347E51">
              <w:rPr>
                <w:rFonts w:cs="Arial"/>
              </w:rPr>
              <w:t>Value</w:t>
            </w:r>
          </w:p>
        </w:tc>
        <w:tc>
          <w:tcPr>
            <w:tcW w:w="1350" w:type="dxa"/>
            <w:noWrap/>
            <w:hideMark/>
          </w:tcPr>
          <w:p w14:paraId="4945126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79DF94D7"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81F9C3E"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AA896D8" w14:textId="77777777" w:rsidR="00347E51" w:rsidRPr="00347E51" w:rsidRDefault="00347E51" w:rsidP="00347E51">
            <w:pPr>
              <w:spacing w:after="240"/>
              <w:jc w:val="left"/>
              <w:rPr>
                <w:rFonts w:cs="Arial"/>
              </w:rPr>
            </w:pPr>
            <w:r w:rsidRPr="00347E51">
              <w:rPr>
                <w:rFonts w:cs="Arial"/>
              </w:rPr>
              <w:t>Yes</w:t>
            </w:r>
          </w:p>
        </w:tc>
        <w:tc>
          <w:tcPr>
            <w:tcW w:w="1350" w:type="dxa"/>
            <w:noWrap/>
            <w:hideMark/>
          </w:tcPr>
          <w:p w14:paraId="10AFD2D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11</w:t>
            </w:r>
          </w:p>
        </w:tc>
        <w:tc>
          <w:tcPr>
            <w:tcW w:w="1530" w:type="dxa"/>
            <w:noWrap/>
            <w:hideMark/>
          </w:tcPr>
          <w:p w14:paraId="4438F51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78.6%</w:t>
            </w:r>
          </w:p>
        </w:tc>
      </w:tr>
      <w:tr w:rsidR="00347E51" w:rsidRPr="00347E51" w14:paraId="6A0900C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FB9E065" w14:textId="77777777" w:rsidR="00347E51" w:rsidRPr="00347E51" w:rsidRDefault="00347E51" w:rsidP="00347E51">
            <w:pPr>
              <w:spacing w:after="240"/>
              <w:jc w:val="left"/>
              <w:rPr>
                <w:rFonts w:cs="Arial"/>
              </w:rPr>
            </w:pPr>
            <w:r w:rsidRPr="00347E51">
              <w:rPr>
                <w:rFonts w:cs="Arial"/>
              </w:rPr>
              <w:t>No</w:t>
            </w:r>
          </w:p>
        </w:tc>
        <w:tc>
          <w:tcPr>
            <w:tcW w:w="1350" w:type="dxa"/>
            <w:noWrap/>
            <w:hideMark/>
          </w:tcPr>
          <w:p w14:paraId="28E275C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3</w:t>
            </w:r>
          </w:p>
        </w:tc>
        <w:tc>
          <w:tcPr>
            <w:tcW w:w="1530" w:type="dxa"/>
            <w:noWrap/>
            <w:hideMark/>
          </w:tcPr>
          <w:p w14:paraId="12CD538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21.4%</w:t>
            </w:r>
          </w:p>
        </w:tc>
      </w:tr>
    </w:tbl>
    <w:p w14:paraId="7670DE96" w14:textId="77777777" w:rsidR="00347E51" w:rsidRPr="00347E51" w:rsidRDefault="00347E51" w:rsidP="00347E51">
      <w:pPr>
        <w:jc w:val="left"/>
        <w:rPr>
          <w:rFonts w:cs="Times New Roman"/>
          <w:szCs w:val="20"/>
        </w:rPr>
      </w:pPr>
      <w:r w:rsidRPr="00347E51">
        <w:rPr>
          <w:rFonts w:cs="Times New Roman"/>
          <w:szCs w:val="20"/>
        </w:rPr>
        <w:br w:type="page"/>
      </w:r>
    </w:p>
    <w:p w14:paraId="63181514"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15) Do you have any major data gaps to set targets for safety measures?</w:t>
      </w:r>
    </w:p>
    <w:tbl>
      <w:tblPr>
        <w:tblStyle w:val="PlainTable210"/>
        <w:tblW w:w="6300" w:type="dxa"/>
        <w:tblLook w:val="04A0" w:firstRow="1" w:lastRow="0" w:firstColumn="1" w:lastColumn="0" w:noHBand="0" w:noVBand="1"/>
      </w:tblPr>
      <w:tblGrid>
        <w:gridCol w:w="3420"/>
        <w:gridCol w:w="1350"/>
        <w:gridCol w:w="1530"/>
      </w:tblGrid>
      <w:tr w:rsidR="00347E51" w:rsidRPr="00347E51" w14:paraId="580C37D3"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DED9262" w14:textId="77777777" w:rsidR="00347E51" w:rsidRPr="00347E51" w:rsidRDefault="00347E51" w:rsidP="00347E51">
            <w:pPr>
              <w:spacing w:after="240"/>
              <w:jc w:val="left"/>
              <w:rPr>
                <w:rFonts w:cs="Arial"/>
              </w:rPr>
            </w:pPr>
            <w:r w:rsidRPr="00347E51">
              <w:rPr>
                <w:rFonts w:cs="Arial"/>
              </w:rPr>
              <w:t>Value</w:t>
            </w:r>
          </w:p>
        </w:tc>
        <w:tc>
          <w:tcPr>
            <w:tcW w:w="1350" w:type="dxa"/>
            <w:noWrap/>
            <w:hideMark/>
          </w:tcPr>
          <w:p w14:paraId="0E1585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6AB25FA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477061B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7C66F4B" w14:textId="77777777" w:rsidR="00347E51" w:rsidRPr="00347E51" w:rsidRDefault="00347E51" w:rsidP="00347E51">
            <w:pPr>
              <w:spacing w:after="240"/>
              <w:jc w:val="left"/>
              <w:rPr>
                <w:rFonts w:cs="Arial"/>
              </w:rPr>
            </w:pPr>
            <w:r w:rsidRPr="00347E51">
              <w:rPr>
                <w:rFonts w:cs="Arial"/>
              </w:rPr>
              <w:t>Yes</w:t>
            </w:r>
          </w:p>
        </w:tc>
        <w:tc>
          <w:tcPr>
            <w:tcW w:w="1350" w:type="dxa"/>
            <w:noWrap/>
            <w:hideMark/>
          </w:tcPr>
          <w:p w14:paraId="42A881B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558416E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21.4%</w:t>
            </w:r>
          </w:p>
        </w:tc>
      </w:tr>
      <w:tr w:rsidR="00347E51" w:rsidRPr="00347E51" w14:paraId="1C6DB50D"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D612DE7" w14:textId="77777777" w:rsidR="00347E51" w:rsidRPr="00347E51" w:rsidRDefault="00347E51" w:rsidP="00347E51">
            <w:pPr>
              <w:spacing w:after="240"/>
              <w:jc w:val="left"/>
              <w:rPr>
                <w:rFonts w:cs="Arial"/>
              </w:rPr>
            </w:pPr>
            <w:r w:rsidRPr="00347E51">
              <w:rPr>
                <w:rFonts w:cs="Arial"/>
              </w:rPr>
              <w:t>No</w:t>
            </w:r>
          </w:p>
        </w:tc>
        <w:tc>
          <w:tcPr>
            <w:tcW w:w="1350" w:type="dxa"/>
            <w:noWrap/>
            <w:hideMark/>
          </w:tcPr>
          <w:p w14:paraId="542AC5E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11</w:t>
            </w:r>
          </w:p>
        </w:tc>
        <w:tc>
          <w:tcPr>
            <w:tcW w:w="1530" w:type="dxa"/>
            <w:noWrap/>
            <w:hideMark/>
          </w:tcPr>
          <w:p w14:paraId="07F6A6E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78.6%</w:t>
            </w:r>
          </w:p>
        </w:tc>
      </w:tr>
    </w:tbl>
    <w:p w14:paraId="37C771FD" w14:textId="77777777" w:rsidR="00347E51" w:rsidRPr="00347E51" w:rsidRDefault="00347E51" w:rsidP="00347E51">
      <w:pPr>
        <w:spacing w:before="100" w:beforeAutospacing="1" w:after="100" w:afterAutospacing="1"/>
        <w:jc w:val="left"/>
        <w:outlineLvl w:val="2"/>
        <w:rPr>
          <w:rFonts w:eastAsia="Times New Roman" w:cs="Times New Roman"/>
          <w:b/>
          <w:bCs/>
          <w:szCs w:val="20"/>
        </w:rPr>
      </w:pPr>
      <w:r w:rsidRPr="00347E51">
        <w:rPr>
          <w:rFonts w:eastAsia="Times New Roman" w:cs="Times New Roman"/>
          <w:b/>
          <w:bCs/>
          <w:szCs w:val="20"/>
        </w:rPr>
        <w:t>16) If yes, what are they?</w:t>
      </w:r>
    </w:p>
    <w:tbl>
      <w:tblPr>
        <w:tblStyle w:val="PlainTable210"/>
        <w:tblW w:w="9360" w:type="dxa"/>
        <w:tblLook w:val="04A0" w:firstRow="1" w:lastRow="0" w:firstColumn="1" w:lastColumn="0" w:noHBand="0" w:noVBand="1"/>
      </w:tblPr>
      <w:tblGrid>
        <w:gridCol w:w="1811"/>
        <w:gridCol w:w="7549"/>
      </w:tblGrid>
      <w:tr w:rsidR="00347E51" w:rsidRPr="00347E51" w14:paraId="03A834E0"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1" w:type="dxa"/>
            <w:noWrap/>
            <w:hideMark/>
          </w:tcPr>
          <w:p w14:paraId="796CCE93" w14:textId="77777777" w:rsidR="00347E51" w:rsidRPr="00347E51" w:rsidRDefault="00347E51" w:rsidP="00347E51">
            <w:pPr>
              <w:spacing w:after="240"/>
              <w:jc w:val="left"/>
              <w:rPr>
                <w:rFonts w:cs="Arial"/>
              </w:rPr>
            </w:pPr>
            <w:r w:rsidRPr="00347E51">
              <w:rPr>
                <w:rFonts w:cs="Arial"/>
              </w:rPr>
              <w:t> </w:t>
            </w:r>
          </w:p>
        </w:tc>
        <w:tc>
          <w:tcPr>
            <w:tcW w:w="7549" w:type="dxa"/>
            <w:noWrap/>
            <w:hideMark/>
          </w:tcPr>
          <w:p w14:paraId="5E3DCB2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29CF2A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1" w:type="dxa"/>
            <w:noWrap/>
            <w:hideMark/>
          </w:tcPr>
          <w:p w14:paraId="67011957" w14:textId="77777777" w:rsidR="00347E51" w:rsidRPr="00347E51" w:rsidRDefault="00347E51" w:rsidP="00347E51">
            <w:pPr>
              <w:spacing w:after="240"/>
              <w:jc w:val="left"/>
              <w:rPr>
                <w:rFonts w:cs="Arial"/>
              </w:rPr>
            </w:pPr>
            <w:r w:rsidRPr="00347E51">
              <w:rPr>
                <w:rFonts w:cs="Arial"/>
              </w:rPr>
              <w:t>Response 1</w:t>
            </w:r>
          </w:p>
        </w:tc>
        <w:tc>
          <w:tcPr>
            <w:tcW w:w="7549" w:type="dxa"/>
            <w:noWrap/>
            <w:hideMark/>
          </w:tcPr>
          <w:p w14:paraId="3035FFA4"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 very large percent of crash locations are unknown”</w:t>
            </w:r>
          </w:p>
        </w:tc>
      </w:tr>
      <w:tr w:rsidR="00347E51" w:rsidRPr="00347E51" w14:paraId="26EAC53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811" w:type="dxa"/>
            <w:noWrap/>
            <w:hideMark/>
          </w:tcPr>
          <w:p w14:paraId="7A167DE2" w14:textId="77777777" w:rsidR="00347E51" w:rsidRPr="00347E51" w:rsidRDefault="00347E51" w:rsidP="00347E51">
            <w:pPr>
              <w:spacing w:after="240"/>
              <w:jc w:val="left"/>
              <w:rPr>
                <w:rFonts w:cs="Arial"/>
              </w:rPr>
            </w:pPr>
            <w:r w:rsidRPr="00347E51">
              <w:rPr>
                <w:rFonts w:cs="Arial"/>
              </w:rPr>
              <w:t>Response 2</w:t>
            </w:r>
          </w:p>
        </w:tc>
        <w:tc>
          <w:tcPr>
            <w:tcW w:w="7549" w:type="dxa"/>
            <w:noWrap/>
            <w:hideMark/>
          </w:tcPr>
          <w:p w14:paraId="4BE8394B"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“Geographic location of crashes to determine if they are within our planning boundary.”</w:t>
            </w:r>
          </w:p>
        </w:tc>
      </w:tr>
      <w:tr w:rsidR="00347E51" w:rsidRPr="00347E51" w14:paraId="16E9956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1" w:type="dxa"/>
            <w:noWrap/>
            <w:hideMark/>
          </w:tcPr>
          <w:p w14:paraId="179BC591" w14:textId="77777777" w:rsidR="00347E51" w:rsidRPr="00347E51" w:rsidRDefault="00347E51" w:rsidP="00347E51">
            <w:pPr>
              <w:spacing w:after="240"/>
              <w:jc w:val="left"/>
              <w:rPr>
                <w:rFonts w:cs="Arial"/>
              </w:rPr>
            </w:pPr>
            <w:r w:rsidRPr="00347E51">
              <w:rPr>
                <w:rFonts w:cs="Arial"/>
              </w:rPr>
              <w:t>Response 3</w:t>
            </w:r>
          </w:p>
        </w:tc>
        <w:tc>
          <w:tcPr>
            <w:tcW w:w="7549" w:type="dxa"/>
            <w:noWrap/>
            <w:hideMark/>
          </w:tcPr>
          <w:p w14:paraId="4DF6FA3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“Non-motorized serious injuries--the data is inaccurate or missing.”</w:t>
            </w:r>
          </w:p>
        </w:tc>
      </w:tr>
    </w:tbl>
    <w:p w14:paraId="1A1460B7"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Plans for Developing Targets</w:t>
      </w:r>
    </w:p>
    <w:p w14:paraId="1ACF01FB"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 xml:space="preserve">17) Please explain what your plans are for developing targets for </w:t>
      </w:r>
      <w:r w:rsidRPr="00347E51">
        <w:rPr>
          <w:rFonts w:eastAsia="Times New Roman" w:cs="Times New Roman"/>
          <w:b/>
          <w:bCs/>
          <w:szCs w:val="20"/>
        </w:rPr>
        <w:t xml:space="preserve">safety </w:t>
      </w:r>
      <w:r w:rsidRPr="00347E51">
        <w:rPr>
          <w:rFonts w:eastAsia="Times New Roman" w:cs="Times New Roman"/>
          <w:szCs w:val="20"/>
        </w:rPr>
        <w:t>measures.</w:t>
      </w:r>
    </w:p>
    <w:tbl>
      <w:tblPr>
        <w:tblStyle w:val="PlainTable210"/>
        <w:tblW w:w="9360" w:type="dxa"/>
        <w:tblLook w:val="04A0" w:firstRow="1" w:lastRow="0" w:firstColumn="1" w:lastColumn="0" w:noHBand="0" w:noVBand="1"/>
      </w:tblPr>
      <w:tblGrid>
        <w:gridCol w:w="1440"/>
        <w:gridCol w:w="7920"/>
      </w:tblGrid>
      <w:tr w:rsidR="00347E51" w:rsidRPr="00347E51" w14:paraId="602B18DC"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28BC830"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178B904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2B7A5B6B"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0658FAD"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0345E54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“SANDAG has been participating in Statewide efforts to develop targets for the safety measures. Once the state targets have been developed, SANDAG will work with its working groups, Policy Committees, and Board to either accept the state targets or establish SANDAG specific targets.”</w:t>
            </w:r>
          </w:p>
        </w:tc>
      </w:tr>
      <w:tr w:rsidR="00347E51" w:rsidRPr="00347E51" w14:paraId="005F20A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011E44E"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97032F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plan to leverage the work done by our State DOT - we have representatives on the teams who are developing targets. We'll slice off our regional portion once the targets are set.”</w:t>
            </w:r>
          </w:p>
        </w:tc>
      </w:tr>
      <w:tr w:rsidR="00347E51" w:rsidRPr="00347E51" w14:paraId="3E8FEEE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C740C4B"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6B08757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“Currently drafting staff recommendations. Will wait until state comes out with its targets in august to decide whether to set separate quantitative MPO targets.”</w:t>
            </w:r>
          </w:p>
        </w:tc>
      </w:tr>
      <w:tr w:rsidR="00347E51" w:rsidRPr="00347E51" w14:paraId="102C042F"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CD4AF8"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08C1DC45"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“Analysis of past trends along with the impact that these existing data have on the future 5-year averages. This is because three-fifths of next year's target five-year average is already known. Unknown is the annual data for the year in which the target is set and the year of the target. Also considered was the state's goal for combined fatalities and serious injuries in the Strategic Highway Safety Plan.”</w:t>
            </w:r>
          </w:p>
        </w:tc>
      </w:tr>
      <w:tr w:rsidR="00347E51" w:rsidRPr="00347E51" w14:paraId="1077A939"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3A92CA2"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0C22071D"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“Our MPO includes parts of three states. MPO staff are coordinating with each state DOT, however at this point only one of them has finalized their safety target setting methodology. Once the other two states have finalized their respective methodologies, staff will apply the individual state methodologies to the data for the portion of that state that is within our planning area and then combine them to develop a draft of the overall regional targets.  Staff will present this draft as a recommendation to the MPO board who will collectively make the final decision on the methodology and targets.  Also note that, in addition to coordinating with state DOTs, the safety target setting process has required our MPO to develop new relationships with state DMV personnel that we have not historically had strong relationships with.”</w:t>
            </w:r>
          </w:p>
        </w:tc>
      </w:tr>
      <w:tr w:rsidR="00347E51" w:rsidRPr="00347E51" w14:paraId="5366A7EE"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A3A056"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754AD8A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“Utilizing historic trends and forecasts against project priorities to develop realistic targets for improving safety on our regional transportation system.”</w:t>
            </w:r>
          </w:p>
        </w:tc>
      </w:tr>
      <w:tr w:rsidR="00347E51" w:rsidRPr="00347E51" w14:paraId="0DBB06F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4453BE4"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0F1758E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 xml:space="preserve">“As a small MPO, we do not have the manpower, modeling, financial, or other resources to gather or analyze safety measure data. However, the State of Utah is fully capable and we feel extremely comfortable having them gather the data, analyze it, set </w:t>
            </w:r>
            <w:r w:rsidRPr="00347E51">
              <w:rPr>
                <w:rFonts w:cs="Arial"/>
              </w:rPr>
              <w:lastRenderedPageBreak/>
              <w:t>statewide goals (which we intend to fully support) and measuring any progress toward those goals.”</w:t>
            </w:r>
          </w:p>
        </w:tc>
      </w:tr>
      <w:tr w:rsidR="00347E51" w:rsidRPr="00347E51" w14:paraId="7697339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B06F22B" w14:textId="77777777" w:rsidR="00347E51" w:rsidRPr="00347E51" w:rsidRDefault="00347E51" w:rsidP="00347E51">
            <w:pPr>
              <w:spacing w:after="240"/>
              <w:jc w:val="left"/>
              <w:rPr>
                <w:rFonts w:cs="Arial"/>
              </w:rPr>
            </w:pPr>
            <w:r w:rsidRPr="00347E51">
              <w:rPr>
                <w:rFonts w:cs="Arial"/>
              </w:rPr>
              <w:lastRenderedPageBreak/>
              <w:t>Response 8</w:t>
            </w:r>
          </w:p>
        </w:tc>
        <w:tc>
          <w:tcPr>
            <w:tcW w:w="7920" w:type="dxa"/>
            <w:noWrap/>
            <w:hideMark/>
          </w:tcPr>
          <w:p w14:paraId="34853D8E"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“The staff of the Atlanta MPO will continue to attend meetings and work with GDOT to develop targets for safety measures.”</w:t>
            </w:r>
          </w:p>
        </w:tc>
      </w:tr>
      <w:tr w:rsidR="00347E51" w:rsidRPr="00347E51" w14:paraId="5F3529C1"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A250B7"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6AFF4CE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“Working cooperatively with state DOTs as they set their targets. Then we will decide what the appropriate next steps are for our region.”</w:t>
            </w:r>
          </w:p>
        </w:tc>
      </w:tr>
      <w:tr w:rsidR="00347E51" w:rsidRPr="00347E51" w14:paraId="169AC52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8FBF09" w14:textId="77777777" w:rsidR="00347E51" w:rsidRPr="00347E51" w:rsidRDefault="00347E51" w:rsidP="00347E51">
            <w:pPr>
              <w:spacing w:after="240"/>
              <w:jc w:val="left"/>
              <w:rPr>
                <w:rFonts w:cs="Arial"/>
              </w:rPr>
            </w:pPr>
            <w:r w:rsidRPr="00347E51">
              <w:rPr>
                <w:rFonts w:cs="Arial"/>
              </w:rPr>
              <w:t>Response 10</w:t>
            </w:r>
          </w:p>
        </w:tc>
        <w:tc>
          <w:tcPr>
            <w:tcW w:w="7920" w:type="dxa"/>
            <w:noWrap/>
            <w:hideMark/>
          </w:tcPr>
          <w:p w14:paraId="46A081A7"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“MPO plan to use NCDOT's target for 4 measures; Number of fatalities, fatality rate, number of serious injuries, and rate of injuries. The MPO plans to set target for the number of non-motorized fatalities and injuries. using historic trend and a modified linear trend taken into accounts local and external   factors that may have influenced or affected trends”</w:t>
            </w:r>
          </w:p>
        </w:tc>
      </w:tr>
      <w:tr w:rsidR="00347E51" w:rsidRPr="00347E51" w14:paraId="45CE73D2"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A8A28B5" w14:textId="77777777" w:rsidR="00347E51" w:rsidRPr="00347E51" w:rsidRDefault="00347E51" w:rsidP="00347E51">
            <w:pPr>
              <w:spacing w:after="240"/>
              <w:jc w:val="left"/>
              <w:rPr>
                <w:rFonts w:cs="Arial"/>
              </w:rPr>
            </w:pPr>
            <w:r w:rsidRPr="00347E51">
              <w:rPr>
                <w:rFonts w:cs="Arial"/>
              </w:rPr>
              <w:t>Response 11</w:t>
            </w:r>
          </w:p>
        </w:tc>
        <w:tc>
          <w:tcPr>
            <w:tcW w:w="7920" w:type="dxa"/>
            <w:noWrap/>
            <w:hideMark/>
          </w:tcPr>
          <w:p w14:paraId="314882C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“Right now, we are part of a target setting group with the State Highway Safety Office and NHDOT's highway safety engineer/data people. We are discussing how the state will set targets. Our MPO--and maybe others--will decide how to set regional targets after.”</w:t>
            </w:r>
          </w:p>
        </w:tc>
      </w:tr>
      <w:tr w:rsidR="00347E51" w:rsidRPr="00347E51" w14:paraId="31B7B9B2"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C3E2378" w14:textId="77777777" w:rsidR="00347E51" w:rsidRPr="00347E51" w:rsidRDefault="00347E51" w:rsidP="00347E51">
            <w:pPr>
              <w:spacing w:after="240"/>
              <w:jc w:val="left"/>
              <w:rPr>
                <w:rFonts w:cs="Arial"/>
              </w:rPr>
            </w:pPr>
            <w:r w:rsidRPr="00347E51">
              <w:rPr>
                <w:rFonts w:cs="Arial"/>
              </w:rPr>
              <w:t>Response 12</w:t>
            </w:r>
          </w:p>
        </w:tc>
        <w:tc>
          <w:tcPr>
            <w:tcW w:w="7920" w:type="dxa"/>
            <w:noWrap/>
            <w:hideMark/>
          </w:tcPr>
          <w:p w14:paraId="16E386D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will likely support the state's targets after the coordination process is completed. However, we will also develop our own targets for internal tracking purposes.”</w:t>
            </w:r>
          </w:p>
        </w:tc>
      </w:tr>
    </w:tbl>
    <w:p w14:paraId="705BBD39"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Modeling/Forecasting</w:t>
      </w:r>
    </w:p>
    <w:p w14:paraId="0A773290"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18) S</w:t>
      </w:r>
      <w:r w:rsidRPr="00347E51">
        <w:rPr>
          <w:rFonts w:eastAsia="Times New Roman" w:cs="Times New Roman"/>
          <w:b/>
          <w:bCs/>
          <w:szCs w:val="20"/>
        </w:rPr>
        <w:t xml:space="preserve">afety </w:t>
      </w:r>
      <w:r w:rsidRPr="00347E51">
        <w:rPr>
          <w:rFonts w:eastAsia="Times New Roman" w:cs="Times New Roman"/>
          <w:szCs w:val="20"/>
        </w:rPr>
        <w:t>measures - Do you use tools to forecast future values of performance for safety?</w:t>
      </w:r>
    </w:p>
    <w:tbl>
      <w:tblPr>
        <w:tblStyle w:val="PlainTable210"/>
        <w:tblW w:w="6300" w:type="dxa"/>
        <w:tblLook w:val="04A0" w:firstRow="1" w:lastRow="0" w:firstColumn="1" w:lastColumn="0" w:noHBand="0" w:noVBand="1"/>
      </w:tblPr>
      <w:tblGrid>
        <w:gridCol w:w="3510"/>
        <w:gridCol w:w="1260"/>
        <w:gridCol w:w="1530"/>
      </w:tblGrid>
      <w:tr w:rsidR="00347E51" w:rsidRPr="00347E51" w14:paraId="77259A7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9DB85B9"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15A5C1A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3030D6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5CA0D048"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8A442C3"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50A22A3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5</w:t>
            </w:r>
          </w:p>
        </w:tc>
        <w:tc>
          <w:tcPr>
            <w:tcW w:w="1530" w:type="dxa"/>
            <w:noWrap/>
            <w:hideMark/>
          </w:tcPr>
          <w:p w14:paraId="7839CE0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35.7%</w:t>
            </w:r>
          </w:p>
        </w:tc>
      </w:tr>
      <w:tr w:rsidR="00347E51" w:rsidRPr="00347E51" w14:paraId="2AAFA500"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06344C8"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1B52725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9</w:t>
            </w:r>
          </w:p>
        </w:tc>
        <w:tc>
          <w:tcPr>
            <w:tcW w:w="1530" w:type="dxa"/>
            <w:noWrap/>
            <w:hideMark/>
          </w:tcPr>
          <w:p w14:paraId="44F94A9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64.3%</w:t>
            </w:r>
          </w:p>
        </w:tc>
      </w:tr>
    </w:tbl>
    <w:p w14:paraId="2F59CD8A"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yes, what are they?</w:t>
      </w:r>
    </w:p>
    <w:tbl>
      <w:tblPr>
        <w:tblStyle w:val="PlainTable210"/>
        <w:tblW w:w="9360" w:type="dxa"/>
        <w:tblLook w:val="04A0" w:firstRow="1" w:lastRow="0" w:firstColumn="1" w:lastColumn="0" w:noHBand="0" w:noVBand="1"/>
      </w:tblPr>
      <w:tblGrid>
        <w:gridCol w:w="1440"/>
        <w:gridCol w:w="7920"/>
      </w:tblGrid>
      <w:tr w:rsidR="00347E51" w:rsidRPr="00347E51" w14:paraId="2356711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32EE720" w14:textId="77777777" w:rsidR="00347E51" w:rsidRPr="00347E51" w:rsidRDefault="00347E51" w:rsidP="00347E51">
            <w:pPr>
              <w:spacing w:after="240"/>
              <w:jc w:val="left"/>
              <w:rPr>
                <w:rFonts w:cs="Arial"/>
              </w:rPr>
            </w:pPr>
          </w:p>
        </w:tc>
        <w:tc>
          <w:tcPr>
            <w:tcW w:w="7920" w:type="dxa"/>
            <w:noWrap/>
            <w:hideMark/>
          </w:tcPr>
          <w:p w14:paraId="59656EB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45048CCD"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3DB282"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47F60AA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“Activity based travel demand model”</w:t>
            </w:r>
          </w:p>
        </w:tc>
      </w:tr>
      <w:tr w:rsidR="00347E51" w:rsidRPr="00347E51" w14:paraId="5FCBC8C5"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A9A7B46"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73780E5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w:t>
            </w:r>
          </w:p>
        </w:tc>
      </w:tr>
      <w:tr w:rsidR="00347E51" w:rsidRPr="00347E51" w14:paraId="3B5EDFA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7E21665"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2781D89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“Modified linear trends”</w:t>
            </w:r>
          </w:p>
        </w:tc>
      </w:tr>
      <w:tr w:rsidR="00347E51" w:rsidRPr="00347E51" w14:paraId="47A1759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1B7492F"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2F7F7468"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“Excel spreadsheet that uses crash modification factors to estimate the impact of a limited number of types of anticipated future safety investments (safety countermeasures effectiveness tool), developed for the SHSP.”</w:t>
            </w:r>
          </w:p>
        </w:tc>
      </w:tr>
      <w:tr w:rsidR="00347E51" w:rsidRPr="00347E51" w14:paraId="6D2CB465"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828604C"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6002F98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“Yes and no... Model will forecast increase in VMT, however tools and performance measures to so safety benefits of complete street and multimodal projects will be developed.”</w:t>
            </w:r>
          </w:p>
        </w:tc>
      </w:tr>
    </w:tbl>
    <w:p w14:paraId="67117189"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If no, do you plan to in the future?</w:t>
      </w:r>
    </w:p>
    <w:tbl>
      <w:tblPr>
        <w:tblStyle w:val="PlainTable210"/>
        <w:tblW w:w="6300" w:type="dxa"/>
        <w:tblLook w:val="04A0" w:firstRow="1" w:lastRow="0" w:firstColumn="1" w:lastColumn="0" w:noHBand="0" w:noVBand="1"/>
      </w:tblPr>
      <w:tblGrid>
        <w:gridCol w:w="3510"/>
        <w:gridCol w:w="1260"/>
        <w:gridCol w:w="1530"/>
      </w:tblGrid>
      <w:tr w:rsidR="00347E51" w:rsidRPr="00347E51" w14:paraId="3F926EE6"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33D95E0"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0CAB649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263E5011"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213817A7"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FB53569"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15CEDE6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w:t>
            </w:r>
          </w:p>
        </w:tc>
        <w:tc>
          <w:tcPr>
            <w:tcW w:w="1530" w:type="dxa"/>
            <w:noWrap/>
            <w:hideMark/>
          </w:tcPr>
          <w:p w14:paraId="3C36E69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37.5%</w:t>
            </w:r>
          </w:p>
        </w:tc>
      </w:tr>
      <w:tr w:rsidR="00347E51" w:rsidRPr="00347E51" w14:paraId="06719BF7"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FF02660"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3AFD205E"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5</w:t>
            </w:r>
          </w:p>
        </w:tc>
        <w:tc>
          <w:tcPr>
            <w:tcW w:w="1530" w:type="dxa"/>
            <w:noWrap/>
            <w:hideMark/>
          </w:tcPr>
          <w:p w14:paraId="1BCF9AC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62.5%</w:t>
            </w:r>
          </w:p>
        </w:tc>
      </w:tr>
    </w:tbl>
    <w:p w14:paraId="4F78F3C6" w14:textId="77777777" w:rsidR="00347E51" w:rsidRPr="00347E51" w:rsidRDefault="00347E51" w:rsidP="00347E51">
      <w:pPr>
        <w:jc w:val="left"/>
        <w:rPr>
          <w:rFonts w:eastAsia="Times New Roman" w:cs="Times New Roman"/>
          <w:szCs w:val="20"/>
        </w:rPr>
      </w:pPr>
      <w:r w:rsidRPr="00347E51">
        <w:rPr>
          <w:rFonts w:cs="Times New Roman"/>
          <w:szCs w:val="24"/>
        </w:rPr>
        <w:br w:type="page"/>
      </w:r>
    </w:p>
    <w:p w14:paraId="6E2CD0BD"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lastRenderedPageBreak/>
        <w:t>What are your research needs in this area?</w:t>
      </w:r>
    </w:p>
    <w:tbl>
      <w:tblPr>
        <w:tblStyle w:val="PlainTable210"/>
        <w:tblW w:w="9360" w:type="dxa"/>
        <w:tblLook w:val="04A0" w:firstRow="1" w:lastRow="0" w:firstColumn="1" w:lastColumn="0" w:noHBand="0" w:noVBand="1"/>
      </w:tblPr>
      <w:tblGrid>
        <w:gridCol w:w="1440"/>
        <w:gridCol w:w="7920"/>
      </w:tblGrid>
      <w:tr w:rsidR="00347E51" w:rsidRPr="00347E51" w14:paraId="2E359E11"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850CC62" w14:textId="77777777" w:rsidR="00347E51" w:rsidRPr="00347E51" w:rsidRDefault="00347E51" w:rsidP="00347E51">
            <w:pPr>
              <w:spacing w:after="240"/>
              <w:jc w:val="left"/>
              <w:rPr>
                <w:rFonts w:cs="Arial"/>
              </w:rPr>
            </w:pPr>
            <w:r w:rsidRPr="00347E51">
              <w:rPr>
                <w:rFonts w:cs="Arial"/>
              </w:rPr>
              <w:t> </w:t>
            </w:r>
          </w:p>
        </w:tc>
        <w:tc>
          <w:tcPr>
            <w:tcW w:w="7920" w:type="dxa"/>
            <w:noWrap/>
            <w:hideMark/>
          </w:tcPr>
          <w:p w14:paraId="5EBDB0D4"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Response</w:t>
            </w:r>
          </w:p>
        </w:tc>
      </w:tr>
      <w:tr w:rsidR="00347E51" w:rsidRPr="00347E51" w14:paraId="34D8B70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9FDBEFA" w14:textId="77777777" w:rsidR="00347E51" w:rsidRPr="00347E51" w:rsidRDefault="00347E51" w:rsidP="00347E51">
            <w:pPr>
              <w:spacing w:after="240"/>
              <w:jc w:val="left"/>
              <w:rPr>
                <w:rFonts w:cs="Arial"/>
              </w:rPr>
            </w:pPr>
            <w:r w:rsidRPr="00347E51">
              <w:rPr>
                <w:rFonts w:cs="Arial"/>
              </w:rPr>
              <w:t>Response 1</w:t>
            </w:r>
          </w:p>
        </w:tc>
        <w:tc>
          <w:tcPr>
            <w:tcW w:w="7920" w:type="dxa"/>
            <w:noWrap/>
            <w:hideMark/>
          </w:tcPr>
          <w:p w14:paraId="76945DA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“Additional tools to forecast impacts of various investments on safety.”</w:t>
            </w:r>
          </w:p>
        </w:tc>
      </w:tr>
      <w:tr w:rsidR="00347E51" w:rsidRPr="00347E51" w14:paraId="76A1B506"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F2D478" w14:textId="77777777" w:rsidR="00347E51" w:rsidRPr="00347E51" w:rsidRDefault="00347E51" w:rsidP="00347E51">
            <w:pPr>
              <w:spacing w:after="240"/>
              <w:jc w:val="left"/>
              <w:rPr>
                <w:rFonts w:cs="Arial"/>
              </w:rPr>
            </w:pPr>
            <w:r w:rsidRPr="00347E51">
              <w:rPr>
                <w:rFonts w:cs="Arial"/>
              </w:rPr>
              <w:t>Response 2</w:t>
            </w:r>
          </w:p>
        </w:tc>
        <w:tc>
          <w:tcPr>
            <w:tcW w:w="7920" w:type="dxa"/>
            <w:noWrap/>
            <w:hideMark/>
          </w:tcPr>
          <w:p w14:paraId="16CDF7A2"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“Appropriate methods for safety forecasting”</w:t>
            </w:r>
          </w:p>
        </w:tc>
      </w:tr>
      <w:tr w:rsidR="00347E51" w:rsidRPr="00347E51" w14:paraId="540FE52C"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AAA9B5" w14:textId="77777777" w:rsidR="00347E51" w:rsidRPr="00347E51" w:rsidRDefault="00347E51" w:rsidP="00347E51">
            <w:pPr>
              <w:spacing w:after="240"/>
              <w:jc w:val="left"/>
              <w:rPr>
                <w:rFonts w:cs="Arial"/>
              </w:rPr>
            </w:pPr>
            <w:r w:rsidRPr="00347E51">
              <w:rPr>
                <w:rFonts w:cs="Arial"/>
              </w:rPr>
              <w:t>Response 3</w:t>
            </w:r>
          </w:p>
        </w:tc>
        <w:tc>
          <w:tcPr>
            <w:tcW w:w="7920" w:type="dxa"/>
            <w:noWrap/>
            <w:hideMark/>
          </w:tcPr>
          <w:p w14:paraId="123D486B"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“Crash and safety modeling”</w:t>
            </w:r>
          </w:p>
        </w:tc>
      </w:tr>
      <w:tr w:rsidR="00347E51" w:rsidRPr="00347E51" w14:paraId="6A84AB91"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0D79A96" w14:textId="77777777" w:rsidR="00347E51" w:rsidRPr="00347E51" w:rsidRDefault="00347E51" w:rsidP="00347E51">
            <w:pPr>
              <w:spacing w:after="240"/>
              <w:jc w:val="left"/>
              <w:rPr>
                <w:rFonts w:cs="Arial"/>
              </w:rPr>
            </w:pPr>
            <w:r w:rsidRPr="00347E51">
              <w:rPr>
                <w:rFonts w:cs="Arial"/>
              </w:rPr>
              <w:t>Response 4</w:t>
            </w:r>
          </w:p>
        </w:tc>
        <w:tc>
          <w:tcPr>
            <w:tcW w:w="7920" w:type="dxa"/>
            <w:noWrap/>
            <w:hideMark/>
          </w:tcPr>
          <w:p w14:paraId="6A52188C"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“Data analysis modeling impact of external factors MPO centric targets and underpinning factors”</w:t>
            </w:r>
          </w:p>
        </w:tc>
      </w:tr>
      <w:tr w:rsidR="00347E51" w:rsidRPr="00347E51" w14:paraId="0B1F301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EB6D6E1" w14:textId="77777777" w:rsidR="00347E51" w:rsidRPr="00347E51" w:rsidRDefault="00347E51" w:rsidP="00347E51">
            <w:pPr>
              <w:spacing w:after="240"/>
              <w:jc w:val="left"/>
              <w:rPr>
                <w:rFonts w:cs="Arial"/>
              </w:rPr>
            </w:pPr>
            <w:r w:rsidRPr="00347E51">
              <w:rPr>
                <w:rFonts w:cs="Arial"/>
              </w:rPr>
              <w:t>Response 5</w:t>
            </w:r>
          </w:p>
        </w:tc>
        <w:tc>
          <w:tcPr>
            <w:tcW w:w="7920" w:type="dxa"/>
            <w:noWrap/>
            <w:hideMark/>
          </w:tcPr>
          <w:p w14:paraId="475E6395"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“SANDAG does include performance measures in its Regional Plan which forecast future fatalities. The methodology relies largely on current accident rates and future VMT. Additional research and standardized methodologies which take into account the potential of technology such as connected and automated vehicles to reduce collisions, as well as the effects of increased bicycle and pedestrian traffic may have on lower  collision rates would be helpful.”</w:t>
            </w:r>
          </w:p>
        </w:tc>
      </w:tr>
      <w:tr w:rsidR="00347E51" w:rsidRPr="00347E51" w14:paraId="63311274"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6837CA0" w14:textId="77777777" w:rsidR="00347E51" w:rsidRPr="00347E51" w:rsidRDefault="00347E51" w:rsidP="00347E51">
            <w:pPr>
              <w:spacing w:after="240"/>
              <w:jc w:val="left"/>
              <w:rPr>
                <w:rFonts w:cs="Arial"/>
              </w:rPr>
            </w:pPr>
            <w:r w:rsidRPr="00347E51">
              <w:rPr>
                <w:rFonts w:cs="Arial"/>
              </w:rPr>
              <w:t>Response 6</w:t>
            </w:r>
          </w:p>
        </w:tc>
        <w:tc>
          <w:tcPr>
            <w:tcW w:w="7920" w:type="dxa"/>
            <w:noWrap/>
            <w:hideMark/>
          </w:tcPr>
          <w:p w14:paraId="3D50E369"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“We need a better tool for predicting safety performance and identifying high risk locations (other than using historical crash data).”</w:t>
            </w:r>
          </w:p>
        </w:tc>
      </w:tr>
      <w:tr w:rsidR="00347E51" w:rsidRPr="00347E51" w14:paraId="0CBE3B7A"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C9DC7C7" w14:textId="77777777" w:rsidR="00347E51" w:rsidRPr="00347E51" w:rsidRDefault="00347E51" w:rsidP="00347E51">
            <w:pPr>
              <w:spacing w:after="240"/>
              <w:jc w:val="left"/>
              <w:rPr>
                <w:rFonts w:cs="Arial"/>
              </w:rPr>
            </w:pPr>
            <w:r w:rsidRPr="00347E51">
              <w:rPr>
                <w:rFonts w:cs="Arial"/>
              </w:rPr>
              <w:t>Response 7</w:t>
            </w:r>
          </w:p>
        </w:tc>
        <w:tc>
          <w:tcPr>
            <w:tcW w:w="7920" w:type="dxa"/>
            <w:noWrap/>
            <w:hideMark/>
          </w:tcPr>
          <w:p w14:paraId="7C05FCC0"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“Tools are available to forecast future values on a project basis using the ODOT ECAT tool based on the CMF's using the Highway Safety Manual methodology.  We could use a forecasting tool on a global basis that links overall investment into Safety, similar to the decision trees of the Transportation Asset Management for pavements”</w:t>
            </w:r>
          </w:p>
        </w:tc>
      </w:tr>
      <w:tr w:rsidR="00347E51" w:rsidRPr="00347E51" w14:paraId="52DFE29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8FC762F" w14:textId="77777777" w:rsidR="00347E51" w:rsidRPr="00347E51" w:rsidRDefault="00347E51" w:rsidP="00347E51">
            <w:pPr>
              <w:spacing w:after="240"/>
              <w:jc w:val="left"/>
              <w:rPr>
                <w:rFonts w:cs="Arial"/>
              </w:rPr>
            </w:pPr>
            <w:r w:rsidRPr="00347E51">
              <w:rPr>
                <w:rFonts w:cs="Arial"/>
              </w:rPr>
              <w:t>Response 8</w:t>
            </w:r>
          </w:p>
        </w:tc>
        <w:tc>
          <w:tcPr>
            <w:tcW w:w="7920" w:type="dxa"/>
            <w:noWrap/>
            <w:hideMark/>
          </w:tcPr>
          <w:p w14:paraId="084ED221" w14:textId="77777777" w:rsidR="00347E51" w:rsidRPr="00347E51" w:rsidRDefault="00347E51" w:rsidP="00347E51">
            <w:pPr>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“Develop tool to measure safety improvement with complete streets and multimodal improvement projects”</w:t>
            </w:r>
          </w:p>
        </w:tc>
      </w:tr>
      <w:tr w:rsidR="00347E51" w:rsidRPr="00347E51" w14:paraId="2370FE20"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2041025" w14:textId="77777777" w:rsidR="00347E51" w:rsidRPr="00347E51" w:rsidRDefault="00347E51" w:rsidP="00347E51">
            <w:pPr>
              <w:spacing w:after="240"/>
              <w:jc w:val="left"/>
              <w:rPr>
                <w:rFonts w:cs="Arial"/>
              </w:rPr>
            </w:pPr>
            <w:r w:rsidRPr="00347E51">
              <w:rPr>
                <w:rFonts w:cs="Arial"/>
              </w:rPr>
              <w:t>Response 9</w:t>
            </w:r>
          </w:p>
        </w:tc>
        <w:tc>
          <w:tcPr>
            <w:tcW w:w="7920" w:type="dxa"/>
            <w:noWrap/>
            <w:hideMark/>
          </w:tcPr>
          <w:p w14:paraId="20EC471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“As a small MPO, we do not have the manpower, modeling, financial, or other resources to gather or analyze safety measure data. However, the State of Utah is fully capable and we feel extremely comfortable having them gather the data, analyze it, set statewide goals (which we intend to fully support) and measuring any progress toward those goals.”</w:t>
            </w:r>
          </w:p>
        </w:tc>
      </w:tr>
    </w:tbl>
    <w:p w14:paraId="40D1DC41" w14:textId="77777777" w:rsidR="00347E51" w:rsidRPr="00347E51" w:rsidRDefault="00347E51" w:rsidP="00C318CC">
      <w:pPr>
        <w:spacing w:before="100" w:beforeAutospacing="1" w:after="100" w:afterAutospacing="1"/>
        <w:jc w:val="left"/>
        <w:outlineLvl w:val="1"/>
        <w:rPr>
          <w:rFonts w:eastAsia="Times New Roman" w:cs="Times New Roman"/>
          <w:b/>
          <w:bCs/>
          <w:sz w:val="26"/>
          <w:szCs w:val="26"/>
        </w:rPr>
      </w:pPr>
      <w:r w:rsidRPr="00347E51">
        <w:rPr>
          <w:rFonts w:eastAsia="Times New Roman" w:cs="Times New Roman"/>
          <w:b/>
          <w:bCs/>
          <w:sz w:val="26"/>
          <w:szCs w:val="26"/>
        </w:rPr>
        <w:t>Additional interview</w:t>
      </w:r>
    </w:p>
    <w:p w14:paraId="4DFB8028" w14:textId="77777777" w:rsidR="00347E51" w:rsidRPr="00347E51" w:rsidRDefault="00347E51" w:rsidP="00347E51">
      <w:pPr>
        <w:spacing w:before="240" w:after="240"/>
        <w:jc w:val="left"/>
        <w:rPr>
          <w:rFonts w:eastAsia="Times New Roman" w:cs="Times New Roman"/>
          <w:szCs w:val="20"/>
        </w:rPr>
      </w:pPr>
      <w:r w:rsidRPr="00347E51">
        <w:rPr>
          <w:rFonts w:eastAsia="Times New Roman" w:cs="Times New Roman"/>
          <w:szCs w:val="20"/>
        </w:rPr>
        <w:t>19) Are you willing to participate in an additional interview to provide more detail?</w:t>
      </w:r>
    </w:p>
    <w:tbl>
      <w:tblPr>
        <w:tblStyle w:val="PlainTable210"/>
        <w:tblW w:w="6300" w:type="dxa"/>
        <w:tblLook w:val="04A0" w:firstRow="1" w:lastRow="0" w:firstColumn="1" w:lastColumn="0" w:noHBand="0" w:noVBand="1"/>
      </w:tblPr>
      <w:tblGrid>
        <w:gridCol w:w="3510"/>
        <w:gridCol w:w="1260"/>
        <w:gridCol w:w="1530"/>
      </w:tblGrid>
      <w:tr w:rsidR="00347E51" w:rsidRPr="00347E51" w14:paraId="6169482A" w14:textId="77777777" w:rsidTr="002948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4705081" w14:textId="77777777" w:rsidR="00347E51" w:rsidRPr="00347E51" w:rsidRDefault="00347E51" w:rsidP="00347E51">
            <w:pPr>
              <w:spacing w:after="240"/>
              <w:jc w:val="left"/>
              <w:rPr>
                <w:rFonts w:cs="Arial"/>
              </w:rPr>
            </w:pPr>
            <w:r w:rsidRPr="00347E51">
              <w:rPr>
                <w:rFonts w:cs="Arial"/>
              </w:rPr>
              <w:t>Value</w:t>
            </w:r>
          </w:p>
        </w:tc>
        <w:tc>
          <w:tcPr>
            <w:tcW w:w="1260" w:type="dxa"/>
            <w:noWrap/>
            <w:hideMark/>
          </w:tcPr>
          <w:p w14:paraId="23CD33C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Count</w:t>
            </w:r>
          </w:p>
        </w:tc>
        <w:tc>
          <w:tcPr>
            <w:tcW w:w="1530" w:type="dxa"/>
            <w:noWrap/>
            <w:hideMark/>
          </w:tcPr>
          <w:p w14:paraId="1247A3F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rPr>
                <w:rFonts w:cs="Arial"/>
              </w:rPr>
            </w:pPr>
            <w:r w:rsidRPr="00347E51">
              <w:rPr>
                <w:rFonts w:cs="Arial"/>
              </w:rPr>
              <w:t>Percent</w:t>
            </w:r>
          </w:p>
        </w:tc>
      </w:tr>
      <w:tr w:rsidR="00347E51" w:rsidRPr="00347E51" w14:paraId="3F7ED146" w14:textId="77777777" w:rsidTr="002948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F025784" w14:textId="77777777" w:rsidR="00347E51" w:rsidRPr="00347E51" w:rsidRDefault="00347E51" w:rsidP="00347E51">
            <w:pPr>
              <w:spacing w:after="240"/>
              <w:jc w:val="left"/>
              <w:rPr>
                <w:rFonts w:cs="Arial"/>
              </w:rPr>
            </w:pPr>
            <w:r w:rsidRPr="00347E51">
              <w:rPr>
                <w:rFonts w:cs="Arial"/>
              </w:rPr>
              <w:t>Yes</w:t>
            </w:r>
          </w:p>
        </w:tc>
        <w:tc>
          <w:tcPr>
            <w:tcW w:w="1260" w:type="dxa"/>
            <w:noWrap/>
            <w:hideMark/>
          </w:tcPr>
          <w:p w14:paraId="37E417C7"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13</w:t>
            </w:r>
          </w:p>
        </w:tc>
        <w:tc>
          <w:tcPr>
            <w:tcW w:w="1530" w:type="dxa"/>
            <w:noWrap/>
            <w:hideMark/>
          </w:tcPr>
          <w:p w14:paraId="4471094E" w14:textId="77777777" w:rsidR="00347E51" w:rsidRPr="00347E51" w:rsidRDefault="00347E51" w:rsidP="00347E51">
            <w:pPr>
              <w:tabs>
                <w:tab w:val="decimal" w:pos="612"/>
              </w:tabs>
              <w:spacing w:after="240"/>
              <w:jc w:val="left"/>
              <w:cnfStyle w:val="000000100000" w:firstRow="0" w:lastRow="0" w:firstColumn="0" w:lastColumn="0" w:oddVBand="0" w:evenVBand="0" w:oddHBand="1" w:evenHBand="0" w:firstRowFirstColumn="0" w:firstRowLastColumn="0" w:lastRowFirstColumn="0" w:lastRowLastColumn="0"/>
              <w:rPr>
                <w:rFonts w:cs="Arial"/>
              </w:rPr>
            </w:pPr>
            <w:r w:rsidRPr="00347E51">
              <w:rPr>
                <w:rFonts w:cs="Arial"/>
              </w:rPr>
              <w:t>92.9%</w:t>
            </w:r>
          </w:p>
        </w:tc>
      </w:tr>
      <w:tr w:rsidR="00347E51" w:rsidRPr="00347E51" w14:paraId="69F0FBA3" w14:textId="77777777" w:rsidTr="0029481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F2F3F65" w14:textId="77777777" w:rsidR="00347E51" w:rsidRPr="00347E51" w:rsidRDefault="00347E51" w:rsidP="00347E51">
            <w:pPr>
              <w:spacing w:after="240"/>
              <w:jc w:val="left"/>
              <w:rPr>
                <w:rFonts w:cs="Arial"/>
              </w:rPr>
            </w:pPr>
            <w:r w:rsidRPr="00347E51">
              <w:rPr>
                <w:rFonts w:cs="Arial"/>
              </w:rPr>
              <w:t>No</w:t>
            </w:r>
          </w:p>
        </w:tc>
        <w:tc>
          <w:tcPr>
            <w:tcW w:w="1260" w:type="dxa"/>
            <w:noWrap/>
            <w:hideMark/>
          </w:tcPr>
          <w:p w14:paraId="52A00525"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1</w:t>
            </w:r>
          </w:p>
        </w:tc>
        <w:tc>
          <w:tcPr>
            <w:tcW w:w="1530" w:type="dxa"/>
            <w:noWrap/>
            <w:hideMark/>
          </w:tcPr>
          <w:p w14:paraId="5FF2353B" w14:textId="77777777" w:rsidR="00347E51" w:rsidRPr="00347E51" w:rsidRDefault="00347E51" w:rsidP="00347E51">
            <w:pPr>
              <w:tabs>
                <w:tab w:val="decimal" w:pos="612"/>
              </w:tabs>
              <w:spacing w:after="240"/>
              <w:jc w:val="left"/>
              <w:cnfStyle w:val="000000000000" w:firstRow="0" w:lastRow="0" w:firstColumn="0" w:lastColumn="0" w:oddVBand="0" w:evenVBand="0" w:oddHBand="0" w:evenHBand="0" w:firstRowFirstColumn="0" w:firstRowLastColumn="0" w:lastRowFirstColumn="0" w:lastRowLastColumn="0"/>
              <w:rPr>
                <w:rFonts w:cs="Arial"/>
              </w:rPr>
            </w:pPr>
            <w:r w:rsidRPr="00347E51">
              <w:rPr>
                <w:rFonts w:cs="Arial"/>
              </w:rPr>
              <w:t>7.1%</w:t>
            </w:r>
          </w:p>
        </w:tc>
      </w:tr>
    </w:tbl>
    <w:p w14:paraId="5CF288EF" w14:textId="77777777" w:rsidR="00347E51" w:rsidRPr="00347E51" w:rsidRDefault="00347E51" w:rsidP="00347E51">
      <w:pPr>
        <w:spacing w:after="120"/>
        <w:jc w:val="left"/>
        <w:rPr>
          <w:rFonts w:cs="Times New Roman"/>
          <w:szCs w:val="20"/>
        </w:rPr>
      </w:pPr>
    </w:p>
    <w:p w14:paraId="5F7C282B" w14:textId="77777777" w:rsidR="00347E51" w:rsidRPr="00347E51" w:rsidRDefault="00347E51" w:rsidP="00347E51">
      <w:pPr>
        <w:spacing w:after="240"/>
        <w:jc w:val="left"/>
        <w:rPr>
          <w:rFonts w:eastAsia="Arial Unicode MS" w:cs="Arial Unicode MS"/>
          <w:b/>
          <w:szCs w:val="20"/>
        </w:rPr>
        <w:sectPr w:rsidR="00347E51" w:rsidRPr="00347E51" w:rsidSect="00294816">
          <w:headerReference w:type="default" r:id="rId22"/>
          <w:pgSz w:w="12240" w:h="15840"/>
          <w:pgMar w:top="1440" w:right="1440" w:bottom="1440" w:left="1440" w:header="720" w:footer="576" w:gutter="0"/>
          <w:cols w:space="720"/>
          <w:docGrid w:linePitch="360"/>
        </w:sectPr>
      </w:pPr>
    </w:p>
    <w:p w14:paraId="391DD050" w14:textId="77777777" w:rsidR="00347E51" w:rsidRPr="00347E51" w:rsidRDefault="00347E51" w:rsidP="00347E51">
      <w:pPr>
        <w:spacing w:after="240"/>
        <w:jc w:val="left"/>
        <w:rPr>
          <w:rFonts w:cs="Times New Roman"/>
          <w:b/>
          <w:szCs w:val="20"/>
        </w:rPr>
      </w:pPr>
      <w:r w:rsidRPr="00347E51">
        <w:rPr>
          <w:rFonts w:eastAsia="Arial Unicode MS" w:cs="Arial Unicode MS"/>
          <w:b/>
          <w:szCs w:val="20"/>
        </w:rPr>
        <w:lastRenderedPageBreak/>
        <w:t>UTC Questions-NCHRP Project 20-05 Synthesis Topic 48-14 State of Practice of State DOTs and Metropolitan Planning Organizations In Analyzing Data for Managing Transportation Performance</w:t>
      </w:r>
    </w:p>
    <w:p w14:paraId="47CD6CF8" w14:textId="77777777" w:rsidR="00347E51" w:rsidRPr="00347E51" w:rsidRDefault="00347E51" w:rsidP="00347E51">
      <w:pPr>
        <w:numPr>
          <w:ilvl w:val="0"/>
          <w:numId w:val="60"/>
        </w:numPr>
        <w:spacing w:after="160" w:line="259" w:lineRule="auto"/>
        <w:ind w:left="0" w:firstLine="0"/>
        <w:jc w:val="left"/>
        <w:rPr>
          <w:rFonts w:eastAsia="Arial Unicode MS" w:cs="Arial Unicode MS"/>
          <w:szCs w:val="20"/>
        </w:rPr>
      </w:pPr>
      <w:bookmarkStart w:id="1" w:name="_Toc12"/>
      <w:r w:rsidRPr="00347E51">
        <w:rPr>
          <w:rFonts w:eastAsia="Arial Unicode MS" w:cs="Arial Unicode MS"/>
          <w:szCs w:val="20"/>
        </w:rPr>
        <w:t>1. Are you supporting an MPO or state DOT in collecting, analyzing or reporting data to support multimodal performance measures?</w:t>
      </w:r>
      <w:bookmarkEnd w:id="1"/>
    </w:p>
    <w:tbl>
      <w:tblPr>
        <w:tblStyle w:val="PlainTable210"/>
        <w:tblW w:w="0" w:type="auto"/>
        <w:tblLook w:val="04A0" w:firstRow="1" w:lastRow="0" w:firstColumn="1" w:lastColumn="0" w:noHBand="0" w:noVBand="1"/>
      </w:tblPr>
      <w:tblGrid>
        <w:gridCol w:w="3510"/>
        <w:gridCol w:w="1260"/>
        <w:gridCol w:w="1530"/>
      </w:tblGrid>
      <w:tr w:rsidR="00347E51" w:rsidRPr="00347E51" w14:paraId="74B0672C"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DA531E"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08B3646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651F168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48058337"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730849"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0E119165"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53037DF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5A99EF6B"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1687BE2F"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7097C572"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097EA55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45D37A9B"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E82BC87" w14:textId="77777777" w:rsidR="00347E51" w:rsidRPr="00347E51" w:rsidRDefault="00347E51" w:rsidP="00347E51">
            <w:pPr>
              <w:spacing w:after="240"/>
              <w:jc w:val="left"/>
            </w:pPr>
            <w:r w:rsidRPr="00347E51">
              <w:rPr>
                <w:rFonts w:eastAsia="Arial Unicode MS" w:cs="Arial Unicode MS"/>
              </w:rPr>
              <w:t xml:space="preserve">If yes, enter the name of </w:t>
            </w:r>
            <w:r w:rsidRPr="00347E51">
              <w:rPr>
                <w:rFonts w:eastAsia="Arial Unicode MS" w:cs="Arial Unicode MS"/>
              </w:rPr>
              <w:br/>
              <w:t xml:space="preserve">the MPO or DOT that you </w:t>
            </w:r>
            <w:r w:rsidRPr="00347E51">
              <w:rPr>
                <w:rFonts w:eastAsia="Arial Unicode MS" w:cs="Arial Unicode MS"/>
              </w:rPr>
              <w:br/>
              <w:t>support (Required)</w:t>
            </w:r>
          </w:p>
        </w:tc>
        <w:tc>
          <w:tcPr>
            <w:tcW w:w="1260" w:type="dxa"/>
          </w:tcPr>
          <w:p w14:paraId="58876D05"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5E6E3AD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204EB757"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5D1370DC"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4DDD9EF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p>
        </w:tc>
        <w:tc>
          <w:tcPr>
            <w:tcW w:w="1530" w:type="dxa"/>
          </w:tcPr>
          <w:p w14:paraId="4A28F51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bl>
    <w:p w14:paraId="06DC4B7E" w14:textId="77777777" w:rsidR="00347E51" w:rsidRPr="00347E51" w:rsidRDefault="00347E51" w:rsidP="00347E51">
      <w:pPr>
        <w:spacing w:after="240"/>
        <w:jc w:val="left"/>
        <w:rPr>
          <w:rFonts w:cs="Times New Roman"/>
          <w:szCs w:val="24"/>
        </w:rPr>
      </w:pPr>
    </w:p>
    <w:tbl>
      <w:tblPr>
        <w:tblStyle w:val="PlainTable210"/>
        <w:tblW w:w="0" w:type="auto"/>
        <w:tblLook w:val="04A0" w:firstRow="1" w:lastRow="0" w:firstColumn="1" w:lastColumn="0" w:noHBand="0" w:noVBand="1"/>
      </w:tblPr>
      <w:tblGrid>
        <w:gridCol w:w="4770"/>
        <w:gridCol w:w="1530"/>
      </w:tblGrid>
      <w:tr w:rsidR="00347E51" w:rsidRPr="00347E51" w14:paraId="0FCEE088"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4C48CDCE" w14:textId="77777777" w:rsidR="00347E51" w:rsidRPr="00347E51" w:rsidRDefault="00347E51" w:rsidP="00347E51">
            <w:pPr>
              <w:spacing w:after="240"/>
              <w:jc w:val="left"/>
            </w:pPr>
            <w:r w:rsidRPr="00347E51">
              <w:rPr>
                <w:rFonts w:eastAsia="Arial Unicode MS" w:cs="Arial Unicode MS"/>
              </w:rPr>
              <w:t>Responses “If yes, enter the name of the MPO</w:t>
            </w:r>
            <w:r w:rsidRPr="00347E51">
              <w:rPr>
                <w:rFonts w:eastAsia="Arial Unicode MS" w:cs="Arial Unicode MS"/>
              </w:rPr>
              <w:br/>
              <w:t>or DOT that you support (Required)"</w:t>
            </w:r>
          </w:p>
        </w:tc>
        <w:tc>
          <w:tcPr>
            <w:tcW w:w="1530" w:type="dxa"/>
          </w:tcPr>
          <w:p w14:paraId="200C380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29CCFA4D"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0E886F6A" w14:textId="77777777" w:rsidR="00347E51" w:rsidRPr="00347E51" w:rsidRDefault="00347E51" w:rsidP="00347E51">
            <w:pPr>
              <w:spacing w:after="240"/>
              <w:jc w:val="left"/>
            </w:pPr>
            <w:r w:rsidRPr="00347E51">
              <w:rPr>
                <w:rFonts w:eastAsia="Arial Unicode MS" w:cs="Arial Unicode MS"/>
              </w:rPr>
              <w:t>Virginia DOT</w:t>
            </w:r>
          </w:p>
        </w:tc>
        <w:tc>
          <w:tcPr>
            <w:tcW w:w="1530" w:type="dxa"/>
          </w:tcPr>
          <w:p w14:paraId="2326FD3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37AB3537" w14:textId="77777777" w:rsidR="00347E51" w:rsidRPr="00347E51" w:rsidRDefault="00347E51" w:rsidP="00347E51">
      <w:pPr>
        <w:spacing w:before="240" w:after="240"/>
        <w:jc w:val="left"/>
        <w:rPr>
          <w:rFonts w:eastAsia="Times New Roman" w:cs="Times New Roman"/>
          <w:szCs w:val="20"/>
        </w:rPr>
      </w:pPr>
      <w:bookmarkStart w:id="2" w:name="_Toc13"/>
      <w:r w:rsidRPr="00347E51">
        <w:rPr>
          <w:rFonts w:eastAsia="Times New Roman" w:cs="Times New Roman"/>
          <w:szCs w:val="20"/>
        </w:rPr>
        <w:t>3. Are you using specialized technology/tools to analyze safety data?</w:t>
      </w:r>
      <w:bookmarkEnd w:id="2"/>
    </w:p>
    <w:tbl>
      <w:tblPr>
        <w:tblStyle w:val="PlainTable210"/>
        <w:tblW w:w="0" w:type="auto"/>
        <w:tblLook w:val="04A0" w:firstRow="1" w:lastRow="0" w:firstColumn="1" w:lastColumn="0" w:noHBand="0" w:noVBand="1"/>
      </w:tblPr>
      <w:tblGrid>
        <w:gridCol w:w="3510"/>
        <w:gridCol w:w="1260"/>
        <w:gridCol w:w="1530"/>
      </w:tblGrid>
      <w:tr w:rsidR="00347E51" w:rsidRPr="00347E51" w14:paraId="62BB328E"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E253F45"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35F90E1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2E9D470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0887EDDC"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28F6F5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13AE485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2019601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25CC8E84"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61BCB76F"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1FD6051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708E7FD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71BC385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842536"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6F94587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913A56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5CCAC4C9" w14:textId="77777777" w:rsidR="00347E51" w:rsidRPr="00347E51" w:rsidRDefault="00347E51" w:rsidP="00347E51">
      <w:pPr>
        <w:spacing w:before="240" w:after="240"/>
        <w:jc w:val="left"/>
        <w:rPr>
          <w:rFonts w:eastAsia="Times New Roman" w:cs="Times New Roman"/>
          <w:szCs w:val="20"/>
        </w:rPr>
      </w:pPr>
      <w:bookmarkStart w:id="3" w:name="_Toc14"/>
      <w:r w:rsidRPr="00347E51">
        <w:rPr>
          <w:rFonts w:eastAsia="Times New Roman" w:cs="Times New Roman"/>
          <w:szCs w:val="20"/>
        </w:rPr>
        <w:t>3. If yes, please describe.</w:t>
      </w:r>
      <w:bookmarkEnd w:id="3"/>
    </w:p>
    <w:tbl>
      <w:tblPr>
        <w:tblStyle w:val="PlainTable210"/>
        <w:tblW w:w="0" w:type="auto"/>
        <w:tblLook w:val="04A0" w:firstRow="1" w:lastRow="0" w:firstColumn="1" w:lastColumn="0" w:noHBand="0" w:noVBand="1"/>
      </w:tblPr>
      <w:tblGrid>
        <w:gridCol w:w="3510"/>
        <w:gridCol w:w="2790"/>
      </w:tblGrid>
      <w:tr w:rsidR="00347E51" w:rsidRPr="00347E51" w14:paraId="18F1B880"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EC4908" w14:textId="77777777" w:rsidR="00347E51" w:rsidRPr="00347E51" w:rsidRDefault="00347E51" w:rsidP="00347E51">
            <w:pPr>
              <w:spacing w:after="240"/>
              <w:jc w:val="left"/>
            </w:pPr>
            <w:r w:rsidRPr="00347E51">
              <w:rPr>
                <w:rFonts w:eastAsia="Arial Unicode MS" w:cs="Arial Unicode MS"/>
              </w:rPr>
              <w:t>Count</w:t>
            </w:r>
          </w:p>
        </w:tc>
        <w:tc>
          <w:tcPr>
            <w:tcW w:w="2790" w:type="dxa"/>
          </w:tcPr>
          <w:p w14:paraId="28BA94F8"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0DAD5180"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3FC824" w14:textId="77777777" w:rsidR="00347E51" w:rsidRPr="00347E51" w:rsidRDefault="00347E51" w:rsidP="00347E51">
            <w:pPr>
              <w:spacing w:after="240"/>
              <w:jc w:val="left"/>
            </w:pPr>
            <w:r w:rsidRPr="00347E51">
              <w:rPr>
                <w:rFonts w:eastAsia="Arial Unicode MS" w:cs="Arial Unicode MS"/>
              </w:rPr>
              <w:t>1</w:t>
            </w:r>
          </w:p>
        </w:tc>
        <w:tc>
          <w:tcPr>
            <w:tcW w:w="2790" w:type="dxa"/>
          </w:tcPr>
          <w:p w14:paraId="05EDC50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“Safety Analyst”</w:t>
            </w:r>
          </w:p>
        </w:tc>
      </w:tr>
    </w:tbl>
    <w:p w14:paraId="4D1C63CE" w14:textId="77777777" w:rsidR="00347E51" w:rsidRPr="00347E51" w:rsidRDefault="00347E51" w:rsidP="00347E51">
      <w:pPr>
        <w:spacing w:before="240" w:after="240"/>
        <w:jc w:val="left"/>
        <w:rPr>
          <w:rFonts w:eastAsia="Times New Roman" w:cs="Times New Roman"/>
          <w:szCs w:val="20"/>
        </w:rPr>
      </w:pPr>
      <w:bookmarkStart w:id="4" w:name="_Toc15"/>
      <w:r w:rsidRPr="00347E51">
        <w:rPr>
          <w:rFonts w:eastAsia="Times New Roman" w:cs="Times New Roman"/>
          <w:szCs w:val="20"/>
        </w:rPr>
        <w:t>3. Do you have any unmet needs with respect to tools/technology for analysis?</w:t>
      </w:r>
      <w:bookmarkEnd w:id="4"/>
    </w:p>
    <w:tbl>
      <w:tblPr>
        <w:tblStyle w:val="PlainTable210"/>
        <w:tblW w:w="0" w:type="auto"/>
        <w:tblLook w:val="04A0" w:firstRow="1" w:lastRow="0" w:firstColumn="1" w:lastColumn="0" w:noHBand="0" w:noVBand="1"/>
      </w:tblPr>
      <w:tblGrid>
        <w:gridCol w:w="3510"/>
        <w:gridCol w:w="1260"/>
        <w:gridCol w:w="1530"/>
      </w:tblGrid>
      <w:tr w:rsidR="00347E51" w:rsidRPr="00347E51" w14:paraId="77213F61"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2DBA8A"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565A1EC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5A5B2ED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7F46EB72"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189527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1C2C899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73A7968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77804773"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5EC360FC"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086C8508"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4638437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138C1A9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F41FB38"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714F514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0AEF25D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00E549D6" w14:textId="77777777" w:rsidR="00347E51" w:rsidRPr="00347E51" w:rsidRDefault="00347E51" w:rsidP="00347E51">
      <w:pPr>
        <w:spacing w:before="240" w:after="240"/>
        <w:jc w:val="left"/>
        <w:rPr>
          <w:rFonts w:eastAsia="Times New Roman" w:cs="Times New Roman"/>
          <w:szCs w:val="20"/>
        </w:rPr>
      </w:pPr>
      <w:bookmarkStart w:id="5" w:name="_Toc16"/>
      <w:r w:rsidRPr="00347E51">
        <w:rPr>
          <w:rFonts w:eastAsia="Times New Roman" w:cs="Times New Roman"/>
          <w:szCs w:val="20"/>
        </w:rPr>
        <w:t>3. If yes, please describe.</w:t>
      </w:r>
      <w:bookmarkEnd w:id="5"/>
    </w:p>
    <w:tbl>
      <w:tblPr>
        <w:tblStyle w:val="PlainTable210"/>
        <w:tblW w:w="0" w:type="auto"/>
        <w:tblLook w:val="04A0" w:firstRow="1" w:lastRow="0" w:firstColumn="1" w:lastColumn="0" w:noHBand="0" w:noVBand="1"/>
      </w:tblPr>
      <w:tblGrid>
        <w:gridCol w:w="1440"/>
        <w:gridCol w:w="7830"/>
      </w:tblGrid>
      <w:tr w:rsidR="00347E51" w:rsidRPr="00347E51" w14:paraId="25D062A8"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74E3995" w14:textId="77777777" w:rsidR="00347E51" w:rsidRPr="00347E51" w:rsidRDefault="00347E51" w:rsidP="00347E51">
            <w:pPr>
              <w:spacing w:after="240"/>
              <w:jc w:val="left"/>
            </w:pPr>
            <w:r w:rsidRPr="00347E51">
              <w:rPr>
                <w:rFonts w:eastAsia="Arial Unicode MS" w:cs="Arial Unicode MS"/>
              </w:rPr>
              <w:t>Count</w:t>
            </w:r>
          </w:p>
        </w:tc>
        <w:tc>
          <w:tcPr>
            <w:tcW w:w="7830" w:type="dxa"/>
          </w:tcPr>
          <w:p w14:paraId="0F03F4BB"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2CA204D9"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6658DC3" w14:textId="77777777" w:rsidR="00347E51" w:rsidRPr="00347E51" w:rsidRDefault="00347E51" w:rsidP="00347E51">
            <w:pPr>
              <w:spacing w:after="240"/>
              <w:jc w:val="left"/>
            </w:pPr>
            <w:r w:rsidRPr="00347E51">
              <w:rPr>
                <w:rFonts w:eastAsia="Arial Unicode MS" w:cs="Arial Unicode MS"/>
              </w:rPr>
              <w:t>1</w:t>
            </w:r>
          </w:p>
        </w:tc>
        <w:tc>
          <w:tcPr>
            <w:tcW w:w="7830" w:type="dxa"/>
          </w:tcPr>
          <w:p w14:paraId="40FC5DA9"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“Conflating crash data with other data sources (volume, travel times, speeds, pavement, road geometry, weather, workzone etc.) is difficult and labor intensive.”</w:t>
            </w:r>
          </w:p>
        </w:tc>
      </w:tr>
    </w:tbl>
    <w:p w14:paraId="5EA0B440" w14:textId="77777777" w:rsidR="00347E51" w:rsidRPr="00347E51" w:rsidRDefault="00347E51" w:rsidP="00347E51">
      <w:pPr>
        <w:jc w:val="left"/>
        <w:rPr>
          <w:rFonts w:eastAsia="Arial Unicode MS" w:cs="Arial Unicode MS"/>
          <w:szCs w:val="20"/>
        </w:rPr>
      </w:pPr>
      <w:bookmarkStart w:id="6" w:name="_Toc17"/>
      <w:r w:rsidRPr="00347E51">
        <w:rPr>
          <w:rFonts w:cs="Times New Roman"/>
          <w:b/>
          <w:szCs w:val="20"/>
        </w:rPr>
        <w:br w:type="page"/>
      </w:r>
    </w:p>
    <w:p w14:paraId="562FD6A9" w14:textId="77777777" w:rsidR="00347E51" w:rsidRPr="00347E51" w:rsidRDefault="00347E51" w:rsidP="00347E51">
      <w:pPr>
        <w:numPr>
          <w:ilvl w:val="0"/>
          <w:numId w:val="60"/>
        </w:numPr>
        <w:spacing w:after="160" w:line="259" w:lineRule="auto"/>
        <w:ind w:left="0" w:firstLine="0"/>
        <w:jc w:val="left"/>
        <w:rPr>
          <w:rFonts w:eastAsia="Arial Unicode MS" w:cs="Arial Unicode MS"/>
          <w:szCs w:val="20"/>
        </w:rPr>
      </w:pPr>
      <w:r w:rsidRPr="00347E51">
        <w:rPr>
          <w:rFonts w:eastAsia="Arial Unicode MS" w:cs="Arial Unicode MS"/>
          <w:szCs w:val="20"/>
        </w:rPr>
        <w:lastRenderedPageBreak/>
        <w:t>4. In reporting safety performance measures, are you using any specialized tools or visualization methods?</w:t>
      </w:r>
      <w:bookmarkEnd w:id="6"/>
    </w:p>
    <w:tbl>
      <w:tblPr>
        <w:tblStyle w:val="PlainTable210"/>
        <w:tblW w:w="0" w:type="auto"/>
        <w:tblLook w:val="04A0" w:firstRow="1" w:lastRow="0" w:firstColumn="1" w:lastColumn="0" w:noHBand="0" w:noVBand="1"/>
      </w:tblPr>
      <w:tblGrid>
        <w:gridCol w:w="3510"/>
        <w:gridCol w:w="1260"/>
        <w:gridCol w:w="1530"/>
      </w:tblGrid>
      <w:tr w:rsidR="00347E51" w:rsidRPr="00347E51" w14:paraId="1DAF323A"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44B0251"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4CA486A3"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5ECDF14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5B8909A4"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269C55"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15484AB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1167F0A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315B5CBE"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3343CEE4"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4B64D36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760ED056"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3651840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01B546"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7194068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6CA9F6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70433CC3" w14:textId="77777777" w:rsidR="00347E51" w:rsidRPr="00347E51" w:rsidRDefault="00347E51" w:rsidP="00347E51">
      <w:pPr>
        <w:spacing w:before="240" w:after="240"/>
        <w:jc w:val="left"/>
        <w:rPr>
          <w:rFonts w:eastAsia="Times New Roman" w:cs="Times New Roman"/>
          <w:szCs w:val="20"/>
        </w:rPr>
      </w:pPr>
      <w:bookmarkStart w:id="7" w:name="_Toc18"/>
      <w:r w:rsidRPr="00347E51">
        <w:rPr>
          <w:rFonts w:eastAsia="Times New Roman" w:cs="Times New Roman"/>
          <w:szCs w:val="20"/>
        </w:rPr>
        <w:t>4. Do you have a need for better reporting tools?</w:t>
      </w:r>
      <w:bookmarkEnd w:id="7"/>
    </w:p>
    <w:tbl>
      <w:tblPr>
        <w:tblStyle w:val="PlainTable210"/>
        <w:tblW w:w="0" w:type="auto"/>
        <w:tblLook w:val="04A0" w:firstRow="1" w:lastRow="0" w:firstColumn="1" w:lastColumn="0" w:noHBand="0" w:noVBand="1"/>
      </w:tblPr>
      <w:tblGrid>
        <w:gridCol w:w="3510"/>
        <w:gridCol w:w="1260"/>
        <w:gridCol w:w="1530"/>
      </w:tblGrid>
      <w:tr w:rsidR="00347E51" w:rsidRPr="00347E51" w14:paraId="473D0C16"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E7EE978"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45CF785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4348499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29F628C3"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059218"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4CC25DF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579C806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313E2331"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63868FAA"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3C4249E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5619A790"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28B643FC"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7D8ED83"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181C84D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9212C8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735AE792" w14:textId="77777777" w:rsidR="00347E51" w:rsidRPr="00347E51" w:rsidRDefault="00347E51" w:rsidP="00347E51">
      <w:pPr>
        <w:spacing w:before="240" w:after="240"/>
        <w:jc w:val="left"/>
        <w:rPr>
          <w:rFonts w:eastAsia="Times New Roman" w:cs="Times New Roman"/>
          <w:szCs w:val="20"/>
        </w:rPr>
      </w:pPr>
      <w:bookmarkStart w:id="8" w:name="_Toc19"/>
      <w:r w:rsidRPr="00347E51">
        <w:rPr>
          <w:rFonts w:eastAsia="Times New Roman" w:cs="Times New Roman"/>
          <w:szCs w:val="20"/>
        </w:rPr>
        <w:t>5. Please share any issues, needs, or concerns that you may have related to collection of pavement condition measures.</w:t>
      </w:r>
      <w:bookmarkEnd w:id="8"/>
    </w:p>
    <w:tbl>
      <w:tblPr>
        <w:tblStyle w:val="PlainTable210"/>
        <w:tblW w:w="0" w:type="auto"/>
        <w:tblLook w:val="04A0" w:firstRow="1" w:lastRow="0" w:firstColumn="1" w:lastColumn="0" w:noHBand="0" w:noVBand="1"/>
      </w:tblPr>
      <w:tblGrid>
        <w:gridCol w:w="1440"/>
        <w:gridCol w:w="7920"/>
      </w:tblGrid>
      <w:tr w:rsidR="00347E51" w:rsidRPr="00347E51" w14:paraId="0383A6BD"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72C1C1" w14:textId="77777777" w:rsidR="00347E51" w:rsidRPr="00347E51" w:rsidRDefault="00347E51" w:rsidP="00347E51">
            <w:pPr>
              <w:spacing w:after="240"/>
              <w:jc w:val="left"/>
            </w:pPr>
            <w:r w:rsidRPr="00347E51">
              <w:rPr>
                <w:rFonts w:eastAsia="Arial Unicode MS" w:cs="Arial Unicode MS"/>
              </w:rPr>
              <w:t>Count</w:t>
            </w:r>
          </w:p>
        </w:tc>
        <w:tc>
          <w:tcPr>
            <w:tcW w:w="7920" w:type="dxa"/>
          </w:tcPr>
          <w:p w14:paraId="2A7FCA61"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20B15120"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CA041D0" w14:textId="77777777" w:rsidR="00347E51" w:rsidRPr="00347E51" w:rsidRDefault="00347E51" w:rsidP="00347E51">
            <w:pPr>
              <w:spacing w:after="240"/>
              <w:jc w:val="left"/>
            </w:pPr>
            <w:r w:rsidRPr="00347E51">
              <w:rPr>
                <w:rFonts w:eastAsia="Arial Unicode MS" w:cs="Arial Unicode MS"/>
              </w:rPr>
              <w:t>1</w:t>
            </w:r>
          </w:p>
        </w:tc>
        <w:tc>
          <w:tcPr>
            <w:tcW w:w="7920" w:type="dxa"/>
          </w:tcPr>
          <w:p w14:paraId="5B09C401"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“We (University of Virginia Center for Transportation Studies) do not support a MPO or state DOT in collecting, analyzing or reporting data for pavement condition measures”</w:t>
            </w:r>
          </w:p>
        </w:tc>
      </w:tr>
    </w:tbl>
    <w:p w14:paraId="4D820EA4" w14:textId="77777777" w:rsidR="00347E51" w:rsidRPr="00347E51" w:rsidRDefault="00347E51" w:rsidP="00347E51">
      <w:pPr>
        <w:spacing w:before="240" w:after="240"/>
        <w:jc w:val="left"/>
        <w:rPr>
          <w:rFonts w:eastAsia="Times New Roman" w:cs="Times New Roman"/>
          <w:szCs w:val="20"/>
        </w:rPr>
      </w:pPr>
      <w:bookmarkStart w:id="9" w:name="_Toc20"/>
      <w:r w:rsidRPr="00347E51">
        <w:rPr>
          <w:rFonts w:eastAsia="Times New Roman" w:cs="Times New Roman"/>
          <w:szCs w:val="20"/>
        </w:rPr>
        <w:t>6. Are you using specialized technology/tools to analyze pavement condition data?</w:t>
      </w:r>
      <w:bookmarkEnd w:id="9"/>
    </w:p>
    <w:tbl>
      <w:tblPr>
        <w:tblStyle w:val="PlainTable210"/>
        <w:tblW w:w="0" w:type="auto"/>
        <w:tblLook w:val="04A0" w:firstRow="1" w:lastRow="0" w:firstColumn="1" w:lastColumn="0" w:noHBand="0" w:noVBand="1"/>
      </w:tblPr>
      <w:tblGrid>
        <w:gridCol w:w="3510"/>
        <w:gridCol w:w="1260"/>
        <w:gridCol w:w="1530"/>
      </w:tblGrid>
      <w:tr w:rsidR="00347E51" w:rsidRPr="00347E51" w14:paraId="1D485B09"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789780"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5A58CEE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1C05959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664FC150"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D91CF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53383DF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2FAEF73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3A96B9A8"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1CB81852"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5D89B7BC"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075A9F1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6B8DC10E"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5D3C9F"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6AEB6A6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45D54DE"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38343251" w14:textId="77777777" w:rsidR="00347E51" w:rsidRPr="00347E51" w:rsidRDefault="00347E51" w:rsidP="00347E51">
      <w:pPr>
        <w:spacing w:before="240" w:after="240"/>
        <w:jc w:val="left"/>
        <w:rPr>
          <w:rFonts w:eastAsia="Times New Roman" w:cs="Times New Roman"/>
          <w:szCs w:val="20"/>
        </w:rPr>
      </w:pPr>
      <w:bookmarkStart w:id="10" w:name="_Toc21"/>
      <w:r w:rsidRPr="00347E51">
        <w:rPr>
          <w:rFonts w:eastAsia="Times New Roman" w:cs="Times New Roman"/>
          <w:szCs w:val="20"/>
        </w:rPr>
        <w:t>6. Do you have any unmet needs with respect to tools/technology for analysis?</w:t>
      </w:r>
      <w:bookmarkEnd w:id="10"/>
    </w:p>
    <w:tbl>
      <w:tblPr>
        <w:tblStyle w:val="PlainTable210"/>
        <w:tblW w:w="0" w:type="auto"/>
        <w:tblLook w:val="04A0" w:firstRow="1" w:lastRow="0" w:firstColumn="1" w:lastColumn="0" w:noHBand="0" w:noVBand="1"/>
      </w:tblPr>
      <w:tblGrid>
        <w:gridCol w:w="3510"/>
        <w:gridCol w:w="1260"/>
        <w:gridCol w:w="1530"/>
      </w:tblGrid>
      <w:tr w:rsidR="00347E51" w:rsidRPr="00347E51" w14:paraId="0A5870F7"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57B2D8F"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218FA28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1E5A541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3552DF44"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F26435"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56FB331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7DE42B0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711E210C"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474C1123"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4C3A58F6"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7573A8C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35120502"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E6ABE4"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4B5D1E4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E5F321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0F56F758" w14:textId="77777777" w:rsidR="00347E51" w:rsidRPr="00347E51" w:rsidRDefault="00347E51" w:rsidP="00347E51">
      <w:pPr>
        <w:spacing w:before="240" w:after="240"/>
        <w:jc w:val="left"/>
        <w:rPr>
          <w:rFonts w:eastAsia="Times New Roman" w:cs="Times New Roman"/>
          <w:szCs w:val="20"/>
        </w:rPr>
      </w:pPr>
      <w:bookmarkStart w:id="11" w:name="_Toc22"/>
      <w:r w:rsidRPr="00347E51">
        <w:rPr>
          <w:rFonts w:eastAsia="Times New Roman" w:cs="Times New Roman"/>
          <w:szCs w:val="20"/>
        </w:rPr>
        <w:t>7. In reporting pavement condition performance measures, are you using any specialized tools or visualization methods?</w:t>
      </w:r>
      <w:bookmarkEnd w:id="11"/>
    </w:p>
    <w:tbl>
      <w:tblPr>
        <w:tblStyle w:val="PlainTable210"/>
        <w:tblW w:w="0" w:type="auto"/>
        <w:tblLook w:val="04A0" w:firstRow="1" w:lastRow="0" w:firstColumn="1" w:lastColumn="0" w:noHBand="0" w:noVBand="1"/>
      </w:tblPr>
      <w:tblGrid>
        <w:gridCol w:w="3510"/>
        <w:gridCol w:w="1260"/>
        <w:gridCol w:w="1530"/>
      </w:tblGrid>
      <w:tr w:rsidR="00347E51" w:rsidRPr="00347E51" w14:paraId="62AD3CF8"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5BA7BD"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553EBD0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62E768D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4BF11D39"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08D986"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0D8DC4F2"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12C9348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603032E9"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7BFAE90C"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63CB6D4A"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0E2C9A82"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1FF3DC65"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1DEBA3"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7AE5A1A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676A06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695ACDC7" w14:textId="77777777" w:rsidR="00347E51" w:rsidRPr="00347E51" w:rsidRDefault="00347E51" w:rsidP="00347E51">
      <w:pPr>
        <w:jc w:val="left"/>
        <w:rPr>
          <w:rFonts w:eastAsia="Arial Unicode MS" w:cs="Arial Unicode MS"/>
          <w:szCs w:val="20"/>
        </w:rPr>
      </w:pPr>
      <w:bookmarkStart w:id="12" w:name="_Toc23"/>
      <w:r w:rsidRPr="00347E51">
        <w:rPr>
          <w:rFonts w:cs="Times New Roman"/>
          <w:b/>
          <w:szCs w:val="20"/>
        </w:rPr>
        <w:br w:type="page"/>
      </w:r>
    </w:p>
    <w:p w14:paraId="5B95493F" w14:textId="77777777" w:rsidR="00347E51" w:rsidRPr="00347E51" w:rsidRDefault="00347E51" w:rsidP="00347E51">
      <w:pPr>
        <w:numPr>
          <w:ilvl w:val="0"/>
          <w:numId w:val="60"/>
        </w:numPr>
        <w:spacing w:after="160" w:line="259" w:lineRule="auto"/>
        <w:ind w:left="0" w:firstLine="0"/>
        <w:jc w:val="left"/>
        <w:rPr>
          <w:rFonts w:eastAsia="Arial Unicode MS" w:cs="Arial Unicode MS"/>
          <w:szCs w:val="20"/>
        </w:rPr>
      </w:pPr>
      <w:r w:rsidRPr="00347E51">
        <w:rPr>
          <w:rFonts w:eastAsia="Arial Unicode MS" w:cs="Arial Unicode MS"/>
          <w:szCs w:val="20"/>
        </w:rPr>
        <w:lastRenderedPageBreak/>
        <w:t>7. Do you have a need for better reporting tools?</w:t>
      </w:r>
      <w:bookmarkEnd w:id="12"/>
    </w:p>
    <w:tbl>
      <w:tblPr>
        <w:tblStyle w:val="PlainTable210"/>
        <w:tblW w:w="0" w:type="auto"/>
        <w:tblLook w:val="04A0" w:firstRow="1" w:lastRow="0" w:firstColumn="1" w:lastColumn="0" w:noHBand="0" w:noVBand="1"/>
      </w:tblPr>
      <w:tblGrid>
        <w:gridCol w:w="3510"/>
        <w:gridCol w:w="1260"/>
        <w:gridCol w:w="1530"/>
      </w:tblGrid>
      <w:tr w:rsidR="00347E51" w:rsidRPr="00347E51" w14:paraId="471DCD50"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27DCB1"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594A2DD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0DCE8700"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43E67983"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5A4662"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6B4B130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3A254C22"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23FEC9BB"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7BD0632A"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04793487"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38E0D2AB"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0C4B176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08DDC16"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5D40E09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CF55F0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37CDF3C2" w14:textId="77777777" w:rsidR="00347E51" w:rsidRPr="00347E51" w:rsidRDefault="00347E51" w:rsidP="00347E51">
      <w:pPr>
        <w:spacing w:before="240" w:after="240"/>
        <w:jc w:val="left"/>
        <w:rPr>
          <w:rFonts w:eastAsia="Times New Roman" w:cs="Times New Roman"/>
          <w:szCs w:val="20"/>
        </w:rPr>
      </w:pPr>
      <w:bookmarkStart w:id="13" w:name="_Toc24"/>
      <w:r w:rsidRPr="00347E51">
        <w:rPr>
          <w:rFonts w:eastAsia="Times New Roman" w:cs="Times New Roman"/>
          <w:szCs w:val="20"/>
        </w:rPr>
        <w:t>9. Are you using specialized technology/tools to analyze bridge condition data?</w:t>
      </w:r>
      <w:bookmarkEnd w:id="13"/>
    </w:p>
    <w:tbl>
      <w:tblPr>
        <w:tblStyle w:val="PlainTable210"/>
        <w:tblW w:w="0" w:type="auto"/>
        <w:tblLook w:val="04A0" w:firstRow="1" w:lastRow="0" w:firstColumn="1" w:lastColumn="0" w:noHBand="0" w:noVBand="1"/>
      </w:tblPr>
      <w:tblGrid>
        <w:gridCol w:w="3510"/>
        <w:gridCol w:w="1260"/>
        <w:gridCol w:w="1530"/>
      </w:tblGrid>
      <w:tr w:rsidR="00347E51" w:rsidRPr="00347E51" w14:paraId="3E3050D4"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30D206E"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59A21CB0"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3B33682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2BB9AF3E"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E999D9F"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4640B6FA"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3BB862F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19EBBE0F"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0D84ADA0"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36058D45"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0E09681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5FF31B08"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E70EA8"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522A0844"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p>
        </w:tc>
        <w:tc>
          <w:tcPr>
            <w:tcW w:w="1530" w:type="dxa"/>
          </w:tcPr>
          <w:p w14:paraId="318BEC4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0C60DC33" w14:textId="77777777" w:rsidR="00347E51" w:rsidRPr="00347E51" w:rsidRDefault="00347E51" w:rsidP="00347E51">
      <w:pPr>
        <w:spacing w:before="240" w:after="240"/>
        <w:jc w:val="left"/>
        <w:rPr>
          <w:rFonts w:eastAsia="Times New Roman" w:cs="Times New Roman"/>
          <w:szCs w:val="20"/>
        </w:rPr>
      </w:pPr>
      <w:bookmarkStart w:id="14" w:name="_Toc25"/>
      <w:r w:rsidRPr="00347E51">
        <w:rPr>
          <w:rFonts w:eastAsia="Times New Roman" w:cs="Times New Roman"/>
          <w:szCs w:val="20"/>
        </w:rPr>
        <w:t>9. If yes, please describe.</w:t>
      </w:r>
      <w:bookmarkEnd w:id="14"/>
    </w:p>
    <w:tbl>
      <w:tblPr>
        <w:tblStyle w:val="PlainTable210"/>
        <w:tblW w:w="0" w:type="auto"/>
        <w:tblLook w:val="04A0" w:firstRow="1" w:lastRow="0" w:firstColumn="1" w:lastColumn="0" w:noHBand="0" w:noVBand="1"/>
      </w:tblPr>
      <w:tblGrid>
        <w:gridCol w:w="1440"/>
        <w:gridCol w:w="7920"/>
      </w:tblGrid>
      <w:tr w:rsidR="00347E51" w:rsidRPr="00347E51" w14:paraId="65F59F9F"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AEC3F48" w14:textId="77777777" w:rsidR="00347E51" w:rsidRPr="00347E51" w:rsidRDefault="00347E51" w:rsidP="00347E51">
            <w:pPr>
              <w:spacing w:after="240"/>
              <w:jc w:val="left"/>
            </w:pPr>
            <w:r w:rsidRPr="00347E51">
              <w:rPr>
                <w:rFonts w:eastAsia="Arial Unicode MS" w:cs="Arial Unicode MS"/>
              </w:rPr>
              <w:t>Count</w:t>
            </w:r>
          </w:p>
        </w:tc>
        <w:tc>
          <w:tcPr>
            <w:tcW w:w="7920" w:type="dxa"/>
          </w:tcPr>
          <w:p w14:paraId="5444942F"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57D77F07"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AF97AB8" w14:textId="77777777" w:rsidR="00347E51" w:rsidRPr="00347E51" w:rsidRDefault="00347E51" w:rsidP="00347E51">
            <w:pPr>
              <w:spacing w:after="240"/>
              <w:jc w:val="left"/>
            </w:pPr>
            <w:r w:rsidRPr="00347E51">
              <w:rPr>
                <w:rFonts w:eastAsia="Arial Unicode MS" w:cs="Arial Unicode MS"/>
              </w:rPr>
              <w:t>1</w:t>
            </w:r>
          </w:p>
        </w:tc>
        <w:tc>
          <w:tcPr>
            <w:tcW w:w="7920" w:type="dxa"/>
          </w:tcPr>
          <w:p w14:paraId="6FE5A42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“Pontis, NBI, AASHTO Bridge Software Manager (BrM)”</w:t>
            </w:r>
          </w:p>
        </w:tc>
      </w:tr>
    </w:tbl>
    <w:p w14:paraId="013109FC" w14:textId="77777777" w:rsidR="00347E51" w:rsidRPr="00347E51" w:rsidRDefault="00347E51" w:rsidP="00347E51">
      <w:pPr>
        <w:spacing w:before="240" w:after="240"/>
        <w:jc w:val="left"/>
        <w:rPr>
          <w:rFonts w:eastAsia="Times New Roman" w:cs="Times New Roman"/>
          <w:szCs w:val="20"/>
        </w:rPr>
      </w:pPr>
      <w:bookmarkStart w:id="15" w:name="_Toc26"/>
      <w:r w:rsidRPr="00347E51">
        <w:rPr>
          <w:rFonts w:eastAsia="Times New Roman" w:cs="Times New Roman"/>
          <w:szCs w:val="20"/>
        </w:rPr>
        <w:t>9. Do you have any unmet needs with respect to tools/technology for analysis?</w:t>
      </w:r>
      <w:bookmarkEnd w:id="15"/>
    </w:p>
    <w:tbl>
      <w:tblPr>
        <w:tblStyle w:val="PlainTable210"/>
        <w:tblW w:w="0" w:type="auto"/>
        <w:tblLook w:val="04A0" w:firstRow="1" w:lastRow="0" w:firstColumn="1" w:lastColumn="0" w:noHBand="0" w:noVBand="1"/>
      </w:tblPr>
      <w:tblGrid>
        <w:gridCol w:w="3510"/>
        <w:gridCol w:w="1260"/>
        <w:gridCol w:w="1530"/>
      </w:tblGrid>
      <w:tr w:rsidR="00347E51" w:rsidRPr="00347E51" w14:paraId="1821ECE0"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158C53D"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559393F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199F879A"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36E38620"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888FD4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6A688313"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46794F4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788018FA"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519D54F6"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1BD14B51"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4743361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2E99AB86"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4B273A"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0F2CD86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675C1D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5855EE6C" w14:textId="77777777" w:rsidR="00347E51" w:rsidRPr="00347E51" w:rsidRDefault="00347E51" w:rsidP="00347E51">
      <w:pPr>
        <w:spacing w:before="240" w:after="240"/>
        <w:jc w:val="left"/>
        <w:rPr>
          <w:rFonts w:eastAsia="Times New Roman" w:cs="Times New Roman"/>
          <w:szCs w:val="20"/>
        </w:rPr>
      </w:pPr>
      <w:bookmarkStart w:id="16" w:name="_Toc27"/>
      <w:r w:rsidRPr="00347E51">
        <w:rPr>
          <w:rFonts w:eastAsia="Times New Roman" w:cs="Times New Roman"/>
          <w:szCs w:val="20"/>
        </w:rPr>
        <w:t>9. If yes, please describe.</w:t>
      </w:r>
      <w:bookmarkEnd w:id="16"/>
    </w:p>
    <w:tbl>
      <w:tblPr>
        <w:tblStyle w:val="PlainTable210"/>
        <w:tblW w:w="0" w:type="auto"/>
        <w:tblLook w:val="04A0" w:firstRow="1" w:lastRow="0" w:firstColumn="1" w:lastColumn="0" w:noHBand="0" w:noVBand="1"/>
      </w:tblPr>
      <w:tblGrid>
        <w:gridCol w:w="1440"/>
        <w:gridCol w:w="7830"/>
      </w:tblGrid>
      <w:tr w:rsidR="00347E51" w:rsidRPr="00347E51" w14:paraId="52546333"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3A88EA8" w14:textId="77777777" w:rsidR="00347E51" w:rsidRPr="00347E51" w:rsidRDefault="00347E51" w:rsidP="00347E51">
            <w:pPr>
              <w:spacing w:after="240"/>
              <w:jc w:val="left"/>
            </w:pPr>
            <w:r w:rsidRPr="00347E51">
              <w:rPr>
                <w:rFonts w:eastAsia="Arial Unicode MS" w:cs="Arial Unicode MS"/>
              </w:rPr>
              <w:t>Count</w:t>
            </w:r>
          </w:p>
        </w:tc>
        <w:tc>
          <w:tcPr>
            <w:tcW w:w="7830" w:type="dxa"/>
          </w:tcPr>
          <w:p w14:paraId="2475B2AD"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39448A8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A6E78E4" w14:textId="77777777" w:rsidR="00347E51" w:rsidRPr="00347E51" w:rsidRDefault="00347E51" w:rsidP="00347E51">
            <w:pPr>
              <w:spacing w:after="240"/>
              <w:jc w:val="left"/>
            </w:pPr>
            <w:r w:rsidRPr="00347E51">
              <w:rPr>
                <w:rFonts w:eastAsia="Arial Unicode MS" w:cs="Arial Unicode MS"/>
              </w:rPr>
              <w:t>1</w:t>
            </w:r>
          </w:p>
        </w:tc>
        <w:tc>
          <w:tcPr>
            <w:tcW w:w="7830" w:type="dxa"/>
          </w:tcPr>
          <w:p w14:paraId="4B2082BE"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“Migration from Pontis to BrM Conflating BrM data with climatic data, geologic data, socio-economic data, natural disaster data.”</w:t>
            </w:r>
          </w:p>
        </w:tc>
      </w:tr>
    </w:tbl>
    <w:p w14:paraId="1583AFF8" w14:textId="77777777" w:rsidR="00347E51" w:rsidRPr="00347E51" w:rsidRDefault="00347E51" w:rsidP="00347E51">
      <w:pPr>
        <w:spacing w:after="240"/>
        <w:jc w:val="left"/>
        <w:rPr>
          <w:rFonts w:cs="Times New Roman"/>
          <w:szCs w:val="20"/>
        </w:rPr>
        <w:sectPr w:rsidR="00347E51" w:rsidRPr="00347E51" w:rsidSect="00294816">
          <w:headerReference w:type="default" r:id="rId23"/>
          <w:pgSz w:w="12240" w:h="15840"/>
          <w:pgMar w:top="1440" w:right="1440" w:bottom="1440" w:left="1440" w:header="720" w:footer="576" w:gutter="0"/>
          <w:cols w:space="720"/>
          <w:docGrid w:linePitch="360"/>
        </w:sectPr>
      </w:pPr>
    </w:p>
    <w:p w14:paraId="78027CC8" w14:textId="77777777" w:rsidR="00347E51" w:rsidRPr="00347E51" w:rsidRDefault="00347E51" w:rsidP="00347E51">
      <w:pPr>
        <w:numPr>
          <w:ilvl w:val="0"/>
          <w:numId w:val="60"/>
        </w:numPr>
        <w:spacing w:after="160" w:line="259" w:lineRule="auto"/>
        <w:ind w:left="0" w:firstLine="0"/>
        <w:jc w:val="left"/>
        <w:rPr>
          <w:rFonts w:eastAsia="Arial Unicode MS" w:cs="Arial Unicode MS"/>
          <w:szCs w:val="20"/>
        </w:rPr>
      </w:pPr>
      <w:bookmarkStart w:id="17" w:name="_Toc28"/>
      <w:r w:rsidRPr="00347E51">
        <w:rPr>
          <w:rFonts w:eastAsia="Arial Unicode MS" w:cs="Arial Unicode MS"/>
          <w:szCs w:val="20"/>
        </w:rPr>
        <w:lastRenderedPageBreak/>
        <w:t>10. In reporting bridge condition performance measures, are you using any specialized tools or visualization methods?</w:t>
      </w:r>
      <w:bookmarkEnd w:id="17"/>
    </w:p>
    <w:tbl>
      <w:tblPr>
        <w:tblStyle w:val="PlainTable210"/>
        <w:tblW w:w="0" w:type="auto"/>
        <w:tblLook w:val="04A0" w:firstRow="1" w:lastRow="0" w:firstColumn="1" w:lastColumn="0" w:noHBand="0" w:noVBand="1"/>
      </w:tblPr>
      <w:tblGrid>
        <w:gridCol w:w="3510"/>
        <w:gridCol w:w="1260"/>
        <w:gridCol w:w="1530"/>
      </w:tblGrid>
      <w:tr w:rsidR="00347E51" w:rsidRPr="00347E51" w14:paraId="478C7EEE"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279EDA2"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6A9E25C2"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501B6F5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458EB151"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3EE4E1E"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1837D70D"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3141D4D5"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1D6FBEB6"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0E354446"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2C88EEB9"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1C3AF904"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07543724"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2F3FEB1"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457EBD7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A367C8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44D4095D" w14:textId="77777777" w:rsidR="00347E51" w:rsidRPr="00347E51" w:rsidRDefault="00347E51" w:rsidP="00347E51">
      <w:pPr>
        <w:spacing w:before="240" w:after="240"/>
        <w:jc w:val="left"/>
        <w:rPr>
          <w:rFonts w:eastAsia="Times New Roman" w:cs="Times New Roman"/>
          <w:szCs w:val="20"/>
        </w:rPr>
      </w:pPr>
      <w:bookmarkStart w:id="18" w:name="_Toc29"/>
      <w:r w:rsidRPr="00347E51">
        <w:rPr>
          <w:rFonts w:eastAsia="Times New Roman" w:cs="Times New Roman"/>
          <w:szCs w:val="20"/>
        </w:rPr>
        <w:t>10. Do you have a need for better reporting tools?</w:t>
      </w:r>
      <w:bookmarkEnd w:id="18"/>
    </w:p>
    <w:tbl>
      <w:tblPr>
        <w:tblStyle w:val="PlainTable210"/>
        <w:tblW w:w="0" w:type="auto"/>
        <w:tblLook w:val="04A0" w:firstRow="1" w:lastRow="0" w:firstColumn="1" w:lastColumn="0" w:noHBand="0" w:noVBand="1"/>
      </w:tblPr>
      <w:tblGrid>
        <w:gridCol w:w="3510"/>
        <w:gridCol w:w="1260"/>
        <w:gridCol w:w="1530"/>
      </w:tblGrid>
      <w:tr w:rsidR="00347E51" w:rsidRPr="00347E51" w14:paraId="28A3FD72"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7811D9"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3A517C3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6317F1CC"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34EECC3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63ECC3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222C3C1C"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160ABC8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0678391F"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481D905B"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3137D13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45631DBA"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6EF273A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D3417DA"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6283EBD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9FCB681"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664C23E3" w14:textId="77777777" w:rsidR="00347E51" w:rsidRPr="00347E51" w:rsidRDefault="00347E51" w:rsidP="00347E51">
      <w:pPr>
        <w:spacing w:before="240" w:after="240"/>
        <w:jc w:val="left"/>
        <w:rPr>
          <w:rFonts w:eastAsia="Times New Roman" w:cs="Times New Roman"/>
          <w:szCs w:val="20"/>
        </w:rPr>
      </w:pPr>
      <w:bookmarkStart w:id="19" w:name="_Toc30"/>
      <w:r w:rsidRPr="00347E51">
        <w:rPr>
          <w:rFonts w:eastAsia="Times New Roman" w:cs="Times New Roman"/>
          <w:szCs w:val="20"/>
        </w:rPr>
        <w:t>11. Please share any issues, needs, or concerns that you may have related to collection of multimodal mobility and air quality measures.</w:t>
      </w:r>
      <w:bookmarkEnd w:id="19"/>
    </w:p>
    <w:tbl>
      <w:tblPr>
        <w:tblStyle w:val="PlainTable210"/>
        <w:tblW w:w="9000" w:type="dxa"/>
        <w:tblLook w:val="04A0" w:firstRow="1" w:lastRow="0" w:firstColumn="1" w:lastColumn="0" w:noHBand="0" w:noVBand="1"/>
      </w:tblPr>
      <w:tblGrid>
        <w:gridCol w:w="1440"/>
        <w:gridCol w:w="7560"/>
      </w:tblGrid>
      <w:tr w:rsidR="00347E51" w:rsidRPr="00347E51" w14:paraId="69C98B9F"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209A14C" w14:textId="77777777" w:rsidR="00347E51" w:rsidRPr="00347E51" w:rsidRDefault="00347E51" w:rsidP="00347E51">
            <w:pPr>
              <w:spacing w:after="240"/>
              <w:jc w:val="left"/>
            </w:pPr>
            <w:r w:rsidRPr="00347E51">
              <w:rPr>
                <w:rFonts w:eastAsia="Arial Unicode MS" w:cs="Arial Unicode MS"/>
              </w:rPr>
              <w:t>Count</w:t>
            </w:r>
          </w:p>
        </w:tc>
        <w:tc>
          <w:tcPr>
            <w:tcW w:w="7560" w:type="dxa"/>
          </w:tcPr>
          <w:p w14:paraId="167D8E52"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22CE4753"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3FE3690" w14:textId="77777777" w:rsidR="00347E51" w:rsidRPr="00347E51" w:rsidRDefault="00347E51" w:rsidP="00347E51">
            <w:pPr>
              <w:spacing w:after="240"/>
              <w:jc w:val="left"/>
            </w:pPr>
            <w:r w:rsidRPr="00347E51">
              <w:rPr>
                <w:rFonts w:eastAsia="Arial Unicode MS" w:cs="Arial Unicode MS"/>
              </w:rPr>
              <w:t>1</w:t>
            </w:r>
          </w:p>
        </w:tc>
        <w:tc>
          <w:tcPr>
            <w:tcW w:w="7560" w:type="dxa"/>
          </w:tcPr>
          <w:p w14:paraId="7A80306A"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“We (University of Virginia Center for Transportation Studies) do not support a MPO or state DOT in collecting, analyzing or reporting data for multimodal mobility and air quality measures.”</w:t>
            </w:r>
          </w:p>
        </w:tc>
      </w:tr>
    </w:tbl>
    <w:p w14:paraId="5E92F585" w14:textId="77777777" w:rsidR="00347E51" w:rsidRPr="00347E51" w:rsidRDefault="00347E51" w:rsidP="00347E51">
      <w:pPr>
        <w:spacing w:before="240" w:after="240"/>
        <w:jc w:val="left"/>
        <w:rPr>
          <w:rFonts w:eastAsia="Times New Roman" w:cs="Times New Roman"/>
          <w:szCs w:val="20"/>
        </w:rPr>
      </w:pPr>
      <w:bookmarkStart w:id="20" w:name="_Toc31"/>
      <w:r w:rsidRPr="00347E51">
        <w:rPr>
          <w:rFonts w:eastAsia="Times New Roman" w:cs="Times New Roman"/>
          <w:szCs w:val="20"/>
        </w:rPr>
        <w:t>12. The Final Rule states that the FHWA anticipates that the next NPMRDS contract will include HPMS referencing for each TMC segment.   Do you anticipate issues with conflation?</w:t>
      </w:r>
      <w:bookmarkEnd w:id="20"/>
    </w:p>
    <w:tbl>
      <w:tblPr>
        <w:tblStyle w:val="PlainTable210"/>
        <w:tblW w:w="0" w:type="auto"/>
        <w:tblLook w:val="04A0" w:firstRow="1" w:lastRow="0" w:firstColumn="1" w:lastColumn="0" w:noHBand="0" w:noVBand="1"/>
      </w:tblPr>
      <w:tblGrid>
        <w:gridCol w:w="3510"/>
        <w:gridCol w:w="1260"/>
        <w:gridCol w:w="1530"/>
      </w:tblGrid>
      <w:tr w:rsidR="00347E51" w:rsidRPr="00347E51" w14:paraId="12B94D17"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6E1DC43"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61CBD43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63997F6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18264515"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CF2772"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4B29342E"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06C3948B"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31FC1E09"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0F34ED08"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7C75FA6F"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55156CCF"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3D690E9F"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0191B22"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4E32B55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0A641AE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19698028"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0262C986" w14:textId="77777777" w:rsidR="00347E51" w:rsidRPr="00347E51" w:rsidRDefault="00347E51" w:rsidP="00347E51">
            <w:pPr>
              <w:spacing w:after="240"/>
              <w:jc w:val="left"/>
            </w:pPr>
            <w:r w:rsidRPr="00347E51">
              <w:rPr>
                <w:rFonts w:eastAsia="Arial Unicode MS" w:cs="Arial Unicode MS"/>
              </w:rPr>
              <w:t>Responses “Other - Write In (Required)"</w:t>
            </w:r>
          </w:p>
        </w:tc>
        <w:tc>
          <w:tcPr>
            <w:tcW w:w="2790" w:type="dxa"/>
            <w:gridSpan w:val="2"/>
          </w:tcPr>
          <w:p w14:paraId="22D9D267"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b/>
              </w:rPr>
              <w:t>Count</w:t>
            </w:r>
          </w:p>
        </w:tc>
      </w:tr>
      <w:tr w:rsidR="00347E51" w:rsidRPr="00347E51" w14:paraId="3D1BC4B1"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6634A0" w14:textId="77777777" w:rsidR="00347E51" w:rsidRPr="00347E51" w:rsidRDefault="00347E51" w:rsidP="00347E51">
            <w:pPr>
              <w:spacing w:after="240"/>
              <w:jc w:val="left"/>
            </w:pPr>
            <w:r w:rsidRPr="00347E51">
              <w:rPr>
                <w:rFonts w:eastAsia="Arial Unicode MS" w:cs="Arial Unicode MS"/>
              </w:rPr>
              <w:t>Left Blank</w:t>
            </w:r>
          </w:p>
        </w:tc>
        <w:tc>
          <w:tcPr>
            <w:tcW w:w="2790" w:type="dxa"/>
            <w:gridSpan w:val="2"/>
          </w:tcPr>
          <w:p w14:paraId="0EFDE3E0"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6D559C9B" w14:textId="77777777" w:rsidR="00347E51" w:rsidRPr="00347E51" w:rsidRDefault="00347E51" w:rsidP="00347E51">
      <w:pPr>
        <w:spacing w:before="240" w:after="240"/>
        <w:jc w:val="left"/>
        <w:rPr>
          <w:rFonts w:eastAsia="Times New Roman" w:cs="Times New Roman"/>
          <w:szCs w:val="20"/>
        </w:rPr>
      </w:pPr>
      <w:bookmarkStart w:id="21" w:name="_Toc32"/>
      <w:r w:rsidRPr="00347E51">
        <w:rPr>
          <w:rFonts w:eastAsia="Times New Roman" w:cs="Times New Roman"/>
          <w:szCs w:val="20"/>
        </w:rPr>
        <w:t>12. If yes, please describe.</w:t>
      </w:r>
      <w:bookmarkEnd w:id="21"/>
    </w:p>
    <w:tbl>
      <w:tblPr>
        <w:tblStyle w:val="PlainTable210"/>
        <w:tblW w:w="9000" w:type="dxa"/>
        <w:tblLook w:val="04A0" w:firstRow="1" w:lastRow="0" w:firstColumn="1" w:lastColumn="0" w:noHBand="0" w:noVBand="1"/>
      </w:tblPr>
      <w:tblGrid>
        <w:gridCol w:w="1440"/>
        <w:gridCol w:w="7560"/>
      </w:tblGrid>
      <w:tr w:rsidR="00347E51" w:rsidRPr="00347E51" w14:paraId="12F38717"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865CC24" w14:textId="77777777" w:rsidR="00347E51" w:rsidRPr="00347E51" w:rsidRDefault="00347E51" w:rsidP="00347E51">
            <w:pPr>
              <w:spacing w:after="240"/>
              <w:jc w:val="left"/>
            </w:pPr>
            <w:r w:rsidRPr="00347E51">
              <w:rPr>
                <w:rFonts w:eastAsia="Arial Unicode MS" w:cs="Arial Unicode MS"/>
              </w:rPr>
              <w:t>Count</w:t>
            </w:r>
          </w:p>
        </w:tc>
        <w:tc>
          <w:tcPr>
            <w:tcW w:w="7560" w:type="dxa"/>
          </w:tcPr>
          <w:p w14:paraId="44552EDC"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63096895"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9236AD" w14:textId="77777777" w:rsidR="00347E51" w:rsidRPr="00347E51" w:rsidRDefault="00347E51" w:rsidP="00347E51">
            <w:pPr>
              <w:spacing w:after="240"/>
              <w:jc w:val="left"/>
            </w:pPr>
            <w:r w:rsidRPr="00347E51">
              <w:rPr>
                <w:rFonts w:eastAsia="Arial Unicode MS" w:cs="Arial Unicode MS"/>
              </w:rPr>
              <w:t>1</w:t>
            </w:r>
          </w:p>
        </w:tc>
        <w:tc>
          <w:tcPr>
            <w:tcW w:w="7560" w:type="dxa"/>
          </w:tcPr>
          <w:p w14:paraId="3B4862F7"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“Incorrect or missing metadata. Incorrect or missing geospatial reference info. Problems with roads with different names.  Mis-alignments and conversion issues due to different geospatial coordinate systems. Problems with overlapping roads (listed under one name in one data source and under the one in the second data source).”</w:t>
            </w:r>
          </w:p>
        </w:tc>
      </w:tr>
    </w:tbl>
    <w:p w14:paraId="7AFE0793" w14:textId="77777777" w:rsidR="00347E51" w:rsidRPr="00347E51" w:rsidRDefault="00347E51" w:rsidP="00347E51">
      <w:pPr>
        <w:spacing w:before="240" w:after="240"/>
        <w:jc w:val="left"/>
        <w:rPr>
          <w:rFonts w:eastAsia="Times New Roman" w:cs="Times New Roman"/>
          <w:szCs w:val="20"/>
        </w:rPr>
      </w:pPr>
      <w:bookmarkStart w:id="22" w:name="_Toc33"/>
      <w:r w:rsidRPr="00347E51">
        <w:rPr>
          <w:rFonts w:eastAsia="Times New Roman" w:cs="Times New Roman"/>
          <w:szCs w:val="20"/>
        </w:rPr>
        <w:t>12. Do you have any issues about segmentation?</w:t>
      </w:r>
      <w:bookmarkEnd w:id="22"/>
    </w:p>
    <w:tbl>
      <w:tblPr>
        <w:tblStyle w:val="PlainTable210"/>
        <w:tblW w:w="0" w:type="auto"/>
        <w:tblLook w:val="04A0" w:firstRow="1" w:lastRow="0" w:firstColumn="1" w:lastColumn="0" w:noHBand="0" w:noVBand="1"/>
      </w:tblPr>
      <w:tblGrid>
        <w:gridCol w:w="3600"/>
        <w:gridCol w:w="1170"/>
        <w:gridCol w:w="1530"/>
      </w:tblGrid>
      <w:tr w:rsidR="00347E51" w:rsidRPr="00347E51" w14:paraId="368FE3B8"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E757E5F" w14:textId="77777777" w:rsidR="00347E51" w:rsidRPr="00347E51" w:rsidRDefault="00347E51" w:rsidP="00347E51">
            <w:pPr>
              <w:spacing w:after="240"/>
              <w:jc w:val="left"/>
            </w:pPr>
            <w:r w:rsidRPr="00347E51">
              <w:rPr>
                <w:rFonts w:eastAsia="Arial Unicode MS" w:cs="Arial Unicode MS"/>
              </w:rPr>
              <w:t>Value</w:t>
            </w:r>
          </w:p>
        </w:tc>
        <w:tc>
          <w:tcPr>
            <w:tcW w:w="1170" w:type="dxa"/>
          </w:tcPr>
          <w:p w14:paraId="7C7DF8F8"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07C5490B"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41E68250"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91FD093" w14:textId="77777777" w:rsidR="00347E51" w:rsidRPr="00347E51" w:rsidRDefault="00347E51" w:rsidP="00347E51">
            <w:pPr>
              <w:spacing w:after="240"/>
              <w:jc w:val="left"/>
            </w:pPr>
            <w:r w:rsidRPr="00347E51">
              <w:rPr>
                <w:rFonts w:eastAsia="Arial Unicode MS" w:cs="Arial Unicode MS"/>
              </w:rPr>
              <w:t>Yes</w:t>
            </w:r>
          </w:p>
        </w:tc>
        <w:tc>
          <w:tcPr>
            <w:tcW w:w="1170" w:type="dxa"/>
          </w:tcPr>
          <w:p w14:paraId="64918339" w14:textId="77777777" w:rsidR="00347E51" w:rsidRPr="00347E51" w:rsidRDefault="00347E51" w:rsidP="00347E51">
            <w:pPr>
              <w:tabs>
                <w:tab w:val="decimal" w:pos="522"/>
              </w:tabs>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3D640A2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4AB39C5F" w14:textId="77777777" w:rsidTr="00294816">
        <w:tc>
          <w:tcPr>
            <w:cnfStyle w:val="001000000000" w:firstRow="0" w:lastRow="0" w:firstColumn="1" w:lastColumn="0" w:oddVBand="0" w:evenVBand="0" w:oddHBand="0" w:evenHBand="0" w:firstRowFirstColumn="0" w:firstRowLastColumn="0" w:lastRowFirstColumn="0" w:lastRowLastColumn="0"/>
            <w:tcW w:w="3600" w:type="dxa"/>
          </w:tcPr>
          <w:p w14:paraId="4322127A" w14:textId="77777777" w:rsidR="00347E51" w:rsidRPr="00347E51" w:rsidRDefault="00347E51" w:rsidP="00347E51">
            <w:pPr>
              <w:spacing w:after="240"/>
              <w:jc w:val="left"/>
            </w:pPr>
            <w:r w:rsidRPr="00347E51">
              <w:rPr>
                <w:rFonts w:eastAsia="Arial Unicode MS" w:cs="Arial Unicode MS"/>
              </w:rPr>
              <w:t>No</w:t>
            </w:r>
          </w:p>
        </w:tc>
        <w:tc>
          <w:tcPr>
            <w:tcW w:w="1170" w:type="dxa"/>
          </w:tcPr>
          <w:p w14:paraId="0D2B9CE1" w14:textId="77777777" w:rsidR="00347E51" w:rsidRPr="00347E51" w:rsidRDefault="00347E51" w:rsidP="00347E51">
            <w:pPr>
              <w:tabs>
                <w:tab w:val="decimal" w:pos="522"/>
              </w:tabs>
              <w:spacing w:after="240"/>
              <w:jc w:val="left"/>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5D2E0CF3"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79BC08BD"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782B709" w14:textId="77777777" w:rsidR="00347E51" w:rsidRPr="00347E51" w:rsidRDefault="00347E51" w:rsidP="00347E51">
            <w:pPr>
              <w:spacing w:after="240"/>
              <w:jc w:val="left"/>
            </w:pPr>
            <w:r w:rsidRPr="00347E51">
              <w:rPr>
                <w:rFonts w:eastAsia="Arial Unicode MS" w:cs="Arial Unicode MS"/>
              </w:rPr>
              <w:t>Total</w:t>
            </w:r>
          </w:p>
        </w:tc>
        <w:tc>
          <w:tcPr>
            <w:tcW w:w="1170" w:type="dxa"/>
          </w:tcPr>
          <w:p w14:paraId="1CB4BBE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C99220C"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3DA82775" w14:textId="77777777" w:rsidR="00347E51" w:rsidRPr="00347E51" w:rsidRDefault="00347E51" w:rsidP="00347E51">
      <w:pPr>
        <w:jc w:val="left"/>
        <w:rPr>
          <w:rFonts w:eastAsia="Arial Unicode MS" w:cs="Arial Unicode MS"/>
          <w:szCs w:val="20"/>
        </w:rPr>
      </w:pPr>
      <w:bookmarkStart w:id="23" w:name="_Toc34"/>
      <w:r w:rsidRPr="00347E51">
        <w:rPr>
          <w:rFonts w:cs="Times New Roman"/>
          <w:b/>
          <w:szCs w:val="20"/>
        </w:rPr>
        <w:br w:type="page"/>
      </w:r>
    </w:p>
    <w:p w14:paraId="76FE8373" w14:textId="77777777" w:rsidR="00347E51" w:rsidRPr="00347E51" w:rsidRDefault="00347E51" w:rsidP="00347E51">
      <w:pPr>
        <w:numPr>
          <w:ilvl w:val="0"/>
          <w:numId w:val="60"/>
        </w:numPr>
        <w:spacing w:after="160" w:line="259" w:lineRule="auto"/>
        <w:ind w:left="0" w:firstLine="0"/>
        <w:jc w:val="left"/>
        <w:rPr>
          <w:rFonts w:eastAsia="Arial Unicode MS" w:cs="Arial Unicode MS"/>
          <w:szCs w:val="20"/>
        </w:rPr>
      </w:pPr>
      <w:r w:rsidRPr="00347E51">
        <w:rPr>
          <w:rFonts w:eastAsia="Arial Unicode MS" w:cs="Arial Unicode MS"/>
          <w:szCs w:val="20"/>
        </w:rPr>
        <w:lastRenderedPageBreak/>
        <w:t>12. If yes, please describe.</w:t>
      </w:r>
      <w:bookmarkEnd w:id="23"/>
    </w:p>
    <w:tbl>
      <w:tblPr>
        <w:tblStyle w:val="PlainTable210"/>
        <w:tblW w:w="9000" w:type="dxa"/>
        <w:tblLook w:val="04A0" w:firstRow="1" w:lastRow="0" w:firstColumn="1" w:lastColumn="0" w:noHBand="0" w:noVBand="1"/>
      </w:tblPr>
      <w:tblGrid>
        <w:gridCol w:w="1440"/>
        <w:gridCol w:w="7560"/>
      </w:tblGrid>
      <w:tr w:rsidR="00347E51" w:rsidRPr="00347E51" w14:paraId="73C7234B"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D05CBB7" w14:textId="77777777" w:rsidR="00347E51" w:rsidRPr="00347E51" w:rsidRDefault="00347E51" w:rsidP="00347E51">
            <w:pPr>
              <w:spacing w:after="240"/>
              <w:jc w:val="left"/>
            </w:pPr>
            <w:r w:rsidRPr="00347E51">
              <w:rPr>
                <w:rFonts w:eastAsia="Arial Unicode MS" w:cs="Arial Unicode MS"/>
              </w:rPr>
              <w:t>Count</w:t>
            </w:r>
          </w:p>
        </w:tc>
        <w:tc>
          <w:tcPr>
            <w:tcW w:w="7560" w:type="dxa"/>
          </w:tcPr>
          <w:p w14:paraId="0264E58E"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463F687C"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9A1E29E" w14:textId="77777777" w:rsidR="00347E51" w:rsidRPr="00347E51" w:rsidRDefault="00347E51" w:rsidP="00347E51">
            <w:pPr>
              <w:spacing w:after="240"/>
              <w:jc w:val="left"/>
            </w:pPr>
            <w:r w:rsidRPr="00347E51">
              <w:rPr>
                <w:rFonts w:eastAsia="Arial Unicode MS" w:cs="Arial Unicode MS"/>
              </w:rPr>
              <w:t>1</w:t>
            </w:r>
          </w:p>
        </w:tc>
        <w:tc>
          <w:tcPr>
            <w:tcW w:w="7560" w:type="dxa"/>
          </w:tcPr>
          <w:p w14:paraId="127FA73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“TMC overlaps and gaps. TMCs that are too short (0.01 miles for ex.) where data quality seems to be problematic. TMCs that are too long (1.5-2 mi in urbanized areas, 6-7-8 mi in rural areas for ex.) which are not best suited for workzone or other localized event study b/c spot speed problems  could end up masked by the long segment traffic behavior.”</w:t>
            </w:r>
          </w:p>
        </w:tc>
      </w:tr>
    </w:tbl>
    <w:p w14:paraId="09984606" w14:textId="77777777" w:rsidR="00347E51" w:rsidRPr="00347E51" w:rsidRDefault="00347E51" w:rsidP="00347E51">
      <w:pPr>
        <w:spacing w:before="240" w:after="240"/>
        <w:jc w:val="left"/>
        <w:rPr>
          <w:rFonts w:eastAsia="Times New Roman" w:cs="Times New Roman"/>
          <w:szCs w:val="20"/>
        </w:rPr>
      </w:pPr>
      <w:bookmarkStart w:id="24" w:name="_Toc35"/>
      <w:r w:rsidRPr="00347E51">
        <w:rPr>
          <w:rFonts w:eastAsia="Times New Roman" w:cs="Times New Roman"/>
          <w:szCs w:val="20"/>
        </w:rPr>
        <w:t>12. Are you using specialized technology/tools to analyze mobility data?</w:t>
      </w:r>
      <w:bookmarkEnd w:id="24"/>
    </w:p>
    <w:tbl>
      <w:tblPr>
        <w:tblStyle w:val="PlainTable210"/>
        <w:tblW w:w="0" w:type="auto"/>
        <w:tblLook w:val="04A0" w:firstRow="1" w:lastRow="0" w:firstColumn="1" w:lastColumn="0" w:noHBand="0" w:noVBand="1"/>
      </w:tblPr>
      <w:tblGrid>
        <w:gridCol w:w="3510"/>
        <w:gridCol w:w="1260"/>
        <w:gridCol w:w="1530"/>
      </w:tblGrid>
      <w:tr w:rsidR="00347E51" w:rsidRPr="00347E51" w14:paraId="04786390"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1C31A04"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24C9CA0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6C57EEF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3399748D"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904456"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4E9A537C"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1181976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67ADA649"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211918EB"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5ADDC516"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08DED56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5E904619"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D11E82"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708C087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72E842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5FDE11EF" w14:textId="77777777" w:rsidR="00347E51" w:rsidRPr="00347E51" w:rsidRDefault="00347E51" w:rsidP="00347E51">
      <w:pPr>
        <w:spacing w:before="240" w:after="240"/>
        <w:jc w:val="left"/>
        <w:rPr>
          <w:rFonts w:eastAsia="Times New Roman" w:cs="Times New Roman"/>
          <w:szCs w:val="20"/>
        </w:rPr>
      </w:pPr>
      <w:bookmarkStart w:id="25" w:name="_Toc36"/>
      <w:r w:rsidRPr="00347E51">
        <w:rPr>
          <w:rFonts w:eastAsia="Times New Roman" w:cs="Times New Roman"/>
          <w:szCs w:val="20"/>
        </w:rPr>
        <w:t>12. If yes, please describe.</w:t>
      </w:r>
      <w:bookmarkEnd w:id="25"/>
    </w:p>
    <w:tbl>
      <w:tblPr>
        <w:tblStyle w:val="PlainTable210"/>
        <w:tblW w:w="9000" w:type="dxa"/>
        <w:tblLook w:val="04A0" w:firstRow="1" w:lastRow="0" w:firstColumn="1" w:lastColumn="0" w:noHBand="0" w:noVBand="1"/>
      </w:tblPr>
      <w:tblGrid>
        <w:gridCol w:w="1440"/>
        <w:gridCol w:w="7560"/>
      </w:tblGrid>
      <w:tr w:rsidR="00347E51" w:rsidRPr="00347E51" w14:paraId="5441CC04"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562EA65" w14:textId="77777777" w:rsidR="00347E51" w:rsidRPr="00347E51" w:rsidRDefault="00347E51" w:rsidP="00347E51">
            <w:pPr>
              <w:spacing w:after="240"/>
              <w:jc w:val="left"/>
            </w:pPr>
            <w:r w:rsidRPr="00347E51">
              <w:rPr>
                <w:rFonts w:eastAsia="Arial Unicode MS" w:cs="Arial Unicode MS"/>
              </w:rPr>
              <w:t>Count</w:t>
            </w:r>
          </w:p>
        </w:tc>
        <w:tc>
          <w:tcPr>
            <w:tcW w:w="7560" w:type="dxa"/>
          </w:tcPr>
          <w:p w14:paraId="1EC7061A"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43A7CC13"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B3C949C" w14:textId="77777777" w:rsidR="00347E51" w:rsidRPr="00347E51" w:rsidRDefault="00347E51" w:rsidP="00347E51">
            <w:pPr>
              <w:spacing w:after="240"/>
              <w:jc w:val="left"/>
            </w:pPr>
            <w:r w:rsidRPr="00347E51">
              <w:rPr>
                <w:rFonts w:eastAsia="Arial Unicode MS" w:cs="Arial Unicode MS"/>
              </w:rPr>
              <w:t>1</w:t>
            </w:r>
          </w:p>
        </w:tc>
        <w:tc>
          <w:tcPr>
            <w:tcW w:w="7560" w:type="dxa"/>
          </w:tcPr>
          <w:p w14:paraId="5E1E18BC"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“GIS software”</w:t>
            </w:r>
          </w:p>
        </w:tc>
      </w:tr>
    </w:tbl>
    <w:p w14:paraId="174CBE56" w14:textId="77777777" w:rsidR="00347E51" w:rsidRPr="00347E51" w:rsidRDefault="00347E51" w:rsidP="00347E51">
      <w:pPr>
        <w:spacing w:before="240" w:after="240"/>
        <w:jc w:val="left"/>
        <w:rPr>
          <w:rFonts w:eastAsia="Times New Roman" w:cs="Times New Roman"/>
          <w:szCs w:val="20"/>
        </w:rPr>
      </w:pPr>
      <w:bookmarkStart w:id="26" w:name="_Toc37"/>
      <w:r w:rsidRPr="00347E51">
        <w:rPr>
          <w:rFonts w:eastAsia="Times New Roman" w:cs="Times New Roman"/>
          <w:szCs w:val="20"/>
        </w:rPr>
        <w:t>12. Do you have any unmet needs with respect to tools/technology for analysis?</w:t>
      </w:r>
      <w:bookmarkEnd w:id="26"/>
    </w:p>
    <w:tbl>
      <w:tblPr>
        <w:tblStyle w:val="PlainTable210"/>
        <w:tblW w:w="0" w:type="auto"/>
        <w:tblLook w:val="04A0" w:firstRow="1" w:lastRow="0" w:firstColumn="1" w:lastColumn="0" w:noHBand="0" w:noVBand="1"/>
      </w:tblPr>
      <w:tblGrid>
        <w:gridCol w:w="3510"/>
        <w:gridCol w:w="1260"/>
        <w:gridCol w:w="1530"/>
      </w:tblGrid>
      <w:tr w:rsidR="00347E51" w:rsidRPr="00347E51" w14:paraId="68650BD2"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2E9D04"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754A8FF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4883190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05CBE161"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7835A0C"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55224145"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1E2ED5C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3B8B45E9"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7991EE8C"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6E79666B"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425B16EC"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28609727"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05BDE1"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1C525075" w14:textId="77777777" w:rsidR="00347E51" w:rsidRPr="00347E51" w:rsidRDefault="00347E51" w:rsidP="00347E51">
            <w:pPr>
              <w:tabs>
                <w:tab w:val="decimal" w:pos="522"/>
              </w:tabs>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CE56BA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1C937BB3" w14:textId="77777777" w:rsidR="00347E51" w:rsidRPr="00347E51" w:rsidRDefault="00347E51" w:rsidP="00347E51">
      <w:pPr>
        <w:spacing w:before="240" w:after="240"/>
        <w:jc w:val="left"/>
        <w:rPr>
          <w:rFonts w:eastAsia="Times New Roman" w:cs="Times New Roman"/>
          <w:szCs w:val="20"/>
        </w:rPr>
      </w:pPr>
      <w:bookmarkStart w:id="27" w:name="_Toc38"/>
      <w:r w:rsidRPr="00347E51">
        <w:rPr>
          <w:rFonts w:eastAsia="Times New Roman" w:cs="Times New Roman"/>
          <w:szCs w:val="20"/>
        </w:rPr>
        <w:t>12. If yes, please describe.</w:t>
      </w:r>
      <w:bookmarkEnd w:id="27"/>
    </w:p>
    <w:tbl>
      <w:tblPr>
        <w:tblStyle w:val="PlainTable210"/>
        <w:tblW w:w="9000" w:type="dxa"/>
        <w:tblLook w:val="04A0" w:firstRow="1" w:lastRow="0" w:firstColumn="1" w:lastColumn="0" w:noHBand="0" w:noVBand="1"/>
      </w:tblPr>
      <w:tblGrid>
        <w:gridCol w:w="1440"/>
        <w:gridCol w:w="7560"/>
      </w:tblGrid>
      <w:tr w:rsidR="00347E51" w:rsidRPr="00347E51" w14:paraId="02022DCE"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FD5545" w14:textId="77777777" w:rsidR="00347E51" w:rsidRPr="00347E51" w:rsidRDefault="00347E51" w:rsidP="00347E51">
            <w:pPr>
              <w:spacing w:after="240"/>
              <w:jc w:val="left"/>
            </w:pPr>
            <w:r w:rsidRPr="00347E51">
              <w:rPr>
                <w:rFonts w:eastAsia="Arial Unicode MS" w:cs="Arial Unicode MS"/>
              </w:rPr>
              <w:t>Count</w:t>
            </w:r>
          </w:p>
        </w:tc>
        <w:tc>
          <w:tcPr>
            <w:tcW w:w="7560" w:type="dxa"/>
          </w:tcPr>
          <w:p w14:paraId="71BD30B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11648AA8"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8A3E52B" w14:textId="77777777" w:rsidR="00347E51" w:rsidRPr="00347E51" w:rsidRDefault="00347E51" w:rsidP="00347E51">
            <w:pPr>
              <w:spacing w:after="240"/>
              <w:jc w:val="left"/>
            </w:pPr>
            <w:r w:rsidRPr="00347E51">
              <w:rPr>
                <w:rFonts w:eastAsia="Arial Unicode MS" w:cs="Arial Unicode MS"/>
              </w:rPr>
              <w:t>1</w:t>
            </w:r>
          </w:p>
        </w:tc>
        <w:tc>
          <w:tcPr>
            <w:tcW w:w="7560" w:type="dxa"/>
          </w:tcPr>
          <w:p w14:paraId="329B7858"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“Data conflation issues.”</w:t>
            </w:r>
          </w:p>
        </w:tc>
      </w:tr>
    </w:tbl>
    <w:p w14:paraId="59281BD5" w14:textId="77777777" w:rsidR="00347E51" w:rsidRPr="00347E51" w:rsidRDefault="00347E51" w:rsidP="00347E51">
      <w:pPr>
        <w:spacing w:before="240" w:after="240"/>
        <w:jc w:val="left"/>
        <w:rPr>
          <w:rFonts w:eastAsia="Times New Roman" w:cs="Times New Roman"/>
          <w:szCs w:val="20"/>
        </w:rPr>
      </w:pPr>
      <w:bookmarkStart w:id="28" w:name="_Toc39"/>
      <w:r w:rsidRPr="00347E51">
        <w:rPr>
          <w:rFonts w:eastAsia="Times New Roman" w:cs="Times New Roman"/>
          <w:szCs w:val="20"/>
        </w:rPr>
        <w:t>13. In reporting mobility performance measures, are you using any specialized tools or visualization methods?</w:t>
      </w:r>
      <w:bookmarkEnd w:id="28"/>
    </w:p>
    <w:tbl>
      <w:tblPr>
        <w:tblStyle w:val="PlainTable210"/>
        <w:tblW w:w="0" w:type="auto"/>
        <w:tblLook w:val="04A0" w:firstRow="1" w:lastRow="0" w:firstColumn="1" w:lastColumn="0" w:noHBand="0" w:noVBand="1"/>
      </w:tblPr>
      <w:tblGrid>
        <w:gridCol w:w="3510"/>
        <w:gridCol w:w="1260"/>
        <w:gridCol w:w="1530"/>
      </w:tblGrid>
      <w:tr w:rsidR="00347E51" w:rsidRPr="00347E51" w14:paraId="049FE36D"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2C09B2F"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620E4DF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59D2BCBF"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5291B2C1"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4E47FA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4D00EB5A"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3751A77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16567E6E"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3A8376FF"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6078E927"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1995792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54062731"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F3CF597"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30A65B1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901C59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0B1A6E07" w14:textId="77777777" w:rsidR="00347E51" w:rsidRPr="00347E51" w:rsidRDefault="00347E51" w:rsidP="00347E51">
      <w:pPr>
        <w:spacing w:before="240" w:after="240"/>
        <w:jc w:val="left"/>
        <w:rPr>
          <w:rFonts w:eastAsia="Times New Roman" w:cs="Times New Roman"/>
          <w:szCs w:val="20"/>
        </w:rPr>
      </w:pPr>
      <w:bookmarkStart w:id="29" w:name="_Toc40"/>
      <w:r w:rsidRPr="00347E51">
        <w:rPr>
          <w:rFonts w:eastAsia="Times New Roman" w:cs="Times New Roman"/>
          <w:szCs w:val="20"/>
        </w:rPr>
        <w:t>13. Do you have a need for better reporting tools?</w:t>
      </w:r>
      <w:bookmarkEnd w:id="29"/>
    </w:p>
    <w:tbl>
      <w:tblPr>
        <w:tblStyle w:val="PlainTable210"/>
        <w:tblW w:w="0" w:type="auto"/>
        <w:tblLook w:val="04A0" w:firstRow="1" w:lastRow="0" w:firstColumn="1" w:lastColumn="0" w:noHBand="0" w:noVBand="1"/>
      </w:tblPr>
      <w:tblGrid>
        <w:gridCol w:w="3510"/>
        <w:gridCol w:w="1260"/>
        <w:gridCol w:w="1530"/>
      </w:tblGrid>
      <w:tr w:rsidR="00347E51" w:rsidRPr="00347E51" w14:paraId="14631A33"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FFBB340"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46185446"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2E65D9D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4CFDA8A9"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8F0CB21"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08AD7819"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01E5190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21E32CC5"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3A3C3F0D"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344BB688"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57A64CF5"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7235FBAB"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3394C46"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682FD093"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0D618B9F"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1C04D612" w14:textId="77777777" w:rsidR="00347E51" w:rsidRPr="00347E51" w:rsidRDefault="00347E51" w:rsidP="00347E51">
      <w:pPr>
        <w:jc w:val="left"/>
        <w:rPr>
          <w:rFonts w:eastAsia="Arial Unicode MS" w:cs="Arial Unicode MS"/>
          <w:szCs w:val="20"/>
        </w:rPr>
      </w:pPr>
      <w:bookmarkStart w:id="30" w:name="_Toc41"/>
      <w:r w:rsidRPr="00347E51">
        <w:rPr>
          <w:rFonts w:cs="Times New Roman"/>
          <w:b/>
          <w:szCs w:val="20"/>
        </w:rPr>
        <w:br w:type="page"/>
      </w:r>
    </w:p>
    <w:p w14:paraId="00952944" w14:textId="77777777" w:rsidR="00347E51" w:rsidRPr="00347E51" w:rsidRDefault="00347E51" w:rsidP="00347E51">
      <w:pPr>
        <w:numPr>
          <w:ilvl w:val="0"/>
          <w:numId w:val="60"/>
        </w:numPr>
        <w:spacing w:after="160" w:line="259" w:lineRule="auto"/>
        <w:ind w:left="0" w:firstLine="0"/>
        <w:jc w:val="left"/>
        <w:rPr>
          <w:rFonts w:eastAsia="Arial Unicode MS" w:cs="Arial Unicode MS"/>
          <w:szCs w:val="20"/>
        </w:rPr>
      </w:pPr>
      <w:r w:rsidRPr="00347E51">
        <w:rPr>
          <w:rFonts w:eastAsia="Arial Unicode MS" w:cs="Arial Unicode MS"/>
          <w:szCs w:val="20"/>
        </w:rPr>
        <w:lastRenderedPageBreak/>
        <w:t>15. Do you have data to support vehicle occupancy measures?</w:t>
      </w:r>
      <w:bookmarkEnd w:id="30"/>
    </w:p>
    <w:tbl>
      <w:tblPr>
        <w:tblStyle w:val="PlainTable210"/>
        <w:tblW w:w="0" w:type="auto"/>
        <w:tblLook w:val="04A0" w:firstRow="1" w:lastRow="0" w:firstColumn="1" w:lastColumn="0" w:noHBand="0" w:noVBand="1"/>
      </w:tblPr>
      <w:tblGrid>
        <w:gridCol w:w="3510"/>
        <w:gridCol w:w="1260"/>
        <w:gridCol w:w="1530"/>
      </w:tblGrid>
      <w:tr w:rsidR="00347E51" w:rsidRPr="00347E51" w14:paraId="4FCCC1C0"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55CB612"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00C1BC5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2364097D"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145A2F2D"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31B0B6"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7655230F"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3B2EFAD9"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0E7A6BBE"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62D08ABE"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75677A1B"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1DC44AE8"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2C5E8CA4"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841A1D"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2BEA85F4"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F21BD0D"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42463F27" w14:textId="77777777" w:rsidR="00347E51" w:rsidRPr="00347E51" w:rsidRDefault="00347E51" w:rsidP="00347E51">
      <w:pPr>
        <w:spacing w:before="240" w:after="240"/>
        <w:jc w:val="left"/>
        <w:rPr>
          <w:rFonts w:eastAsia="Times New Roman" w:cs="Times New Roman"/>
          <w:szCs w:val="20"/>
        </w:rPr>
      </w:pPr>
      <w:bookmarkStart w:id="31" w:name="_Toc42"/>
      <w:r w:rsidRPr="00347E51">
        <w:rPr>
          <w:rFonts w:eastAsia="Times New Roman" w:cs="Times New Roman"/>
          <w:szCs w:val="20"/>
        </w:rPr>
        <w:t>17. Do you use tools to forecast future values of performance for safety?</w:t>
      </w:r>
      <w:bookmarkEnd w:id="31"/>
    </w:p>
    <w:tbl>
      <w:tblPr>
        <w:tblStyle w:val="PlainTable210"/>
        <w:tblW w:w="0" w:type="auto"/>
        <w:tblLook w:val="04A0" w:firstRow="1" w:lastRow="0" w:firstColumn="1" w:lastColumn="0" w:noHBand="0" w:noVBand="1"/>
      </w:tblPr>
      <w:tblGrid>
        <w:gridCol w:w="3510"/>
        <w:gridCol w:w="1260"/>
        <w:gridCol w:w="1530"/>
      </w:tblGrid>
      <w:tr w:rsidR="00347E51" w:rsidRPr="00347E51" w14:paraId="620D0A80"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F19143"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1D5E85DE"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4E4256E9"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5BAD3E6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958B2E2"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4AD34E89"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100.0%</w:t>
            </w:r>
          </w:p>
        </w:tc>
        <w:tc>
          <w:tcPr>
            <w:tcW w:w="1530" w:type="dxa"/>
          </w:tcPr>
          <w:p w14:paraId="2778ADB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r w:rsidR="00347E51" w:rsidRPr="00347E51" w14:paraId="224200C7"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204048CB"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5D3556E1"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0.0%</w:t>
            </w:r>
          </w:p>
        </w:tc>
        <w:tc>
          <w:tcPr>
            <w:tcW w:w="1530" w:type="dxa"/>
          </w:tcPr>
          <w:p w14:paraId="6252EC59"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0</w:t>
            </w:r>
          </w:p>
        </w:tc>
      </w:tr>
      <w:tr w:rsidR="00347E51" w:rsidRPr="00347E51" w14:paraId="78732D2A"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24A217"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6D6B375A"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5376038"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7598A8E1" w14:textId="77777777" w:rsidR="00347E51" w:rsidRPr="00347E51" w:rsidRDefault="00347E51" w:rsidP="00347E51">
      <w:pPr>
        <w:spacing w:before="240" w:after="240"/>
        <w:jc w:val="left"/>
        <w:rPr>
          <w:rFonts w:eastAsia="Times New Roman" w:cs="Times New Roman"/>
          <w:szCs w:val="20"/>
        </w:rPr>
      </w:pPr>
      <w:bookmarkStart w:id="32" w:name="_Toc43"/>
      <w:r w:rsidRPr="00347E51">
        <w:rPr>
          <w:rFonts w:eastAsia="Times New Roman" w:cs="Times New Roman"/>
          <w:szCs w:val="20"/>
        </w:rPr>
        <w:t>17. If yes, what are they?</w:t>
      </w:r>
      <w:bookmarkEnd w:id="32"/>
    </w:p>
    <w:tbl>
      <w:tblPr>
        <w:tblStyle w:val="PlainTable210"/>
        <w:tblW w:w="9000" w:type="dxa"/>
        <w:tblLook w:val="04A0" w:firstRow="1" w:lastRow="0" w:firstColumn="1" w:lastColumn="0" w:noHBand="0" w:noVBand="1"/>
      </w:tblPr>
      <w:tblGrid>
        <w:gridCol w:w="1440"/>
        <w:gridCol w:w="7560"/>
      </w:tblGrid>
      <w:tr w:rsidR="00347E51" w:rsidRPr="00347E51" w14:paraId="170CD199"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C93AD0E" w14:textId="77777777" w:rsidR="00347E51" w:rsidRPr="00347E51" w:rsidRDefault="00347E51" w:rsidP="00347E51">
            <w:pPr>
              <w:spacing w:after="240"/>
              <w:jc w:val="left"/>
            </w:pPr>
            <w:r w:rsidRPr="00347E51">
              <w:rPr>
                <w:rFonts w:eastAsia="Arial Unicode MS" w:cs="Arial Unicode MS"/>
              </w:rPr>
              <w:t>Count</w:t>
            </w:r>
          </w:p>
        </w:tc>
        <w:tc>
          <w:tcPr>
            <w:tcW w:w="7560" w:type="dxa"/>
          </w:tcPr>
          <w:p w14:paraId="4862F2E3" w14:textId="77777777" w:rsidR="00347E51" w:rsidRPr="00347E51" w:rsidRDefault="00347E51" w:rsidP="00347E51">
            <w:pPr>
              <w:spacing w:after="240"/>
              <w:jc w:val="left"/>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Response</w:t>
            </w:r>
          </w:p>
        </w:tc>
      </w:tr>
      <w:tr w:rsidR="00347E51" w:rsidRPr="00347E51" w14:paraId="1F2AEE45"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1D199F8" w14:textId="77777777" w:rsidR="00347E51" w:rsidRPr="00347E51" w:rsidRDefault="00347E51" w:rsidP="00347E51">
            <w:pPr>
              <w:spacing w:after="240"/>
              <w:jc w:val="left"/>
            </w:pPr>
            <w:r w:rsidRPr="00347E51">
              <w:rPr>
                <w:rFonts w:eastAsia="Arial Unicode MS" w:cs="Arial Unicode MS"/>
              </w:rPr>
              <w:t>1</w:t>
            </w:r>
          </w:p>
        </w:tc>
        <w:tc>
          <w:tcPr>
            <w:tcW w:w="7560" w:type="dxa"/>
          </w:tcPr>
          <w:p w14:paraId="410CB28F" w14:textId="77777777" w:rsidR="00347E51" w:rsidRPr="00347E51" w:rsidRDefault="00347E51" w:rsidP="00347E51">
            <w:pPr>
              <w:spacing w:after="240"/>
              <w:jc w:val="left"/>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“HSM predictive method/Safety Analyst in conjunction with Virginia-specific SPFs”</w:t>
            </w:r>
          </w:p>
        </w:tc>
      </w:tr>
    </w:tbl>
    <w:p w14:paraId="4D038A22" w14:textId="77777777" w:rsidR="00347E51" w:rsidRPr="00347E51" w:rsidRDefault="00347E51" w:rsidP="00347E51">
      <w:pPr>
        <w:spacing w:before="240" w:after="240"/>
        <w:jc w:val="left"/>
        <w:rPr>
          <w:rFonts w:eastAsia="Times New Roman" w:cs="Times New Roman"/>
          <w:szCs w:val="20"/>
        </w:rPr>
      </w:pPr>
      <w:bookmarkStart w:id="33" w:name="_Toc44"/>
      <w:r w:rsidRPr="00347E51">
        <w:rPr>
          <w:rFonts w:eastAsia="Times New Roman" w:cs="Times New Roman"/>
          <w:szCs w:val="20"/>
        </w:rPr>
        <w:t>22. Are you willing to participate in an additional interview to provide more detail?</w:t>
      </w:r>
      <w:bookmarkEnd w:id="33"/>
    </w:p>
    <w:tbl>
      <w:tblPr>
        <w:tblStyle w:val="PlainTable210"/>
        <w:tblW w:w="0" w:type="auto"/>
        <w:tblLook w:val="04A0" w:firstRow="1" w:lastRow="0" w:firstColumn="1" w:lastColumn="0" w:noHBand="0" w:noVBand="1"/>
      </w:tblPr>
      <w:tblGrid>
        <w:gridCol w:w="3510"/>
        <w:gridCol w:w="1260"/>
        <w:gridCol w:w="1530"/>
      </w:tblGrid>
      <w:tr w:rsidR="00347E51" w:rsidRPr="00347E51" w14:paraId="1833DC6A" w14:textId="77777777" w:rsidTr="0029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D7159E" w14:textId="77777777" w:rsidR="00347E51" w:rsidRPr="00347E51" w:rsidRDefault="00347E51" w:rsidP="00347E51">
            <w:pPr>
              <w:spacing w:after="240"/>
              <w:jc w:val="left"/>
            </w:pPr>
            <w:r w:rsidRPr="00347E51">
              <w:rPr>
                <w:rFonts w:eastAsia="Arial Unicode MS" w:cs="Arial Unicode MS"/>
              </w:rPr>
              <w:t>Value</w:t>
            </w:r>
          </w:p>
        </w:tc>
        <w:tc>
          <w:tcPr>
            <w:tcW w:w="1260" w:type="dxa"/>
          </w:tcPr>
          <w:p w14:paraId="25650B04"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Percent</w:t>
            </w:r>
          </w:p>
        </w:tc>
        <w:tc>
          <w:tcPr>
            <w:tcW w:w="1530" w:type="dxa"/>
          </w:tcPr>
          <w:p w14:paraId="30647045" w14:textId="77777777" w:rsidR="00347E51" w:rsidRPr="00347E51" w:rsidRDefault="00347E51" w:rsidP="00347E51">
            <w:pPr>
              <w:spacing w:after="240"/>
              <w:jc w:val="center"/>
              <w:cnfStyle w:val="100000000000" w:firstRow="1" w:lastRow="0" w:firstColumn="0" w:lastColumn="0" w:oddVBand="0" w:evenVBand="0" w:oddHBand="0" w:evenHBand="0" w:firstRowFirstColumn="0" w:firstRowLastColumn="0" w:lastRowFirstColumn="0" w:lastRowLastColumn="0"/>
            </w:pPr>
            <w:r w:rsidRPr="00347E51">
              <w:rPr>
                <w:rFonts w:eastAsia="Arial Unicode MS" w:cs="Arial Unicode MS"/>
              </w:rPr>
              <w:t>Count</w:t>
            </w:r>
          </w:p>
        </w:tc>
      </w:tr>
      <w:tr w:rsidR="00347E51" w:rsidRPr="00347E51" w14:paraId="0579C9F8"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89B7DB7" w14:textId="77777777" w:rsidR="00347E51" w:rsidRPr="00347E51" w:rsidRDefault="00347E51" w:rsidP="00347E51">
            <w:pPr>
              <w:spacing w:after="240"/>
              <w:jc w:val="left"/>
            </w:pPr>
            <w:r w:rsidRPr="00347E51">
              <w:rPr>
                <w:rFonts w:eastAsia="Arial Unicode MS" w:cs="Arial Unicode MS"/>
              </w:rPr>
              <w:t>Yes</w:t>
            </w:r>
          </w:p>
        </w:tc>
        <w:tc>
          <w:tcPr>
            <w:tcW w:w="1260" w:type="dxa"/>
          </w:tcPr>
          <w:p w14:paraId="20329998" w14:textId="77777777" w:rsidR="00347E51" w:rsidRPr="00347E51" w:rsidRDefault="00347E51" w:rsidP="00347E51">
            <w:pPr>
              <w:tabs>
                <w:tab w:val="decimal" w:pos="432"/>
              </w:tabs>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0.0%</w:t>
            </w:r>
          </w:p>
        </w:tc>
        <w:tc>
          <w:tcPr>
            <w:tcW w:w="1530" w:type="dxa"/>
          </w:tcPr>
          <w:p w14:paraId="503B13F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0</w:t>
            </w:r>
          </w:p>
        </w:tc>
      </w:tr>
      <w:tr w:rsidR="00347E51" w:rsidRPr="00347E51" w14:paraId="7F511A75" w14:textId="77777777" w:rsidTr="00294816">
        <w:tc>
          <w:tcPr>
            <w:cnfStyle w:val="001000000000" w:firstRow="0" w:lastRow="0" w:firstColumn="1" w:lastColumn="0" w:oddVBand="0" w:evenVBand="0" w:oddHBand="0" w:evenHBand="0" w:firstRowFirstColumn="0" w:firstRowLastColumn="0" w:lastRowFirstColumn="0" w:lastRowLastColumn="0"/>
            <w:tcW w:w="3510" w:type="dxa"/>
          </w:tcPr>
          <w:p w14:paraId="2C45DD67" w14:textId="77777777" w:rsidR="00347E51" w:rsidRPr="00347E51" w:rsidRDefault="00347E51" w:rsidP="00347E51">
            <w:pPr>
              <w:spacing w:after="240"/>
              <w:jc w:val="left"/>
            </w:pPr>
            <w:r w:rsidRPr="00347E51">
              <w:rPr>
                <w:rFonts w:eastAsia="Arial Unicode MS" w:cs="Arial Unicode MS"/>
              </w:rPr>
              <w:t>No</w:t>
            </w:r>
          </w:p>
        </w:tc>
        <w:tc>
          <w:tcPr>
            <w:tcW w:w="1260" w:type="dxa"/>
          </w:tcPr>
          <w:p w14:paraId="0F4B75A3" w14:textId="77777777" w:rsidR="00347E51" w:rsidRPr="00347E51" w:rsidRDefault="00347E51" w:rsidP="00347E51">
            <w:pPr>
              <w:tabs>
                <w:tab w:val="decimal" w:pos="432"/>
              </w:tabs>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100.0%</w:t>
            </w:r>
          </w:p>
        </w:tc>
        <w:tc>
          <w:tcPr>
            <w:tcW w:w="1530" w:type="dxa"/>
          </w:tcPr>
          <w:p w14:paraId="5CECB10D" w14:textId="77777777" w:rsidR="00347E51" w:rsidRPr="00347E51" w:rsidRDefault="00347E51" w:rsidP="00347E51">
            <w:pPr>
              <w:spacing w:after="240"/>
              <w:jc w:val="center"/>
              <w:cnfStyle w:val="000000000000" w:firstRow="0" w:lastRow="0" w:firstColumn="0" w:lastColumn="0" w:oddVBand="0" w:evenVBand="0" w:oddHBand="0" w:evenHBand="0" w:firstRowFirstColumn="0" w:firstRowLastColumn="0" w:lastRowFirstColumn="0" w:lastRowLastColumn="0"/>
            </w:pPr>
            <w:r w:rsidRPr="00347E51">
              <w:rPr>
                <w:rFonts w:eastAsia="Arial Unicode MS" w:cs="Arial Unicode MS"/>
              </w:rPr>
              <w:t>1</w:t>
            </w:r>
          </w:p>
        </w:tc>
      </w:tr>
      <w:tr w:rsidR="00347E51" w:rsidRPr="00347E51" w14:paraId="58EA0978" w14:textId="77777777" w:rsidTr="0029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70F96E" w14:textId="77777777" w:rsidR="00347E51" w:rsidRPr="00347E51" w:rsidRDefault="00347E51" w:rsidP="00347E51">
            <w:pPr>
              <w:spacing w:after="240"/>
              <w:jc w:val="left"/>
            </w:pPr>
            <w:r w:rsidRPr="00347E51">
              <w:rPr>
                <w:rFonts w:eastAsia="Arial Unicode MS" w:cs="Arial Unicode MS"/>
              </w:rPr>
              <w:t>Total</w:t>
            </w:r>
          </w:p>
        </w:tc>
        <w:tc>
          <w:tcPr>
            <w:tcW w:w="1260" w:type="dxa"/>
          </w:tcPr>
          <w:p w14:paraId="3A1DE5C6"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804BD97" w14:textId="77777777" w:rsidR="00347E51" w:rsidRPr="00347E51" w:rsidRDefault="00347E51" w:rsidP="00347E51">
            <w:pPr>
              <w:spacing w:after="240"/>
              <w:jc w:val="center"/>
              <w:cnfStyle w:val="000000100000" w:firstRow="0" w:lastRow="0" w:firstColumn="0" w:lastColumn="0" w:oddVBand="0" w:evenVBand="0" w:oddHBand="1" w:evenHBand="0" w:firstRowFirstColumn="0" w:firstRowLastColumn="0" w:lastRowFirstColumn="0" w:lastRowLastColumn="0"/>
            </w:pPr>
            <w:r w:rsidRPr="00347E51">
              <w:rPr>
                <w:rFonts w:eastAsia="Arial Unicode MS" w:cs="Arial Unicode MS"/>
              </w:rPr>
              <w:t>1</w:t>
            </w:r>
          </w:p>
        </w:tc>
      </w:tr>
    </w:tbl>
    <w:p w14:paraId="257A229A" w14:textId="77777777" w:rsidR="00347E51" w:rsidRPr="00347E51" w:rsidRDefault="00347E51" w:rsidP="00347E51">
      <w:pPr>
        <w:spacing w:after="240"/>
        <w:jc w:val="left"/>
        <w:rPr>
          <w:rFonts w:eastAsia="Times New Roman" w:cs="Times New Roman"/>
          <w:szCs w:val="20"/>
        </w:rPr>
      </w:pPr>
    </w:p>
    <w:p w14:paraId="598E37E6" w14:textId="77777777" w:rsidR="00E21F6B" w:rsidRDefault="00E21F6B" w:rsidP="003B3D24">
      <w:pPr>
        <w:sectPr w:rsidR="00E21F6B" w:rsidSect="00F60802">
          <w:pgSz w:w="12240" w:h="15840" w:code="1"/>
          <w:pgMar w:top="1440" w:right="1440" w:bottom="1440" w:left="1440" w:header="720" w:footer="576" w:gutter="0"/>
          <w:cols w:space="720"/>
          <w:docGrid w:linePitch="360"/>
        </w:sectPr>
      </w:pPr>
    </w:p>
    <w:p w14:paraId="4003571C" w14:textId="77777777" w:rsidR="00E21F6B" w:rsidRPr="00E21F6B" w:rsidRDefault="00E21F6B" w:rsidP="00E21F6B">
      <w:pPr>
        <w:keepNext/>
        <w:keepLines/>
        <w:tabs>
          <w:tab w:val="left" w:pos="360"/>
          <w:tab w:val="left" w:pos="720"/>
          <w:tab w:val="left" w:pos="1080"/>
          <w:tab w:val="left" w:pos="1440"/>
          <w:tab w:val="left" w:pos="1800"/>
          <w:tab w:val="left" w:pos="2160"/>
          <w:tab w:val="center" w:pos="4680"/>
          <w:tab w:val="right" w:pos="9360"/>
        </w:tabs>
        <w:spacing w:before="360" w:after="240"/>
        <w:jc w:val="left"/>
        <w:outlineLvl w:val="0"/>
        <w:rPr>
          <w:rFonts w:eastAsia="Times New Roman" w:cs="Times New Roman"/>
          <w:b/>
          <w:smallCaps/>
          <w:noProof/>
          <w:kern w:val="28"/>
          <w:sz w:val="30"/>
          <w:szCs w:val="30"/>
        </w:rPr>
      </w:pPr>
      <w:r w:rsidRPr="00E21F6B">
        <w:rPr>
          <w:rFonts w:eastAsia="Times New Roman" w:cs="Times New Roman"/>
          <w:b/>
          <w:smallCaps/>
          <w:noProof/>
          <w:kern w:val="28"/>
          <w:sz w:val="30"/>
          <w:szCs w:val="30"/>
        </w:rPr>
        <w:lastRenderedPageBreak/>
        <w:t>Appendix C</w:t>
      </w:r>
      <w:r w:rsidRPr="00E21F6B">
        <w:rPr>
          <w:rFonts w:eastAsia="Times New Roman" w:cs="Times New Roman"/>
          <w:b/>
          <w:smallCaps/>
          <w:noProof/>
          <w:kern w:val="28"/>
          <w:sz w:val="30"/>
          <w:szCs w:val="30"/>
        </w:rPr>
        <w:tab/>
        <w:t xml:space="preserve">Case </w:t>
      </w:r>
      <w:r w:rsidR="00324C06">
        <w:rPr>
          <w:rFonts w:eastAsia="Times New Roman" w:cs="Times New Roman"/>
          <w:b/>
          <w:smallCaps/>
          <w:noProof/>
          <w:kern w:val="28"/>
          <w:sz w:val="30"/>
          <w:szCs w:val="30"/>
        </w:rPr>
        <w:t>Examples</w:t>
      </w:r>
    </w:p>
    <w:p w14:paraId="5B319DDE"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rPr>
      </w:pPr>
      <w:r w:rsidRPr="00E21F6B">
        <w:rPr>
          <w:rFonts w:eastAsia="Times New Roman" w:cs="Times New Roman"/>
          <w:b/>
          <w:noProof/>
          <w:sz w:val="26"/>
          <w:szCs w:val="26"/>
        </w:rPr>
        <w:t>North East Ohio Areawide Coordinating Agency (NOACA)</w:t>
      </w:r>
    </w:p>
    <w:p w14:paraId="19823F8B"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 xml:space="preserve">The Northeast Ohio Areawide Coordinating Agency (NOACA) is the metropolitan planning organization (MPO) agency for the counties of Cuyahoga, Geauga, Lake, Lorain, and Medina in Ohio and it also includes Cleveland.  NOACA was chosen for a case </w:t>
      </w:r>
      <w:r w:rsidR="00324C06">
        <w:rPr>
          <w:rFonts w:eastAsia="Times New Roman" w:cs="Arial"/>
          <w:sz w:val="22"/>
          <w:szCs w:val="22"/>
        </w:rPr>
        <w:t>example</w:t>
      </w:r>
      <w:r w:rsidR="00324C06" w:rsidRPr="00E21F6B">
        <w:rPr>
          <w:rFonts w:eastAsia="Times New Roman" w:cs="Arial"/>
          <w:sz w:val="22"/>
          <w:szCs w:val="22"/>
        </w:rPr>
        <w:t xml:space="preserve"> </w:t>
      </w:r>
      <w:r w:rsidRPr="00E21F6B">
        <w:rPr>
          <w:rFonts w:eastAsia="Times New Roman" w:cs="Arial"/>
          <w:sz w:val="22"/>
          <w:szCs w:val="22"/>
        </w:rPr>
        <w:t>due to the positive responses related use of safety analysis tools.</w:t>
      </w:r>
    </w:p>
    <w:p w14:paraId="34CC6E92" w14:textId="77777777" w:rsidR="00E21F6B" w:rsidRPr="00E21F6B" w:rsidRDefault="00E21F6B" w:rsidP="00E21F6B">
      <w:pPr>
        <w:tabs>
          <w:tab w:val="left" w:pos="360"/>
          <w:tab w:val="left" w:pos="720"/>
          <w:tab w:val="left" w:pos="1080"/>
          <w:tab w:val="left" w:pos="1440"/>
          <w:tab w:val="center" w:pos="4680"/>
          <w:tab w:val="right" w:pos="9360"/>
        </w:tabs>
        <w:spacing w:before="120"/>
        <w:jc w:val="left"/>
        <w:rPr>
          <w:rFonts w:eastAsia="Times New Roman" w:cs="Times New Roman"/>
          <w:sz w:val="22"/>
          <w:szCs w:val="22"/>
        </w:rPr>
      </w:pPr>
      <w:r w:rsidRPr="00E21F6B">
        <w:rPr>
          <w:rFonts w:eastAsia="Times New Roman" w:cs="Times New Roman"/>
          <w:sz w:val="22"/>
          <w:szCs w:val="22"/>
        </w:rPr>
        <w:t>The following representatives were interviewed by phone on May 24, 2017:</w:t>
      </w:r>
    </w:p>
    <w:p w14:paraId="21BA9DEC" w14:textId="77777777" w:rsidR="00E21F6B" w:rsidRPr="00E21F6B" w:rsidRDefault="00E21F6B" w:rsidP="00E21F6B">
      <w:pPr>
        <w:numPr>
          <w:ilvl w:val="0"/>
          <w:numId w:val="62"/>
        </w:numPr>
        <w:tabs>
          <w:tab w:val="left" w:pos="360"/>
          <w:tab w:val="left" w:pos="720"/>
          <w:tab w:val="left" w:pos="1440"/>
          <w:tab w:val="center" w:pos="4680"/>
          <w:tab w:val="right" w:pos="9360"/>
        </w:tabs>
        <w:jc w:val="left"/>
        <w:rPr>
          <w:rFonts w:eastAsiaTheme="minorHAnsi" w:cs="Times New Roman"/>
          <w:sz w:val="22"/>
          <w:szCs w:val="22"/>
        </w:rPr>
      </w:pPr>
      <w:r w:rsidRPr="00E21F6B">
        <w:rPr>
          <w:rFonts w:eastAsiaTheme="minorHAnsi" w:cs="Times New Roman"/>
          <w:sz w:val="22"/>
          <w:szCs w:val="22"/>
        </w:rPr>
        <w:t>Ali Makarachi, Manager of Transportation Modelling and Data Integration, Planning Division</w:t>
      </w:r>
    </w:p>
    <w:p w14:paraId="0F493A22" w14:textId="77777777" w:rsidR="00E21F6B" w:rsidRPr="00E21F6B" w:rsidRDefault="00E21F6B" w:rsidP="00E21F6B">
      <w:pPr>
        <w:numPr>
          <w:ilvl w:val="0"/>
          <w:numId w:val="62"/>
        </w:numPr>
        <w:tabs>
          <w:tab w:val="left" w:pos="360"/>
          <w:tab w:val="left" w:pos="720"/>
          <w:tab w:val="left" w:pos="1440"/>
          <w:tab w:val="center" w:pos="4680"/>
          <w:tab w:val="right" w:pos="9360"/>
        </w:tabs>
        <w:jc w:val="left"/>
        <w:rPr>
          <w:rFonts w:eastAsiaTheme="minorHAnsi" w:cs="Times New Roman"/>
          <w:sz w:val="22"/>
          <w:szCs w:val="22"/>
        </w:rPr>
      </w:pPr>
      <w:r w:rsidRPr="00E21F6B">
        <w:rPr>
          <w:rFonts w:eastAsiaTheme="minorHAnsi" w:cs="Times New Roman"/>
          <w:sz w:val="22"/>
          <w:szCs w:val="22"/>
        </w:rPr>
        <w:t>Michael Kubek, Manager of Transportation Systems Planning, Planning Division</w:t>
      </w:r>
    </w:p>
    <w:p w14:paraId="0747E433" w14:textId="77777777" w:rsidR="00E21F6B" w:rsidRPr="00E21F6B" w:rsidRDefault="00E21F6B" w:rsidP="00E21F6B">
      <w:pPr>
        <w:numPr>
          <w:ilvl w:val="0"/>
          <w:numId w:val="62"/>
        </w:numPr>
        <w:tabs>
          <w:tab w:val="left" w:pos="360"/>
          <w:tab w:val="left" w:pos="720"/>
          <w:tab w:val="left" w:pos="1440"/>
          <w:tab w:val="center" w:pos="4680"/>
          <w:tab w:val="right" w:pos="9360"/>
        </w:tabs>
        <w:spacing w:after="120"/>
        <w:jc w:val="left"/>
        <w:rPr>
          <w:rFonts w:eastAsiaTheme="minorHAnsi" w:cs="Times New Roman"/>
          <w:sz w:val="22"/>
          <w:szCs w:val="22"/>
        </w:rPr>
      </w:pPr>
      <w:r w:rsidRPr="00E21F6B">
        <w:rPr>
          <w:rFonts w:eastAsiaTheme="minorHAnsi" w:cs="Times New Roman"/>
          <w:sz w:val="22"/>
          <w:szCs w:val="22"/>
        </w:rPr>
        <w:t>Daila Shimek, Work Program and Budget Manager, Programming Division</w:t>
      </w:r>
    </w:p>
    <w:p w14:paraId="6C0A34B1"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Times New Roman"/>
          <w:sz w:val="22"/>
          <w:szCs w:val="22"/>
        </w:rPr>
      </w:pPr>
      <w:r w:rsidRPr="00E21F6B">
        <w:rPr>
          <w:rFonts w:eastAsia="Times New Roman" w:cs="Times New Roman"/>
          <w:sz w:val="22"/>
          <w:szCs w:val="22"/>
        </w:rPr>
        <w:t>Kathy Sarli was not on the interview but assisted in completing the survey.  She is the Director of Planning, which includes Transportation Systems Planning, Transportation Modelling and Data Integration, Environmental Planning, and Strategic and Long Range Planning.</w:t>
      </w:r>
    </w:p>
    <w:p w14:paraId="5E946508"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24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Asset Management – Pavement and Bridge</w:t>
      </w:r>
    </w:p>
    <w:p w14:paraId="7DF4D21F"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Ohio is a Home Rule state and as such local entities are more involved with asset management activities.  NOACA has an asset management program.  “This program will yield a new asset management policy and a plan that incorporates asset management into the long range planning process and defines an investment strategy built on a performance-based approach for allocating transportation funds. This effort will need to be multi-jurisdictional and include cross-agency collaboration to be successful.” (</w:t>
      </w:r>
      <w:hyperlink r:id="rId24" w:history="1">
        <w:r w:rsidRPr="00E21F6B">
          <w:rPr>
            <w:rFonts w:eastAsia="Times New Roman" w:cs="Times New Roman"/>
            <w:color w:val="0000FF"/>
            <w:sz w:val="22"/>
            <w:szCs w:val="22"/>
            <w:u w:val="single"/>
          </w:rPr>
          <w:t>http://www.noaca.org/index.aspx?page=234</w:t>
        </w:r>
      </w:hyperlink>
      <w:r w:rsidRPr="00E21F6B">
        <w:rPr>
          <w:rFonts w:eastAsia="Times New Roman" w:cs="Times New Roman"/>
          <w:sz w:val="22"/>
          <w:szCs w:val="22"/>
        </w:rPr>
        <w:t>)  NOACA uses Ohio’s pavement and bridge data and enters it into a tool called RoadMatrix.  Part of the Transportation Improvement Program (TIP) is allocated to asset management projects so NOACA must make prioritization decisions related to pavement and bridge projects within their jurisdiction.</w:t>
      </w:r>
    </w:p>
    <w:p w14:paraId="342DF6E2"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Mobility Data and Modeling</w:t>
      </w:r>
    </w:p>
    <w:p w14:paraId="62650D3F"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NOACA has a well-developed and very capable staff to perform data analytics and modeling.  They plan to use their trip based travel demand models to generate data to support the mobility measures.  They are involved with the Ohio Travel Demand Users Group (OTDUG) (http://www.otdmug.org/wordpress/).</w:t>
      </w:r>
    </w:p>
    <w:p w14:paraId="59BA1F39"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Safety Data</w:t>
      </w:r>
    </w:p>
    <w:p w14:paraId="544CB8C7"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pacing w:val="-2"/>
          <w:sz w:val="22"/>
          <w:szCs w:val="22"/>
        </w:rPr>
      </w:pPr>
      <w:r w:rsidRPr="00E21F6B">
        <w:rPr>
          <w:rFonts w:eastAsia="Times New Roman" w:cs="Arial"/>
          <w:sz w:val="22"/>
          <w:szCs w:val="22"/>
        </w:rPr>
        <w:t xml:space="preserve">NOACA was awarded an implementation grant as part of the Federal Highway Administration’s (FHWA) Infrastructure Voluntary Evaluation Sustainability Tool (INVEST) to evaluate the effectiveness of their Safety program (including data analysis.) NOACA began revamping its Regional Safety Program (RSP) in the fall of 2013.  The RSP became a standalone </w:t>
      </w:r>
      <w:r w:rsidRPr="00E21F6B">
        <w:rPr>
          <w:rFonts w:eastAsia="Times New Roman" w:cs="Arial"/>
          <w:spacing w:val="-2"/>
          <w:sz w:val="22"/>
          <w:szCs w:val="22"/>
        </w:rPr>
        <w:t>work program emphasis area for the first time in the 2015 state fiscal year and began to focus on:</w:t>
      </w:r>
    </w:p>
    <w:p w14:paraId="1E5999CA" w14:textId="77777777" w:rsidR="00E21F6B" w:rsidRPr="00E21F6B" w:rsidRDefault="00E21F6B" w:rsidP="00E21F6B">
      <w:pPr>
        <w:keepNext/>
        <w:numPr>
          <w:ilvl w:val="0"/>
          <w:numId w:val="62"/>
        </w:numPr>
        <w:tabs>
          <w:tab w:val="left" w:pos="360"/>
          <w:tab w:val="left" w:pos="720"/>
          <w:tab w:val="left" w:pos="1440"/>
          <w:tab w:val="center" w:pos="4680"/>
          <w:tab w:val="right" w:pos="9360"/>
        </w:tabs>
        <w:jc w:val="left"/>
        <w:rPr>
          <w:rFonts w:eastAsiaTheme="minorHAnsi" w:cs="Arial"/>
          <w:sz w:val="22"/>
          <w:szCs w:val="22"/>
        </w:rPr>
      </w:pPr>
      <w:r w:rsidRPr="00E21F6B">
        <w:rPr>
          <w:rFonts w:eastAsiaTheme="minorHAnsi" w:cs="Arial"/>
          <w:sz w:val="22"/>
          <w:szCs w:val="22"/>
        </w:rPr>
        <w:lastRenderedPageBreak/>
        <w:t>MAP-21 safety performance measures.</w:t>
      </w:r>
    </w:p>
    <w:p w14:paraId="6E6D98A5" w14:textId="77777777" w:rsidR="00E21F6B" w:rsidRPr="00E21F6B" w:rsidRDefault="00E21F6B" w:rsidP="00E21F6B">
      <w:pPr>
        <w:numPr>
          <w:ilvl w:val="0"/>
          <w:numId w:val="63"/>
        </w:numPr>
        <w:tabs>
          <w:tab w:val="left" w:pos="360"/>
          <w:tab w:val="left" w:pos="720"/>
          <w:tab w:val="left" w:pos="1080"/>
          <w:tab w:val="center" w:pos="4680"/>
          <w:tab w:val="right" w:pos="9360"/>
        </w:tabs>
        <w:spacing w:after="240"/>
        <w:jc w:val="left"/>
        <w:rPr>
          <w:rFonts w:eastAsiaTheme="minorHAnsi" w:cs="Arial"/>
          <w:sz w:val="22"/>
          <w:szCs w:val="22"/>
        </w:rPr>
      </w:pPr>
      <w:r w:rsidRPr="00E21F6B">
        <w:rPr>
          <w:rFonts w:eastAsiaTheme="minorHAnsi" w:cs="Arial"/>
          <w:sz w:val="22"/>
          <w:szCs w:val="22"/>
        </w:rPr>
        <w:t xml:space="preserve">Developing systemic performance measures for identifying high severity crash arterials across the region. </w:t>
      </w:r>
    </w:p>
    <w:p w14:paraId="7D85EFF8"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 xml:space="preserve">As part of the INVEST project, NOACA developed a high Crash Corridors Analysis Tool (with the help of Kittelson and Associates, Inc.) which is a Geographic Information System (GIS) based crash analysis tool used to identify high crash locations (i.e. corridors, segments, sub-areas) that may potentially benefit from safety-focused projects or countermeasures.  The tool calculates the following measures that are used to identify the locations: </w:t>
      </w:r>
    </w:p>
    <w:p w14:paraId="1653EB04"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 xml:space="preserve">• Crash Frequency (crashes/year); </w:t>
      </w:r>
    </w:p>
    <w:p w14:paraId="2C6BBDEA"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 xml:space="preserve">• Crash Frequency by severity; </w:t>
      </w:r>
    </w:p>
    <w:p w14:paraId="3C617C18"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 Crash Rate (crashes per million vehicle miles traveled); and</w:t>
      </w:r>
    </w:p>
    <w:p w14:paraId="02E28681"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 xml:space="preserve">• Equivalent Property Damage Only Crash Frequency. </w:t>
      </w:r>
    </w:p>
    <w:p w14:paraId="474EB7EA"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p>
    <w:p w14:paraId="31F25691"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Arial"/>
          <w:sz w:val="22"/>
          <w:szCs w:val="22"/>
        </w:rPr>
      </w:pPr>
      <w:r w:rsidRPr="00E21F6B">
        <w:rPr>
          <w:rFonts w:eastAsia="Times New Roman" w:cs="Arial"/>
          <w:sz w:val="22"/>
          <w:szCs w:val="22"/>
        </w:rPr>
        <w:t>The tool uses one of three available roadway segmentation methods: sliding window, defined length, and existing segmentation.  The tool is used annually to identify high crash locations along corridors and intersections.</w:t>
      </w:r>
    </w:p>
    <w:p w14:paraId="38EFB8E4" w14:textId="77777777" w:rsidR="00E21F6B" w:rsidRPr="00E21F6B" w:rsidRDefault="00E21F6B" w:rsidP="00E21F6B">
      <w:pPr>
        <w:tabs>
          <w:tab w:val="left" w:pos="360"/>
          <w:tab w:val="left" w:pos="720"/>
          <w:tab w:val="left" w:pos="1080"/>
          <w:tab w:val="left" w:pos="1440"/>
          <w:tab w:val="center" w:pos="4680"/>
          <w:tab w:val="right" w:pos="9360"/>
        </w:tabs>
        <w:jc w:val="left"/>
        <w:rPr>
          <w:rFonts w:eastAsia="Times New Roman" w:cs="Arial"/>
          <w:sz w:val="22"/>
          <w:szCs w:val="22"/>
        </w:rPr>
      </w:pPr>
      <w:r w:rsidRPr="00E21F6B">
        <w:rPr>
          <w:rFonts w:eastAsia="Times New Roman" w:cs="Arial"/>
          <w:sz w:val="22"/>
          <w:szCs w:val="22"/>
        </w:rPr>
        <w:t>NOACA uses data from Ohio DOT – specifically the ECAT, which is the Economics Crash Analysis Tool.  For more information see http://www.dot.state.oh.us/Divisions/Planning/ProgramManagement/HighwaySafety/HSIP/Pages/ECAT.aspx.</w:t>
      </w:r>
    </w:p>
    <w:p w14:paraId="5F94CFDA" w14:textId="77777777" w:rsidR="00E21F6B" w:rsidRPr="00E21F6B" w:rsidRDefault="00E21F6B" w:rsidP="00E21F6B">
      <w:pPr>
        <w:keepNext/>
        <w:keepLines/>
        <w:numPr>
          <w:ilvl w:val="0"/>
          <w:numId w:val="31"/>
        </w:numPr>
        <w:tabs>
          <w:tab w:val="num" w:pos="360"/>
          <w:tab w:val="left" w:pos="720"/>
          <w:tab w:val="left" w:pos="1080"/>
          <w:tab w:val="left" w:pos="1440"/>
          <w:tab w:val="left" w:pos="1800"/>
          <w:tab w:val="left" w:pos="2160"/>
          <w:tab w:val="center" w:pos="4680"/>
          <w:tab w:val="right" w:pos="9360"/>
        </w:tabs>
        <w:spacing w:before="120" w:after="240"/>
        <w:ind w:left="720" w:hanging="720"/>
        <w:jc w:val="left"/>
        <w:outlineLvl w:val="1"/>
        <w:rPr>
          <w:rFonts w:eastAsia="Times New Roman" w:cs="Times New Roman"/>
          <w:b/>
          <w:noProof/>
          <w:sz w:val="26"/>
          <w:szCs w:val="26"/>
        </w:rPr>
      </w:pPr>
      <w:r w:rsidRPr="00E21F6B">
        <w:rPr>
          <w:rFonts w:eastAsia="Times New Roman" w:cs="Times New Roman"/>
          <w:b/>
          <w:noProof/>
          <w:sz w:val="26"/>
          <w:szCs w:val="26"/>
        </w:rPr>
        <w:br w:type="page"/>
      </w:r>
    </w:p>
    <w:p w14:paraId="6AF6D3E8"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rPr>
      </w:pPr>
      <w:r w:rsidRPr="00E21F6B">
        <w:rPr>
          <w:rFonts w:eastAsia="Times New Roman" w:cs="Times New Roman"/>
          <w:b/>
          <w:noProof/>
          <w:sz w:val="26"/>
          <w:szCs w:val="26"/>
        </w:rPr>
        <w:lastRenderedPageBreak/>
        <w:t>MetroPlan Orlando</w:t>
      </w:r>
    </w:p>
    <w:p w14:paraId="1A2C52D6"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 xml:space="preserve">MetroPlan Orlando is an advanced MPO in the State of Florida.  Their answers to the survey questions revealed that they use specialized tools for analyzing safety and mobility data.  </w:t>
      </w:r>
    </w:p>
    <w:p w14:paraId="3172906B"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The following was gleaned from an interview with Nick Lepp, Manager of Long Range Planning at MetroPlan Orlando on May 16, 2017.  Note that this does not reflect a complete picture of all planning and data activities within MetroPlan but rather summarizes key concepts related to data, tools and performance measures that may be of interest to other MPOs and States.</w:t>
      </w:r>
    </w:p>
    <w:p w14:paraId="131B26F3"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Tools</w:t>
      </w:r>
    </w:p>
    <w:p w14:paraId="13B1F619" w14:textId="77777777" w:rsidR="00E21F6B" w:rsidRPr="00E21F6B" w:rsidRDefault="00E21F6B" w:rsidP="00E21F6B">
      <w:pPr>
        <w:numPr>
          <w:ilvl w:val="0"/>
          <w:numId w:val="64"/>
        </w:num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They are looking into tools to link transportation and health.</w:t>
      </w:r>
    </w:p>
    <w:p w14:paraId="2D3ACAF1" w14:textId="77777777" w:rsidR="00E21F6B" w:rsidRPr="00E21F6B" w:rsidRDefault="00E21F6B" w:rsidP="00E21F6B">
      <w:pPr>
        <w:numPr>
          <w:ilvl w:val="0"/>
          <w:numId w:val="64"/>
        </w:num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Using Sugar Access (Citilabs tool to score and assess accessibility to employment and services) to apply to performance based planning.</w:t>
      </w:r>
    </w:p>
    <w:p w14:paraId="43883952" w14:textId="77777777" w:rsidR="00E21F6B" w:rsidRPr="00E21F6B" w:rsidRDefault="00E21F6B" w:rsidP="00E21F6B">
      <w:pPr>
        <w:numPr>
          <w:ilvl w:val="0"/>
          <w:numId w:val="64"/>
        </w:num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State of Virginia uses Sugar Access to prioritize projects.</w:t>
      </w:r>
    </w:p>
    <w:p w14:paraId="5C0BDA5A" w14:textId="77777777" w:rsidR="00E21F6B" w:rsidRPr="00E21F6B" w:rsidRDefault="00E21F6B" w:rsidP="00E21F6B">
      <w:pPr>
        <w:numPr>
          <w:ilvl w:val="0"/>
          <w:numId w:val="64"/>
        </w:num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Using Streetlight data.</w:t>
      </w:r>
    </w:p>
    <w:p w14:paraId="4DC4872F" w14:textId="77777777" w:rsidR="00E21F6B" w:rsidRPr="00E21F6B" w:rsidRDefault="00E21F6B" w:rsidP="00E21F6B">
      <w:pPr>
        <w:numPr>
          <w:ilvl w:val="0"/>
          <w:numId w:val="64"/>
        </w:num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Will be using Streetlytics (Citilabs mobility analytics platform) to support decision making related to access, land use, population and travel activity.  The tool can be used for all modes and for travel in the present and future.</w:t>
      </w:r>
    </w:p>
    <w:p w14:paraId="078303C6" w14:textId="77777777" w:rsidR="00E21F6B" w:rsidRPr="00E21F6B" w:rsidRDefault="00E21F6B" w:rsidP="00E21F6B">
      <w:pPr>
        <w:numPr>
          <w:ilvl w:val="0"/>
          <w:numId w:val="64"/>
        </w:num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The MPO will use the tools internally to support their planning activities.</w:t>
      </w:r>
    </w:p>
    <w:p w14:paraId="48347368"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Planning</w:t>
      </w:r>
    </w:p>
    <w:p w14:paraId="1F3C4AA1" w14:textId="77777777" w:rsidR="00E21F6B" w:rsidRPr="00E21F6B" w:rsidRDefault="00E21F6B" w:rsidP="00E21F6B">
      <w:pPr>
        <w:numPr>
          <w:ilvl w:val="0"/>
          <w:numId w:val="65"/>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Long Range Transportation Plan will be started in January of 2018 – it will include scenario planning.</w:t>
      </w:r>
    </w:p>
    <w:p w14:paraId="6707C0E7" w14:textId="77777777" w:rsidR="00E21F6B" w:rsidRPr="00E21F6B" w:rsidRDefault="00E21F6B" w:rsidP="00E21F6B">
      <w:pPr>
        <w:numPr>
          <w:ilvl w:val="0"/>
          <w:numId w:val="65"/>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Applying a corridor approach.</w:t>
      </w:r>
    </w:p>
    <w:p w14:paraId="2F804386"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Mobility Measures</w:t>
      </w:r>
    </w:p>
    <w:p w14:paraId="66AB2AD8" w14:textId="77777777" w:rsidR="00E21F6B" w:rsidRPr="00E21F6B" w:rsidRDefault="00E21F6B" w:rsidP="00E21F6B">
      <w:pPr>
        <w:numPr>
          <w:ilvl w:val="0"/>
          <w:numId w:val="66"/>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MPO will use advanced multimodal accessibility measures to support Complete Streets.  The accessibility measures will help to identify hot spots in the region (accessible or not) and also help to define urban and rural areas.</w:t>
      </w:r>
    </w:p>
    <w:p w14:paraId="4F977F07" w14:textId="77777777" w:rsidR="00E21F6B" w:rsidRPr="00E21F6B" w:rsidRDefault="00E21F6B" w:rsidP="00E21F6B">
      <w:pPr>
        <w:numPr>
          <w:ilvl w:val="0"/>
          <w:numId w:val="66"/>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With respect to reporting on mobility measures for MAP 21/FAST Act, MetroPlan (like many other Florida MPOs) is working closely with Florida Department of Transportation (FDOT).  FDOT will be providing the required mobility measures to the MPOs for their use if they choose to do so and most MPOs will take advantage of that opportunity.  FDOT is also providing assistance related to target setting.</w:t>
      </w:r>
    </w:p>
    <w:p w14:paraId="01F1123A" w14:textId="77777777" w:rsidR="00E21F6B" w:rsidRPr="00E21F6B" w:rsidRDefault="00E21F6B" w:rsidP="00E21F6B">
      <w:pPr>
        <w:numPr>
          <w:ilvl w:val="0"/>
          <w:numId w:val="66"/>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They have a need for bicycle and pedestrian data to support those measures.</w:t>
      </w:r>
    </w:p>
    <w:p w14:paraId="1854F704" w14:textId="77777777" w:rsidR="00E21F6B" w:rsidRPr="00E21F6B" w:rsidRDefault="00E21F6B" w:rsidP="00E21F6B">
      <w:pPr>
        <w:numPr>
          <w:ilvl w:val="0"/>
          <w:numId w:val="66"/>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lastRenderedPageBreak/>
        <w:t>MetroPlan is very advanced at collaborating with its counties regarding data collection (crashes and traffic).  They have excellent relationships within their committees and hold regular meetings to coordinate – particularly related to corridor studies and projects.</w:t>
      </w:r>
    </w:p>
    <w:p w14:paraId="0E9513EC"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Future</w:t>
      </w:r>
    </w:p>
    <w:p w14:paraId="082A0973"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When asked where they would like to be in five years in terms of data and tools, Mr. Lepp replied that they want to continue to improve the way they understand and communicate the vast amount of data available (i.e. to the public.)  They would like to take better advantage of spatial analysis tools (i.e. to be able to view congestion by area instead of by road).  They would also like to be able to communicate congestion in a more logical way to the public.  Regarding tools, they would like to develop a tool to measure safety improvements with complete streets and multimodal improvement projects.</w:t>
      </w:r>
    </w:p>
    <w:p w14:paraId="4FB9238B"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Success Factors</w:t>
      </w:r>
    </w:p>
    <w:p w14:paraId="0C957021" w14:textId="77777777" w:rsidR="00E21F6B" w:rsidRPr="00E21F6B" w:rsidRDefault="00E21F6B" w:rsidP="00E21F6B">
      <w:pPr>
        <w:numPr>
          <w:ilvl w:val="0"/>
          <w:numId w:val="67"/>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MetroPlan has great technical capability in their staff.  Although they hire consultants for some specific tasks such as an LRTP update, they have all the necessary expertise related to data, modeling and performance measurement internally.</w:t>
      </w:r>
    </w:p>
    <w:p w14:paraId="5BFB534A" w14:textId="77777777" w:rsidR="00E21F6B" w:rsidRPr="00E21F6B" w:rsidRDefault="00E21F6B" w:rsidP="00E21F6B">
      <w:pPr>
        <w:numPr>
          <w:ilvl w:val="0"/>
          <w:numId w:val="67"/>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Mr. Lepp advised other MPOs to keep the number of performance measures manageable.  One or 2 key measures per goal in the plan is sufficient to support decision making and project prioritization.</w:t>
      </w:r>
    </w:p>
    <w:p w14:paraId="53B72BA7" w14:textId="77777777" w:rsidR="00E21F6B" w:rsidRPr="00E21F6B" w:rsidRDefault="00E21F6B" w:rsidP="00E21F6B">
      <w:pPr>
        <w:keepNext/>
        <w:keepLines/>
        <w:numPr>
          <w:ilvl w:val="0"/>
          <w:numId w:val="31"/>
        </w:numPr>
        <w:tabs>
          <w:tab w:val="num" w:pos="360"/>
          <w:tab w:val="left" w:pos="720"/>
          <w:tab w:val="left" w:pos="1080"/>
          <w:tab w:val="left" w:pos="1440"/>
          <w:tab w:val="left" w:pos="1800"/>
          <w:tab w:val="left" w:pos="2160"/>
          <w:tab w:val="center" w:pos="4680"/>
          <w:tab w:val="right" w:pos="9360"/>
        </w:tabs>
        <w:spacing w:before="120" w:after="240"/>
        <w:ind w:left="720" w:hanging="720"/>
        <w:jc w:val="left"/>
        <w:outlineLvl w:val="1"/>
        <w:rPr>
          <w:rFonts w:eastAsia="Times New Roman" w:cs="Times New Roman"/>
          <w:b/>
          <w:noProof/>
          <w:sz w:val="26"/>
          <w:szCs w:val="26"/>
        </w:rPr>
      </w:pPr>
      <w:r w:rsidRPr="00E21F6B">
        <w:rPr>
          <w:rFonts w:eastAsia="Times New Roman" w:cs="Times New Roman"/>
          <w:b/>
          <w:noProof/>
          <w:sz w:val="26"/>
          <w:szCs w:val="26"/>
        </w:rPr>
        <w:br w:type="page"/>
      </w:r>
    </w:p>
    <w:p w14:paraId="3512837B"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rPr>
      </w:pPr>
      <w:r w:rsidRPr="00E21F6B">
        <w:rPr>
          <w:rFonts w:eastAsia="Times New Roman" w:cs="Times New Roman"/>
          <w:b/>
          <w:noProof/>
          <w:sz w:val="26"/>
          <w:szCs w:val="26"/>
        </w:rPr>
        <w:lastRenderedPageBreak/>
        <w:t>Missouri DOT</w:t>
      </w:r>
    </w:p>
    <w:p w14:paraId="224AC90C"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Karen Miller of MoDOT was interviewed on May 30, 2017 to summarize best practices regarding data and performance measures at MoDOT.  Karen Miller is the MAP-21 Coordinator and in that role works with subject matter experts in the areas of bridge, pavement, mobility and safety to develop tools and methods for reporting on performance.  She keeps that informed on activities at the national FHWA and AASHTO levels.</w:t>
      </w:r>
    </w:p>
    <w:p w14:paraId="2A0F9027"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Performance Measures</w:t>
      </w:r>
    </w:p>
    <w:p w14:paraId="3219E3E3"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noProof/>
          <w:sz w:val="22"/>
          <w:szCs w:val="22"/>
        </w:rPr>
        <w:drawing>
          <wp:anchor distT="0" distB="0" distL="114300" distR="114300" simplePos="0" relativeHeight="251696128" behindDoc="0" locked="0" layoutInCell="1" allowOverlap="1" wp14:anchorId="7189A88F" wp14:editId="491458C8">
            <wp:simplePos x="0" y="0"/>
            <wp:positionH relativeFrom="column">
              <wp:posOffset>-123825</wp:posOffset>
            </wp:positionH>
            <wp:positionV relativeFrom="paragraph">
              <wp:posOffset>363220</wp:posOffset>
            </wp:positionV>
            <wp:extent cx="1463040" cy="1851025"/>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040"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F6B">
        <w:rPr>
          <w:rFonts w:eastAsia="Times New Roman" w:cs="Times New Roman"/>
          <w:sz w:val="22"/>
          <w:szCs w:val="22"/>
        </w:rPr>
        <w:t>MoDOT has been reporting on measures through a tool called “Tracker”.</w:t>
      </w:r>
    </w:p>
    <w:p w14:paraId="26484C64" w14:textId="77777777" w:rsidR="00E21F6B" w:rsidRPr="00E21F6B" w:rsidRDefault="00E21F6B" w:rsidP="00E21F6B">
      <w:pPr>
        <w:numPr>
          <w:ilvl w:val="0"/>
          <w:numId w:val="61"/>
        </w:numPr>
        <w:tabs>
          <w:tab w:val="left" w:pos="1080"/>
          <w:tab w:val="left" w:pos="1440"/>
          <w:tab w:val="center" w:pos="4680"/>
          <w:tab w:val="right" w:pos="9360"/>
        </w:tabs>
        <w:spacing w:before="100" w:beforeAutospacing="1" w:after="100" w:afterAutospacing="1"/>
        <w:ind w:left="0" w:firstLine="0"/>
        <w:jc w:val="left"/>
        <w:rPr>
          <w:rFonts w:ascii="Times New Roman" w:eastAsia="Times New Roman" w:hAnsi="Times New Roman" w:cs="Times New Roman"/>
          <w:sz w:val="24"/>
          <w:szCs w:val="24"/>
        </w:rPr>
      </w:pPr>
      <w:r w:rsidRPr="00E21F6B">
        <w:rPr>
          <w:rFonts w:ascii="Times New Roman" w:eastAsia="Times New Roman" w:hAnsi="Times New Roman" w:cs="Times New Roman"/>
          <w:sz w:val="24"/>
          <w:szCs w:val="24"/>
        </w:rPr>
        <w:t xml:space="preserve">MoDOT’s </w:t>
      </w:r>
      <w:r w:rsidRPr="00E21F6B">
        <w:rPr>
          <w:rFonts w:ascii="Times New Roman" w:eastAsia="Times New Roman" w:hAnsi="Times New Roman" w:cs="Times New Roman"/>
          <w:i/>
          <w:iCs/>
          <w:sz w:val="24"/>
          <w:szCs w:val="24"/>
        </w:rPr>
        <w:t>Tracker</w:t>
      </w:r>
      <w:r w:rsidRPr="00E21F6B">
        <w:rPr>
          <w:rFonts w:ascii="Times New Roman" w:eastAsia="Times New Roman" w:hAnsi="Times New Roman" w:cs="Times New Roman"/>
          <w:sz w:val="24"/>
          <w:szCs w:val="24"/>
        </w:rPr>
        <w:t xml:space="preserve"> is a tool to assess how well they deliver services and products to customers. Much like a GPS tracking system, this tool can only show the direction in which the department is headed. MoDOT’s Mission and Value Statements provide the basis for the </w:t>
      </w:r>
      <w:r w:rsidRPr="00E21F6B">
        <w:rPr>
          <w:rFonts w:ascii="Times New Roman" w:eastAsia="Times New Roman" w:hAnsi="Times New Roman" w:cs="Times New Roman"/>
          <w:i/>
          <w:iCs/>
          <w:sz w:val="24"/>
          <w:szCs w:val="24"/>
        </w:rPr>
        <w:t>Tracker</w:t>
      </w:r>
      <w:r w:rsidRPr="00E21F6B">
        <w:rPr>
          <w:rFonts w:ascii="Times New Roman" w:eastAsia="Times New Roman" w:hAnsi="Times New Roman" w:cs="Times New Roman"/>
          <w:sz w:val="24"/>
          <w:szCs w:val="24"/>
        </w:rPr>
        <w:t xml:space="preserve">. Each performance measure listed on the </w:t>
      </w:r>
      <w:r w:rsidRPr="00E21F6B">
        <w:rPr>
          <w:rFonts w:ascii="Times New Roman" w:eastAsia="Times New Roman" w:hAnsi="Times New Roman" w:cs="Times New Roman"/>
          <w:i/>
          <w:iCs/>
          <w:sz w:val="24"/>
          <w:szCs w:val="24"/>
        </w:rPr>
        <w:t>Tracker</w:t>
      </w:r>
      <w:r w:rsidRPr="00E21F6B">
        <w:rPr>
          <w:rFonts w:ascii="Times New Roman" w:eastAsia="Times New Roman" w:hAnsi="Times New Roman" w:cs="Times New Roman"/>
          <w:sz w:val="24"/>
          <w:szCs w:val="24"/>
        </w:rPr>
        <w:t xml:space="preserve"> is designed to help MoDOT focus on successfully achieving these results. The </w:t>
      </w:r>
      <w:r w:rsidRPr="00E21F6B">
        <w:rPr>
          <w:rFonts w:ascii="Times New Roman" w:eastAsia="Times New Roman" w:hAnsi="Times New Roman" w:cs="Times New Roman"/>
          <w:i/>
          <w:iCs/>
          <w:sz w:val="24"/>
          <w:szCs w:val="24"/>
        </w:rPr>
        <w:t>Tracker is</w:t>
      </w:r>
      <w:r w:rsidRPr="00E21F6B">
        <w:rPr>
          <w:rFonts w:ascii="Times New Roman" w:eastAsia="Times New Roman" w:hAnsi="Times New Roman" w:cs="Times New Roman"/>
          <w:sz w:val="24"/>
          <w:szCs w:val="24"/>
        </w:rPr>
        <w:t xml:space="preserve"> published quarterly to ensure accountability. </w:t>
      </w:r>
    </w:p>
    <w:p w14:paraId="3EA75266" w14:textId="77777777" w:rsidR="00E21F6B" w:rsidRPr="00E21F6B" w:rsidRDefault="00E21F6B" w:rsidP="00E21F6B">
      <w:pPr>
        <w:numPr>
          <w:ilvl w:val="0"/>
          <w:numId w:val="61"/>
        </w:numPr>
        <w:tabs>
          <w:tab w:val="left" w:pos="1080"/>
          <w:tab w:val="left" w:pos="1440"/>
          <w:tab w:val="center" w:pos="4680"/>
          <w:tab w:val="right" w:pos="9360"/>
        </w:tabs>
        <w:spacing w:before="100" w:beforeAutospacing="1" w:after="100" w:afterAutospacing="1"/>
        <w:ind w:left="0" w:firstLine="0"/>
        <w:jc w:val="left"/>
        <w:rPr>
          <w:rFonts w:ascii="Times New Roman" w:eastAsia="Times New Roman" w:hAnsi="Times New Roman" w:cs="Times New Roman"/>
          <w:sz w:val="24"/>
          <w:szCs w:val="24"/>
        </w:rPr>
      </w:pPr>
      <w:r w:rsidRPr="00E21F6B">
        <w:rPr>
          <w:rFonts w:ascii="Times New Roman" w:eastAsia="Times New Roman" w:hAnsi="Times New Roman" w:cs="Times New Roman"/>
          <w:sz w:val="24"/>
          <w:szCs w:val="24"/>
        </w:rPr>
        <w:t>More information can be found at:</w:t>
      </w:r>
    </w:p>
    <w:p w14:paraId="3410E421" w14:textId="77777777" w:rsidR="00E21F6B" w:rsidRPr="00E21F6B" w:rsidRDefault="00E21F6B" w:rsidP="00E21F6B">
      <w:pPr>
        <w:numPr>
          <w:ilvl w:val="0"/>
          <w:numId w:val="61"/>
        </w:numPr>
        <w:tabs>
          <w:tab w:val="left" w:pos="1080"/>
          <w:tab w:val="left" w:pos="1440"/>
          <w:tab w:val="center" w:pos="4680"/>
          <w:tab w:val="right" w:pos="9360"/>
        </w:tabs>
        <w:spacing w:before="100" w:beforeAutospacing="1" w:after="100" w:afterAutospacing="1"/>
        <w:ind w:left="0" w:firstLine="0"/>
        <w:jc w:val="left"/>
        <w:rPr>
          <w:rFonts w:ascii="Times New Roman" w:eastAsia="Times New Roman" w:hAnsi="Times New Roman" w:cs="Times New Roman"/>
          <w:sz w:val="24"/>
          <w:szCs w:val="24"/>
        </w:rPr>
      </w:pPr>
      <w:r w:rsidRPr="00E21F6B">
        <w:rPr>
          <w:rFonts w:ascii="Times New Roman" w:eastAsia="Times New Roman" w:hAnsi="Times New Roman" w:cs="Times New Roman"/>
          <w:sz w:val="24"/>
          <w:szCs w:val="24"/>
        </w:rPr>
        <w:t>http://www.modot.org/about/Tracker.htm</w:t>
      </w:r>
    </w:p>
    <w:p w14:paraId="070C8E00"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p>
    <w:p w14:paraId="07B03879"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Data</w:t>
      </w:r>
    </w:p>
    <w:p w14:paraId="0E731C5A"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noProof/>
          <w:sz w:val="22"/>
          <w:szCs w:val="22"/>
        </w:rPr>
        <w:drawing>
          <wp:anchor distT="0" distB="0" distL="114300" distR="114300" simplePos="0" relativeHeight="251697152" behindDoc="0" locked="0" layoutInCell="1" allowOverlap="1" wp14:anchorId="2C9EBA9D" wp14:editId="6069D739">
            <wp:simplePos x="0" y="0"/>
            <wp:positionH relativeFrom="margin">
              <wp:posOffset>266700</wp:posOffset>
            </wp:positionH>
            <wp:positionV relativeFrom="margin">
              <wp:posOffset>5881370</wp:posOffset>
            </wp:positionV>
            <wp:extent cx="3136265" cy="18599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6265" cy="1859915"/>
                    </a:xfrm>
                    <a:prstGeom prst="rect">
                      <a:avLst/>
                    </a:prstGeom>
                    <a:noFill/>
                    <a:ln>
                      <a:noFill/>
                    </a:ln>
                  </pic:spPr>
                </pic:pic>
              </a:graphicData>
            </a:graphic>
          </wp:anchor>
        </w:drawing>
      </w:r>
      <w:r w:rsidRPr="00E21F6B">
        <w:rPr>
          <w:rFonts w:eastAsia="Times New Roman" w:cs="Times New Roman"/>
          <w:sz w:val="22"/>
          <w:szCs w:val="22"/>
        </w:rPr>
        <w:t>Regarding data, MoDOT has a robust data system.  A new tool called The Data Zone will be launched in the near future.  The tool will be backed by a consistent set of data to ensure that all data requests are consistent.  The data types to be accessed are shown in the figure below.  It is now available to MPOS and Regional planning Councils but will be available to the public when it is officially launched.</w:t>
      </w:r>
    </w:p>
    <w:p w14:paraId="71136A7B"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sz w:val="22"/>
          <w:szCs w:val="22"/>
        </w:rPr>
      </w:pPr>
    </w:p>
    <w:p w14:paraId="10E8DCF5"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noProof/>
          <w:sz w:val="22"/>
          <w:szCs w:val="22"/>
        </w:rPr>
      </w:pPr>
    </w:p>
    <w:p w14:paraId="5071689D"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noProof/>
          <w:sz w:val="22"/>
          <w:szCs w:val="22"/>
        </w:rPr>
      </w:pPr>
    </w:p>
    <w:p w14:paraId="29C71F0F"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Collaboration</w:t>
      </w:r>
    </w:p>
    <w:p w14:paraId="56FF5BFD"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t xml:space="preserve">MoDOT does an excpetionally good job at coordinating – both within the DOT and with external partners.  MoDOT has a long-standing tradition of working closely with its MPOS and RPC.  MoDOT has been meeting with the nine MPOs to discuss the performance mangement process since Novemebr of 2012.  They </w:t>
      </w:r>
      <w:r w:rsidRPr="00E21F6B">
        <w:rPr>
          <w:rFonts w:eastAsia="Times New Roman" w:cs="Times New Roman"/>
          <w:noProof/>
          <w:sz w:val="22"/>
          <w:szCs w:val="22"/>
        </w:rPr>
        <w:lastRenderedPageBreak/>
        <w:t>set up a collaboration web site to facilitate the sharing of resources.  The following key acoomplshments were featuerd in an FHWA Transportation Performance Management Noteworthy Practice Session.</w:t>
      </w:r>
    </w:p>
    <w:p w14:paraId="1D78D513" w14:textId="77777777" w:rsidR="00E21F6B" w:rsidRPr="00E21F6B" w:rsidRDefault="00E21F6B" w:rsidP="00E21F6B">
      <w:pPr>
        <w:numPr>
          <w:ilvl w:val="0"/>
          <w:numId w:val="68"/>
        </w:numPr>
        <w:tabs>
          <w:tab w:val="left" w:pos="360"/>
          <w:tab w:val="left" w:pos="1080"/>
          <w:tab w:val="left" w:pos="144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t>Increased readiness to implement transportation performance management required among MPOS and State DOTs;</w:t>
      </w:r>
    </w:p>
    <w:p w14:paraId="3F92FD6A" w14:textId="77777777" w:rsidR="00E21F6B" w:rsidRPr="00E21F6B" w:rsidRDefault="00E21F6B" w:rsidP="00E21F6B">
      <w:pPr>
        <w:numPr>
          <w:ilvl w:val="0"/>
          <w:numId w:val="68"/>
        </w:numPr>
        <w:tabs>
          <w:tab w:val="left" w:pos="360"/>
          <w:tab w:val="left" w:pos="1080"/>
          <w:tab w:val="left" w:pos="144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t>Creation of large multi-state groups with established relations to serve as a knowledge pool for planning professionsals;</w:t>
      </w:r>
    </w:p>
    <w:p w14:paraId="0510983D" w14:textId="77777777" w:rsidR="00E21F6B" w:rsidRPr="00E21F6B" w:rsidRDefault="00E21F6B" w:rsidP="00E21F6B">
      <w:pPr>
        <w:numPr>
          <w:ilvl w:val="0"/>
          <w:numId w:val="68"/>
        </w:numPr>
        <w:tabs>
          <w:tab w:val="left" w:pos="360"/>
          <w:tab w:val="left" w:pos="1080"/>
          <w:tab w:val="left" w:pos="144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t>Established framework to collaborate on FAST Act/MAP-21 implementation;</w:t>
      </w:r>
    </w:p>
    <w:p w14:paraId="68AD0FA2" w14:textId="77777777" w:rsidR="00E21F6B" w:rsidRPr="00E21F6B" w:rsidRDefault="00E21F6B" w:rsidP="00E21F6B">
      <w:pPr>
        <w:numPr>
          <w:ilvl w:val="0"/>
          <w:numId w:val="68"/>
        </w:numPr>
        <w:tabs>
          <w:tab w:val="left" w:pos="360"/>
          <w:tab w:val="left" w:pos="1080"/>
          <w:tab w:val="left" w:pos="1440"/>
          <w:tab w:val="center" w:pos="4680"/>
          <w:tab w:val="right" w:pos="9360"/>
        </w:tabs>
        <w:spacing w:after="240"/>
        <w:jc w:val="left"/>
        <w:rPr>
          <w:rFonts w:ascii="Arial" w:eastAsia="Times New Roman" w:hAnsi="Arial" w:cs="Arial"/>
          <w:sz w:val="19"/>
          <w:szCs w:val="19"/>
        </w:rPr>
      </w:pPr>
      <w:r w:rsidRPr="00E21F6B">
        <w:rPr>
          <w:rFonts w:eastAsia="Times New Roman" w:cs="Times New Roman"/>
          <w:noProof/>
          <w:sz w:val="22"/>
          <w:szCs w:val="22"/>
        </w:rPr>
        <w:t>Best practices shared among MPOs, RPCs and State DOTs, with FHWA and FTA sharing these practices at a national level.</w:t>
      </w:r>
    </w:p>
    <w:p w14:paraId="523DB1E3"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sz w:val="19"/>
          <w:szCs w:val="19"/>
        </w:rPr>
      </w:pPr>
      <w:r w:rsidRPr="00E21F6B">
        <w:rPr>
          <w:rFonts w:ascii="Arial" w:eastAsia="Times New Roman" w:hAnsi="Arial" w:cs="Arial"/>
          <w:sz w:val="19"/>
          <w:szCs w:val="19"/>
        </w:rPr>
        <w:t>See:</w:t>
      </w:r>
    </w:p>
    <w:p w14:paraId="23DE2ADB"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sz w:val="19"/>
          <w:szCs w:val="19"/>
        </w:rPr>
      </w:pPr>
      <w:r w:rsidRPr="00E21F6B">
        <w:rPr>
          <w:rFonts w:ascii="Arial" w:eastAsia="Times New Roman" w:hAnsi="Arial" w:cs="Arial"/>
          <w:sz w:val="19"/>
          <w:szCs w:val="19"/>
        </w:rPr>
        <w:t>https://www.fhwa.dot.gov/tpm/noteworthy/mo.pdf</w:t>
      </w:r>
    </w:p>
    <w:p w14:paraId="1D1EE1C9"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sz w:val="19"/>
          <w:szCs w:val="19"/>
        </w:rPr>
      </w:pPr>
    </w:p>
    <w:p w14:paraId="44C8A7C6"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drawing>
          <wp:inline distT="0" distB="0" distL="0" distR="0" wp14:anchorId="57729CC4" wp14:editId="62F4FD18">
            <wp:extent cx="5775855" cy="280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34" cy="2840513"/>
                    </a:xfrm>
                    <a:prstGeom prst="rect">
                      <a:avLst/>
                    </a:prstGeom>
                    <a:noFill/>
                    <a:ln>
                      <a:noFill/>
                    </a:ln>
                  </pic:spPr>
                </pic:pic>
              </a:graphicData>
            </a:graphic>
          </wp:inline>
        </w:drawing>
      </w:r>
    </w:p>
    <w:p w14:paraId="60D922E8" w14:textId="77777777" w:rsidR="00E21F6B" w:rsidRPr="00E21F6B" w:rsidRDefault="00E21F6B" w:rsidP="00E21F6B">
      <w:pPr>
        <w:keepNext/>
        <w:keepLines/>
        <w:tabs>
          <w:tab w:val="left" w:pos="1080"/>
          <w:tab w:val="left" w:pos="1440"/>
          <w:tab w:val="left" w:pos="1800"/>
          <w:tab w:val="left" w:pos="2160"/>
          <w:tab w:val="center" w:pos="4680"/>
          <w:tab w:val="right" w:pos="9360"/>
        </w:tabs>
        <w:spacing w:before="60" w:after="240"/>
        <w:ind w:left="1080" w:hanging="1080"/>
        <w:jc w:val="left"/>
        <w:outlineLvl w:val="2"/>
        <w:rPr>
          <w:rFonts w:eastAsia="Times New Roman" w:cs="Times New Roman"/>
          <w:b/>
          <w:i/>
          <w:noProof/>
          <w:sz w:val="24"/>
          <w:szCs w:val="22"/>
        </w:rPr>
      </w:pPr>
      <w:r w:rsidRPr="00E21F6B">
        <w:rPr>
          <w:rFonts w:eastAsia="Times New Roman" w:cs="Times New Roman"/>
          <w:b/>
          <w:i/>
          <w:noProof/>
          <w:sz w:val="24"/>
          <w:szCs w:val="22"/>
        </w:rPr>
        <w:t>Safety Target Setting</w:t>
      </w:r>
    </w:p>
    <w:p w14:paraId="051CFF2B" w14:textId="77777777" w:rsidR="00E21F6B" w:rsidRPr="00E21F6B" w:rsidRDefault="00E21F6B" w:rsidP="00E21F6B">
      <w:pPr>
        <w:tabs>
          <w:tab w:val="left" w:pos="360"/>
          <w:tab w:val="left" w:pos="720"/>
          <w:tab w:val="left" w:pos="1080"/>
          <w:tab w:val="left" w:pos="144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t>Another best practice area for MoDOT is in the area of Safety target setting.  The process is described below (provided by MoDOT).</w:t>
      </w:r>
    </w:p>
    <w:p w14:paraId="4475C2C7" w14:textId="77777777" w:rsidR="00E21F6B" w:rsidRPr="00E21F6B" w:rsidRDefault="00E21F6B" w:rsidP="00E21F6B">
      <w:pPr>
        <w:tabs>
          <w:tab w:val="left" w:pos="360"/>
          <w:tab w:val="left" w:pos="720"/>
          <w:tab w:val="left" w:pos="1080"/>
          <w:tab w:val="left" w:pos="1440"/>
          <w:tab w:val="center" w:pos="4680"/>
          <w:tab w:val="right" w:pos="9360"/>
        </w:tabs>
        <w:jc w:val="center"/>
        <w:rPr>
          <w:rFonts w:ascii="Times New Roman" w:eastAsia="Times New Roman" w:hAnsi="Times New Roman" w:cs="Times New Roman"/>
          <w:b/>
          <w:sz w:val="22"/>
          <w:szCs w:val="28"/>
        </w:rPr>
      </w:pPr>
      <w:r w:rsidRPr="00E21F6B">
        <w:rPr>
          <w:rFonts w:ascii="Times New Roman" w:eastAsia="Times New Roman" w:hAnsi="Times New Roman" w:cs="Times New Roman"/>
          <w:b/>
          <w:sz w:val="22"/>
          <w:szCs w:val="28"/>
        </w:rPr>
        <w:t>Missouri DOT FHWA/ NHTSA Annual Safety Target Setting Requirements</w:t>
      </w:r>
    </w:p>
    <w:p w14:paraId="74BE21EF" w14:textId="77777777" w:rsidR="00E21F6B" w:rsidRPr="00E21F6B" w:rsidRDefault="00E21F6B" w:rsidP="00E21F6B">
      <w:pPr>
        <w:tabs>
          <w:tab w:val="left" w:pos="360"/>
          <w:tab w:val="left" w:pos="720"/>
          <w:tab w:val="left" w:pos="1080"/>
          <w:tab w:val="left" w:pos="1440"/>
          <w:tab w:val="center" w:pos="4680"/>
          <w:tab w:val="right" w:pos="9360"/>
        </w:tabs>
        <w:spacing w:after="240"/>
        <w:jc w:val="center"/>
        <w:rPr>
          <w:rFonts w:ascii="Times New Roman" w:eastAsia="Times New Roman" w:hAnsi="Times New Roman" w:cs="Times New Roman"/>
          <w:sz w:val="24"/>
          <w:szCs w:val="24"/>
        </w:rPr>
      </w:pPr>
      <w:r w:rsidRPr="00E21F6B">
        <w:rPr>
          <w:rFonts w:ascii="Times New Roman" w:eastAsia="Times New Roman" w:hAnsi="Times New Roman" w:cs="Times New Roman"/>
          <w:sz w:val="24"/>
          <w:szCs w:val="24"/>
        </w:rPr>
        <w:t>January 2017</w:t>
      </w:r>
    </w:p>
    <w:p w14:paraId="3D28BF44" w14:textId="77777777" w:rsidR="00E21F6B" w:rsidRPr="00E21F6B" w:rsidRDefault="00E21F6B" w:rsidP="00E21F6B">
      <w:pPr>
        <w:keepNext/>
        <w:tabs>
          <w:tab w:val="left" w:pos="360"/>
          <w:tab w:val="left" w:pos="720"/>
          <w:tab w:val="left" w:pos="1080"/>
          <w:tab w:val="left" w:pos="1440"/>
          <w:tab w:val="center" w:pos="4680"/>
          <w:tab w:val="right" w:pos="9360"/>
        </w:tabs>
        <w:spacing w:after="240"/>
        <w:jc w:val="left"/>
        <w:rPr>
          <w:rFonts w:ascii="Times New Roman" w:eastAsia="Times New Roman" w:hAnsi="Times New Roman" w:cs="Times New Roman"/>
          <w:sz w:val="24"/>
          <w:szCs w:val="24"/>
        </w:rPr>
      </w:pPr>
      <w:r w:rsidRPr="00E21F6B">
        <w:rPr>
          <w:rFonts w:ascii="Times New Roman" w:eastAsia="Times New Roman" w:hAnsi="Times New Roman" w:cs="Times New Roman"/>
          <w:sz w:val="24"/>
          <w:szCs w:val="24"/>
        </w:rPr>
        <w:t>FAST Act/ MAP-21 was the first transportation reauthorization bill requiring annual target setting collaboration between State DOTs and planning partners on national performance measures. Targets are required to be set in 2017 for five safety performance measures using five-</w:t>
      </w:r>
      <w:r w:rsidRPr="00E21F6B">
        <w:rPr>
          <w:rFonts w:ascii="Times New Roman" w:eastAsia="Times New Roman" w:hAnsi="Times New Roman" w:cs="Times New Roman"/>
          <w:sz w:val="24"/>
          <w:szCs w:val="24"/>
        </w:rPr>
        <w:lastRenderedPageBreak/>
        <w:t>year rolling averages. Annual targets must be set by State DOTs, then by each MPO, with the choice of adopting state targets or establishing their own for:</w:t>
      </w:r>
    </w:p>
    <w:p w14:paraId="5F3E6DD7" w14:textId="77777777" w:rsidR="00E21F6B" w:rsidRPr="00E21F6B" w:rsidRDefault="00E21F6B" w:rsidP="00E21F6B">
      <w:pPr>
        <w:keepNext/>
        <w:numPr>
          <w:ilvl w:val="0"/>
          <w:numId w:val="69"/>
        </w:numPr>
        <w:tabs>
          <w:tab w:val="left" w:pos="360"/>
          <w:tab w:val="left" w:pos="1080"/>
          <w:tab w:val="left" w:pos="1440"/>
          <w:tab w:val="center" w:pos="4680"/>
          <w:tab w:val="right" w:pos="9360"/>
        </w:tabs>
        <w:spacing w:before="240" w:after="200"/>
        <w:ind w:firstLine="0"/>
        <w:contextualSpacing/>
        <w:jc w:val="left"/>
        <w:rPr>
          <w:rFonts w:ascii="Times New Roman" w:eastAsiaTheme="minorHAnsi" w:hAnsi="Times New Roman" w:cs="Times New Roman"/>
          <w:sz w:val="24"/>
          <w:szCs w:val="24"/>
        </w:rPr>
      </w:pPr>
      <w:r w:rsidRPr="00E21F6B">
        <w:rPr>
          <w:rFonts w:ascii="Times New Roman" w:eastAsiaTheme="minorHAnsi" w:hAnsi="Times New Roman" w:cs="Times New Roman"/>
          <w:sz w:val="24"/>
          <w:szCs w:val="24"/>
        </w:rPr>
        <w:t>Number of Fatalities;</w:t>
      </w:r>
    </w:p>
    <w:p w14:paraId="7908BEA6" w14:textId="77777777" w:rsidR="00E21F6B" w:rsidRPr="00E21F6B" w:rsidRDefault="00E21F6B" w:rsidP="00E21F6B">
      <w:pPr>
        <w:numPr>
          <w:ilvl w:val="0"/>
          <w:numId w:val="69"/>
        </w:numPr>
        <w:tabs>
          <w:tab w:val="left" w:pos="360"/>
          <w:tab w:val="left" w:pos="1080"/>
          <w:tab w:val="left" w:pos="1440"/>
          <w:tab w:val="center" w:pos="4680"/>
          <w:tab w:val="right" w:pos="9360"/>
        </w:tabs>
        <w:spacing w:after="200"/>
        <w:ind w:firstLine="0"/>
        <w:contextualSpacing/>
        <w:jc w:val="left"/>
        <w:rPr>
          <w:rFonts w:ascii="Times New Roman" w:eastAsiaTheme="minorHAnsi" w:hAnsi="Times New Roman" w:cs="Times New Roman"/>
          <w:sz w:val="24"/>
          <w:szCs w:val="24"/>
        </w:rPr>
      </w:pPr>
      <w:r w:rsidRPr="00E21F6B">
        <w:rPr>
          <w:rFonts w:ascii="Times New Roman" w:eastAsiaTheme="minorHAnsi" w:hAnsi="Times New Roman" w:cs="Times New Roman"/>
          <w:sz w:val="24"/>
          <w:szCs w:val="24"/>
        </w:rPr>
        <w:t>Rate of Fatalities per 100 Million Vehicle Miles traveled (VMT);</w:t>
      </w:r>
    </w:p>
    <w:p w14:paraId="5F86D592" w14:textId="77777777" w:rsidR="00E21F6B" w:rsidRPr="00E21F6B" w:rsidRDefault="00E21F6B" w:rsidP="00E21F6B">
      <w:pPr>
        <w:numPr>
          <w:ilvl w:val="0"/>
          <w:numId w:val="69"/>
        </w:numPr>
        <w:tabs>
          <w:tab w:val="left" w:pos="360"/>
          <w:tab w:val="left" w:pos="1080"/>
          <w:tab w:val="left" w:pos="1440"/>
          <w:tab w:val="center" w:pos="4680"/>
          <w:tab w:val="right" w:pos="9360"/>
        </w:tabs>
        <w:spacing w:after="200"/>
        <w:ind w:firstLine="0"/>
        <w:contextualSpacing/>
        <w:jc w:val="left"/>
        <w:rPr>
          <w:rFonts w:ascii="Times New Roman" w:eastAsiaTheme="minorHAnsi" w:hAnsi="Times New Roman" w:cs="Times New Roman"/>
          <w:sz w:val="24"/>
          <w:szCs w:val="24"/>
        </w:rPr>
      </w:pPr>
      <w:r w:rsidRPr="00E21F6B">
        <w:rPr>
          <w:rFonts w:ascii="Times New Roman" w:eastAsiaTheme="minorHAnsi" w:hAnsi="Times New Roman" w:cs="Times New Roman"/>
          <w:sz w:val="24"/>
          <w:szCs w:val="24"/>
        </w:rPr>
        <w:t>Number of Serious Injuries;</w:t>
      </w:r>
    </w:p>
    <w:p w14:paraId="52BC3833" w14:textId="77777777" w:rsidR="00E21F6B" w:rsidRPr="00E21F6B" w:rsidRDefault="00E21F6B" w:rsidP="00E21F6B">
      <w:pPr>
        <w:numPr>
          <w:ilvl w:val="0"/>
          <w:numId w:val="69"/>
        </w:numPr>
        <w:tabs>
          <w:tab w:val="left" w:pos="360"/>
          <w:tab w:val="left" w:pos="1080"/>
          <w:tab w:val="left" w:pos="1440"/>
          <w:tab w:val="center" w:pos="4680"/>
          <w:tab w:val="right" w:pos="9360"/>
        </w:tabs>
        <w:spacing w:after="200"/>
        <w:ind w:firstLine="0"/>
        <w:contextualSpacing/>
        <w:jc w:val="left"/>
        <w:rPr>
          <w:rFonts w:ascii="Times New Roman" w:eastAsiaTheme="minorHAnsi" w:hAnsi="Times New Roman" w:cs="Times New Roman"/>
          <w:sz w:val="24"/>
          <w:szCs w:val="24"/>
        </w:rPr>
      </w:pPr>
      <w:r w:rsidRPr="00E21F6B">
        <w:rPr>
          <w:rFonts w:ascii="Times New Roman" w:eastAsiaTheme="minorHAnsi" w:hAnsi="Times New Roman" w:cs="Times New Roman"/>
          <w:sz w:val="24"/>
          <w:szCs w:val="24"/>
        </w:rPr>
        <w:t xml:space="preserve">Rate of Serious Injuries per 100 Million VMT; and </w:t>
      </w:r>
    </w:p>
    <w:p w14:paraId="19C4E787" w14:textId="77777777" w:rsidR="00E21F6B" w:rsidRPr="00E21F6B" w:rsidRDefault="00E21F6B" w:rsidP="00E21F6B">
      <w:pPr>
        <w:numPr>
          <w:ilvl w:val="0"/>
          <w:numId w:val="69"/>
        </w:numPr>
        <w:tabs>
          <w:tab w:val="left" w:pos="360"/>
          <w:tab w:val="left" w:pos="1080"/>
          <w:tab w:val="left" w:pos="1440"/>
          <w:tab w:val="center" w:pos="4680"/>
          <w:tab w:val="right" w:pos="9360"/>
        </w:tabs>
        <w:spacing w:after="200"/>
        <w:ind w:firstLine="0"/>
        <w:contextualSpacing/>
        <w:jc w:val="left"/>
        <w:rPr>
          <w:rFonts w:ascii="Times New Roman" w:eastAsiaTheme="minorHAnsi" w:hAnsi="Times New Roman" w:cs="Times New Roman"/>
          <w:sz w:val="24"/>
          <w:szCs w:val="24"/>
        </w:rPr>
      </w:pPr>
      <w:r w:rsidRPr="00E21F6B">
        <w:rPr>
          <w:rFonts w:ascii="Times New Roman" w:eastAsiaTheme="minorHAnsi" w:hAnsi="Times New Roman" w:cs="Times New Roman"/>
          <w:sz w:val="24"/>
          <w:szCs w:val="24"/>
        </w:rPr>
        <w:t>Number of Non-motorized Fatalities and Non-motorized Serious Injuries</w:t>
      </w:r>
    </w:p>
    <w:p w14:paraId="31F2E835" w14:textId="77777777" w:rsidR="00E21F6B" w:rsidRPr="00E21F6B" w:rsidRDefault="00E21F6B" w:rsidP="00E21F6B">
      <w:pPr>
        <w:tabs>
          <w:tab w:val="left" w:pos="360"/>
          <w:tab w:val="left" w:pos="720"/>
          <w:tab w:val="left" w:pos="1080"/>
          <w:tab w:val="left" w:pos="1440"/>
          <w:tab w:val="center" w:pos="4680"/>
          <w:tab w:val="right" w:pos="9360"/>
        </w:tabs>
        <w:spacing w:before="360"/>
        <w:jc w:val="left"/>
        <w:rPr>
          <w:rFonts w:ascii="Times New Roman" w:eastAsia="Times New Roman" w:hAnsi="Times New Roman" w:cs="Times New Roman"/>
          <w:sz w:val="24"/>
          <w:szCs w:val="24"/>
        </w:rPr>
      </w:pPr>
      <w:r w:rsidRPr="00E21F6B">
        <w:rPr>
          <w:rFonts w:eastAsia="Times New Roman" w:cs="Times New Roman"/>
          <w:noProof/>
          <w:sz w:val="22"/>
          <w:szCs w:val="22"/>
        </w:rPr>
        <w:drawing>
          <wp:anchor distT="0" distB="0" distL="114300" distR="114300" simplePos="0" relativeHeight="251698176" behindDoc="1" locked="0" layoutInCell="1" allowOverlap="1" wp14:anchorId="6B9E5F27" wp14:editId="35B5486A">
            <wp:simplePos x="0" y="0"/>
            <wp:positionH relativeFrom="column">
              <wp:posOffset>57150</wp:posOffset>
            </wp:positionH>
            <wp:positionV relativeFrom="page">
              <wp:posOffset>2676525</wp:posOffset>
            </wp:positionV>
            <wp:extent cx="2358390" cy="1639570"/>
            <wp:effectExtent l="0" t="0" r="3810" b="0"/>
            <wp:wrapTight wrapText="bothSides">
              <wp:wrapPolygon edited="0">
                <wp:start x="0" y="0"/>
                <wp:lineTo x="0" y="21332"/>
                <wp:lineTo x="21460" y="21332"/>
                <wp:lineTo x="214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8390" cy="1639570"/>
                    </a:xfrm>
                    <a:prstGeom prst="rect">
                      <a:avLst/>
                    </a:prstGeom>
                    <a:noFill/>
                    <a:ln>
                      <a:noFill/>
                    </a:ln>
                  </pic:spPr>
                </pic:pic>
              </a:graphicData>
            </a:graphic>
          </wp:anchor>
        </w:drawing>
      </w:r>
      <w:r w:rsidRPr="00E21F6B">
        <w:rPr>
          <w:rFonts w:ascii="Times New Roman" w:eastAsia="Times New Roman" w:hAnsi="Times New Roman" w:cs="Times New Roman"/>
          <w:sz w:val="24"/>
          <w:szCs w:val="24"/>
        </w:rPr>
        <w:t xml:space="preserve">The first three performance measures must be reported in the Highway Safety Plan (HSP) for NHTSA. All five performance measures must be reported in the Highway Safety Improvement Program (HSIP) for FHWA. When targets are not met, the State DOT must spend the full HSIP allocation in one fiscal year and submit an HSIP implementation plan to FHWA detailing how the State DOT plans to meet its targets. </w:t>
      </w:r>
    </w:p>
    <w:p w14:paraId="4EC2FBA4"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eastAsia="Times New Roman" w:hAnsi="Times New Roman" w:cs="Times New Roman"/>
          <w:b/>
          <w:sz w:val="24"/>
          <w:szCs w:val="24"/>
          <w:u w:val="single"/>
        </w:rPr>
      </w:pPr>
    </w:p>
    <w:p w14:paraId="293C99DF"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eastAsia="Times New Roman" w:hAnsi="Times New Roman" w:cs="Times New Roman"/>
          <w:b/>
          <w:sz w:val="24"/>
          <w:szCs w:val="24"/>
          <w:u w:val="single"/>
        </w:rPr>
      </w:pPr>
    </w:p>
    <w:p w14:paraId="14E7CAF1"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eastAsia="Times New Roman" w:hAnsi="Times New Roman" w:cs="Times New Roman"/>
          <w:b/>
          <w:sz w:val="24"/>
          <w:szCs w:val="24"/>
          <w:u w:val="single"/>
        </w:rPr>
      </w:pPr>
    </w:p>
    <w:p w14:paraId="1B614B9B"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eastAsia="Times New Roman" w:hAnsi="Times New Roman" w:cs="Times New Roman"/>
          <w:b/>
          <w:sz w:val="24"/>
          <w:szCs w:val="24"/>
          <w:u w:val="single"/>
        </w:rPr>
      </w:pPr>
    </w:p>
    <w:tbl>
      <w:tblPr>
        <w:tblStyle w:val="PlainTable22"/>
        <w:tblW w:w="0" w:type="auto"/>
        <w:tblLook w:val="04A0" w:firstRow="1" w:lastRow="0" w:firstColumn="1" w:lastColumn="0" w:noHBand="0" w:noVBand="1"/>
      </w:tblPr>
      <w:tblGrid>
        <w:gridCol w:w="1980"/>
        <w:gridCol w:w="7370"/>
      </w:tblGrid>
      <w:tr w:rsidR="00E21F6B" w:rsidRPr="00E21F6B" w14:paraId="17427483" w14:textId="77777777" w:rsidTr="00371779">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7E9E3ACB"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Annual Safety Target Setting Collaboration with Partners:</w:t>
            </w:r>
          </w:p>
        </w:tc>
      </w:tr>
      <w:tr w:rsidR="00E21F6B" w:rsidRPr="00E21F6B" w14:paraId="3EDF79B0" w14:textId="77777777" w:rsidTr="00371779">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980" w:type="dxa"/>
          </w:tcPr>
          <w:p w14:paraId="6B7C7551"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May 2016</w:t>
            </w:r>
          </w:p>
        </w:tc>
        <w:tc>
          <w:tcPr>
            <w:tcW w:w="7370" w:type="dxa"/>
          </w:tcPr>
          <w:p w14:paraId="20AD9951" w14:textId="77777777" w:rsidR="00E21F6B" w:rsidRPr="00E21F6B" w:rsidRDefault="00E21F6B" w:rsidP="00E21F6B">
            <w:pPr>
              <w:tabs>
                <w:tab w:val="left" w:pos="360"/>
                <w:tab w:val="left" w:pos="720"/>
                <w:tab w:val="left" w:pos="1080"/>
                <w:tab w:val="left" w:pos="1440"/>
                <w:tab w:val="center" w:pos="4680"/>
                <w:tab w:val="right" w:pos="936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FHWA piloted their Safety Target Setting Coordination Workshop with MoDOT, MPOs, NHTSA, and FHWA. Attendees reviewed data trends and discussed assumptions and challenges.</w:t>
            </w:r>
          </w:p>
        </w:tc>
      </w:tr>
      <w:tr w:rsidR="00E21F6B" w:rsidRPr="00E21F6B" w14:paraId="3F15746C" w14:textId="77777777" w:rsidTr="00371779">
        <w:trPr>
          <w:trHeight w:val="980"/>
        </w:trPr>
        <w:tc>
          <w:tcPr>
            <w:cnfStyle w:val="001000000000" w:firstRow="0" w:lastRow="0" w:firstColumn="1" w:lastColumn="0" w:oddVBand="0" w:evenVBand="0" w:oddHBand="0" w:evenHBand="0" w:firstRowFirstColumn="0" w:firstRowLastColumn="0" w:lastRowFirstColumn="0" w:lastRowLastColumn="0"/>
            <w:tcW w:w="1980" w:type="dxa"/>
          </w:tcPr>
          <w:p w14:paraId="1E4C36CC"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Sept. – Oct. 2016</w:t>
            </w:r>
          </w:p>
        </w:tc>
        <w:tc>
          <w:tcPr>
            <w:tcW w:w="7370" w:type="dxa"/>
          </w:tcPr>
          <w:p w14:paraId="6CDEEC20" w14:textId="77777777" w:rsidR="00E21F6B" w:rsidRPr="00E21F6B" w:rsidRDefault="00E21F6B" w:rsidP="00E21F6B">
            <w:pPr>
              <w:tabs>
                <w:tab w:val="left" w:pos="360"/>
                <w:tab w:val="left" w:pos="720"/>
                <w:tab w:val="left" w:pos="1080"/>
                <w:tab w:val="left" w:pos="1440"/>
                <w:tab w:val="center" w:pos="4680"/>
                <w:tab w:val="right" w:pos="936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 xml:space="preserve">MoDOT shared, solicited feedback and gained consensus from the MPOs on the safety target setting coordination process during the monthly partner collaboration calls. </w:t>
            </w:r>
          </w:p>
        </w:tc>
      </w:tr>
      <w:tr w:rsidR="00E21F6B" w:rsidRPr="00E21F6B" w14:paraId="713D5E39" w14:textId="77777777" w:rsidTr="00371779">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1980" w:type="dxa"/>
          </w:tcPr>
          <w:p w14:paraId="3520232F"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Mar. 13, 2017</w:t>
            </w:r>
          </w:p>
        </w:tc>
        <w:tc>
          <w:tcPr>
            <w:tcW w:w="7370" w:type="dxa"/>
          </w:tcPr>
          <w:p w14:paraId="2CF294A6" w14:textId="77777777" w:rsidR="00E21F6B" w:rsidRPr="00E21F6B" w:rsidRDefault="00E21F6B" w:rsidP="00E21F6B">
            <w:pPr>
              <w:tabs>
                <w:tab w:val="left" w:pos="360"/>
                <w:tab w:val="left" w:pos="720"/>
                <w:tab w:val="left" w:pos="1080"/>
                <w:tab w:val="left" w:pos="1440"/>
                <w:tab w:val="center" w:pos="4680"/>
                <w:tab w:val="right" w:pos="936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MoDOT calculates 2012-2016 data trends for each safety performance measure by MPO and statewide. MoDOT shares data trends with MoDOT Executive Team, MPOs, FHWA, NHTSA, and FMCSA with discussion on data, assumptions and challenges for setting safety targets during the monthly partner collaboration call.</w:t>
            </w:r>
          </w:p>
        </w:tc>
      </w:tr>
      <w:tr w:rsidR="00E21F6B" w:rsidRPr="00E21F6B" w14:paraId="4E6F23F2" w14:textId="77777777" w:rsidTr="00371779">
        <w:trPr>
          <w:trHeight w:val="440"/>
        </w:trPr>
        <w:tc>
          <w:tcPr>
            <w:cnfStyle w:val="001000000000" w:firstRow="0" w:lastRow="0" w:firstColumn="1" w:lastColumn="0" w:oddVBand="0" w:evenVBand="0" w:oddHBand="0" w:evenHBand="0" w:firstRowFirstColumn="0" w:firstRowLastColumn="0" w:lastRowFirstColumn="0" w:lastRowLastColumn="0"/>
            <w:tcW w:w="1980" w:type="dxa"/>
          </w:tcPr>
          <w:p w14:paraId="5A549A34"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Mar. – Apr. 2017</w:t>
            </w:r>
          </w:p>
        </w:tc>
        <w:tc>
          <w:tcPr>
            <w:tcW w:w="7370" w:type="dxa"/>
          </w:tcPr>
          <w:p w14:paraId="7AACB380" w14:textId="77777777" w:rsidR="00E21F6B" w:rsidRPr="00E21F6B" w:rsidRDefault="00E21F6B" w:rsidP="00E21F6B">
            <w:pPr>
              <w:tabs>
                <w:tab w:val="left" w:pos="360"/>
                <w:tab w:val="left" w:pos="720"/>
                <w:tab w:val="left" w:pos="1080"/>
                <w:tab w:val="left" w:pos="1440"/>
                <w:tab w:val="center" w:pos="4680"/>
                <w:tab w:val="right" w:pos="936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MoDOT solicits target setting feedback from partners by email and from MoDOT Executive Team.</w:t>
            </w:r>
          </w:p>
        </w:tc>
      </w:tr>
      <w:tr w:rsidR="00E21F6B" w:rsidRPr="00E21F6B" w14:paraId="42907BD7" w14:textId="77777777" w:rsidTr="0037177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980" w:type="dxa"/>
          </w:tcPr>
          <w:p w14:paraId="18C2CADE"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Apr. 10, 2017</w:t>
            </w:r>
          </w:p>
        </w:tc>
        <w:tc>
          <w:tcPr>
            <w:tcW w:w="7370" w:type="dxa"/>
          </w:tcPr>
          <w:p w14:paraId="03ED52DC" w14:textId="77777777" w:rsidR="00E21F6B" w:rsidRPr="00E21F6B" w:rsidRDefault="00E21F6B" w:rsidP="00E21F6B">
            <w:pPr>
              <w:tabs>
                <w:tab w:val="left" w:pos="360"/>
                <w:tab w:val="left" w:pos="720"/>
                <w:tab w:val="left" w:pos="1080"/>
                <w:tab w:val="left" w:pos="1440"/>
                <w:tab w:val="center" w:pos="4680"/>
                <w:tab w:val="right" w:pos="936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MoDOT and MPOs finalize assumptions and determine calculations to use for safety targets during the monthly partner collaboration call.</w:t>
            </w:r>
          </w:p>
        </w:tc>
      </w:tr>
      <w:tr w:rsidR="00E21F6B" w:rsidRPr="00E21F6B" w14:paraId="256C2808" w14:textId="77777777" w:rsidTr="00371779">
        <w:trPr>
          <w:trHeight w:val="989"/>
        </w:trPr>
        <w:tc>
          <w:tcPr>
            <w:cnfStyle w:val="001000000000" w:firstRow="0" w:lastRow="0" w:firstColumn="1" w:lastColumn="0" w:oddVBand="0" w:evenVBand="0" w:oddHBand="0" w:evenHBand="0" w:firstRowFirstColumn="0" w:firstRowLastColumn="0" w:lastRowFirstColumn="0" w:lastRowLastColumn="0"/>
            <w:tcW w:w="1980" w:type="dxa"/>
          </w:tcPr>
          <w:p w14:paraId="3BEBD09B"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By July 1, 2017</w:t>
            </w:r>
          </w:p>
        </w:tc>
        <w:tc>
          <w:tcPr>
            <w:tcW w:w="7370" w:type="dxa"/>
          </w:tcPr>
          <w:p w14:paraId="60AE9A8E" w14:textId="77777777" w:rsidR="00E21F6B" w:rsidRPr="00E21F6B" w:rsidRDefault="00E21F6B" w:rsidP="00E21F6B">
            <w:pPr>
              <w:tabs>
                <w:tab w:val="left" w:pos="360"/>
                <w:tab w:val="left" w:pos="720"/>
                <w:tab w:val="left" w:pos="1080"/>
                <w:tab w:val="left" w:pos="1440"/>
                <w:tab w:val="center" w:pos="4680"/>
                <w:tab w:val="right" w:pos="9360"/>
              </w:tabs>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MoDOT applies assumptions to safety data for three safety performance measures and submits to NHTSA through HSP. MoDOT shares targets with planning partners through email and monthly partner collaboration calls.</w:t>
            </w:r>
          </w:p>
        </w:tc>
      </w:tr>
      <w:tr w:rsidR="00E21F6B" w:rsidRPr="00E21F6B" w14:paraId="2A47EC7E" w14:textId="77777777" w:rsidTr="00371779">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1980" w:type="dxa"/>
          </w:tcPr>
          <w:p w14:paraId="41488AB5" w14:textId="77777777" w:rsidR="00E21F6B" w:rsidRPr="00E21F6B" w:rsidRDefault="00E21F6B" w:rsidP="00E21F6B">
            <w:pPr>
              <w:tabs>
                <w:tab w:val="left" w:pos="360"/>
                <w:tab w:val="left" w:pos="720"/>
                <w:tab w:val="left" w:pos="1080"/>
                <w:tab w:val="left" w:pos="1440"/>
                <w:tab w:val="center" w:pos="4680"/>
                <w:tab w:val="right" w:pos="9360"/>
              </w:tabs>
              <w:jc w:val="left"/>
              <w:rPr>
                <w:rFonts w:ascii="Times New Roman" w:hAnsi="Times New Roman"/>
                <w:sz w:val="24"/>
                <w:szCs w:val="24"/>
              </w:rPr>
            </w:pPr>
            <w:r w:rsidRPr="00E21F6B">
              <w:rPr>
                <w:rFonts w:ascii="Times New Roman" w:hAnsi="Times New Roman"/>
                <w:sz w:val="24"/>
                <w:szCs w:val="24"/>
              </w:rPr>
              <w:t>By Aug. 31, 2017</w:t>
            </w:r>
          </w:p>
        </w:tc>
        <w:tc>
          <w:tcPr>
            <w:tcW w:w="7370" w:type="dxa"/>
          </w:tcPr>
          <w:p w14:paraId="16FE0664" w14:textId="77777777" w:rsidR="00E21F6B" w:rsidRPr="00E21F6B" w:rsidRDefault="00E21F6B" w:rsidP="00E21F6B">
            <w:pPr>
              <w:tabs>
                <w:tab w:val="left" w:pos="360"/>
                <w:tab w:val="left" w:pos="720"/>
                <w:tab w:val="left" w:pos="1080"/>
                <w:tab w:val="left" w:pos="1440"/>
                <w:tab w:val="center" w:pos="4680"/>
                <w:tab w:val="right" w:pos="9360"/>
              </w:tab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21F6B">
              <w:rPr>
                <w:rFonts w:ascii="Times New Roman" w:hAnsi="Times New Roman"/>
                <w:sz w:val="24"/>
                <w:szCs w:val="24"/>
              </w:rPr>
              <w:t>MoDOT applies assumptions to safety data for final two safety performance measures and submits all five to FHWA through HSIP. MoDOT shares targets with planning partners through email and monthly partner collaboration calls.</w:t>
            </w:r>
          </w:p>
        </w:tc>
      </w:tr>
    </w:tbl>
    <w:p w14:paraId="24486029" w14:textId="77777777" w:rsidR="00E21F6B" w:rsidRPr="00E21F6B" w:rsidRDefault="00E21F6B" w:rsidP="00E21F6B">
      <w:pPr>
        <w:keepNext/>
        <w:spacing w:after="360"/>
        <w:jc w:val="center"/>
        <w:outlineLvl w:val="0"/>
        <w:rPr>
          <w:rFonts w:eastAsia="Times New Roman" w:cs="Times New Roman"/>
          <w:b/>
          <w:kern w:val="28"/>
          <w:sz w:val="30"/>
          <w:szCs w:val="22"/>
        </w:rPr>
      </w:pPr>
      <w:r w:rsidRPr="00E21F6B">
        <w:rPr>
          <w:rFonts w:eastAsia="Times New Roman" w:cs="Times New Roman"/>
          <w:b/>
          <w:kern w:val="28"/>
          <w:sz w:val="30"/>
          <w:szCs w:val="22"/>
        </w:rPr>
        <w:lastRenderedPageBreak/>
        <w:t>Maryland Department of Transportation (DOT) State Highway Administration (SHA)</w:t>
      </w:r>
    </w:p>
    <w:p w14:paraId="079DDC31"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 xml:space="preserve">Maryland DOT SHA is at advanced stages with respect to performance measurement and data management.  They have developed a number of initiatives and partnerships that have helped the agency reach a highly mature stage in their mobility data management practices. Among these are (1) the </w:t>
      </w:r>
      <w:r w:rsidRPr="00E21F6B">
        <w:rPr>
          <w:rFonts w:eastAsia="Times New Roman" w:cs="Times New Roman"/>
          <w:i/>
          <w:sz w:val="22"/>
          <w:szCs w:val="22"/>
        </w:rPr>
        <w:t>Transportation System Management &amp; Operations (TSM&amp;O) Strategic Implementation Plan</w:t>
      </w:r>
      <w:r w:rsidRPr="00E21F6B">
        <w:rPr>
          <w:rFonts w:eastAsia="Times New Roman" w:cs="Times New Roman"/>
          <w:sz w:val="22"/>
          <w:szCs w:val="22"/>
        </w:rPr>
        <w:t xml:space="preserve">, which institutionalizes planning for operations in Maryland; (2) The </w:t>
      </w:r>
      <w:r w:rsidRPr="00E21F6B">
        <w:rPr>
          <w:rFonts w:eastAsia="Times New Roman" w:cs="Times New Roman"/>
          <w:i/>
          <w:sz w:val="22"/>
          <w:szCs w:val="22"/>
        </w:rPr>
        <w:t xml:space="preserve">Strategic Highway Research Program (SHRP 2) L06 </w:t>
      </w:r>
      <w:r w:rsidRPr="00E21F6B">
        <w:rPr>
          <w:rFonts w:eastAsia="Times New Roman" w:cs="Times New Roman"/>
          <w:sz w:val="22"/>
          <w:szCs w:val="22"/>
        </w:rPr>
        <w:t xml:space="preserve">implementation assistance from FHWA, focusing on providing reliable travel time and performance-based planning; and (3) the </w:t>
      </w:r>
      <w:r w:rsidRPr="00E21F6B">
        <w:rPr>
          <w:rFonts w:eastAsia="Times New Roman" w:cs="Times New Roman"/>
          <w:i/>
          <w:sz w:val="22"/>
          <w:szCs w:val="22"/>
        </w:rPr>
        <w:t>Reliability Roadmap</w:t>
      </w:r>
      <w:r w:rsidRPr="00E21F6B">
        <w:rPr>
          <w:rFonts w:eastAsia="Times New Roman" w:cs="Times New Roman"/>
          <w:sz w:val="22"/>
          <w:szCs w:val="22"/>
        </w:rPr>
        <w:t xml:space="preserve"> that implements a four-step process for managing congestion.  </w:t>
      </w:r>
    </w:p>
    <w:p w14:paraId="4E14E85E"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MDOT SHA has built momentum for through recent efforts: created a new office for Performance Management; developed a Mobility Dashboard; and has expanded Enterprise Geographic Information System (eGIS) (now in its 6th year).</w:t>
      </w:r>
    </w:p>
    <w:p w14:paraId="13232A34"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Despite the fact that different MDOT SHA offices have collaborated in their data efforts in the past, there is an important need to identify common data sets, common performance measures, and to establish a governance structure that helps identify roles and responsibilities for each office.  They developed a Data Business Plan to develop a mobility DBP Framework that includes automobile and freight traffic volume and speed.  The Framework will also support data associated with travel origin/destination (O/D) movements, accessibility to transportation, work zone performance, data available from signals related to signal timing, and data generated by connected/automated vehicles.  The data topics were prioritized as part of this DBP as follows:</w:t>
      </w:r>
    </w:p>
    <w:p w14:paraId="4716CE61" w14:textId="77777777" w:rsidR="00E21F6B" w:rsidRPr="00E21F6B" w:rsidRDefault="00E21F6B" w:rsidP="00E21F6B">
      <w:pPr>
        <w:numPr>
          <w:ilvl w:val="0"/>
          <w:numId w:val="70"/>
        </w:numPr>
        <w:tabs>
          <w:tab w:val="left" w:pos="360"/>
          <w:tab w:val="left" w:pos="1080"/>
          <w:tab w:val="left" w:pos="1440"/>
          <w:tab w:val="center" w:pos="4680"/>
          <w:tab w:val="right" w:pos="9360"/>
        </w:tabs>
        <w:spacing w:after="120"/>
        <w:jc w:val="left"/>
        <w:rPr>
          <w:rFonts w:eastAsia="Times New Roman" w:cs="Times New Roman"/>
          <w:sz w:val="22"/>
          <w:szCs w:val="22"/>
        </w:rPr>
      </w:pPr>
      <w:r w:rsidRPr="00E21F6B">
        <w:rPr>
          <w:rFonts w:eastAsia="Times New Roman" w:cs="Times New Roman"/>
          <w:b/>
          <w:sz w:val="22"/>
          <w:szCs w:val="22"/>
        </w:rPr>
        <w:t>Tier 1.</w:t>
      </w:r>
      <w:r w:rsidRPr="00E21F6B">
        <w:rPr>
          <w:rFonts w:eastAsia="Times New Roman" w:cs="Times New Roman"/>
          <w:sz w:val="22"/>
          <w:szCs w:val="22"/>
        </w:rPr>
        <w:t xml:space="preserve"> Traffic volume and speed </w:t>
      </w:r>
    </w:p>
    <w:p w14:paraId="50F82FA3" w14:textId="77777777" w:rsidR="00E21F6B" w:rsidRPr="00E21F6B" w:rsidRDefault="00E21F6B" w:rsidP="00E21F6B">
      <w:pPr>
        <w:numPr>
          <w:ilvl w:val="0"/>
          <w:numId w:val="70"/>
        </w:numPr>
        <w:tabs>
          <w:tab w:val="left" w:pos="360"/>
          <w:tab w:val="left" w:pos="1080"/>
          <w:tab w:val="left" w:pos="1440"/>
          <w:tab w:val="center" w:pos="4680"/>
          <w:tab w:val="right" w:pos="9360"/>
        </w:tabs>
        <w:spacing w:after="120"/>
        <w:jc w:val="left"/>
        <w:rPr>
          <w:rFonts w:eastAsia="Times New Roman" w:cs="Times New Roman"/>
          <w:sz w:val="22"/>
          <w:szCs w:val="22"/>
        </w:rPr>
      </w:pPr>
      <w:r w:rsidRPr="00E21F6B">
        <w:rPr>
          <w:rFonts w:eastAsia="Times New Roman" w:cs="Times New Roman"/>
          <w:b/>
          <w:sz w:val="22"/>
          <w:szCs w:val="22"/>
        </w:rPr>
        <w:t>Tier 2.</w:t>
      </w:r>
      <w:r w:rsidRPr="00E21F6B">
        <w:rPr>
          <w:rFonts w:eastAsia="Times New Roman" w:cs="Times New Roman"/>
          <w:sz w:val="22"/>
          <w:szCs w:val="22"/>
        </w:rPr>
        <w:t xml:space="preserve"> Origin/Destination, accessibility, truck freight, work zone and signal timing</w:t>
      </w:r>
    </w:p>
    <w:p w14:paraId="5C48563B" w14:textId="77777777" w:rsidR="00E21F6B" w:rsidRPr="00E21F6B" w:rsidRDefault="00E21F6B" w:rsidP="00E21F6B">
      <w:pPr>
        <w:numPr>
          <w:ilvl w:val="0"/>
          <w:numId w:val="70"/>
        </w:numPr>
        <w:tabs>
          <w:tab w:val="left" w:pos="360"/>
          <w:tab w:val="left" w:pos="1080"/>
          <w:tab w:val="left" w:pos="1440"/>
          <w:tab w:val="center" w:pos="4680"/>
          <w:tab w:val="right" w:pos="9360"/>
        </w:tabs>
        <w:spacing w:after="240"/>
        <w:jc w:val="left"/>
        <w:rPr>
          <w:rFonts w:eastAsia="Times New Roman" w:cs="Times New Roman"/>
          <w:sz w:val="22"/>
          <w:szCs w:val="22"/>
        </w:rPr>
      </w:pPr>
      <w:r w:rsidRPr="00E21F6B">
        <w:rPr>
          <w:rFonts w:eastAsia="Times New Roman" w:cs="Times New Roman"/>
          <w:b/>
          <w:sz w:val="22"/>
          <w:szCs w:val="22"/>
        </w:rPr>
        <w:t>Tier 3.</w:t>
      </w:r>
      <w:r w:rsidRPr="00E21F6B">
        <w:rPr>
          <w:rFonts w:eastAsia="Times New Roman" w:cs="Times New Roman"/>
          <w:sz w:val="22"/>
          <w:szCs w:val="22"/>
        </w:rPr>
        <w:t xml:space="preserve"> Connected and Automated Vehicle</w:t>
      </w:r>
    </w:p>
    <w:p w14:paraId="5E21035A"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before="120" w:after="240"/>
        <w:jc w:val="left"/>
        <w:rPr>
          <w:rFonts w:eastAsia="Times New Roman" w:cs="Times New Roman"/>
          <w:sz w:val="22"/>
          <w:szCs w:val="22"/>
        </w:rPr>
      </w:pPr>
      <w:r w:rsidRPr="00E21F6B">
        <w:rPr>
          <w:rFonts w:eastAsia="Times New Roman" w:cs="Times New Roman"/>
          <w:sz w:val="22"/>
          <w:szCs w:val="22"/>
        </w:rPr>
        <w:t>The Framework developed in this Plan represents the interaction, structure, and components for MDOT SHA to integrate and report on mobility data. It has three components:</w:t>
      </w:r>
    </w:p>
    <w:p w14:paraId="338A7F71" w14:textId="77777777" w:rsidR="00E21F6B" w:rsidRPr="00E21F6B" w:rsidRDefault="00E21F6B" w:rsidP="00E21F6B">
      <w:pPr>
        <w:tabs>
          <w:tab w:val="num" w:pos="360"/>
        </w:tabs>
        <w:spacing w:after="240"/>
        <w:ind w:left="360" w:hanging="360"/>
        <w:rPr>
          <w:rFonts w:eastAsia="Times New Roman" w:cs="Times New Roman"/>
          <w:sz w:val="22"/>
          <w:szCs w:val="22"/>
        </w:rPr>
      </w:pPr>
      <w:r w:rsidRPr="00E21F6B">
        <w:rPr>
          <w:rFonts w:eastAsia="Times New Roman" w:cs="Times New Roman"/>
          <w:sz w:val="22"/>
          <w:szCs w:val="22"/>
        </w:rPr>
        <w:t>Data – Description of data elements including data inventory and required improvements related to availability, timeliness, coverage and quality.</w:t>
      </w:r>
    </w:p>
    <w:p w14:paraId="6347F388" w14:textId="77777777" w:rsidR="00E21F6B" w:rsidRPr="00E21F6B" w:rsidRDefault="00E21F6B" w:rsidP="00E21F6B">
      <w:pPr>
        <w:tabs>
          <w:tab w:val="num" w:pos="360"/>
        </w:tabs>
        <w:spacing w:after="240"/>
        <w:ind w:left="360" w:hanging="360"/>
        <w:rPr>
          <w:rFonts w:eastAsia="Times New Roman" w:cs="Times New Roman"/>
          <w:sz w:val="22"/>
          <w:szCs w:val="22"/>
        </w:rPr>
      </w:pPr>
      <w:r w:rsidRPr="00E21F6B">
        <w:rPr>
          <w:rFonts w:eastAsia="Times New Roman" w:cs="Times New Roman"/>
          <w:sz w:val="22"/>
          <w:szCs w:val="22"/>
        </w:rPr>
        <w:t>Architecture – A high level description of the interaction between databases and tools to support use of the integrated mobility data.</w:t>
      </w:r>
    </w:p>
    <w:p w14:paraId="5A568E4F" w14:textId="77777777" w:rsidR="00E21F6B" w:rsidRPr="00E21F6B" w:rsidRDefault="00E21F6B" w:rsidP="00E21F6B">
      <w:pPr>
        <w:tabs>
          <w:tab w:val="num" w:pos="360"/>
        </w:tabs>
        <w:spacing w:after="240"/>
        <w:ind w:left="360" w:hanging="360"/>
        <w:rPr>
          <w:rFonts w:eastAsia="Times New Roman" w:cs="Times New Roman"/>
          <w:sz w:val="22"/>
          <w:szCs w:val="22"/>
        </w:rPr>
      </w:pPr>
      <w:r w:rsidRPr="00E21F6B">
        <w:rPr>
          <w:rFonts w:eastAsia="Times New Roman" w:cs="Times New Roman"/>
          <w:sz w:val="22"/>
          <w:szCs w:val="22"/>
        </w:rPr>
        <w:t>Governance – Components of an institutional structure describing roles and responsibilities related to ensuring all data is available and able to be integrated</w:t>
      </w:r>
    </w:p>
    <w:p w14:paraId="459E47BD"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 xml:space="preserve">A large number of stakeholders within Maryland DOT SHA were engaged in the process.  The result was a thorough data assessment, maturity assessment, development of strategies and actions.  </w:t>
      </w:r>
    </w:p>
    <w:p w14:paraId="6432EBBC"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lastRenderedPageBreak/>
        <w:t>The following high level architecture of the Multimodal Mobility Framework was developed.  The architecture depicts that a variety of data sources would feed through MPOs, CHART, SHA-GIS, RITIS and other databases.  The data would then be used to support planning or real-time analysis and ultimately be accessed through the Multimodal Mobility Framework.</w:t>
      </w:r>
    </w:p>
    <w:p w14:paraId="108A6F7B"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jc w:val="left"/>
        <w:rPr>
          <w:rFonts w:eastAsia="Times New Roman" w:cs="Times New Roman"/>
          <w:sz w:val="22"/>
          <w:szCs w:val="22"/>
        </w:rPr>
      </w:pPr>
      <w:r w:rsidRPr="00E21F6B">
        <w:rPr>
          <w:rFonts w:eastAsia="Times New Roman" w:cs="Times New Roman"/>
          <w:noProof/>
          <w:sz w:val="22"/>
          <w:szCs w:val="22"/>
        </w:rPr>
        <w:drawing>
          <wp:inline distT="0" distB="0" distL="0" distR="0" wp14:anchorId="06A7DE0F" wp14:editId="70FE86DD">
            <wp:extent cx="5168899" cy="3017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793" b="10369"/>
                    <a:stretch/>
                  </pic:blipFill>
                  <pic:spPr bwMode="auto">
                    <a:xfrm>
                      <a:off x="0" y="0"/>
                      <a:ext cx="5172893" cy="3019851"/>
                    </a:xfrm>
                    <a:prstGeom prst="rect">
                      <a:avLst/>
                    </a:prstGeom>
                    <a:ln>
                      <a:noFill/>
                    </a:ln>
                    <a:extLst>
                      <a:ext uri="{53640926-AAD7-44D8-BBD7-CCE9431645EC}">
                        <a14:shadowObscured xmlns:a14="http://schemas.microsoft.com/office/drawing/2010/main"/>
                      </a:ext>
                    </a:extLst>
                  </pic:spPr>
                </pic:pic>
              </a:graphicData>
            </a:graphic>
          </wp:inline>
        </w:drawing>
      </w:r>
    </w:p>
    <w:p w14:paraId="29E36F8B"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Also established was a governance framework, as illustrated in the following figure.</w:t>
      </w:r>
    </w:p>
    <w:p w14:paraId="153AE145"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noProof/>
          <w:sz w:val="22"/>
          <w:szCs w:val="22"/>
        </w:rPr>
        <w:lastRenderedPageBreak/>
        <w:drawing>
          <wp:inline distT="0" distB="0" distL="0" distR="0" wp14:anchorId="6F88CCEF" wp14:editId="6E2AE861">
            <wp:extent cx="4589062" cy="4229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0140" cy="4239309"/>
                    </a:xfrm>
                    <a:prstGeom prst="rect">
                      <a:avLst/>
                    </a:prstGeom>
                    <a:noFill/>
                  </pic:spPr>
                </pic:pic>
              </a:graphicData>
            </a:graphic>
          </wp:inline>
        </w:drawing>
      </w:r>
    </w:p>
    <w:p w14:paraId="0EE0C945"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p>
    <w:p w14:paraId="60960E31"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A detailed implementation plan was developed containing priorities action items in the following data areas: speed, volume, truck freight, work zone, signal timing, origin/destination, accessibility, and governance.</w:t>
      </w:r>
    </w:p>
    <w:p w14:paraId="77AB5B7E"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t xml:space="preserve">For more information contact Subrat Mahapatra at </w:t>
      </w:r>
      <w:hyperlink r:id="rId31" w:history="1">
        <w:r w:rsidRPr="00E21F6B">
          <w:rPr>
            <w:rFonts w:eastAsia="Times New Roman" w:cs="Times New Roman"/>
            <w:color w:val="0000FF"/>
            <w:sz w:val="22"/>
            <w:szCs w:val="22"/>
            <w:u w:val="single"/>
          </w:rPr>
          <w:t>smahapatra@sha.state.md.us</w:t>
        </w:r>
      </w:hyperlink>
      <w:r w:rsidRPr="00E21F6B">
        <w:rPr>
          <w:rFonts w:eastAsia="Times New Roman" w:cs="Times New Roman"/>
          <w:color w:val="0000FF"/>
          <w:sz w:val="22"/>
          <w:szCs w:val="22"/>
          <w:u w:val="single"/>
        </w:rPr>
        <w:t>.</w:t>
      </w:r>
    </w:p>
    <w:p w14:paraId="03E1EDFC"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sz w:val="22"/>
          <w:szCs w:val="22"/>
        </w:rPr>
        <w:br w:type="page"/>
      </w:r>
    </w:p>
    <w:p w14:paraId="0D737DBE" w14:textId="77777777" w:rsidR="00E21F6B" w:rsidRPr="00E21F6B" w:rsidRDefault="00E21F6B" w:rsidP="00E21F6B">
      <w:pPr>
        <w:keepNext/>
        <w:spacing w:after="360"/>
        <w:jc w:val="center"/>
        <w:outlineLvl w:val="0"/>
        <w:rPr>
          <w:rFonts w:eastAsia="Times New Roman" w:cs="Times New Roman"/>
          <w:b/>
          <w:kern w:val="28"/>
          <w:sz w:val="30"/>
          <w:szCs w:val="22"/>
          <w:shd w:val="clear" w:color="auto" w:fill="FFFFFF"/>
        </w:rPr>
      </w:pPr>
      <w:r w:rsidRPr="00E21F6B">
        <w:rPr>
          <w:rFonts w:eastAsia="Times New Roman" w:cs="Times New Roman"/>
          <w:b/>
          <w:kern w:val="28"/>
          <w:sz w:val="30"/>
          <w:szCs w:val="22"/>
          <w:shd w:val="clear" w:color="auto" w:fill="FFFFFF"/>
        </w:rPr>
        <w:lastRenderedPageBreak/>
        <w:t>The Regional Integrated Transportation Information System (RITIS) With Probe Data Analytics</w:t>
      </w:r>
    </w:p>
    <w:p w14:paraId="22ABA769"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b/>
          <w:sz w:val="22"/>
          <w:szCs w:val="22"/>
          <w:shd w:val="clear" w:color="auto" w:fill="FFFFFF"/>
        </w:rPr>
        <w:t>T</w:t>
      </w:r>
      <w:r w:rsidRPr="00E21F6B">
        <w:rPr>
          <w:rFonts w:eastAsia="Times New Roman" w:cs="Times New Roman"/>
          <w:sz w:val="22"/>
          <w:szCs w:val="22"/>
          <w:shd w:val="clear" w:color="auto" w:fill="FFFFFF"/>
        </w:rPr>
        <w:t>he Regional Integrated Transportation Information System (RITIS) is an automated data sharing, dissemination and archiving system used by hundreds of agencies across the country. A key feature of RITIS is the many archived data analytics that make it easier for agencies to gain insights into their systems performance.</w:t>
      </w:r>
    </w:p>
    <w:p w14:paraId="2E422244"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noProof/>
          <w:sz w:val="22"/>
          <w:szCs w:val="22"/>
          <w:shd w:val="clear" w:color="auto" w:fill="FFFFFF"/>
        </w:rPr>
        <w:drawing>
          <wp:inline distT="0" distB="0" distL="0" distR="0" wp14:anchorId="7F21BF4E" wp14:editId="4CB50D18">
            <wp:extent cx="5838825" cy="386334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8825" cy="3863340"/>
                    </a:xfrm>
                    <a:prstGeom prst="rect">
                      <a:avLst/>
                    </a:prstGeom>
                    <a:noFill/>
                  </pic:spPr>
                </pic:pic>
              </a:graphicData>
            </a:graphic>
          </wp:inline>
        </w:drawing>
      </w:r>
    </w:p>
    <w:p w14:paraId="3A294A3E"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noProof/>
          <w:sz w:val="22"/>
          <w:szCs w:val="22"/>
        </w:rPr>
        <mc:AlternateContent>
          <mc:Choice Requires="wps">
            <w:drawing>
              <wp:inline distT="0" distB="0" distL="0" distR="0" wp14:anchorId="58C43200" wp14:editId="79BF137F">
                <wp:extent cx="5902993" cy="697831"/>
                <wp:effectExtent l="0" t="0" r="2540" b="7620"/>
                <wp:docPr id="14" name="Text Box 14"/>
                <wp:cNvGraphicFramePr/>
                <a:graphic xmlns:a="http://schemas.openxmlformats.org/drawingml/2006/main">
                  <a:graphicData uri="http://schemas.microsoft.com/office/word/2010/wordprocessingShape">
                    <wps:wsp>
                      <wps:cNvSpPr txBox="1"/>
                      <wps:spPr>
                        <a:xfrm>
                          <a:off x="0" y="0"/>
                          <a:ext cx="5902993" cy="697831"/>
                        </a:xfrm>
                        <a:prstGeom prst="rect">
                          <a:avLst/>
                        </a:prstGeom>
                        <a:solidFill>
                          <a:sysClr val="window" lastClr="FFFFFF"/>
                        </a:solidFill>
                        <a:ln w="6350">
                          <a:noFill/>
                        </a:ln>
                      </wps:spPr>
                      <wps:txbx>
                        <w:txbxContent>
                          <w:p w14:paraId="0BCE5BE2" w14:textId="23AD18E1" w:rsidR="00C329E2" w:rsidRPr="008E50AD" w:rsidRDefault="00C329E2" w:rsidP="00E21F6B">
                            <w:pPr>
                              <w:rPr>
                                <w:i/>
                                <w:szCs w:val="20"/>
                              </w:rPr>
                            </w:pPr>
                            <w:r w:rsidRPr="008E50AD">
                              <w:rPr>
                                <w:b/>
                                <w:i/>
                                <w:szCs w:val="20"/>
                              </w:rPr>
                              <w:t>Figure 1</w:t>
                            </w:r>
                            <w:r w:rsidRPr="008E50AD">
                              <w:rPr>
                                <w:i/>
                                <w:szCs w:val="20"/>
                              </w:rPr>
                              <w:t xml:space="preserve"> – </w:t>
                            </w:r>
                            <w:r w:rsidR="00AD25A4">
                              <w:rPr>
                                <w:i/>
                                <w:szCs w:val="20"/>
                              </w:rPr>
                              <w:t>O</w:t>
                            </w:r>
                            <w:r w:rsidRPr="008E50AD">
                              <w:rPr>
                                <w:i/>
                                <w:szCs w:val="20"/>
                              </w:rPr>
                              <w:t xml:space="preserve">verview of the RITIS “big data” fusion and dissemination process. RITIS tools are </w:t>
                            </w:r>
                            <w:r>
                              <w:rPr>
                                <w:i/>
                                <w:szCs w:val="20"/>
                              </w:rPr>
                              <w:t xml:space="preserve">being </w:t>
                            </w:r>
                            <w:r w:rsidRPr="008E50AD">
                              <w:rPr>
                                <w:i/>
                                <w:szCs w:val="20"/>
                              </w:rPr>
                              <w:t>used for transportation systems monitoring, performance measurement / evaluation and investment decision-making</w:t>
                            </w:r>
                            <w:r>
                              <w:rPr>
                                <w:i/>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C43200" id="_x0000_t202" coordsize="21600,21600" o:spt="202" path="m,l,21600r21600,l21600,xe">
                <v:stroke joinstyle="miter"/>
                <v:path gradientshapeok="t" o:connecttype="rect"/>
              </v:shapetype>
              <v:shape id="Text Box 14" o:spid="_x0000_s1026" type="#_x0000_t202" style="width:464.8pt;height: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" fillcolor="window" stroked="f" strokeweight=".5pt">
                <v:textbox>
                  <w:txbxContent>
                    <w:p w14:paraId="0BCE5BE2" w14:textId="23AD18E1" w:rsidR="00C329E2" w:rsidRPr="008E50AD" w:rsidRDefault="00C329E2" w:rsidP="00E21F6B">
                      <w:pPr>
                        <w:rPr>
                          <w:i/>
                          <w:szCs w:val="20"/>
                        </w:rPr>
                      </w:pPr>
                      <w:r w:rsidRPr="008E50AD">
                        <w:rPr>
                          <w:b/>
                          <w:i/>
                          <w:szCs w:val="20"/>
                        </w:rPr>
                        <w:t>Figure 1</w:t>
                      </w:r>
                      <w:r w:rsidRPr="008E50AD">
                        <w:rPr>
                          <w:i/>
                          <w:szCs w:val="20"/>
                        </w:rPr>
                        <w:t xml:space="preserve"> – </w:t>
                      </w:r>
                      <w:r w:rsidR="00AD25A4">
                        <w:rPr>
                          <w:i/>
                          <w:szCs w:val="20"/>
                        </w:rPr>
                        <w:t>O</w:t>
                      </w:r>
                      <w:r w:rsidRPr="008E50AD">
                        <w:rPr>
                          <w:i/>
                          <w:szCs w:val="20"/>
                        </w:rPr>
                        <w:t xml:space="preserve">verview of the RITIS “big data” fusion and dissemination process. RITIS tools are </w:t>
                      </w:r>
                      <w:r>
                        <w:rPr>
                          <w:i/>
                          <w:szCs w:val="20"/>
                        </w:rPr>
                        <w:t xml:space="preserve">being </w:t>
                      </w:r>
                      <w:r w:rsidRPr="008E50AD">
                        <w:rPr>
                          <w:i/>
                          <w:szCs w:val="20"/>
                        </w:rPr>
                        <w:t>used for transportation systems monitoring, performance measurement / evaluation and investment decision-making</w:t>
                      </w:r>
                      <w:r>
                        <w:rPr>
                          <w:i/>
                          <w:szCs w:val="20"/>
                        </w:rPr>
                        <w:t>.</w:t>
                      </w:r>
                    </w:p>
                  </w:txbxContent>
                </v:textbox>
                <w10:anchorlock/>
              </v:shape>
            </w:pict>
          </mc:Fallback>
        </mc:AlternateContent>
      </w:r>
    </w:p>
    <w:p w14:paraId="5D12078F"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shd w:val="clear" w:color="auto" w:fill="FFFFFF"/>
        </w:rPr>
      </w:pPr>
      <w:r w:rsidRPr="00E21F6B">
        <w:rPr>
          <w:rFonts w:eastAsia="Times New Roman" w:cs="Times New Roman"/>
          <w:b/>
          <w:noProof/>
          <w:sz w:val="26"/>
          <w:szCs w:val="26"/>
          <w:shd w:val="clear" w:color="auto" w:fill="FFFFFF"/>
        </w:rPr>
        <w:t>RITIS Archived Data Analysis Tools</w:t>
      </w:r>
    </w:p>
    <w:p w14:paraId="17B8ED64"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In additional to various weather and safety data analytics, RITIS also provides a Probe and NPMRDS Data Analytics Suite, which greatly simplifies MAP-21 reporting and other congestion analytics such as:</w:t>
      </w:r>
    </w:p>
    <w:p w14:paraId="2C77D325"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Problem identification (congestion, recurring bottlenecks, accident hot-spots, etc.);</w:t>
      </w:r>
    </w:p>
    <w:p w14:paraId="0BEC06AA"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Project and Program development;</w:t>
      </w:r>
    </w:p>
    <w:p w14:paraId="78C86186"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lastRenderedPageBreak/>
        <w:t>After-action reviews;</w:t>
      </w:r>
    </w:p>
    <w:p w14:paraId="3A52539B"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Transportation operations strategies effectiveness;</w:t>
      </w:r>
    </w:p>
    <w:p w14:paraId="035E39F4"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Cost of congestion;</w:t>
      </w:r>
    </w:p>
    <w:p w14:paraId="50E1F48C"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Project return on investment; and</w:t>
      </w:r>
    </w:p>
    <w:p w14:paraId="076F6D77" w14:textId="77777777" w:rsidR="00E21F6B" w:rsidRPr="00E21F6B" w:rsidRDefault="00E21F6B" w:rsidP="00E21F6B">
      <w:pPr>
        <w:tabs>
          <w:tab w:val="left" w:pos="720"/>
          <w:tab w:val="left" w:pos="1080"/>
          <w:tab w:val="left" w:pos="1440"/>
          <w:tab w:val="left" w:pos="1800"/>
          <w:tab w:val="left" w:pos="2160"/>
          <w:tab w:val="left" w:pos="2520"/>
          <w:tab w:val="left" w:pos="2880"/>
          <w:tab w:val="center" w:pos="4680"/>
          <w:tab w:val="right" w:pos="9360"/>
        </w:tabs>
        <w:spacing w:after="240"/>
        <w:ind w:left="360" w:hanging="36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Required reporting (system evaluation, targets, improvement, etc.)</w:t>
      </w:r>
    </w:p>
    <w:p w14:paraId="58C71019"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r w:rsidRPr="00E21F6B">
        <w:rPr>
          <w:rFonts w:eastAsia="Times New Roman" w:cs="Times New Roman"/>
          <w:noProof/>
          <w:sz w:val="22"/>
          <w:szCs w:val="22"/>
        </w:rPr>
        <w:drawing>
          <wp:inline distT="0" distB="0" distL="0" distR="0" wp14:anchorId="325BE5C0" wp14:editId="0A89BEE9">
            <wp:extent cx="5504815" cy="4047490"/>
            <wp:effectExtent l="38100" t="38100" r="95885" b="863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60502" t="17569" r="10874" b="7607"/>
                    <a:stretch/>
                  </pic:blipFill>
                  <pic:spPr bwMode="auto">
                    <a:xfrm>
                      <a:off x="0" y="0"/>
                      <a:ext cx="5504815" cy="40474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C16CD1"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p>
    <w:p w14:paraId="027870AF"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r w:rsidRPr="00E21F6B">
        <w:rPr>
          <w:rFonts w:eastAsia="Times New Roman" w:cs="Times New Roman"/>
          <w:noProof/>
          <w:sz w:val="22"/>
          <w:szCs w:val="22"/>
        </w:rPr>
        <mc:AlternateContent>
          <mc:Choice Requires="wps">
            <w:drawing>
              <wp:inline distT="0" distB="0" distL="0" distR="0" wp14:anchorId="616DA10C" wp14:editId="45C8303C">
                <wp:extent cx="5504815" cy="601703"/>
                <wp:effectExtent l="0" t="0" r="0" b="0"/>
                <wp:docPr id="16" name="Text 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04815" cy="601703"/>
                        </a:xfrm>
                        <a:prstGeom prst="rect">
                          <a:avLst/>
                        </a:prstGeom>
                        <a:noFill/>
                        <a:ln w="6350">
                          <a:noFill/>
                        </a:ln>
                      </wps:spPr>
                      <wps:txbx>
                        <w:txbxContent>
                          <w:p w14:paraId="6649D0A3" w14:textId="7A9604F1" w:rsidR="00C329E2" w:rsidRPr="00AD25A4" w:rsidRDefault="00C329E2" w:rsidP="00E21F6B">
                            <w:pPr>
                              <w:pStyle w:val="NormalWeb"/>
                              <w:spacing w:before="0" w:beforeAutospacing="0" w:after="160" w:afterAutospacing="0" w:line="256" w:lineRule="auto"/>
                              <w:rPr>
                                <w:rFonts w:cs="Arial"/>
                              </w:rPr>
                            </w:pPr>
                            <w:r w:rsidRPr="00AD25A4">
                              <w:rPr>
                                <w:rFonts w:eastAsia="Calibri" w:cs="Arial"/>
                                <w:b/>
                                <w:i/>
                                <w:iCs/>
                                <w:color w:val="000000" w:themeColor="text1"/>
                                <w:kern w:val="24"/>
                                <w:szCs w:val="20"/>
                              </w:rPr>
                              <w:t>Figure 2</w:t>
                            </w:r>
                            <w:r w:rsidRPr="00AD25A4">
                              <w:rPr>
                                <w:rFonts w:eastAsia="Calibri" w:cs="Arial"/>
                                <w:i/>
                                <w:iCs/>
                                <w:color w:val="000000" w:themeColor="text1"/>
                                <w:kern w:val="24"/>
                                <w:szCs w:val="20"/>
                              </w:rPr>
                              <w:t xml:space="preserve"> – </w:t>
                            </w:r>
                            <w:r w:rsidR="00AD25A4">
                              <w:rPr>
                                <w:rFonts w:eastAsia="Calibri" w:cs="Arial"/>
                                <w:i/>
                                <w:iCs/>
                                <w:color w:val="000000" w:themeColor="text1"/>
                                <w:kern w:val="24"/>
                                <w:szCs w:val="20"/>
                              </w:rPr>
                              <w:t>T</w:t>
                            </w:r>
                            <w:r w:rsidRPr="00AD25A4">
                              <w:rPr>
                                <w:rFonts w:eastAsia="Calibri" w:cs="Arial"/>
                                <w:i/>
                                <w:iCs/>
                                <w:color w:val="000000" w:themeColor="text1"/>
                                <w:kern w:val="24"/>
                                <w:szCs w:val="20"/>
                              </w:rPr>
                              <w:t>he Probe Data Analytics Suite includes 11 different apps for evaluating and visualizing roadway performance, including monitoring States’, MPOs’ and Urbanized Areas’ performance against the MAP-21 Final Rule requirements.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6DA10C" id="Text Box 1" o:spid="_x0000_s1027" type="#_x0000_t202" style="width:433.45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" filled="f" stroked="f" strokeweight=".5pt">
                <v:textbox>
                  <w:txbxContent>
                    <w:p w14:paraId="6649D0A3" w14:textId="7A9604F1" w:rsidR="00C329E2" w:rsidRPr="00AD25A4" w:rsidRDefault="00C329E2" w:rsidP="00E21F6B">
                      <w:pPr>
                        <w:pStyle w:val="NormalWeb"/>
                        <w:spacing w:before="0" w:beforeAutospacing="0" w:after="160" w:afterAutospacing="0" w:line="256" w:lineRule="auto"/>
                        <w:rPr>
                          <w:rFonts w:cs="Arial"/>
                        </w:rPr>
                      </w:pPr>
                      <w:r w:rsidRPr="00AD25A4">
                        <w:rPr>
                          <w:rFonts w:eastAsia="Calibri" w:cs="Arial"/>
                          <w:b/>
                          <w:i/>
                          <w:iCs/>
                          <w:color w:val="000000" w:themeColor="text1"/>
                          <w:kern w:val="24"/>
                          <w:szCs w:val="20"/>
                        </w:rPr>
                        <w:t>Figure 2</w:t>
                      </w:r>
                      <w:r w:rsidRPr="00AD25A4">
                        <w:rPr>
                          <w:rFonts w:eastAsia="Calibri" w:cs="Arial"/>
                          <w:i/>
                          <w:iCs/>
                          <w:color w:val="000000" w:themeColor="text1"/>
                          <w:kern w:val="24"/>
                          <w:szCs w:val="20"/>
                        </w:rPr>
                        <w:t xml:space="preserve"> – </w:t>
                      </w:r>
                      <w:r w:rsidR="00AD25A4">
                        <w:rPr>
                          <w:rFonts w:eastAsia="Calibri" w:cs="Arial"/>
                          <w:i/>
                          <w:iCs/>
                          <w:color w:val="000000" w:themeColor="text1"/>
                          <w:kern w:val="24"/>
                          <w:szCs w:val="20"/>
                        </w:rPr>
                        <w:t>T</w:t>
                      </w:r>
                      <w:r w:rsidRPr="00AD25A4">
                        <w:rPr>
                          <w:rFonts w:eastAsia="Calibri" w:cs="Arial"/>
                          <w:i/>
                          <w:iCs/>
                          <w:color w:val="000000" w:themeColor="text1"/>
                          <w:kern w:val="24"/>
                          <w:szCs w:val="20"/>
                        </w:rPr>
                        <w:t>he Probe Data Analytics Suite includes 11 different apps for evaluating and visualizing roadway performance, including monitoring States’, MPOs’ and Urbanized Areas’ performance against the MAP-21 Final Rule requirements.</w:t>
                      </w:r>
                    </w:p>
                  </w:txbxContent>
                </v:textbox>
                <w10:anchorlock/>
              </v:shape>
            </w:pict>
          </mc:Fallback>
        </mc:AlternateContent>
      </w:r>
    </w:p>
    <w:p w14:paraId="6187AC7C"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 xml:space="preserve">These tools have been under development since 2008 by a team of approximately 30 full-time software developers and transportation professionals. The impetus for them was to ensure that probe data purchased by states and MPOs could be used for more than just travel time reporting on variable message signs and 511 websites.  Funding came from a variety of sources including direct state DOT contribution, the private sector, and the CATT Lab’s own internal funds.  The system operates as a software as a service model, is entirely web-based, with a Hadoop distributed file system back-end.  </w:t>
      </w:r>
    </w:p>
    <w:p w14:paraId="2CF0F2C2"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shd w:val="clear" w:color="auto" w:fill="FFFFFF"/>
        </w:rPr>
      </w:pPr>
      <w:r w:rsidRPr="00E21F6B">
        <w:rPr>
          <w:rFonts w:eastAsia="Times New Roman" w:cs="Times New Roman"/>
          <w:b/>
          <w:noProof/>
          <w:sz w:val="26"/>
          <w:szCs w:val="26"/>
          <w:shd w:val="clear" w:color="auto" w:fill="FFFFFF"/>
        </w:rPr>
        <w:lastRenderedPageBreak/>
        <w:t>MAP-21 PM3 Analysis, Visualization and Reporting</w:t>
      </w:r>
    </w:p>
    <w:p w14:paraId="329DC190"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w:drawing>
          <wp:inline distT="0" distB="0" distL="0" distR="0" wp14:anchorId="2BEF56B3" wp14:editId="17DDCFE5">
            <wp:extent cx="4505325" cy="5648325"/>
            <wp:effectExtent l="0" t="0" r="9525" b="9525"/>
            <wp:docPr id="25" name="Picture 3">
              <a:extLst xmlns:a="http://schemas.openxmlformats.org/drawingml/2006/main">
                <a:ext uri="{FF2B5EF4-FFF2-40B4-BE49-F238E27FC236}">
                  <a16:creationId xmlns:a16="http://schemas.microsoft.com/office/drawing/2014/main" id="{CB0E1209-EBA2-4656-B23B-0154121C8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0E1209-EBA2-4656-B23B-0154121C852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51032" t="23927" r="34703" b="12473"/>
                    <a:stretch/>
                  </pic:blipFill>
                  <pic:spPr bwMode="auto">
                    <a:xfrm>
                      <a:off x="0" y="0"/>
                      <a:ext cx="4505325" cy="5648325"/>
                    </a:xfrm>
                    <a:prstGeom prst="rect">
                      <a:avLst/>
                    </a:prstGeom>
                    <a:ln>
                      <a:noFill/>
                    </a:ln>
                    <a:extLst>
                      <a:ext uri="{53640926-AAD7-44D8-BBD7-CCE9431645EC}">
                        <a14:shadowObscured xmlns:a14="http://schemas.microsoft.com/office/drawing/2010/main"/>
                      </a:ext>
                    </a:extLst>
                  </pic:spPr>
                </pic:pic>
              </a:graphicData>
            </a:graphic>
          </wp:inline>
        </w:drawing>
      </w:r>
    </w:p>
    <w:p w14:paraId="691776EB"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noProof/>
          <w:sz w:val="22"/>
          <w:szCs w:val="22"/>
        </w:rPr>
      </w:pPr>
      <w:r w:rsidRPr="00E21F6B">
        <w:rPr>
          <w:rFonts w:eastAsia="Times New Roman" w:cs="Times New Roman"/>
          <w:noProof/>
          <w:sz w:val="22"/>
          <w:szCs w:val="22"/>
        </w:rPr>
        <mc:AlternateContent>
          <mc:Choice Requires="wps">
            <w:drawing>
              <wp:inline distT="0" distB="0" distL="0" distR="0" wp14:anchorId="337D46E1" wp14:editId="6814F28A">
                <wp:extent cx="4505325" cy="635"/>
                <wp:effectExtent l="0" t="0" r="9525" b="6985"/>
                <wp:docPr id="17" name="Text Box 17"/>
                <wp:cNvGraphicFramePr/>
                <a:graphic xmlns:a="http://schemas.openxmlformats.org/drawingml/2006/main">
                  <a:graphicData uri="http://schemas.microsoft.com/office/word/2010/wordprocessingShape">
                    <wps:wsp>
                      <wps:cNvSpPr txBox="1"/>
                      <wps:spPr>
                        <a:xfrm>
                          <a:off x="0" y="0"/>
                          <a:ext cx="4505325" cy="635"/>
                        </a:xfrm>
                        <a:prstGeom prst="rect">
                          <a:avLst/>
                        </a:prstGeom>
                        <a:solidFill>
                          <a:prstClr val="white"/>
                        </a:solidFill>
                        <a:ln>
                          <a:noFill/>
                        </a:ln>
                      </wps:spPr>
                      <wps:txbx>
                        <w:txbxContent>
                          <w:p w14:paraId="003D5387" w14:textId="3E5E4DE4" w:rsidR="00C329E2" w:rsidRPr="00AD25A4" w:rsidRDefault="000D3FF0" w:rsidP="00E21F6B">
                            <w:pPr>
                              <w:pStyle w:val="Caption"/>
                              <w:rPr>
                                <w:i/>
                                <w:noProof/>
                              </w:rPr>
                            </w:pPr>
                            <w:r w:rsidRPr="00AD25A4">
                              <w:rPr>
                                <w:b/>
                                <w:i/>
                              </w:rPr>
                              <w:t>Figure 3</w:t>
                            </w:r>
                            <w:r w:rsidR="00AD25A4">
                              <w:rPr>
                                <w:b/>
                                <w:i/>
                              </w:rPr>
                              <w:t xml:space="preserve"> -</w:t>
                            </w:r>
                            <w:r w:rsidRPr="00AD25A4">
                              <w:rPr>
                                <w:i/>
                              </w:rPr>
                              <w:t xml:space="preserve"> T</w:t>
                            </w:r>
                            <w:r w:rsidR="00C329E2" w:rsidRPr="00AD25A4">
                              <w:rPr>
                                <w:i/>
                              </w:rPr>
                              <w:t>he MAP-21 query page allows users to create widgets based on a select geography, performance measure (against a user-specified target), an analysis year and whether to display the results in a graph and/or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37D46E1" id="Text Box 17" o:spid="_x0000_s1028" type="#_x0000_t202" style="width:354.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" stroked="f">
                <v:textbox style="mso-fit-shape-to-text:t" inset="0,0,0,0">
                  <w:txbxContent>
                    <w:p w14:paraId="003D5387" w14:textId="3E5E4DE4" w:rsidR="00C329E2" w:rsidRPr="00AD25A4" w:rsidRDefault="000D3FF0" w:rsidP="00E21F6B">
                      <w:pPr>
                        <w:pStyle w:val="Caption"/>
                        <w:rPr>
                          <w:i/>
                          <w:noProof/>
                        </w:rPr>
                      </w:pPr>
                      <w:r w:rsidRPr="00AD25A4">
                        <w:rPr>
                          <w:b/>
                          <w:i/>
                        </w:rPr>
                        <w:t>Figure 3</w:t>
                      </w:r>
                      <w:r w:rsidR="00AD25A4">
                        <w:rPr>
                          <w:b/>
                          <w:i/>
                        </w:rPr>
                        <w:t xml:space="preserve"> -</w:t>
                      </w:r>
                      <w:r w:rsidRPr="00AD25A4">
                        <w:rPr>
                          <w:i/>
                        </w:rPr>
                        <w:t xml:space="preserve"> T</w:t>
                      </w:r>
                      <w:r w:rsidR="00C329E2" w:rsidRPr="00AD25A4">
                        <w:rPr>
                          <w:i/>
                        </w:rPr>
                        <w:t>he MAP-21 query page allows users to create widgets based on a select geography, performance measure (against a user-specified target), an analysis year and whether to display the results in a graph and/or map.</w:t>
                      </w:r>
                    </w:p>
                  </w:txbxContent>
                </v:textbox>
                <w10:anchorlock/>
              </v:shape>
            </w:pict>
          </mc:Fallback>
        </mc:AlternateContent>
      </w:r>
    </w:p>
    <w:p w14:paraId="443A0BC2"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noProof/>
          <w:sz w:val="22"/>
          <w:szCs w:val="22"/>
        </w:rPr>
        <w:t>The web-based</w:t>
      </w:r>
      <w:r w:rsidRPr="00E21F6B">
        <w:rPr>
          <w:rFonts w:eastAsia="Times New Roman" w:cs="Times New Roman"/>
          <w:sz w:val="22"/>
          <w:szCs w:val="22"/>
          <w:shd w:val="clear" w:color="auto" w:fill="FFFFFF"/>
        </w:rPr>
        <w:t xml:space="preserve"> NPMRDS Analytics Suite and Probe Data Analytics Suite include a MAP-21 reporting app that allows users to create a Dashboard of interactive graphs and maps that help agencies understand baseline conditions, set targets, track progress, and produce federally mandated reports.  </w:t>
      </w:r>
    </w:p>
    <w:p w14:paraId="01E1EB05" w14:textId="77777777" w:rsidR="00E21F6B" w:rsidRPr="00E21F6B" w:rsidRDefault="00E21F6B" w:rsidP="00E21F6B">
      <w:pPr>
        <w:keepNext/>
        <w:tabs>
          <w:tab w:val="left" w:pos="360"/>
          <w:tab w:val="left" w:pos="720"/>
          <w:tab w:val="left" w:pos="1080"/>
          <w:tab w:val="left" w:pos="1440"/>
          <w:tab w:val="center" w:pos="4680"/>
          <w:tab w:val="right" w:pos="9360"/>
        </w:tabs>
        <w:jc w:val="left"/>
        <w:rPr>
          <w:rFonts w:eastAsia="Times New Roman" w:cs="Times New Roman"/>
          <w:sz w:val="22"/>
          <w:szCs w:val="22"/>
        </w:rPr>
      </w:pPr>
      <w:r w:rsidRPr="00E21F6B">
        <w:rPr>
          <w:rFonts w:eastAsia="Times New Roman" w:cs="Times New Roman"/>
          <w:noProof/>
          <w:sz w:val="22"/>
          <w:szCs w:val="22"/>
        </w:rPr>
        <w:lastRenderedPageBreak/>
        <w:drawing>
          <wp:inline distT="0" distB="0" distL="0" distR="0" wp14:anchorId="06A978F2" wp14:editId="2E91831A">
            <wp:extent cx="5912603" cy="2584184"/>
            <wp:effectExtent l="0" t="0" r="0" b="6985"/>
            <wp:docPr id="30" name="Picture 3">
              <a:extLst xmlns:a="http://schemas.openxmlformats.org/drawingml/2006/main">
                <a:ext uri="{FF2B5EF4-FFF2-40B4-BE49-F238E27FC236}">
                  <a16:creationId xmlns:a16="http://schemas.microsoft.com/office/drawing/2014/main" id="{CB0E1209-EBA2-4656-B23B-0154121C8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0E1209-EBA2-4656-B23B-0154121C852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51032" t="16956" r="849" b="8261"/>
                    <a:stretch/>
                  </pic:blipFill>
                  <pic:spPr bwMode="auto">
                    <a:xfrm>
                      <a:off x="0" y="0"/>
                      <a:ext cx="5912603" cy="2584184"/>
                    </a:xfrm>
                    <a:prstGeom prst="rect">
                      <a:avLst/>
                    </a:prstGeom>
                    <a:ln>
                      <a:noFill/>
                    </a:ln>
                    <a:extLst>
                      <a:ext uri="{53640926-AAD7-44D8-BBD7-CCE9431645EC}">
                        <a14:shadowObscured xmlns:a14="http://schemas.microsoft.com/office/drawing/2010/main"/>
                      </a:ext>
                    </a:extLst>
                  </pic:spPr>
                </pic:pic>
              </a:graphicData>
            </a:graphic>
          </wp:inline>
        </w:drawing>
      </w:r>
    </w:p>
    <w:p w14:paraId="5301D49D" w14:textId="5146BFC5" w:rsidR="00E21F6B" w:rsidRPr="00AD25A4" w:rsidRDefault="00AD25A4" w:rsidP="00E21F6B">
      <w:pPr>
        <w:spacing w:after="200"/>
        <w:jc w:val="left"/>
        <w:rPr>
          <w:rFonts w:eastAsiaTheme="minorHAnsi" w:cs="Arial"/>
          <w:i/>
          <w:iCs/>
          <w:szCs w:val="20"/>
          <w:shd w:val="clear" w:color="auto" w:fill="FFFFFF"/>
        </w:rPr>
      </w:pPr>
      <w:r w:rsidRPr="00AD25A4">
        <w:rPr>
          <w:rFonts w:eastAsiaTheme="minorHAnsi"/>
          <w:b/>
          <w:i/>
          <w:iCs/>
          <w:szCs w:val="20"/>
        </w:rPr>
        <w:t>Figure 4</w:t>
      </w:r>
      <w:r>
        <w:rPr>
          <w:rFonts w:eastAsiaTheme="minorHAnsi"/>
          <w:b/>
          <w:i/>
          <w:iCs/>
          <w:szCs w:val="20"/>
        </w:rPr>
        <w:t xml:space="preserve"> - </w:t>
      </w:r>
      <w:r w:rsidRPr="00AD25A4">
        <w:rPr>
          <w:rFonts w:eastAsiaTheme="minorHAnsi"/>
          <w:i/>
          <w:iCs/>
          <w:szCs w:val="20"/>
        </w:rPr>
        <w:t>T</w:t>
      </w:r>
      <w:r w:rsidR="00E21F6B" w:rsidRPr="00AD25A4">
        <w:rPr>
          <w:rFonts w:eastAsiaTheme="minorHAnsi"/>
          <w:i/>
          <w:iCs/>
          <w:szCs w:val="20"/>
        </w:rPr>
        <w:t>he MAP-21 query page allows users to create widgets based on a select geography, performance measure (against a user-specified target), an analysis year and whether to display the results in a graph and/or map.</w:t>
      </w:r>
    </w:p>
    <w:p w14:paraId="084674EA"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p>
    <w:p w14:paraId="11FFF261" w14:textId="77777777" w:rsidR="00E21F6B" w:rsidRPr="00E21F6B" w:rsidRDefault="00E21F6B" w:rsidP="00E21F6B">
      <w:pPr>
        <w:keepNext/>
        <w:tabs>
          <w:tab w:val="left" w:pos="360"/>
          <w:tab w:val="left" w:pos="720"/>
          <w:tab w:val="left" w:pos="1080"/>
          <w:tab w:val="left" w:pos="1440"/>
          <w:tab w:val="center" w:pos="4680"/>
          <w:tab w:val="right" w:pos="9360"/>
        </w:tabs>
        <w:jc w:val="left"/>
        <w:rPr>
          <w:rFonts w:eastAsia="Times New Roman" w:cs="Times New Roman"/>
          <w:sz w:val="22"/>
          <w:szCs w:val="22"/>
        </w:rPr>
      </w:pPr>
      <w:r w:rsidRPr="00E21F6B">
        <w:rPr>
          <w:rFonts w:eastAsia="Times New Roman" w:cs="Times New Roman"/>
          <w:noProof/>
          <w:sz w:val="22"/>
          <w:szCs w:val="22"/>
        </w:rPr>
        <w:t xml:space="preserve"> </w:t>
      </w:r>
      <w:r w:rsidRPr="00E21F6B">
        <w:rPr>
          <w:rFonts w:ascii="Arial" w:eastAsia="Times New Roman" w:hAnsi="Arial" w:cs="Arial"/>
          <w:noProof/>
          <w:color w:val="222222"/>
          <w:sz w:val="19"/>
          <w:szCs w:val="19"/>
          <w:shd w:val="clear" w:color="auto" w:fill="FFFFFF"/>
        </w:rPr>
        <w:drawing>
          <wp:inline distT="0" distB="0" distL="0" distR="0" wp14:anchorId="1F5F5636" wp14:editId="277B2053">
            <wp:extent cx="5943600" cy="3875405"/>
            <wp:effectExtent l="152400" t="152400" r="361950" b="35369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t="40615" r="50666"/>
                    <a:stretch/>
                  </pic:blipFill>
                  <pic:spPr>
                    <a:xfrm>
                      <a:off x="0" y="0"/>
                      <a:ext cx="5943600" cy="38754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021DA6" w14:textId="75B0F22C" w:rsidR="00E21F6B" w:rsidRPr="00AD25A4" w:rsidRDefault="00AD25A4" w:rsidP="00E21F6B">
      <w:pPr>
        <w:spacing w:after="200"/>
        <w:jc w:val="left"/>
        <w:rPr>
          <w:rFonts w:eastAsiaTheme="minorHAnsi" w:cs="Arial"/>
          <w:i/>
          <w:iCs/>
          <w:szCs w:val="20"/>
          <w:shd w:val="clear" w:color="auto" w:fill="FFFFFF"/>
        </w:rPr>
      </w:pPr>
      <w:r w:rsidRPr="00AD25A4">
        <w:rPr>
          <w:rFonts w:eastAsiaTheme="minorHAnsi"/>
          <w:b/>
          <w:i/>
          <w:iCs/>
          <w:szCs w:val="20"/>
        </w:rPr>
        <w:t>Figure 5</w:t>
      </w:r>
      <w:r>
        <w:rPr>
          <w:rFonts w:eastAsiaTheme="minorHAnsi"/>
          <w:i/>
          <w:iCs/>
          <w:szCs w:val="20"/>
        </w:rPr>
        <w:t xml:space="preserve"> -</w:t>
      </w:r>
      <w:r w:rsidRPr="00AD25A4">
        <w:rPr>
          <w:rFonts w:eastAsiaTheme="minorHAnsi"/>
          <w:i/>
          <w:iCs/>
          <w:szCs w:val="20"/>
        </w:rPr>
        <w:t xml:space="preserve"> I</w:t>
      </w:r>
      <w:r w:rsidR="00E21F6B" w:rsidRPr="00AD25A4">
        <w:rPr>
          <w:rFonts w:eastAsiaTheme="minorHAnsi"/>
          <w:i/>
          <w:iCs/>
          <w:szCs w:val="20"/>
        </w:rPr>
        <w:t>n this example, the resulting chart shows the monthly breakdown for 2016 of Truck Travel Tie Reliability Index in California compared to the target value of 62% (set arbitrarily for demonstration purposes).  While year-to-date performance is above the 62% target, the Month of December was below the target value.</w:t>
      </w:r>
    </w:p>
    <w:p w14:paraId="23383BCE"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p>
    <w:p w14:paraId="3F5B00CA"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p>
    <w:p w14:paraId="213A0CA4" w14:textId="77777777" w:rsidR="00E21F6B" w:rsidRPr="00E21F6B" w:rsidRDefault="00E21F6B" w:rsidP="00E21F6B">
      <w:pPr>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p>
    <w:p w14:paraId="4B03BF74" w14:textId="77777777" w:rsidR="00E21F6B" w:rsidRPr="00E21F6B" w:rsidRDefault="00E21F6B" w:rsidP="00E21F6B">
      <w:pPr>
        <w:keepNext/>
        <w:tabs>
          <w:tab w:val="left" w:pos="360"/>
          <w:tab w:val="left" w:pos="720"/>
          <w:tab w:val="left" w:pos="1080"/>
          <w:tab w:val="left" w:pos="1440"/>
          <w:tab w:val="center" w:pos="4680"/>
          <w:tab w:val="right" w:pos="9360"/>
        </w:tabs>
        <w:jc w:val="left"/>
        <w:rPr>
          <w:rFonts w:eastAsia="Times New Roman" w:cs="Times New Roman"/>
          <w:sz w:val="22"/>
          <w:szCs w:val="22"/>
        </w:rPr>
      </w:pPr>
      <w:r w:rsidRPr="00E21F6B">
        <w:rPr>
          <w:rFonts w:eastAsia="Times New Roman" w:cs="Times New Roman"/>
          <w:noProof/>
          <w:sz w:val="22"/>
          <w:szCs w:val="22"/>
        </w:rPr>
        <w:t xml:space="preserve"> </w:t>
      </w:r>
    </w:p>
    <w:p w14:paraId="69D490BE" w14:textId="77777777" w:rsidR="00E21F6B" w:rsidRPr="00E21F6B" w:rsidRDefault="00E21F6B" w:rsidP="00E21F6B">
      <w:pPr>
        <w:keepNext/>
        <w:tabs>
          <w:tab w:val="left" w:pos="360"/>
          <w:tab w:val="left" w:pos="720"/>
          <w:tab w:val="left" w:pos="1080"/>
          <w:tab w:val="left" w:pos="1440"/>
          <w:tab w:val="center" w:pos="4680"/>
          <w:tab w:val="right" w:pos="9360"/>
        </w:tabs>
        <w:jc w:val="left"/>
        <w:rPr>
          <w:rFonts w:eastAsia="Times New Roman" w:cs="Times New Roman"/>
          <w:sz w:val="22"/>
          <w:szCs w:val="22"/>
        </w:rPr>
      </w:pPr>
      <w:r w:rsidRPr="00E21F6B">
        <w:rPr>
          <w:rFonts w:ascii="Arial" w:eastAsia="Times New Roman" w:hAnsi="Arial" w:cs="Arial"/>
          <w:noProof/>
          <w:color w:val="222222"/>
          <w:sz w:val="19"/>
          <w:szCs w:val="19"/>
          <w:shd w:val="clear" w:color="auto" w:fill="FFFFFF"/>
        </w:rPr>
        <w:drawing>
          <wp:inline distT="0" distB="0" distL="0" distR="0" wp14:anchorId="3993C74D" wp14:editId="7551A2D2">
            <wp:extent cx="5895975" cy="2518410"/>
            <wp:effectExtent l="19050" t="19050" r="28575"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5975" cy="2518410"/>
                    </a:xfrm>
                    <a:prstGeom prst="rect">
                      <a:avLst/>
                    </a:prstGeom>
                    <a:noFill/>
                    <a:ln w="3175">
                      <a:solidFill>
                        <a:sysClr val="windowText" lastClr="000000"/>
                      </a:solidFill>
                    </a:ln>
                  </pic:spPr>
                </pic:pic>
              </a:graphicData>
            </a:graphic>
          </wp:inline>
        </w:drawing>
      </w:r>
    </w:p>
    <w:p w14:paraId="1AC1AD6E" w14:textId="22035B7D" w:rsidR="00E21F6B" w:rsidRPr="00E21F6B" w:rsidRDefault="00AD25A4" w:rsidP="00E21F6B">
      <w:pPr>
        <w:spacing w:after="200"/>
        <w:jc w:val="left"/>
        <w:rPr>
          <w:rFonts w:ascii="Arial" w:eastAsiaTheme="minorHAnsi" w:hAnsi="Arial" w:cs="Arial"/>
          <w:i/>
          <w:iCs/>
          <w:color w:val="222222"/>
          <w:sz w:val="19"/>
          <w:szCs w:val="19"/>
          <w:shd w:val="clear" w:color="auto" w:fill="FFFFFF"/>
        </w:rPr>
      </w:pPr>
      <w:r w:rsidRPr="00080DFB">
        <w:rPr>
          <w:rFonts w:eastAsiaTheme="minorHAnsi"/>
          <w:b/>
          <w:i/>
          <w:iCs/>
          <w:szCs w:val="20"/>
        </w:rPr>
        <w:t>Figure 6</w:t>
      </w:r>
      <w:r w:rsidR="00080DFB">
        <w:rPr>
          <w:rFonts w:eastAsiaTheme="minorHAnsi"/>
          <w:i/>
          <w:iCs/>
          <w:szCs w:val="20"/>
        </w:rPr>
        <w:t xml:space="preserve"> - </w:t>
      </w:r>
      <w:r w:rsidR="00E21F6B" w:rsidRPr="00080DFB">
        <w:rPr>
          <w:rFonts w:eastAsiaTheme="minorHAnsi"/>
          <w:i/>
          <w:iCs/>
          <w:szCs w:val="20"/>
        </w:rPr>
        <w:t>Evaluating multiple years of performance data with the tools can illuminate trends in state and regional performance.  The above example shows a downward trend in travel time reliability in the state of Maryland</w:t>
      </w:r>
      <w:r w:rsidR="00E21F6B" w:rsidRPr="00E21F6B">
        <w:rPr>
          <w:rFonts w:asciiTheme="minorHAnsi" w:eastAsiaTheme="minorHAnsi" w:hAnsiTheme="minorHAnsi"/>
          <w:i/>
          <w:iCs/>
          <w:color w:val="44546A" w:themeColor="text2"/>
          <w:sz w:val="18"/>
          <w:szCs w:val="18"/>
        </w:rPr>
        <w:t>.</w:t>
      </w:r>
    </w:p>
    <w:p w14:paraId="132717BA"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p>
    <w:p w14:paraId="5DC5E7FA"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shd w:val="clear" w:color="auto" w:fill="FFFFFF"/>
        </w:rPr>
      </w:pPr>
      <w:r w:rsidRPr="00E21F6B">
        <w:rPr>
          <w:rFonts w:eastAsia="Times New Roman" w:cs="Times New Roman"/>
          <w:b/>
          <w:noProof/>
          <w:sz w:val="26"/>
          <w:szCs w:val="26"/>
          <w:shd w:val="clear" w:color="auto" w:fill="FFFFFF"/>
        </w:rPr>
        <w:t>NPMRDS Analytics</w:t>
      </w:r>
    </w:p>
    <w:p w14:paraId="0C613E83"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 xml:space="preserve">In addition to the MAP-21 PM3 widgets described above, agencies who wish to better understand the performance of specific corridors or regions can do a “deeper dive” with other tools in the RITIS NPMRDS Analytics toolbox.  </w:t>
      </w:r>
    </w:p>
    <w:p w14:paraId="09A7CF28"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ascii="Arial" w:eastAsia="Times New Roman" w:hAnsi="Arial" w:cs="Arial"/>
          <w:color w:val="222222"/>
          <w:sz w:val="24"/>
          <w:szCs w:val="24"/>
          <w:shd w:val="clear" w:color="auto" w:fill="FFFFFF"/>
        </w:rPr>
      </w:pPr>
      <w:r w:rsidRPr="00E21F6B">
        <w:rPr>
          <w:rFonts w:eastAsia="Times New Roman" w:cs="Times New Roman"/>
          <w:noProof/>
          <w:sz w:val="22"/>
          <w:szCs w:val="22"/>
        </w:rPr>
        <w:drawing>
          <wp:inline distT="0" distB="0" distL="0" distR="0" wp14:anchorId="57E047ED" wp14:editId="52342FD4">
            <wp:extent cx="5734228" cy="2928377"/>
            <wp:effectExtent l="0" t="0" r="0" b="5715"/>
            <wp:docPr id="40" name="Picture 6">
              <a:extLst xmlns:a="http://schemas.openxmlformats.org/drawingml/2006/main">
                <a:ext uri="{FF2B5EF4-FFF2-40B4-BE49-F238E27FC236}">
                  <a16:creationId xmlns:a16="http://schemas.microsoft.com/office/drawing/2014/main" id="{597A90B4-EDF4-4C75-BE26-09227D225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97A90B4-EDF4-4C75-BE26-09227D22552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50090" t="9960" r="89" b="-436"/>
                    <a:stretch/>
                  </pic:blipFill>
                  <pic:spPr>
                    <a:xfrm>
                      <a:off x="0" y="0"/>
                      <a:ext cx="5734228" cy="2928377"/>
                    </a:xfrm>
                    <a:prstGeom prst="rect">
                      <a:avLst/>
                    </a:prstGeom>
                  </pic:spPr>
                </pic:pic>
              </a:graphicData>
            </a:graphic>
          </wp:inline>
        </w:drawing>
      </w:r>
    </w:p>
    <w:p w14:paraId="05C2E16A"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ascii="Arial" w:eastAsia="Times New Roman" w:hAnsi="Arial" w:cs="Arial"/>
          <w:color w:val="222222"/>
          <w:sz w:val="24"/>
          <w:szCs w:val="24"/>
          <w:shd w:val="clear" w:color="auto" w:fill="FFFFFF"/>
        </w:rPr>
      </w:pPr>
      <w:r w:rsidRPr="00E21F6B">
        <w:rPr>
          <w:rFonts w:eastAsia="Times New Roman" w:cs="Times New Roman"/>
          <w:noProof/>
          <w:sz w:val="22"/>
          <w:szCs w:val="22"/>
        </w:rPr>
        <w:lastRenderedPageBreak/>
        <mc:AlternateContent>
          <mc:Choice Requires="wps">
            <w:drawing>
              <wp:inline distT="0" distB="0" distL="0" distR="0" wp14:anchorId="371BC4F6" wp14:editId="3F5FEF41">
                <wp:extent cx="5734050" cy="635"/>
                <wp:effectExtent l="0" t="0" r="0" b="0"/>
                <wp:docPr id="18" name="Text Box 18"/>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3BEF8B77" w14:textId="3817AD17" w:rsidR="00C329E2" w:rsidRPr="00080DFB" w:rsidRDefault="00C329E2" w:rsidP="00E21F6B">
                            <w:pPr>
                              <w:pStyle w:val="Caption"/>
                              <w:rPr>
                                <w:i/>
                                <w:noProof/>
                              </w:rPr>
                            </w:pPr>
                            <w:r w:rsidRPr="00080DFB">
                              <w:rPr>
                                <w:b/>
                                <w:i/>
                              </w:rPr>
                              <w:t xml:space="preserve">Figure </w:t>
                            </w:r>
                            <w:r w:rsidR="00AD25A4" w:rsidRPr="00080DFB">
                              <w:rPr>
                                <w:b/>
                                <w:i/>
                              </w:rPr>
                              <w:t>7</w:t>
                            </w:r>
                            <w:r w:rsidR="00080DFB">
                              <w:rPr>
                                <w:i/>
                              </w:rPr>
                              <w:t xml:space="preserve"> -</w:t>
                            </w:r>
                            <w:r w:rsidRPr="00080DFB">
                              <w:rPr>
                                <w:i/>
                              </w:rPr>
                              <w:t xml:space="preserve"> The NPMRDS Coverage Map helps agencies better understand where there might be data coverage issues with the NPMRDS that could potentially affect (positively or negatively) a state’s performance reporting.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71BC4F6" id="Text Box 18" o:spid="_x0000_s1029" type="#_x0000_t202" style="width:45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" stroked="f">
                <v:textbox style="mso-fit-shape-to-text:t" inset="0,0,0,0">
                  <w:txbxContent>
                    <w:p w14:paraId="3BEF8B77" w14:textId="3817AD17" w:rsidR="00C329E2" w:rsidRPr="00080DFB" w:rsidRDefault="00C329E2" w:rsidP="00E21F6B">
                      <w:pPr>
                        <w:pStyle w:val="Caption"/>
                        <w:rPr>
                          <w:i/>
                          <w:noProof/>
                        </w:rPr>
                      </w:pPr>
                      <w:r w:rsidRPr="00080DFB">
                        <w:rPr>
                          <w:b/>
                          <w:i/>
                        </w:rPr>
                        <w:t xml:space="preserve">Figure </w:t>
                      </w:r>
                      <w:r w:rsidR="00AD25A4" w:rsidRPr="00080DFB">
                        <w:rPr>
                          <w:b/>
                          <w:i/>
                        </w:rPr>
                        <w:t>7</w:t>
                      </w:r>
                      <w:r w:rsidR="00080DFB">
                        <w:rPr>
                          <w:i/>
                        </w:rPr>
                        <w:t xml:space="preserve"> -</w:t>
                      </w:r>
                      <w:r w:rsidRPr="00080DFB">
                        <w:rPr>
                          <w:i/>
                        </w:rPr>
                        <w:t xml:space="preserve"> The NPMRDS Coverage Map helps agencies better understand where there might be data coverage issues with the NPMRDS that could potentially affect (positively or negatively) a state’s performance reporting.</w:t>
                      </w:r>
                    </w:p>
                  </w:txbxContent>
                </v:textbox>
                <w10:anchorlock/>
              </v:shape>
            </w:pict>
          </mc:Fallback>
        </mc:AlternateContent>
      </w:r>
    </w:p>
    <w:p w14:paraId="204E559C"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rPr>
      </w:pPr>
      <w:r w:rsidRPr="00E21F6B">
        <w:rPr>
          <w:rFonts w:eastAsia="Times New Roman" w:cs="Times New Roman"/>
          <w:noProof/>
          <w:sz w:val="22"/>
          <w:szCs w:val="22"/>
        </w:rPr>
        <mc:AlternateContent>
          <mc:Choice Requires="wps">
            <w:drawing>
              <wp:anchor distT="0" distB="0" distL="114300" distR="114300" simplePos="0" relativeHeight="251703296" behindDoc="0" locked="0" layoutInCell="1" allowOverlap="1" wp14:anchorId="5E6A5AF1" wp14:editId="312FB096">
                <wp:simplePos x="0" y="0"/>
                <wp:positionH relativeFrom="column">
                  <wp:posOffset>1751330</wp:posOffset>
                </wp:positionH>
                <wp:positionV relativeFrom="paragraph">
                  <wp:posOffset>1444625</wp:posOffset>
                </wp:positionV>
                <wp:extent cx="1734820" cy="0"/>
                <wp:effectExtent l="0" t="152400" r="0" b="152400"/>
                <wp:wrapNone/>
                <wp:docPr id="23" name="Straight Arrow Connector 23"/>
                <wp:cNvGraphicFramePr/>
                <a:graphic xmlns:a="http://schemas.openxmlformats.org/drawingml/2006/main">
                  <a:graphicData uri="http://schemas.microsoft.com/office/word/2010/wordprocessingShape">
                    <wps:wsp>
                      <wps:cNvCnPr/>
                      <wps:spPr>
                        <a:xfrm>
                          <a:off x="0" y="0"/>
                          <a:ext cx="1734820" cy="0"/>
                        </a:xfrm>
                        <a:prstGeom prst="straightConnector1">
                          <a:avLst/>
                        </a:prstGeom>
                        <a:noFill/>
                        <a:ln w="76200" cap="flat" cmpd="sng" algn="ctr">
                          <a:solidFill>
                            <a:sysClr val="window" lastClr="FFFFFF"/>
                          </a:solidFill>
                          <a:prstDash val="solid"/>
                          <a:miter lim="800000"/>
                          <a:headEnd type="triangle"/>
                          <a:tailEnd type="triangle"/>
                        </a:ln>
                        <a:effectLst/>
                      </wps:spPr>
                      <wps:bodyPr/>
                    </wps:wsp>
                  </a:graphicData>
                </a:graphic>
              </wp:anchor>
            </w:drawing>
          </mc:Choice>
          <mc:Fallback>
            <w:pict>
              <v:shapetype w14:anchorId="35A0BD74" id="_x0000_t32" coordsize="21600,21600" o:spt="32" o:oned="t" path="m,l21600,21600e" filled="f">
                <v:path arrowok="t" fillok="f" o:connecttype="none"/>
                <o:lock v:ext="edit" shapetype="t"/>
              </v:shapetype>
              <v:shape id="Straight Arrow Connector 23" o:spid="_x0000_s1026" type="#_x0000_t32" style="position:absolute;margin-left:137.9pt;margin-top:113.75pt;width:136.6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" strokecolor="window" strokeweight="6pt">
                <v:stroke startarrow="block" endarrow="block" joinstyle="miter"/>
              </v:shape>
            </w:pict>
          </mc:Fallback>
        </mc:AlternateContent>
      </w:r>
      <w:r w:rsidRPr="00E21F6B">
        <w:rPr>
          <w:rFonts w:eastAsia="Times New Roman" w:cs="Times New Roman"/>
          <w:noProof/>
          <w:sz w:val="22"/>
          <w:szCs w:val="22"/>
        </w:rPr>
        <mc:AlternateContent>
          <mc:Choice Requires="wps">
            <w:drawing>
              <wp:anchor distT="0" distB="0" distL="114300" distR="114300" simplePos="0" relativeHeight="251702272" behindDoc="0" locked="0" layoutInCell="1" allowOverlap="1" wp14:anchorId="0D962697" wp14:editId="545315E4">
                <wp:simplePos x="0" y="0"/>
                <wp:positionH relativeFrom="column">
                  <wp:posOffset>3485515</wp:posOffset>
                </wp:positionH>
                <wp:positionV relativeFrom="paragraph">
                  <wp:posOffset>1303020</wp:posOffset>
                </wp:positionV>
                <wp:extent cx="524510" cy="308610"/>
                <wp:effectExtent l="57150" t="38100" r="66040" b="72390"/>
                <wp:wrapNone/>
                <wp:docPr id="22" name="Rectangle: Rounded Corners 33"/>
                <wp:cNvGraphicFramePr/>
                <a:graphic xmlns:a="http://schemas.openxmlformats.org/drawingml/2006/main">
                  <a:graphicData uri="http://schemas.microsoft.com/office/word/2010/wordprocessingShape">
                    <wps:wsp>
                      <wps:cNvSpPr/>
                      <wps:spPr>
                        <a:xfrm>
                          <a:off x="0" y="0"/>
                          <a:ext cx="524510" cy="308610"/>
                        </a:xfrm>
                        <a:prstGeom prst="roundRect">
                          <a:avLst/>
                        </a:prstGeom>
                        <a:solidFill>
                          <a:srgbClr val="4472C4">
                            <a:lumMod val="50000"/>
                          </a:srgbClr>
                        </a:solidFill>
                        <a:ln>
                          <a:noFill/>
                        </a:ln>
                        <a:effectLst>
                          <a:outerShdw blurRad="57150" dist="19050" dir="5400000" algn="ctr" rotWithShape="0">
                            <a:srgbClr val="000000">
                              <a:alpha val="63000"/>
                            </a:srgbClr>
                          </a:outerShdw>
                        </a:effectLst>
                      </wps:spPr>
                      <wps:txbx>
                        <w:txbxContent>
                          <w:p w14:paraId="214115F2" w14:textId="77777777" w:rsidR="00C329E2" w:rsidRPr="00D1091B" w:rsidRDefault="00C329E2" w:rsidP="00E21F6B">
                            <w:pPr>
                              <w:pStyle w:val="NormalWeb"/>
                              <w:spacing w:before="0" w:beforeAutospacing="0" w:after="0" w:afterAutospacing="0"/>
                              <w:jc w:val="center"/>
                              <w:rPr>
                                <w:sz w:val="32"/>
                                <w:szCs w:val="32"/>
                              </w:rPr>
                            </w:pPr>
                            <w:r w:rsidRPr="00D1091B">
                              <w:rPr>
                                <w:rFonts w:hAnsi="Calibri"/>
                                <w:color w:val="FFFFFF" w:themeColor="light1"/>
                                <w:kern w:val="24"/>
                                <w:sz w:val="32"/>
                                <w:szCs w:val="32"/>
                              </w:rPr>
                              <w:t xml:space="preserve">7 </w:t>
                            </w:r>
                            <w:r>
                              <w:rPr>
                                <w:rFonts w:hAnsi="Calibri"/>
                                <w:color w:val="FFFFFF" w:themeColor="light1"/>
                                <w:kern w:val="24"/>
                                <w:sz w:val="32"/>
                                <w:szCs w:val="32"/>
                              </w:rPr>
                              <w:t>P</w:t>
                            </w:r>
                            <w:r w:rsidRPr="00D1091B">
                              <w:rPr>
                                <w:rFonts w:hAnsi="Calibri"/>
                                <w:color w:val="FFFFFF" w:themeColor="light1"/>
                                <w:kern w:val="24"/>
                                <w:sz w:val="32"/>
                                <w:szCs w:val="32"/>
                              </w:rPr>
                              <w:t>M</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962697" id="Rectangle: Rounded Corners 33" o:spid="_x0000_s1030" style="position:absolute;margin-left:274.45pt;margin-top:102.6pt;width:41.3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" fillcolor="#203864" stroked="f">
                <v:shadow on="t" color="black" opacity="41287f" offset="0,1.5pt"/>
                <v:textbox inset="0,0,0,0">
                  <w:txbxContent>
                    <w:p w14:paraId="214115F2" w14:textId="77777777" w:rsidR="00C329E2" w:rsidRPr="00D1091B" w:rsidRDefault="00C329E2" w:rsidP="00E21F6B">
                      <w:pPr>
                        <w:pStyle w:val="NormalWeb"/>
                        <w:spacing w:before="0" w:beforeAutospacing="0" w:after="0" w:afterAutospacing="0"/>
                        <w:jc w:val="center"/>
                        <w:rPr>
                          <w:sz w:val="32"/>
                          <w:szCs w:val="32"/>
                        </w:rPr>
                      </w:pPr>
                      <w:r w:rsidRPr="00D1091B">
                        <w:rPr>
                          <w:rFonts w:hAnsi="Calibri"/>
                          <w:color w:val="FFFFFF" w:themeColor="light1"/>
                          <w:kern w:val="24"/>
                          <w:sz w:val="32"/>
                          <w:szCs w:val="32"/>
                        </w:rPr>
                        <w:t xml:space="preserve">7 </w:t>
                      </w:r>
                      <w:r>
                        <w:rPr>
                          <w:rFonts w:hAnsi="Calibri"/>
                          <w:color w:val="FFFFFF" w:themeColor="light1"/>
                          <w:kern w:val="24"/>
                          <w:sz w:val="32"/>
                          <w:szCs w:val="32"/>
                        </w:rPr>
                        <w:t>P</w:t>
                      </w:r>
                      <w:r w:rsidRPr="00D1091B">
                        <w:rPr>
                          <w:rFonts w:hAnsi="Calibri"/>
                          <w:color w:val="FFFFFF" w:themeColor="light1"/>
                          <w:kern w:val="24"/>
                          <w:sz w:val="32"/>
                          <w:szCs w:val="32"/>
                        </w:rPr>
                        <w:t>M</w:t>
                      </w:r>
                    </w:p>
                  </w:txbxContent>
                </v:textbox>
              </v:roundrect>
            </w:pict>
          </mc:Fallback>
        </mc:AlternateContent>
      </w:r>
      <w:r w:rsidRPr="00E21F6B">
        <w:rPr>
          <w:rFonts w:eastAsia="Times New Roman" w:cs="Times New Roman"/>
          <w:noProof/>
          <w:sz w:val="22"/>
          <w:szCs w:val="22"/>
        </w:rPr>
        <mc:AlternateContent>
          <mc:Choice Requires="wps">
            <w:drawing>
              <wp:anchor distT="0" distB="0" distL="114300" distR="114300" simplePos="0" relativeHeight="251701248" behindDoc="0" locked="0" layoutInCell="1" allowOverlap="1" wp14:anchorId="127BBE06" wp14:editId="303598C3">
                <wp:simplePos x="0" y="0"/>
                <wp:positionH relativeFrom="column">
                  <wp:posOffset>1226820</wp:posOffset>
                </wp:positionH>
                <wp:positionV relativeFrom="paragraph">
                  <wp:posOffset>1303020</wp:posOffset>
                </wp:positionV>
                <wp:extent cx="524510" cy="308610"/>
                <wp:effectExtent l="57150" t="38100" r="66040" b="72390"/>
                <wp:wrapNone/>
                <wp:docPr id="34" name="Rectangle: Rounded Corners 33"/>
                <wp:cNvGraphicFramePr/>
                <a:graphic xmlns:a="http://schemas.openxmlformats.org/drawingml/2006/main">
                  <a:graphicData uri="http://schemas.microsoft.com/office/word/2010/wordprocessingShape">
                    <wps:wsp>
                      <wps:cNvSpPr/>
                      <wps:spPr>
                        <a:xfrm>
                          <a:off x="0" y="0"/>
                          <a:ext cx="524510" cy="308610"/>
                        </a:xfrm>
                        <a:prstGeom prst="roundRect">
                          <a:avLst/>
                        </a:prstGeom>
                        <a:solidFill>
                          <a:srgbClr val="5B9BD5">
                            <a:lumMod val="50000"/>
                          </a:srgbClr>
                        </a:solidFill>
                        <a:ln>
                          <a:noFill/>
                        </a:ln>
                        <a:effectLst>
                          <a:outerShdw blurRad="57150" dist="19050" dir="5400000" algn="ctr" rotWithShape="0">
                            <a:srgbClr val="000000">
                              <a:alpha val="63000"/>
                            </a:srgbClr>
                          </a:outerShdw>
                        </a:effectLst>
                      </wps:spPr>
                      <wps:txbx>
                        <w:txbxContent>
                          <w:p w14:paraId="16B96884" w14:textId="77777777" w:rsidR="00C329E2" w:rsidRPr="00D1091B" w:rsidRDefault="00C329E2" w:rsidP="00E21F6B">
                            <w:pPr>
                              <w:pStyle w:val="NormalWeb"/>
                              <w:spacing w:before="0" w:beforeAutospacing="0" w:after="0" w:afterAutospacing="0"/>
                              <w:jc w:val="center"/>
                              <w:rPr>
                                <w:sz w:val="32"/>
                                <w:szCs w:val="32"/>
                              </w:rPr>
                            </w:pPr>
                            <w:r w:rsidRPr="00D1091B">
                              <w:rPr>
                                <w:rFonts w:hAnsi="Calibri"/>
                                <w:color w:val="FFFFFF" w:themeColor="light1"/>
                                <w:kern w:val="24"/>
                                <w:sz w:val="32"/>
                                <w:szCs w:val="32"/>
                              </w:rPr>
                              <w:t>7 AM</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7BBE06" id="_x0000_s1031" style="position:absolute;margin-left:96.6pt;margin-top:102.6pt;width:41.3pt;height:2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" fillcolor="#1f4e79" stroked="f">
                <v:shadow on="t" color="black" opacity="41287f" offset="0,1.5pt"/>
                <v:textbox inset="0,0,0,0">
                  <w:txbxContent>
                    <w:p w14:paraId="16B96884" w14:textId="77777777" w:rsidR="00C329E2" w:rsidRPr="00D1091B" w:rsidRDefault="00C329E2" w:rsidP="00E21F6B">
                      <w:pPr>
                        <w:pStyle w:val="NormalWeb"/>
                        <w:spacing w:before="0" w:beforeAutospacing="0" w:after="0" w:afterAutospacing="0"/>
                        <w:jc w:val="center"/>
                        <w:rPr>
                          <w:sz w:val="32"/>
                          <w:szCs w:val="32"/>
                        </w:rPr>
                      </w:pPr>
                      <w:r w:rsidRPr="00D1091B">
                        <w:rPr>
                          <w:rFonts w:hAnsi="Calibri"/>
                          <w:color w:val="FFFFFF" w:themeColor="light1"/>
                          <w:kern w:val="24"/>
                          <w:sz w:val="32"/>
                          <w:szCs w:val="32"/>
                        </w:rPr>
                        <w:t>7 AM</w:t>
                      </w:r>
                    </w:p>
                  </w:txbxContent>
                </v:textbox>
              </v:roundrect>
            </w:pict>
          </mc:Fallback>
        </mc:AlternateContent>
      </w:r>
      <w:r w:rsidRPr="00E21F6B">
        <w:rPr>
          <w:rFonts w:eastAsia="Times New Roman" w:cs="Times New Roman"/>
          <w:noProof/>
          <w:sz w:val="22"/>
          <w:szCs w:val="22"/>
        </w:rPr>
        <mc:AlternateContent>
          <mc:Choice Requires="wps">
            <w:drawing>
              <wp:anchor distT="0" distB="0" distL="114300" distR="114300" simplePos="0" relativeHeight="251699200" behindDoc="0" locked="0" layoutInCell="1" allowOverlap="1" wp14:anchorId="13324D9B" wp14:editId="0BD7E1D8">
                <wp:simplePos x="0" y="0"/>
                <wp:positionH relativeFrom="column">
                  <wp:posOffset>1344295</wp:posOffset>
                </wp:positionH>
                <wp:positionV relativeFrom="paragraph">
                  <wp:posOffset>1945640</wp:posOffset>
                </wp:positionV>
                <wp:extent cx="1144270" cy="414020"/>
                <wp:effectExtent l="57150" t="38100" r="55880" b="81280"/>
                <wp:wrapNone/>
                <wp:docPr id="13" name="Rectangle: Rounded Corners 32"/>
                <wp:cNvGraphicFramePr/>
                <a:graphic xmlns:a="http://schemas.openxmlformats.org/drawingml/2006/main">
                  <a:graphicData uri="http://schemas.microsoft.com/office/word/2010/wordprocessingShape">
                    <wps:wsp>
                      <wps:cNvSpPr/>
                      <wps:spPr>
                        <a:xfrm>
                          <a:off x="0" y="0"/>
                          <a:ext cx="1144270" cy="414020"/>
                        </a:xfrm>
                        <a:prstGeom prst="roundRect">
                          <a:avLst/>
                        </a:prstGeom>
                        <a:solidFill>
                          <a:srgbClr val="5B9BD5">
                            <a:lumMod val="50000"/>
                          </a:srgbClr>
                        </a:solidFill>
                        <a:ln>
                          <a:noFill/>
                        </a:ln>
                        <a:effectLst>
                          <a:outerShdw blurRad="57150" dist="19050" dir="5400000" algn="ctr" rotWithShape="0">
                            <a:srgbClr val="000000">
                              <a:alpha val="63000"/>
                            </a:srgbClr>
                          </a:outerShdw>
                        </a:effectLst>
                      </wps:spPr>
                      <wps:txbx>
                        <w:txbxContent>
                          <w:p w14:paraId="1C60C3C9" w14:textId="77777777" w:rsidR="00C329E2" w:rsidRPr="00D1091B" w:rsidRDefault="00C329E2" w:rsidP="00E21F6B">
                            <w:pPr>
                              <w:pStyle w:val="NormalWeb"/>
                              <w:spacing w:before="0" w:beforeAutospacing="0" w:after="0" w:afterAutospacing="0"/>
                              <w:jc w:val="center"/>
                              <w:rPr>
                                <w:sz w:val="32"/>
                                <w:szCs w:val="32"/>
                              </w:rPr>
                            </w:pPr>
                            <w:r w:rsidRPr="00D1091B">
                              <w:rPr>
                                <w:rFonts w:ascii="Verdana" w:eastAsia="Verdana" w:hAnsi="Verdana" w:cs="Verdana"/>
                                <w:color w:val="FFFFFF" w:themeColor="light1"/>
                                <w:kern w:val="24"/>
                                <w:sz w:val="32"/>
                                <w:szCs w:val="32"/>
                              </w:rPr>
                              <w:t>≈</w:t>
                            </w:r>
                            <w:r w:rsidRPr="00D1091B">
                              <w:rPr>
                                <w:rFonts w:hAnsi="Calibri"/>
                                <w:color w:val="FFFFFF" w:themeColor="light1"/>
                                <w:kern w:val="24"/>
                                <w:sz w:val="32"/>
                                <w:szCs w:val="32"/>
                              </w:rPr>
                              <w:t>20 miles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3324D9B" id="Rectangle: Rounded Corners 32" o:spid="_x0000_s1032" style="position:absolute;margin-left:105.85pt;margin-top:153.2pt;width:90.1pt;height:3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" fillcolor="#1f4e79" stroked="f">
                <v:shadow on="t" color="black" opacity="41287f" offset="0,1.5pt"/>
                <v:textbox>
                  <w:txbxContent>
                    <w:p w14:paraId="1C60C3C9" w14:textId="77777777" w:rsidR="00C329E2" w:rsidRPr="00D1091B" w:rsidRDefault="00C329E2" w:rsidP="00E21F6B">
                      <w:pPr>
                        <w:pStyle w:val="NormalWeb"/>
                        <w:spacing w:before="0" w:beforeAutospacing="0" w:after="0" w:afterAutospacing="0"/>
                        <w:jc w:val="center"/>
                        <w:rPr>
                          <w:sz w:val="32"/>
                          <w:szCs w:val="32"/>
                        </w:rPr>
                      </w:pPr>
                      <w:r w:rsidRPr="00D1091B">
                        <w:rPr>
                          <w:rFonts w:ascii="Verdana" w:eastAsia="Verdana" w:hAnsi="Verdana" w:cs="Verdana"/>
                          <w:color w:val="FFFFFF" w:themeColor="light1"/>
                          <w:kern w:val="24"/>
                          <w:sz w:val="32"/>
                          <w:szCs w:val="32"/>
                        </w:rPr>
                        <w:t>≈</w:t>
                      </w:r>
                      <w:r w:rsidRPr="00D1091B">
                        <w:rPr>
                          <w:rFonts w:hAnsi="Calibri"/>
                          <w:color w:val="FFFFFF" w:themeColor="light1"/>
                          <w:kern w:val="24"/>
                          <w:sz w:val="32"/>
                          <w:szCs w:val="32"/>
                        </w:rPr>
                        <w:t>20 miles</w:t>
                      </w:r>
                    </w:p>
                  </w:txbxContent>
                </v:textbox>
              </v:roundrect>
            </w:pict>
          </mc:Fallback>
        </mc:AlternateContent>
      </w:r>
      <w:r w:rsidRPr="00E21F6B">
        <w:rPr>
          <w:rFonts w:eastAsia="Times New Roman" w:cs="Times New Roman"/>
          <w:noProof/>
          <w:sz w:val="22"/>
          <w:szCs w:val="22"/>
        </w:rPr>
        <mc:AlternateContent>
          <mc:Choice Requires="wps">
            <w:drawing>
              <wp:anchor distT="0" distB="0" distL="114300" distR="114300" simplePos="0" relativeHeight="251700224" behindDoc="0" locked="0" layoutInCell="1" allowOverlap="1" wp14:anchorId="73FFC739" wp14:editId="368AD8E8">
                <wp:simplePos x="0" y="0"/>
                <wp:positionH relativeFrom="column">
                  <wp:posOffset>2748915</wp:posOffset>
                </wp:positionH>
                <wp:positionV relativeFrom="paragraph">
                  <wp:posOffset>1828165</wp:posOffset>
                </wp:positionV>
                <wp:extent cx="0" cy="837565"/>
                <wp:effectExtent l="152400" t="38100" r="152400" b="38735"/>
                <wp:wrapNone/>
                <wp:docPr id="20" name="Straight Arrow Connector 20"/>
                <wp:cNvGraphicFramePr/>
                <a:graphic xmlns:a="http://schemas.openxmlformats.org/drawingml/2006/main">
                  <a:graphicData uri="http://schemas.microsoft.com/office/word/2010/wordprocessingShape">
                    <wps:wsp>
                      <wps:cNvCnPr/>
                      <wps:spPr>
                        <a:xfrm>
                          <a:off x="0" y="0"/>
                          <a:ext cx="0" cy="837565"/>
                        </a:xfrm>
                        <a:prstGeom prst="straightConnector1">
                          <a:avLst/>
                        </a:prstGeom>
                        <a:noFill/>
                        <a:ln w="76200" cap="flat" cmpd="sng" algn="ctr">
                          <a:solidFill>
                            <a:sysClr val="window" lastClr="FFFFFF"/>
                          </a:solidFill>
                          <a:prstDash val="solid"/>
                          <a:miter lim="800000"/>
                          <a:headEnd type="triangle"/>
                          <a:tailEnd type="triangle"/>
                        </a:ln>
                        <a:effectLst/>
                      </wps:spPr>
                      <wps:bodyPr/>
                    </wps:wsp>
                  </a:graphicData>
                </a:graphic>
              </wp:anchor>
            </w:drawing>
          </mc:Choice>
          <mc:Fallback>
            <w:pict>
              <v:shape w14:anchorId="11C5F996" id="Straight Arrow Connector 20" o:spid="_x0000_s1026" type="#_x0000_t32" style="position:absolute;margin-left:216.45pt;margin-top:143.95pt;width:0;height:65.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" strokecolor="window" strokeweight="6pt">
                <v:stroke startarrow="block" endarrow="block" joinstyle="miter"/>
              </v:shape>
            </w:pict>
          </mc:Fallback>
        </mc:AlternateContent>
      </w:r>
      <w:r w:rsidRPr="00E21F6B">
        <w:rPr>
          <w:rFonts w:eastAsia="Times New Roman" w:cs="Times New Roman"/>
          <w:sz w:val="22"/>
          <w:szCs w:val="22"/>
        </w:rPr>
        <w:t>Massive Data Downloader allows users to export large amounts of probe data for offline analyses, such as Travel Demand Model calibration. The app tool allows selection of any combination of road segments (an entire region, set of corridors, zip codes, etc.), and any date range and time of day. In addition to raw or aggregated data, quality indicators and other measurements can be included.</w:t>
      </w:r>
    </w:p>
    <w:p w14:paraId="7836FAB0" w14:textId="77777777" w:rsidR="00E21F6B" w:rsidRPr="00E21F6B" w:rsidRDefault="00E21F6B" w:rsidP="00E21F6B">
      <w:pPr>
        <w:widowControl w:val="0"/>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r w:rsidRPr="00E21F6B">
        <w:rPr>
          <w:rFonts w:ascii="Arial" w:eastAsia="Times New Roman" w:hAnsi="Arial" w:cs="Arial"/>
          <w:noProof/>
          <w:color w:val="222222"/>
          <w:sz w:val="24"/>
          <w:szCs w:val="24"/>
          <w:shd w:val="clear" w:color="auto" w:fill="FFFFFF"/>
        </w:rPr>
        <w:drawing>
          <wp:inline distT="0" distB="0" distL="0" distR="0" wp14:anchorId="07B01839" wp14:editId="099DF151">
            <wp:extent cx="6049645" cy="1464945"/>
            <wp:effectExtent l="19050" t="19050" r="27305" b="209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9645" cy="1464945"/>
                    </a:xfrm>
                    <a:prstGeom prst="rect">
                      <a:avLst/>
                    </a:prstGeom>
                    <a:noFill/>
                    <a:ln>
                      <a:solidFill>
                        <a:sysClr val="windowText" lastClr="000000"/>
                      </a:solidFill>
                    </a:ln>
                  </pic:spPr>
                </pic:pic>
              </a:graphicData>
            </a:graphic>
          </wp:inline>
        </w:drawing>
      </w:r>
    </w:p>
    <w:p w14:paraId="703C3AE7" w14:textId="77777777" w:rsidR="00E21F6B" w:rsidRPr="00E21F6B" w:rsidRDefault="00E21F6B" w:rsidP="00E21F6B">
      <w:pPr>
        <w:widowControl w:val="0"/>
        <w:tabs>
          <w:tab w:val="left" w:pos="360"/>
          <w:tab w:val="left" w:pos="720"/>
          <w:tab w:val="left" w:pos="1080"/>
          <w:tab w:val="left" w:pos="1440"/>
          <w:tab w:val="center" w:pos="4680"/>
          <w:tab w:val="right" w:pos="9360"/>
        </w:tabs>
        <w:jc w:val="left"/>
        <w:rPr>
          <w:rFonts w:ascii="Arial" w:eastAsia="Times New Roman" w:hAnsi="Arial" w:cs="Arial"/>
          <w:color w:val="222222"/>
          <w:sz w:val="19"/>
          <w:szCs w:val="19"/>
          <w:shd w:val="clear" w:color="auto" w:fill="FFFFFF"/>
        </w:rPr>
      </w:pPr>
      <w:r w:rsidRPr="00E21F6B">
        <w:rPr>
          <w:rFonts w:eastAsia="Times New Roman" w:cs="Times New Roman"/>
          <w:noProof/>
          <w:sz w:val="22"/>
          <w:szCs w:val="22"/>
        </w:rPr>
        <mc:AlternateContent>
          <mc:Choice Requires="wps">
            <w:drawing>
              <wp:inline distT="0" distB="0" distL="0" distR="0" wp14:anchorId="0B3F6328" wp14:editId="19CBA7E3">
                <wp:extent cx="5943600" cy="673155"/>
                <wp:effectExtent l="0" t="0" r="0" b="635"/>
                <wp:docPr id="19" name="Text Box 19"/>
                <wp:cNvGraphicFramePr/>
                <a:graphic xmlns:a="http://schemas.openxmlformats.org/drawingml/2006/main">
                  <a:graphicData uri="http://schemas.microsoft.com/office/word/2010/wordprocessingShape">
                    <wps:wsp>
                      <wps:cNvSpPr txBox="1"/>
                      <wps:spPr>
                        <a:xfrm>
                          <a:off x="0" y="0"/>
                          <a:ext cx="5943600" cy="673155"/>
                        </a:xfrm>
                        <a:prstGeom prst="rect">
                          <a:avLst/>
                        </a:prstGeom>
                        <a:solidFill>
                          <a:prstClr val="white"/>
                        </a:solidFill>
                        <a:ln>
                          <a:noFill/>
                        </a:ln>
                      </wps:spPr>
                      <wps:txbx>
                        <w:txbxContent>
                          <w:p w14:paraId="0DD51041" w14:textId="41D667B7" w:rsidR="00C329E2" w:rsidRPr="00080DFB" w:rsidRDefault="00C329E2" w:rsidP="00E21F6B">
                            <w:pPr>
                              <w:pStyle w:val="Caption"/>
                              <w:rPr>
                                <w:i/>
                              </w:rPr>
                            </w:pPr>
                            <w:r w:rsidRPr="00080DFB">
                              <w:rPr>
                                <w:b/>
                                <w:i/>
                              </w:rPr>
                              <w:t xml:space="preserve">Figure </w:t>
                            </w:r>
                            <w:r w:rsidR="00AD25A4" w:rsidRPr="00080DFB">
                              <w:rPr>
                                <w:b/>
                                <w:i/>
                              </w:rPr>
                              <w:t>8</w:t>
                            </w:r>
                            <w:r w:rsidR="00080DFB">
                              <w:rPr>
                                <w:b/>
                                <w:i/>
                              </w:rPr>
                              <w:t xml:space="preserve"> - </w:t>
                            </w:r>
                            <w:r w:rsidRPr="00080DFB">
                              <w:rPr>
                                <w:i/>
                              </w:rPr>
                              <w:t xml:space="preserve">Use Massive Data Downloader to select either a road, multiple roads, a region (state, county, zip codes, etc.), enter specific TMC codes, or choose a saved TMC set. Then select one or more date ranges, select (or exclude) days of the week, and choose one or more times of day. Select data source(s); e.g., NPMRDS (Trucks) and measures; e.g., travel time and whether to include records with null values. Select download format; e.g.; one CSV file per data source and data averaging.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B3F6328" id="Text Box 19" o:spid="_x0000_s1033" type="#_x0000_t202" style="width:468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" stroked="f">
                <v:textbox style="mso-fit-shape-to-text:t" inset="0,0,0,0">
                  <w:txbxContent>
                    <w:p w14:paraId="0DD51041" w14:textId="41D667B7" w:rsidR="00C329E2" w:rsidRPr="00080DFB" w:rsidRDefault="00C329E2" w:rsidP="00E21F6B">
                      <w:pPr>
                        <w:pStyle w:val="Caption"/>
                        <w:rPr>
                          <w:i/>
                        </w:rPr>
                      </w:pPr>
                      <w:r w:rsidRPr="00080DFB">
                        <w:rPr>
                          <w:b/>
                          <w:i/>
                        </w:rPr>
                        <w:t xml:space="preserve">Figure </w:t>
                      </w:r>
                      <w:r w:rsidR="00AD25A4" w:rsidRPr="00080DFB">
                        <w:rPr>
                          <w:b/>
                          <w:i/>
                        </w:rPr>
                        <w:t>8</w:t>
                      </w:r>
                      <w:r w:rsidR="00080DFB">
                        <w:rPr>
                          <w:b/>
                          <w:i/>
                        </w:rPr>
                        <w:t xml:space="preserve"> - </w:t>
                      </w:r>
                      <w:r w:rsidRPr="00080DFB">
                        <w:rPr>
                          <w:i/>
                        </w:rPr>
                        <w:t xml:space="preserve">Use Massive Data Downloader to select either a road, multiple roads, a region (state, county, zip codes, etc.), enter specific TMC codes, or choose a saved TMC set. Then select one or more date ranges, select (or exclude) days of the week, and choose one or more times of day. Select data source(s); e.g., NPMRDS (Trucks) and measures; e.g., travel time and whether to include records with null values. Select download format; e.g.; one CSV file per data source and data averaging. </w:t>
                      </w:r>
                    </w:p>
                  </w:txbxContent>
                </v:textbox>
                <w10:anchorlock/>
              </v:shape>
            </w:pict>
          </mc:Fallback>
        </mc:AlternateContent>
      </w:r>
    </w:p>
    <w:p w14:paraId="51ACB19E"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shd w:val="clear" w:color="auto" w:fill="FFFFFF"/>
        </w:rPr>
      </w:pPr>
      <w:r w:rsidRPr="00E21F6B">
        <w:rPr>
          <w:rFonts w:eastAsia="Times New Roman" w:cs="Times New Roman"/>
          <w:b/>
          <w:noProof/>
          <w:sz w:val="26"/>
          <w:szCs w:val="26"/>
          <w:shd w:val="clear" w:color="auto" w:fill="FFFFFF"/>
        </w:rPr>
        <w:t>Users</w:t>
      </w:r>
    </w:p>
    <w:p w14:paraId="6926E46B"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 xml:space="preserve">There are currently approximately 7,000 users from every state.  While many users are from state departments of transportation, a significant number of consultants and university researchers also have access if they are directly supporting a state DOT or MPO.  </w:t>
      </w:r>
    </w:p>
    <w:p w14:paraId="1415DDE7"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 xml:space="preserve">Uses vary from agency to agency.  Some use the tools to fulfill their federal reporting requirements only.  Others use the tools to truly investigate their performance and attempt to change TSMO strategies and/or reprioritize projects.  Others have utilized the tools for conducting before and after studies, after action reviews, or even in generating press releases that explain what the public might expect from traffic during an upcoming holiday or other significant event.  The most advanced agencies fuse their incident, construction, and weather data into the system so that causality can be better investigated.  </w:t>
      </w:r>
    </w:p>
    <w:p w14:paraId="25EE9227"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shd w:val="clear" w:color="auto" w:fill="FFFFFF"/>
        </w:rPr>
      </w:pPr>
      <w:r w:rsidRPr="00E21F6B">
        <w:rPr>
          <w:rFonts w:eastAsia="Times New Roman" w:cs="Times New Roman"/>
          <w:b/>
          <w:noProof/>
          <w:sz w:val="26"/>
          <w:szCs w:val="26"/>
          <w:shd w:val="clear" w:color="auto" w:fill="FFFFFF"/>
        </w:rPr>
        <w:t>Access</w:t>
      </w:r>
    </w:p>
    <w:p w14:paraId="4C69B497"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 xml:space="preserve">Access to the NPMRDS Analytics website is currently free to states and MPOs; however, with federal funding of the system expiring, other business models are being explored to keep the system available long term including pooled fund studies, private sector funding, grants, and more.  For agencies that are purchasing the larger Probe Data Analytics Suite from the CATT Lab, the NPMRDS Analytics package with MAP-21 widgets is included at no additional cost.  </w:t>
      </w:r>
    </w:p>
    <w:p w14:paraId="0E41D734"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 xml:space="preserve">Access to the system can be requested by following the steps available here: </w:t>
      </w:r>
      <w:hyperlink r:id="rId39" w:history="1">
        <w:r w:rsidRPr="00E21F6B">
          <w:rPr>
            <w:rFonts w:eastAsia="Times New Roman" w:cs="Times New Roman"/>
            <w:color w:val="0000FF"/>
            <w:sz w:val="22"/>
            <w:szCs w:val="22"/>
            <w:u w:val="single"/>
            <w:shd w:val="clear" w:color="auto" w:fill="FFFFFF"/>
          </w:rPr>
          <w:t>https://npmrds.ritis.org/static/help/pdf/NPMRDSquickstart.pdf</w:t>
        </w:r>
      </w:hyperlink>
      <w:r w:rsidRPr="00E21F6B">
        <w:rPr>
          <w:rFonts w:eastAsia="Times New Roman" w:cs="Times New Roman"/>
          <w:sz w:val="22"/>
          <w:szCs w:val="22"/>
          <w:shd w:val="clear" w:color="auto" w:fill="FFFFFF"/>
        </w:rPr>
        <w:t xml:space="preserve">  or by contacting </w:t>
      </w:r>
      <w:hyperlink r:id="rId40" w:history="1">
        <w:r w:rsidRPr="00E21F6B">
          <w:rPr>
            <w:rFonts w:eastAsia="Times New Roman" w:cs="Times New Roman"/>
            <w:color w:val="0000FF"/>
            <w:sz w:val="22"/>
            <w:szCs w:val="22"/>
            <w:u w:val="single"/>
            <w:shd w:val="clear" w:color="auto" w:fill="FFFFFF"/>
          </w:rPr>
          <w:t>npmrds@ritis.org</w:t>
        </w:r>
      </w:hyperlink>
      <w:r w:rsidRPr="00E21F6B">
        <w:rPr>
          <w:rFonts w:eastAsia="Times New Roman" w:cs="Times New Roman"/>
          <w:sz w:val="22"/>
          <w:szCs w:val="22"/>
          <w:shd w:val="clear" w:color="auto" w:fill="FFFFFF"/>
        </w:rPr>
        <w:t>.</w:t>
      </w:r>
    </w:p>
    <w:p w14:paraId="0EE9B146" w14:textId="77777777" w:rsidR="00E21F6B" w:rsidRPr="00E21F6B" w:rsidRDefault="00E21F6B" w:rsidP="00E21F6B">
      <w:pPr>
        <w:keepNext/>
        <w:keepLines/>
        <w:tabs>
          <w:tab w:val="left" w:pos="720"/>
          <w:tab w:val="left" w:pos="1080"/>
          <w:tab w:val="left" w:pos="1440"/>
          <w:tab w:val="left" w:pos="1800"/>
          <w:tab w:val="left" w:pos="2160"/>
          <w:tab w:val="center" w:pos="4680"/>
          <w:tab w:val="right" w:pos="9360"/>
        </w:tabs>
        <w:spacing w:before="120" w:after="240"/>
        <w:jc w:val="left"/>
        <w:outlineLvl w:val="1"/>
        <w:rPr>
          <w:rFonts w:eastAsia="Times New Roman" w:cs="Times New Roman"/>
          <w:b/>
          <w:noProof/>
          <w:sz w:val="26"/>
          <w:szCs w:val="26"/>
          <w:shd w:val="clear" w:color="auto" w:fill="FFFFFF"/>
        </w:rPr>
      </w:pPr>
      <w:r w:rsidRPr="00E21F6B">
        <w:rPr>
          <w:rFonts w:eastAsia="Times New Roman" w:cs="Times New Roman"/>
          <w:b/>
          <w:noProof/>
          <w:sz w:val="26"/>
          <w:szCs w:val="26"/>
          <w:shd w:val="clear" w:color="auto" w:fill="FFFFFF"/>
        </w:rPr>
        <w:lastRenderedPageBreak/>
        <w:t>Future Growth Opportunities</w:t>
      </w:r>
    </w:p>
    <w:p w14:paraId="36427391" w14:textId="77777777" w:rsidR="00E21F6B" w:rsidRPr="00E21F6B" w:rsidRDefault="00E21F6B" w:rsidP="00E21F6B">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 w:val="22"/>
          <w:szCs w:val="22"/>
          <w:shd w:val="clear" w:color="auto" w:fill="FFFFFF"/>
        </w:rPr>
      </w:pPr>
      <w:r w:rsidRPr="00E21F6B">
        <w:rPr>
          <w:rFonts w:eastAsia="Times New Roman" w:cs="Times New Roman"/>
          <w:sz w:val="22"/>
          <w:szCs w:val="22"/>
          <w:shd w:val="clear" w:color="auto" w:fill="FFFFFF"/>
        </w:rPr>
        <w:t>Developers at the CATT Lab have established several user groups and working groups made up of representatives from state DOTs and MPOs who meet regularly to provide feedback and new feature requests.  These feature requests are prioritized by state/MPO representatives.  Some of these state DOT partners provide annual funding to the CATT Lab to build out these new features.  Other states are investigating pooled fund studies and other federal grants to continue to expand the functionality of the system.  The developers of this system are also responsible for providing the new NPMRDS data set to FHWA, which is helping to provide additional momentum and exposure to these tools.</w:t>
      </w:r>
    </w:p>
    <w:p w14:paraId="2E5850CD" w14:textId="77777777" w:rsidR="000F4FE8" w:rsidRDefault="000F4FE8" w:rsidP="003B3D24">
      <w:pPr>
        <w:sectPr w:rsidR="000F4FE8" w:rsidSect="00E21F6B">
          <w:headerReference w:type="default" r:id="rId41"/>
          <w:footerReference w:type="default" r:id="rId42"/>
          <w:headerReference w:type="first" r:id="rId43"/>
          <w:footerReference w:type="first" r:id="rId44"/>
          <w:type w:val="oddPage"/>
          <w:pgSz w:w="12240" w:h="15840" w:code="1"/>
          <w:pgMar w:top="1440" w:right="1440" w:bottom="1440" w:left="1440" w:header="720" w:footer="576" w:gutter="0"/>
          <w:pgNumType w:start="1"/>
          <w:cols w:space="720"/>
          <w:docGrid w:linePitch="360"/>
        </w:sectPr>
      </w:pPr>
    </w:p>
    <w:p w14:paraId="0D209B1F" w14:textId="77777777" w:rsidR="000F4FE8" w:rsidRPr="000F4FE8" w:rsidRDefault="000F4FE8" w:rsidP="000F4FE8">
      <w:pPr>
        <w:keepNext/>
        <w:keepLines/>
        <w:tabs>
          <w:tab w:val="left" w:pos="360"/>
          <w:tab w:val="left" w:pos="720"/>
          <w:tab w:val="left" w:pos="1080"/>
          <w:tab w:val="left" w:pos="1440"/>
          <w:tab w:val="left" w:pos="1800"/>
          <w:tab w:val="left" w:pos="2160"/>
          <w:tab w:val="center" w:pos="4680"/>
          <w:tab w:val="right" w:pos="9360"/>
        </w:tabs>
        <w:spacing w:before="360" w:after="240"/>
        <w:jc w:val="left"/>
        <w:outlineLvl w:val="0"/>
        <w:rPr>
          <w:rFonts w:eastAsia="Times New Roman" w:cs="Times New Roman"/>
          <w:b/>
          <w:smallCaps/>
          <w:noProof/>
          <w:kern w:val="28"/>
          <w:sz w:val="30"/>
          <w:szCs w:val="30"/>
        </w:rPr>
      </w:pPr>
      <w:r w:rsidRPr="000F4FE8">
        <w:rPr>
          <w:rFonts w:eastAsia="Times New Roman" w:cs="Times New Roman"/>
          <w:b/>
          <w:smallCaps/>
          <w:noProof/>
          <w:kern w:val="28"/>
          <w:sz w:val="30"/>
          <w:szCs w:val="30"/>
        </w:rPr>
        <w:lastRenderedPageBreak/>
        <w:t>Appendix D</w:t>
      </w:r>
      <w:r>
        <w:rPr>
          <w:rFonts w:eastAsia="Times New Roman" w:cs="Times New Roman"/>
          <w:b/>
          <w:smallCaps/>
          <w:noProof/>
          <w:kern w:val="28"/>
          <w:sz w:val="30"/>
          <w:szCs w:val="30"/>
        </w:rPr>
        <w:tab/>
      </w:r>
      <w:r w:rsidRPr="000F4FE8">
        <w:rPr>
          <w:rFonts w:eastAsia="Times New Roman" w:cs="Times New Roman"/>
          <w:b/>
          <w:smallCaps/>
          <w:noProof/>
          <w:kern w:val="28"/>
          <w:sz w:val="30"/>
          <w:szCs w:val="30"/>
        </w:rPr>
        <w:t>References</w:t>
      </w:r>
    </w:p>
    <w:p w14:paraId="36EBB52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2017 AASHTO GIS for Transportation Symposium,</w:t>
      </w:r>
      <w:r w:rsidRPr="000F4FE8">
        <w:rPr>
          <w:rFonts w:eastAsia="Times New Roman" w:cs="Times New Roman"/>
          <w:i/>
          <w:szCs w:val="20"/>
        </w:rPr>
        <w:t xml:space="preserve"> NCHRP 08-87 : Successful Practices in GIS-Based Asset Management,</w:t>
      </w:r>
      <w:r w:rsidRPr="000F4FE8">
        <w:rPr>
          <w:rFonts w:eastAsia="Times New Roman" w:cs="Times New Roman"/>
          <w:szCs w:val="20"/>
        </w:rPr>
        <w:t xml:space="preserve"> </w:t>
      </w:r>
      <w:hyperlink r:id="rId45" w:history="1">
        <w:r w:rsidRPr="000F4FE8">
          <w:rPr>
            <w:rFonts w:eastAsia="Times New Roman" w:cs="Times New Roman"/>
            <w:color w:val="0000FF"/>
            <w:szCs w:val="20"/>
            <w:u w:val="single"/>
          </w:rPr>
          <w:t>http://www.gis-t.org/files/p4OB3.pdf</w:t>
        </w:r>
      </w:hyperlink>
      <w:r w:rsidRPr="000F4FE8">
        <w:rPr>
          <w:rFonts w:eastAsia="Times New Roman" w:cs="Times New Roman"/>
          <w:szCs w:val="20"/>
        </w:rPr>
        <w:t>. Accessed August 14, 2017.</w:t>
      </w:r>
    </w:p>
    <w:p w14:paraId="0B91583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AASHTO, </w:t>
      </w:r>
      <w:r w:rsidRPr="000F4FE8">
        <w:rPr>
          <w:rFonts w:eastAsia="Times New Roman" w:cs="Times New Roman"/>
          <w:i/>
          <w:szCs w:val="20"/>
        </w:rPr>
        <w:t>Transportation Asset Management Guide – A Focus On Implementation,</w:t>
      </w:r>
      <w:r w:rsidRPr="000F4FE8">
        <w:rPr>
          <w:rFonts w:eastAsia="Times New Roman" w:cs="Times New Roman"/>
          <w:szCs w:val="20"/>
        </w:rPr>
        <w:t xml:space="preserve"> Publication TAMGFI-1, American Association of State Highway and Transportation Officials, 2011. </w:t>
      </w:r>
    </w:p>
    <w:p w14:paraId="61F0D3B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Agile Assets Inc., </w:t>
      </w:r>
      <w:r w:rsidRPr="000F4FE8">
        <w:rPr>
          <w:rFonts w:eastAsia="Times New Roman" w:cs="Times New Roman"/>
          <w:i/>
          <w:szCs w:val="22"/>
        </w:rPr>
        <w:t>Pavement Analyst</w:t>
      </w:r>
      <w:r w:rsidRPr="000F4FE8">
        <w:rPr>
          <w:rFonts w:eastAsia="Times New Roman" w:cs="Times New Roman"/>
          <w:szCs w:val="22"/>
        </w:rPr>
        <w:t xml:space="preserve">, </w:t>
      </w:r>
      <w:hyperlink r:id="rId46" w:history="1">
        <w:r w:rsidRPr="000F4FE8">
          <w:rPr>
            <w:rFonts w:eastAsia="Times New Roman" w:cs="Times New Roman"/>
            <w:color w:val="0000FF"/>
            <w:szCs w:val="22"/>
            <w:u w:val="single"/>
          </w:rPr>
          <w:t>https://www.agileassets.com/products/pavement-analyst/</w:t>
        </w:r>
      </w:hyperlink>
      <w:r w:rsidRPr="000F4FE8">
        <w:rPr>
          <w:rFonts w:eastAsia="Times New Roman" w:cs="Times New Roman"/>
          <w:szCs w:val="22"/>
        </w:rPr>
        <w:t>. Accessed August 11, 2017.</w:t>
      </w:r>
    </w:p>
    <w:p w14:paraId="6EF63E96"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Albir, S., </w:t>
      </w:r>
      <w:r w:rsidRPr="000F4FE8">
        <w:rPr>
          <w:rFonts w:eastAsia="Times New Roman" w:cs="Times New Roman"/>
          <w:i/>
          <w:szCs w:val="20"/>
        </w:rPr>
        <w:t>UML In A Nutshell – A Desktop Quick Reference,</w:t>
      </w:r>
      <w:r w:rsidRPr="000F4FE8">
        <w:rPr>
          <w:rFonts w:eastAsia="Times New Roman" w:cs="Times New Roman"/>
          <w:szCs w:val="20"/>
        </w:rPr>
        <w:t xml:space="preserve"> O’Reilly and Associates, Inc., Sebastopol, CA 1998.</w:t>
      </w:r>
    </w:p>
    <w:p w14:paraId="77CBE20C"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American Association of State Highway and Transportation Officials, </w:t>
      </w:r>
      <w:r w:rsidRPr="000F4FE8">
        <w:rPr>
          <w:rFonts w:eastAsia="Times New Roman" w:cs="Times New Roman"/>
          <w:i/>
          <w:szCs w:val="22"/>
        </w:rPr>
        <w:t xml:space="preserve">AASHTOWare Catalog, </w:t>
      </w:r>
      <w:hyperlink r:id="rId47" w:history="1">
        <w:r w:rsidRPr="000F4FE8">
          <w:rPr>
            <w:rFonts w:eastAsia="Times New Roman" w:cs="Times New Roman"/>
            <w:color w:val="0000FF"/>
            <w:szCs w:val="22"/>
            <w:u w:val="single"/>
          </w:rPr>
          <w:t>http://www.aashtoware.org/Documents/E-FY2018_Catalog-Final.pdf</w:t>
        </w:r>
      </w:hyperlink>
      <w:r w:rsidRPr="000F4FE8">
        <w:rPr>
          <w:rFonts w:eastAsia="Times New Roman" w:cs="Times New Roman"/>
          <w:szCs w:val="22"/>
        </w:rPr>
        <w:t>. Accessed August 10, 2017.</w:t>
      </w:r>
    </w:p>
    <w:p w14:paraId="63ABD361"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American Association of State Highway and Transportation Officials, </w:t>
      </w:r>
      <w:r w:rsidRPr="000F4FE8">
        <w:rPr>
          <w:rFonts w:eastAsia="Times New Roman" w:cs="Times New Roman"/>
          <w:i/>
          <w:szCs w:val="22"/>
        </w:rPr>
        <w:t xml:space="preserve">Frequently Asked Questions, </w:t>
      </w:r>
      <w:hyperlink r:id="rId48" w:history="1">
        <w:r w:rsidRPr="000F4FE8">
          <w:rPr>
            <w:rFonts w:eastAsia="Times New Roman" w:cs="Times New Roman"/>
            <w:color w:val="0000FF"/>
            <w:szCs w:val="22"/>
            <w:u w:val="single"/>
          </w:rPr>
          <w:t>http://aashtowarebridge.com/?page_id=11</w:t>
        </w:r>
      </w:hyperlink>
      <w:r w:rsidRPr="000F4FE8">
        <w:rPr>
          <w:rFonts w:eastAsia="Times New Roman" w:cs="Times New Roman"/>
          <w:szCs w:val="22"/>
        </w:rPr>
        <w:t>. Accessed August 10, 2017.</w:t>
      </w:r>
    </w:p>
    <w:p w14:paraId="51D9152A"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American Association of State Highway and Transportation Officials, </w:t>
      </w:r>
      <w:r w:rsidRPr="000F4FE8">
        <w:rPr>
          <w:rFonts w:eastAsia="Times New Roman" w:cs="Times New Roman"/>
          <w:i/>
          <w:szCs w:val="22"/>
        </w:rPr>
        <w:t xml:space="preserve">Safety Analyst Homepage, </w:t>
      </w:r>
      <w:hyperlink r:id="rId49" w:history="1">
        <w:r w:rsidRPr="000F4FE8">
          <w:rPr>
            <w:rFonts w:eastAsia="Times New Roman" w:cs="Times New Roman"/>
            <w:color w:val="0000FF"/>
            <w:szCs w:val="22"/>
            <w:u w:val="single"/>
          </w:rPr>
          <w:t>http://www.safetyanalyst.org/</w:t>
        </w:r>
      </w:hyperlink>
      <w:r w:rsidRPr="000F4FE8">
        <w:rPr>
          <w:rFonts w:eastAsia="Times New Roman" w:cs="Times New Roman"/>
          <w:szCs w:val="22"/>
        </w:rPr>
        <w:t>. Accessed August 11, 2017.</w:t>
      </w:r>
    </w:p>
    <w:p w14:paraId="100DDFC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0"/>
        </w:rPr>
      </w:pPr>
      <w:r w:rsidRPr="000F4FE8">
        <w:rPr>
          <w:rFonts w:eastAsia="Times New Roman" w:cs="Times New Roman"/>
          <w:szCs w:val="20"/>
        </w:rPr>
        <w:t>American Association of State Highway and Transportation Officials</w:t>
      </w:r>
      <w:r w:rsidRPr="000F4FE8">
        <w:rPr>
          <w:rFonts w:eastAsia="Times New Roman" w:cs="Arial"/>
          <w:szCs w:val="20"/>
        </w:rPr>
        <w:t xml:space="preserve">, </w:t>
      </w:r>
      <w:r w:rsidRPr="000F4FE8">
        <w:rPr>
          <w:rFonts w:eastAsia="Times New Roman" w:cs="Arial"/>
          <w:i/>
          <w:szCs w:val="20"/>
        </w:rPr>
        <w:t xml:space="preserve">Highway Safety Manual, </w:t>
      </w:r>
      <w:hyperlink r:id="rId50" w:history="1">
        <w:r w:rsidRPr="000F4FE8">
          <w:rPr>
            <w:rFonts w:eastAsia="Times New Roman" w:cs="Arial"/>
            <w:color w:val="0000FF"/>
            <w:szCs w:val="20"/>
            <w:u w:val="single"/>
          </w:rPr>
          <w:t>http://www.highwaysafetymanual.org/Pages/About.aspx</w:t>
        </w:r>
      </w:hyperlink>
      <w:r w:rsidRPr="000F4FE8">
        <w:rPr>
          <w:rFonts w:eastAsia="Times New Roman" w:cs="Arial"/>
          <w:szCs w:val="20"/>
        </w:rPr>
        <w:t>. Accessed August 11, 2017.</w:t>
      </w:r>
    </w:p>
    <w:p w14:paraId="7F4F7264"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American Association of State Highway and Transportation Officials, </w:t>
      </w:r>
      <w:r w:rsidRPr="000F4FE8">
        <w:rPr>
          <w:rFonts w:eastAsia="Times New Roman" w:cs="Times New Roman"/>
          <w:i/>
          <w:szCs w:val="22"/>
        </w:rPr>
        <w:t>AASHTO - A CFO's Handbook on Performance Management,</w:t>
      </w:r>
      <w:r w:rsidRPr="000F4FE8">
        <w:rPr>
          <w:rFonts w:eastAsia="Times New Roman" w:cs="Times New Roman"/>
          <w:szCs w:val="22"/>
        </w:rPr>
        <w:t xml:space="preserve"> </w:t>
      </w:r>
      <w:hyperlink r:id="rId51" w:history="1">
        <w:r w:rsidRPr="000F4FE8">
          <w:rPr>
            <w:rFonts w:eastAsia="Times New Roman" w:cs="Times New Roman"/>
            <w:color w:val="0000FF"/>
            <w:szCs w:val="22"/>
            <w:u w:val="single"/>
          </w:rPr>
          <w:t>https://bookstore.transportation.org/item_details.aspx?ID=1769</w:t>
        </w:r>
      </w:hyperlink>
      <w:r w:rsidRPr="000F4FE8">
        <w:rPr>
          <w:rFonts w:eastAsia="Times New Roman" w:cs="Times New Roman"/>
          <w:szCs w:val="22"/>
        </w:rPr>
        <w:t>. Accessed August 11, 2017.</w:t>
      </w:r>
    </w:p>
    <w:p w14:paraId="25E46C01"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Athey Creek Consulting, </w:t>
      </w:r>
      <w:r w:rsidRPr="000F4FE8">
        <w:rPr>
          <w:rFonts w:eastAsia="Times New Roman" w:cs="Times New Roman"/>
          <w:i/>
          <w:szCs w:val="20"/>
        </w:rPr>
        <w:t>HAS Process Documentation On-line Reports,</w:t>
      </w:r>
      <w:r w:rsidRPr="000F4FE8">
        <w:rPr>
          <w:rFonts w:eastAsia="Times New Roman" w:cs="Times New Roman"/>
          <w:szCs w:val="20"/>
        </w:rPr>
        <w:t xml:space="preserve"> Prepared for the Alaska Department of Transportation and Public Facilities, 2012.</w:t>
      </w:r>
    </w:p>
    <w:p w14:paraId="471017A3"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Avail Technologies Inc., </w:t>
      </w:r>
      <w:r w:rsidRPr="000F4FE8">
        <w:rPr>
          <w:rFonts w:eastAsia="Times New Roman" w:cs="Times New Roman"/>
          <w:i/>
          <w:szCs w:val="22"/>
        </w:rPr>
        <w:t>Availtec Homepage</w:t>
      </w:r>
      <w:r w:rsidRPr="000F4FE8">
        <w:rPr>
          <w:rFonts w:eastAsia="Times New Roman" w:cs="Times New Roman"/>
          <w:szCs w:val="22"/>
        </w:rPr>
        <w:t xml:space="preserve">, </w:t>
      </w:r>
      <w:hyperlink r:id="rId52" w:history="1">
        <w:r w:rsidRPr="000F4FE8">
          <w:rPr>
            <w:rFonts w:eastAsia="Times New Roman" w:cs="Times New Roman"/>
            <w:color w:val="0000FF"/>
            <w:szCs w:val="22"/>
            <w:u w:val="single"/>
          </w:rPr>
          <w:t>http://www.availtec.com/</w:t>
        </w:r>
      </w:hyperlink>
      <w:r w:rsidRPr="000F4FE8">
        <w:rPr>
          <w:rFonts w:eastAsia="Times New Roman" w:cs="Times New Roman"/>
          <w:szCs w:val="22"/>
        </w:rPr>
        <w:t>. Accessed August 11, 2017.</w:t>
      </w:r>
    </w:p>
    <w:p w14:paraId="4F67A7AC"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Baldrige 101, </w:t>
      </w:r>
      <w:hyperlink r:id="rId53" w:history="1">
        <w:r w:rsidRPr="000F4FE8">
          <w:rPr>
            <w:rFonts w:eastAsia="Times New Roman" w:cs="Times New Roman"/>
            <w:color w:val="0000FF"/>
            <w:szCs w:val="20"/>
            <w:u w:val="single"/>
          </w:rPr>
          <w:t>http://www.baldrige.com/category/resources/baldrige-101/</w:t>
        </w:r>
      </w:hyperlink>
      <w:r w:rsidRPr="000F4FE8">
        <w:rPr>
          <w:rFonts w:eastAsia="Times New Roman" w:cs="Times New Roman"/>
          <w:szCs w:val="20"/>
        </w:rPr>
        <w:t>.  Accessed August 11, 2017.</w:t>
      </w:r>
    </w:p>
    <w:p w14:paraId="56985B0F"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Becerik-Gerber, Burcin and Masri, Sami F.,</w:t>
      </w:r>
      <w:r w:rsidRPr="000F4FE8">
        <w:rPr>
          <w:rFonts w:eastAsia="Times New Roman" w:cs="Times New Roman"/>
          <w:i/>
          <w:szCs w:val="22"/>
        </w:rPr>
        <w:t xml:space="preserve"> An Inexpensive Vision-Based Approach for the Autonomous Detection, Localization, and Quantification of Pavement Defects, </w:t>
      </w:r>
      <w:hyperlink r:id="rId54" w:history="1">
        <w:r w:rsidRPr="000F4FE8">
          <w:rPr>
            <w:rFonts w:eastAsia="Times New Roman" w:cs="Times New Roman"/>
            <w:color w:val="0000FF"/>
            <w:szCs w:val="22"/>
            <w:u w:val="single"/>
          </w:rPr>
          <w:t>http://onlinepubs.trb.org/onlinepubs/IDEA/FinalReports/Highway/NCHRP169_Final_Report.pdf</w:t>
        </w:r>
      </w:hyperlink>
      <w:r w:rsidRPr="000F4FE8">
        <w:rPr>
          <w:rFonts w:eastAsia="Times New Roman" w:cs="Times New Roman"/>
          <w:szCs w:val="22"/>
        </w:rPr>
        <w:t>. Accessed August 10, 2017.</w:t>
      </w:r>
    </w:p>
    <w:p w14:paraId="2DEA25AB"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Bentley Systems, Incorporated, </w:t>
      </w:r>
      <w:r w:rsidRPr="000F4FE8">
        <w:rPr>
          <w:rFonts w:eastAsia="Times New Roman" w:cs="Times New Roman"/>
          <w:i/>
          <w:szCs w:val="22"/>
        </w:rPr>
        <w:t>Bentley Homepage</w:t>
      </w:r>
      <w:r w:rsidRPr="000F4FE8">
        <w:rPr>
          <w:rFonts w:eastAsia="Times New Roman" w:cs="Times New Roman"/>
          <w:szCs w:val="22"/>
        </w:rPr>
        <w:t xml:space="preserve">, </w:t>
      </w:r>
      <w:hyperlink r:id="rId55" w:history="1">
        <w:r w:rsidRPr="000F4FE8">
          <w:rPr>
            <w:rFonts w:eastAsia="Times New Roman" w:cs="Times New Roman"/>
            <w:color w:val="0000FF"/>
            <w:szCs w:val="22"/>
            <w:u w:val="single"/>
          </w:rPr>
          <w:t>https://www.bentley.com/en</w:t>
        </w:r>
      </w:hyperlink>
      <w:r w:rsidRPr="000F4FE8">
        <w:rPr>
          <w:rFonts w:eastAsia="Times New Roman" w:cs="Times New Roman"/>
          <w:szCs w:val="22"/>
        </w:rPr>
        <w:t>. Accessed August 10, 2017.</w:t>
      </w:r>
    </w:p>
    <w:p w14:paraId="0AB3D516"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Cambria Solutions, </w:t>
      </w:r>
      <w:r w:rsidRPr="000F4FE8">
        <w:rPr>
          <w:rFonts w:eastAsia="Times New Roman" w:cs="Times New Roman"/>
          <w:i/>
          <w:szCs w:val="20"/>
        </w:rPr>
        <w:t>Transportation System Data Business Plan.</w:t>
      </w:r>
      <w:r w:rsidRPr="000F4FE8">
        <w:rPr>
          <w:rFonts w:eastAsia="Times New Roman" w:cs="Times New Roman"/>
          <w:szCs w:val="20"/>
        </w:rPr>
        <w:t xml:space="preserve">  </w:t>
      </w:r>
      <w:hyperlink r:id="rId56" w:history="1">
        <w:r w:rsidRPr="000F4FE8">
          <w:rPr>
            <w:rFonts w:eastAsia="Times New Roman" w:cs="Times New Roman"/>
            <w:color w:val="0000FF"/>
            <w:szCs w:val="20"/>
            <w:u w:val="single"/>
          </w:rPr>
          <w:t>http://www.dot.ca.gov/hq/tsip/data_library/data_governance/CTS_DataBusinessPlan_8_29_11.pdf</w:t>
        </w:r>
      </w:hyperlink>
      <w:r w:rsidRPr="000F4FE8">
        <w:rPr>
          <w:rFonts w:eastAsia="Times New Roman" w:cs="Times New Roman"/>
          <w:szCs w:val="20"/>
        </w:rPr>
        <w:t>.  Prepared for the State of California Department of Transportation, RFO# TSI DPA-0003, 2911. Accessed August 11, 2017.</w:t>
      </w:r>
    </w:p>
    <w:p w14:paraId="300256C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lastRenderedPageBreak/>
        <w:t xml:space="preserve">Cambridge Systematics, Inc., </w:t>
      </w:r>
      <w:r w:rsidRPr="000F4FE8">
        <w:rPr>
          <w:rFonts w:eastAsia="Times New Roman" w:cs="Times New Roman"/>
          <w:i/>
          <w:szCs w:val="20"/>
        </w:rPr>
        <w:t>CDOT Performance Data Business Plan.</w:t>
      </w:r>
      <w:r w:rsidRPr="000F4FE8">
        <w:rPr>
          <w:rFonts w:eastAsia="Times New Roman" w:cs="Times New Roman"/>
          <w:szCs w:val="20"/>
        </w:rPr>
        <w:t xml:space="preserve">  Prepared for the Colorado Department of Transportation, 2011.</w:t>
      </w:r>
    </w:p>
    <w:p w14:paraId="64C8DDF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Cambridge Systematics, Inc., </w:t>
      </w:r>
      <w:r w:rsidRPr="000F4FE8">
        <w:rPr>
          <w:rFonts w:eastAsia="Times New Roman" w:cs="Times New Roman"/>
          <w:i/>
          <w:szCs w:val="20"/>
        </w:rPr>
        <w:t>Data Business Plan Concept of Operations.</w:t>
      </w:r>
      <w:r w:rsidRPr="000F4FE8">
        <w:rPr>
          <w:rFonts w:eastAsia="Times New Roman" w:cs="Times New Roman"/>
          <w:szCs w:val="20"/>
        </w:rPr>
        <w:t xml:space="preserve">  Prepared for the Alaska Department of Transportation and Public Facilities, 2005.</w:t>
      </w:r>
    </w:p>
    <w:p w14:paraId="08F7873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Cambridge Systematics, Inc., </w:t>
      </w:r>
      <w:r w:rsidRPr="000F4FE8">
        <w:rPr>
          <w:rFonts w:eastAsia="Times New Roman" w:cs="Times New Roman"/>
          <w:i/>
          <w:szCs w:val="20"/>
        </w:rPr>
        <w:t>Traffic Data Systems Concept of Operations.</w:t>
      </w:r>
      <w:r w:rsidRPr="000F4FE8">
        <w:rPr>
          <w:rFonts w:eastAsia="Times New Roman" w:cs="Times New Roman"/>
          <w:szCs w:val="20"/>
        </w:rPr>
        <w:t xml:space="preserve">  Prepared for the Alaska Department of Transportation and Public Facilities, 2012.</w:t>
      </w:r>
    </w:p>
    <w:p w14:paraId="1B0A73CA"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Cambridge Systematics, Inc.. </w:t>
      </w:r>
      <w:r w:rsidRPr="000F4FE8">
        <w:rPr>
          <w:rFonts w:eastAsia="Times New Roman" w:cs="Times New Roman"/>
          <w:i/>
          <w:szCs w:val="20"/>
        </w:rPr>
        <w:t>Target-Setting Methods and Data Management to Support Performance-Based Resource Allocation by Transportation Agencies, NCHRP Report 666.</w:t>
      </w:r>
      <w:r w:rsidRPr="000F4FE8">
        <w:rPr>
          <w:rFonts w:eastAsia="Times New Roman" w:cs="Times New Roman"/>
          <w:szCs w:val="20"/>
        </w:rPr>
        <w:t xml:space="preserve">  Transportation Research Board of the National Academies, 2010.</w:t>
      </w:r>
    </w:p>
    <w:p w14:paraId="7B08D210"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0"/>
        </w:rPr>
      </w:pPr>
      <w:r w:rsidRPr="000F4FE8">
        <w:rPr>
          <w:rFonts w:eastAsia="Times New Roman" w:cs="Arial"/>
          <w:szCs w:val="20"/>
        </w:rPr>
        <w:t xml:space="preserve">Catt Lab, </w:t>
      </w:r>
      <w:r w:rsidRPr="000F4FE8">
        <w:rPr>
          <w:rFonts w:eastAsia="Times New Roman" w:cs="Arial"/>
          <w:i/>
          <w:szCs w:val="20"/>
        </w:rPr>
        <w:t xml:space="preserve">The Regional Integrated Transportation Information System (RITIS), </w:t>
      </w:r>
      <w:hyperlink r:id="rId57" w:history="1">
        <w:r w:rsidRPr="000F4FE8">
          <w:rPr>
            <w:rFonts w:eastAsia="Times New Roman" w:cs="Arial"/>
            <w:color w:val="0000FF"/>
            <w:szCs w:val="20"/>
            <w:u w:val="single"/>
          </w:rPr>
          <w:t>http://www.cattlab.umd.edu/?portfolio=ritis</w:t>
        </w:r>
      </w:hyperlink>
      <w:r w:rsidRPr="000F4FE8">
        <w:rPr>
          <w:rFonts w:eastAsia="Times New Roman" w:cs="Arial"/>
          <w:szCs w:val="20"/>
        </w:rPr>
        <w:t>. Accessed August 11, 2017.</w:t>
      </w:r>
    </w:p>
    <w:p w14:paraId="1C6FAD2C"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i/>
          <w:szCs w:val="20"/>
        </w:rPr>
        <w:t>Creating an Effective Program to Advance Transportation System Management and Operations.</w:t>
      </w:r>
      <w:r w:rsidRPr="000F4FE8">
        <w:rPr>
          <w:rFonts w:eastAsia="Times New Roman" w:cs="Times New Roman"/>
          <w:szCs w:val="20"/>
        </w:rPr>
        <w:t xml:space="preserve"> FHWA-HOP-12-003, Primer. </w:t>
      </w:r>
      <w:hyperlink r:id="rId58" w:history="1">
        <w:r w:rsidRPr="000F4FE8">
          <w:rPr>
            <w:rFonts w:eastAsia="Times New Roman" w:cs="Times New Roman"/>
            <w:color w:val="0000FF"/>
            <w:szCs w:val="20"/>
            <w:u w:val="single"/>
          </w:rPr>
          <w:t>http://ops.fhwa.dot.gov/publications/fhwahop12003/fhwahop12003.pdf</w:t>
        </w:r>
      </w:hyperlink>
      <w:r w:rsidRPr="000F4FE8">
        <w:rPr>
          <w:rFonts w:eastAsia="Times New Roman" w:cs="Times New Roman"/>
          <w:szCs w:val="20"/>
        </w:rPr>
        <w:t>.  Accessed August 11, 2017.</w:t>
      </w:r>
    </w:p>
    <w:p w14:paraId="0353201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i/>
          <w:szCs w:val="20"/>
        </w:rPr>
        <w:t>Data Governance Part II: Maturity Models – A Path to Success,</w:t>
      </w:r>
      <w:r w:rsidRPr="000F4FE8">
        <w:rPr>
          <w:rFonts w:eastAsia="Times New Roman" w:cs="Times New Roman"/>
          <w:szCs w:val="20"/>
        </w:rPr>
        <w:t xml:space="preserve"> National Association of State Chief Information Officers, Lexington, Kentucky, 2009.</w:t>
      </w:r>
    </w:p>
    <w:p w14:paraId="2703DC0B"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Decision Lens, Inc., </w:t>
      </w:r>
      <w:r w:rsidRPr="000F4FE8">
        <w:rPr>
          <w:rFonts w:eastAsia="Times New Roman" w:cs="Times New Roman"/>
          <w:i/>
          <w:szCs w:val="22"/>
        </w:rPr>
        <w:t xml:space="preserve">Decisions Lens Homepage, </w:t>
      </w:r>
      <w:hyperlink r:id="rId59" w:history="1">
        <w:r w:rsidRPr="000F4FE8">
          <w:rPr>
            <w:rFonts w:eastAsia="Times New Roman" w:cs="Times New Roman"/>
            <w:color w:val="0000FF"/>
            <w:szCs w:val="22"/>
            <w:u w:val="single"/>
          </w:rPr>
          <w:t>www.decisionlens.com</w:t>
        </w:r>
      </w:hyperlink>
      <w:r w:rsidRPr="000F4FE8">
        <w:rPr>
          <w:rFonts w:eastAsia="Times New Roman" w:cs="Times New Roman"/>
          <w:szCs w:val="22"/>
        </w:rPr>
        <w:t>. Accessed August 10, 2017.</w:t>
      </w:r>
    </w:p>
    <w:p w14:paraId="5A1D4DD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Deighton Associates Limited, </w:t>
      </w:r>
      <w:r w:rsidRPr="000F4FE8">
        <w:rPr>
          <w:rFonts w:eastAsia="Times New Roman" w:cs="Times New Roman"/>
          <w:i/>
          <w:szCs w:val="22"/>
        </w:rPr>
        <w:t xml:space="preserve">dTIMS® for Bridge Management, </w:t>
      </w:r>
      <w:hyperlink r:id="rId60" w:history="1">
        <w:r w:rsidRPr="000F4FE8">
          <w:rPr>
            <w:rFonts w:eastAsia="Times New Roman" w:cs="Times New Roman"/>
            <w:color w:val="0000FF"/>
            <w:szCs w:val="22"/>
            <w:u w:val="single"/>
          </w:rPr>
          <w:t>https://www.deighton.com/bridge-management/</w:t>
        </w:r>
      </w:hyperlink>
      <w:r w:rsidRPr="000F4FE8">
        <w:rPr>
          <w:rFonts w:eastAsia="Times New Roman" w:cs="Times New Roman"/>
          <w:szCs w:val="22"/>
        </w:rPr>
        <w:t xml:space="preserve">. Accessed August 10, 2017. </w:t>
      </w:r>
    </w:p>
    <w:p w14:paraId="31410D26"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Deighton Associates Limited, </w:t>
      </w:r>
      <w:r w:rsidRPr="000F4FE8">
        <w:rPr>
          <w:rFonts w:eastAsia="Times New Roman" w:cs="Times New Roman"/>
          <w:i/>
          <w:szCs w:val="22"/>
        </w:rPr>
        <w:t xml:space="preserve">Pavement Management, </w:t>
      </w:r>
      <w:hyperlink r:id="rId61" w:history="1">
        <w:r w:rsidRPr="000F4FE8">
          <w:rPr>
            <w:rFonts w:eastAsia="Times New Roman" w:cs="Times New Roman"/>
            <w:color w:val="0000FF"/>
            <w:szCs w:val="22"/>
            <w:u w:val="single"/>
          </w:rPr>
          <w:t>https://www.deighton.com/dtims-for-pavement-management/</w:t>
        </w:r>
      </w:hyperlink>
      <w:r w:rsidRPr="000F4FE8">
        <w:rPr>
          <w:rFonts w:eastAsia="Times New Roman" w:cs="Times New Roman"/>
          <w:szCs w:val="22"/>
        </w:rPr>
        <w:t>. Accessed August 10, 2017.</w:t>
      </w:r>
    </w:p>
    <w:p w14:paraId="27A239E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Dyche, J., BeyeNetwork. </w:t>
      </w:r>
      <w:r w:rsidRPr="000F4FE8">
        <w:rPr>
          <w:rFonts w:eastAsia="Times New Roman" w:cs="Times New Roman"/>
          <w:i/>
          <w:szCs w:val="20"/>
        </w:rPr>
        <w:t>Data Governance Next Practices: The 5 + 2 Model,</w:t>
      </w:r>
      <w:r w:rsidRPr="000F4FE8">
        <w:rPr>
          <w:rFonts w:eastAsia="Times New Roman" w:cs="Times New Roman"/>
          <w:szCs w:val="20"/>
        </w:rPr>
        <w:t xml:space="preserve"> </w:t>
      </w:r>
      <w:hyperlink r:id="rId62" w:history="1">
        <w:r w:rsidRPr="000F4FE8">
          <w:rPr>
            <w:rFonts w:eastAsia="Times New Roman" w:cs="Times New Roman"/>
            <w:color w:val="0000FF"/>
            <w:szCs w:val="20"/>
            <w:u w:val="single"/>
          </w:rPr>
          <w:t>http://www.b-eye-network.com/view/14782.</w:t>
        </w:r>
      </w:hyperlink>
      <w:r w:rsidRPr="000F4FE8">
        <w:rPr>
          <w:rFonts w:eastAsia="Times New Roman" w:cs="Times New Roman"/>
          <w:szCs w:val="20"/>
        </w:rPr>
        <w:t xml:space="preserve">  Accessed August 11, 2017.</w:t>
      </w:r>
    </w:p>
    <w:p w14:paraId="1595321C"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FHWA, Roadway Safety Data Partnership, </w:t>
      </w:r>
      <w:hyperlink r:id="rId63" w:history="1">
        <w:r w:rsidRPr="000F4FE8">
          <w:rPr>
            <w:rFonts w:eastAsia="Times New Roman" w:cs="Times New Roman"/>
            <w:color w:val="0000FF"/>
            <w:szCs w:val="20"/>
            <w:u w:val="single"/>
          </w:rPr>
          <w:t>http://safety.fhwa.dot.gov/rsdp/</w:t>
        </w:r>
      </w:hyperlink>
      <w:r w:rsidRPr="000F4FE8">
        <w:rPr>
          <w:rFonts w:eastAsia="Times New Roman" w:cs="Times New Roman"/>
          <w:szCs w:val="20"/>
        </w:rPr>
        <w:t>. Accessed August 11, 2017.</w:t>
      </w:r>
    </w:p>
    <w:p w14:paraId="17B01D1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Florida Department of Transportation, </w:t>
      </w:r>
      <w:r w:rsidRPr="000F4FE8">
        <w:rPr>
          <w:rFonts w:eastAsia="Times New Roman" w:cs="Times New Roman"/>
          <w:i/>
          <w:szCs w:val="22"/>
        </w:rPr>
        <w:t>2015 MAP-21 Performance Report</w:t>
      </w:r>
      <w:r w:rsidRPr="000F4FE8">
        <w:rPr>
          <w:rFonts w:eastAsia="Times New Roman" w:cs="Times New Roman"/>
          <w:szCs w:val="22"/>
        </w:rPr>
        <w:t xml:space="preserve">, </w:t>
      </w:r>
      <w:hyperlink r:id="rId64" w:history="1">
        <w:r w:rsidRPr="000F4FE8">
          <w:rPr>
            <w:rFonts w:eastAsia="Times New Roman" w:cs="Times New Roman"/>
            <w:color w:val="0000FF"/>
            <w:szCs w:val="22"/>
            <w:u w:val="single"/>
          </w:rPr>
          <w:t>http://www.fdot.gov/planning/performance/MAP-21/2015MAP-21PerformanceReport.pdf</w:t>
        </w:r>
      </w:hyperlink>
      <w:r w:rsidRPr="000F4FE8">
        <w:rPr>
          <w:rFonts w:eastAsia="Times New Roman" w:cs="Times New Roman"/>
          <w:szCs w:val="22"/>
        </w:rPr>
        <w:t>. Accessed August 11, 2017.</w:t>
      </w:r>
    </w:p>
    <w:p w14:paraId="5A57ADD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Florida Department of Transportation, </w:t>
      </w:r>
      <w:r w:rsidRPr="000F4FE8">
        <w:rPr>
          <w:rFonts w:eastAsia="Times New Roman" w:cs="Times New Roman"/>
          <w:i/>
          <w:szCs w:val="20"/>
        </w:rPr>
        <w:t xml:space="preserve">Safe Mobility for Life Program Accomplishments – November 2013, </w:t>
      </w:r>
      <w:hyperlink r:id="rId65" w:history="1">
        <w:r w:rsidRPr="000F4FE8">
          <w:rPr>
            <w:rFonts w:eastAsia="Times New Roman" w:cs="Times New Roman"/>
            <w:color w:val="0000FF"/>
            <w:szCs w:val="20"/>
            <w:u w:val="single"/>
          </w:rPr>
          <w:t>http://www.safeandmobileseniors.org/pdfs/Safe%20Mobility%20for%20Life%20Program_Accomplishments_November2013.pdf</w:t>
        </w:r>
      </w:hyperlink>
      <w:r w:rsidRPr="000F4FE8">
        <w:rPr>
          <w:rFonts w:eastAsia="Times New Roman" w:cs="Times New Roman"/>
          <w:szCs w:val="20"/>
        </w:rPr>
        <w:t>. Accessed August 14, 2017. Accessed August 14, 2017.</w:t>
      </w:r>
    </w:p>
    <w:p w14:paraId="70B46EA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Florida Department of Transportation, </w:t>
      </w:r>
      <w:r w:rsidRPr="000F4FE8">
        <w:rPr>
          <w:rFonts w:eastAsia="Times New Roman" w:cs="Times New Roman"/>
          <w:i/>
          <w:szCs w:val="20"/>
        </w:rPr>
        <w:t>TransStat Business Plan.</w:t>
      </w:r>
      <w:r w:rsidRPr="000F4FE8">
        <w:rPr>
          <w:rFonts w:eastAsia="Times New Roman" w:cs="Times New Roman"/>
          <w:szCs w:val="20"/>
        </w:rPr>
        <w:t xml:space="preserve"> </w:t>
      </w:r>
      <w:hyperlink r:id="rId66" w:history="1">
        <w:r w:rsidRPr="000F4FE8">
          <w:rPr>
            <w:rFonts w:eastAsia="Times New Roman" w:cs="Times New Roman"/>
            <w:color w:val="0000FF"/>
            <w:szCs w:val="20"/>
            <w:u w:val="single"/>
          </w:rPr>
          <w:t>http://www.dot.state.fl.us/planning/statistics/org/business-plan.pdf</w:t>
        </w:r>
      </w:hyperlink>
      <w:r w:rsidRPr="000F4FE8">
        <w:rPr>
          <w:rFonts w:eastAsia="Times New Roman" w:cs="Times New Roman"/>
          <w:szCs w:val="20"/>
        </w:rPr>
        <w:t>.  Accessed August 11, 2017.</w:t>
      </w:r>
    </w:p>
    <w:p w14:paraId="55054E23"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0"/>
        </w:rPr>
      </w:pPr>
      <w:r w:rsidRPr="000F4FE8">
        <w:rPr>
          <w:rFonts w:eastAsia="Times New Roman" w:cs="Arial"/>
          <w:szCs w:val="20"/>
        </w:rPr>
        <w:t xml:space="preserve">Fugro Roadware Inc., </w:t>
      </w:r>
      <w:r w:rsidRPr="000F4FE8">
        <w:rPr>
          <w:rFonts w:eastAsia="Times New Roman" w:cs="Arial"/>
          <w:i/>
          <w:szCs w:val="20"/>
        </w:rPr>
        <w:t>Vision Processing Software,</w:t>
      </w:r>
      <w:r w:rsidRPr="000F4FE8">
        <w:rPr>
          <w:rFonts w:eastAsia="Times New Roman" w:cs="Arial"/>
          <w:szCs w:val="20"/>
        </w:rPr>
        <w:t xml:space="preserve"> </w:t>
      </w:r>
      <w:hyperlink r:id="rId67" w:history="1">
        <w:r w:rsidRPr="000F4FE8">
          <w:rPr>
            <w:rFonts w:eastAsia="Times New Roman" w:cs="Arial"/>
            <w:color w:val="0000FF"/>
            <w:szCs w:val="20"/>
            <w:u w:val="single"/>
          </w:rPr>
          <w:t>http://www.roadware.com/products/software/vision/</w:t>
        </w:r>
      </w:hyperlink>
      <w:r w:rsidRPr="000F4FE8">
        <w:rPr>
          <w:rFonts w:eastAsia="Times New Roman" w:cs="Arial"/>
          <w:szCs w:val="20"/>
        </w:rPr>
        <w:t>. Accessed August 11, 2017.</w:t>
      </w:r>
    </w:p>
    <w:p w14:paraId="47937659"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lastRenderedPageBreak/>
        <w:t xml:space="preserve">Hatry, Harry P., </w:t>
      </w:r>
      <w:r w:rsidRPr="000F4FE8">
        <w:rPr>
          <w:rFonts w:eastAsia="Times New Roman" w:cs="Times New Roman"/>
          <w:i/>
          <w:szCs w:val="22"/>
        </w:rPr>
        <w:t>Transforming Performance Measurement for the 21</w:t>
      </w:r>
      <w:r w:rsidRPr="000F4FE8">
        <w:rPr>
          <w:rFonts w:eastAsia="Times New Roman" w:cs="Times New Roman"/>
          <w:i/>
          <w:szCs w:val="22"/>
          <w:vertAlign w:val="superscript"/>
        </w:rPr>
        <w:t>st</w:t>
      </w:r>
      <w:r w:rsidRPr="000F4FE8">
        <w:rPr>
          <w:rFonts w:eastAsia="Times New Roman" w:cs="Times New Roman"/>
          <w:i/>
          <w:szCs w:val="22"/>
        </w:rPr>
        <w:t xml:space="preserve"> Century, </w:t>
      </w:r>
      <w:hyperlink r:id="rId68" w:history="1">
        <w:r w:rsidRPr="000F4FE8">
          <w:rPr>
            <w:rFonts w:eastAsia="Times New Roman" w:cs="Times New Roman"/>
            <w:color w:val="0000FF"/>
            <w:szCs w:val="22"/>
            <w:u w:val="single"/>
          </w:rPr>
          <w:t>http://www.urban.org/research/publication/transforming-performance-measurement-21st-century</w:t>
        </w:r>
      </w:hyperlink>
      <w:r w:rsidRPr="000F4FE8">
        <w:rPr>
          <w:rFonts w:eastAsia="Times New Roman" w:cs="Times New Roman"/>
          <w:szCs w:val="22"/>
        </w:rPr>
        <w:t>. Accessed August 14, 2017.</w:t>
      </w:r>
    </w:p>
    <w:p w14:paraId="7F3001C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IBM Corporation, </w:t>
      </w:r>
      <w:r w:rsidRPr="000F4FE8">
        <w:rPr>
          <w:rFonts w:eastAsia="Times New Roman" w:cs="Times New Roman"/>
          <w:i/>
          <w:szCs w:val="20"/>
        </w:rPr>
        <w:t>The IBM data governance blueprint: Leveraging best practices and proven technologies,</w:t>
      </w:r>
      <w:r w:rsidRPr="000F4FE8">
        <w:rPr>
          <w:rFonts w:eastAsia="Times New Roman" w:cs="Times New Roman"/>
          <w:szCs w:val="20"/>
        </w:rPr>
        <w:t xml:space="preserve"> </w:t>
      </w:r>
      <w:hyperlink r:id="rId69" w:history="1">
        <w:r w:rsidRPr="000F4FE8">
          <w:rPr>
            <w:rFonts w:eastAsia="Times New Roman" w:cs="Times New Roman"/>
            <w:color w:val="0000FF"/>
            <w:szCs w:val="20"/>
            <w:u w:val="single"/>
          </w:rPr>
          <w:t>http://www-935.ibm.com/services/us/cio/pdf/data-governance-best-practices.pdf</w:t>
        </w:r>
      </w:hyperlink>
      <w:r w:rsidRPr="000F4FE8">
        <w:rPr>
          <w:rFonts w:eastAsia="Times New Roman" w:cs="Times New Roman"/>
          <w:szCs w:val="20"/>
        </w:rPr>
        <w:t>.  Accessed August 11, 2017.</w:t>
      </w:r>
    </w:p>
    <w:p w14:paraId="6FC234F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Implementing Transportation Data Program Self-Assessment, NCHRP 08-92 (Active), </w:t>
      </w:r>
      <w:hyperlink r:id="rId70" w:history="1">
        <w:r w:rsidRPr="000F4FE8">
          <w:rPr>
            <w:rFonts w:eastAsia="Times New Roman" w:cs="Times New Roman"/>
            <w:color w:val="0000FF"/>
            <w:szCs w:val="20"/>
            <w:u w:val="single"/>
          </w:rPr>
          <w:t>http://apps.trb.org/cmsfeed/TRBNetProjectDisplay.asp?ProjectID=3399</w:t>
        </w:r>
      </w:hyperlink>
      <w:r w:rsidRPr="000F4FE8">
        <w:rPr>
          <w:rFonts w:eastAsia="Times New Roman" w:cs="Times New Roman"/>
          <w:szCs w:val="20"/>
        </w:rPr>
        <w:t>. Being prepared for the Transportation Research Board of the National Academies, Washington, D.C.  Accessed 10 March, 2014.</w:t>
      </w:r>
    </w:p>
    <w:p w14:paraId="0877E98A"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0"/>
        </w:rPr>
      </w:pPr>
      <w:r w:rsidRPr="000F4FE8">
        <w:rPr>
          <w:rFonts w:eastAsia="Times New Roman" w:cs="Arial"/>
          <w:szCs w:val="20"/>
        </w:rPr>
        <w:t xml:space="preserve">INRIX, </w:t>
      </w:r>
      <w:r w:rsidRPr="000F4FE8">
        <w:rPr>
          <w:rFonts w:eastAsia="Times New Roman" w:cs="Arial"/>
          <w:i/>
          <w:szCs w:val="20"/>
        </w:rPr>
        <w:t>INRIX Performance Measures,</w:t>
      </w:r>
      <w:r w:rsidRPr="000F4FE8">
        <w:rPr>
          <w:rFonts w:eastAsia="Times New Roman" w:cs="Arial"/>
          <w:szCs w:val="20"/>
        </w:rPr>
        <w:t xml:space="preserve"> </w:t>
      </w:r>
      <w:hyperlink r:id="rId71" w:history="1">
        <w:r w:rsidRPr="000F4FE8">
          <w:rPr>
            <w:rFonts w:eastAsia="Times New Roman" w:cs="Arial"/>
            <w:color w:val="0000FF"/>
            <w:szCs w:val="20"/>
            <w:u w:val="single"/>
          </w:rPr>
          <w:t>http://inrix.com/products/performance-measures/</w:t>
        </w:r>
      </w:hyperlink>
      <w:r w:rsidRPr="000F4FE8">
        <w:rPr>
          <w:rFonts w:eastAsia="Times New Roman" w:cs="Arial"/>
          <w:szCs w:val="20"/>
        </w:rPr>
        <w:t>. Accessed August 11, 2017.</w:t>
      </w:r>
    </w:p>
    <w:p w14:paraId="7B4710F2"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International Business Machines Corporation,</w:t>
      </w:r>
      <w:r w:rsidRPr="000F4FE8">
        <w:rPr>
          <w:rFonts w:eastAsia="Times New Roman" w:cs="Times New Roman"/>
          <w:i/>
          <w:szCs w:val="22"/>
        </w:rPr>
        <w:t xml:space="preserve"> Cognos Business Intelligence for Linux on System z,</w:t>
      </w:r>
      <w:r w:rsidRPr="000F4FE8">
        <w:rPr>
          <w:rFonts w:eastAsia="Times New Roman" w:cs="Times New Roman"/>
          <w:szCs w:val="22"/>
        </w:rPr>
        <w:t xml:space="preserve"> </w:t>
      </w:r>
      <w:hyperlink r:id="rId72" w:history="1">
        <w:r w:rsidRPr="000F4FE8">
          <w:rPr>
            <w:rFonts w:eastAsia="Times New Roman" w:cs="Times New Roman"/>
            <w:color w:val="0000FF"/>
            <w:szCs w:val="22"/>
            <w:u w:val="single"/>
          </w:rPr>
          <w:t>http://www-03.ibm.com/software/products/en/cognbusiinteforlinuonsystz</w:t>
        </w:r>
      </w:hyperlink>
      <w:r w:rsidRPr="000F4FE8">
        <w:rPr>
          <w:rFonts w:eastAsia="Times New Roman" w:cs="Times New Roman"/>
          <w:szCs w:val="22"/>
        </w:rPr>
        <w:t>. Accessed August 11, 2017.</w:t>
      </w:r>
    </w:p>
    <w:p w14:paraId="70620E7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t xml:space="preserve">International Business Machines Corporation, </w:t>
      </w:r>
      <w:r w:rsidRPr="000F4FE8">
        <w:rPr>
          <w:rFonts w:eastAsia="Times New Roman" w:cs="Times New Roman"/>
          <w:i/>
          <w:szCs w:val="22"/>
        </w:rPr>
        <w:t xml:space="preserve">IBM SPSS Software, </w:t>
      </w:r>
      <w:hyperlink r:id="rId73" w:history="1">
        <w:r w:rsidRPr="000F4FE8">
          <w:rPr>
            <w:rFonts w:eastAsia="Times New Roman" w:cs="Times New Roman"/>
            <w:color w:val="0000FF"/>
            <w:szCs w:val="20"/>
            <w:u w:val="single"/>
          </w:rPr>
          <w:t>https://www.ibm.com/analytics/us/en/technology/spss/</w:t>
        </w:r>
      </w:hyperlink>
      <w:r w:rsidRPr="000F4FE8">
        <w:rPr>
          <w:rFonts w:eastAsia="Times New Roman" w:cs="Times New Roman"/>
          <w:szCs w:val="20"/>
        </w:rPr>
        <w:t>. Accessed August 11, 2017.</w:t>
      </w:r>
    </w:p>
    <w:p w14:paraId="7CD2FE44"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Maryland Department of Transportation, </w:t>
      </w:r>
      <w:r w:rsidRPr="000F4FE8">
        <w:rPr>
          <w:rFonts w:eastAsia="Times New Roman" w:cs="Times New Roman"/>
          <w:i/>
          <w:szCs w:val="20"/>
        </w:rPr>
        <w:t xml:space="preserve">2013 Maryland State Highway Mobility Report, </w:t>
      </w:r>
      <w:hyperlink r:id="rId74" w:history="1">
        <w:r w:rsidRPr="000F4FE8">
          <w:rPr>
            <w:rFonts w:eastAsia="Times New Roman" w:cs="Times New Roman"/>
            <w:color w:val="0000FF"/>
            <w:szCs w:val="20"/>
            <w:u w:val="single"/>
          </w:rPr>
          <w:t>http://www.roads.maryland.gov/OPPEN/2013_Maryland__Mobility.pdf</w:t>
        </w:r>
      </w:hyperlink>
      <w:r w:rsidRPr="000F4FE8">
        <w:rPr>
          <w:rFonts w:eastAsia="Times New Roman" w:cs="Times New Roman"/>
          <w:szCs w:val="20"/>
        </w:rPr>
        <w:t>. Accessed August 14, 2017.</w:t>
      </w:r>
    </w:p>
    <w:p w14:paraId="457178B4"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Massachusetts Department of Transportation, </w:t>
      </w:r>
      <w:r w:rsidRPr="000F4FE8">
        <w:rPr>
          <w:rFonts w:eastAsia="Times New Roman" w:cs="Times New Roman"/>
          <w:i/>
          <w:szCs w:val="22"/>
        </w:rPr>
        <w:t xml:space="preserve">Performance and Accountability Report, </w:t>
      </w:r>
      <w:hyperlink r:id="rId75" w:history="1">
        <w:r w:rsidRPr="000F4FE8">
          <w:rPr>
            <w:rFonts w:eastAsia="Times New Roman" w:cs="Times New Roman"/>
            <w:color w:val="0000FF"/>
            <w:szCs w:val="22"/>
            <w:u w:val="single"/>
          </w:rPr>
          <w:t>https://www.massdot.state.ma.us/Portals/0/docs/infoCenter/performancemanagement/Report2015Feb12.pdf</w:t>
        </w:r>
      </w:hyperlink>
      <w:r w:rsidRPr="000F4FE8">
        <w:rPr>
          <w:rFonts w:eastAsia="Times New Roman" w:cs="Times New Roman"/>
          <w:szCs w:val="22"/>
        </w:rPr>
        <w:t>. Accessed August 11, 2017.</w:t>
      </w:r>
    </w:p>
    <w:p w14:paraId="2D3070E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Mathworks Inc., </w:t>
      </w:r>
      <w:r w:rsidRPr="000F4FE8">
        <w:rPr>
          <w:rFonts w:eastAsia="Times New Roman" w:cs="Times New Roman"/>
          <w:i/>
          <w:szCs w:val="22"/>
        </w:rPr>
        <w:t>MATLAB Overview</w:t>
      </w:r>
      <w:r w:rsidRPr="000F4FE8">
        <w:rPr>
          <w:rFonts w:eastAsia="Times New Roman" w:cs="Times New Roman"/>
          <w:szCs w:val="22"/>
        </w:rPr>
        <w:t xml:space="preserve">, </w:t>
      </w:r>
      <w:hyperlink r:id="rId76" w:history="1">
        <w:r w:rsidRPr="000F4FE8">
          <w:rPr>
            <w:rFonts w:eastAsia="Times New Roman" w:cs="Times New Roman"/>
            <w:color w:val="0000FF"/>
            <w:szCs w:val="22"/>
            <w:u w:val="single"/>
          </w:rPr>
          <w:t>https://www.mathworks.com/products/matlab.html</w:t>
        </w:r>
      </w:hyperlink>
      <w:r w:rsidRPr="000F4FE8">
        <w:rPr>
          <w:rFonts w:eastAsia="Times New Roman" w:cs="Times New Roman"/>
          <w:szCs w:val="22"/>
        </w:rPr>
        <w:t>. Accessed August 11, 2017.</w:t>
      </w:r>
    </w:p>
    <w:p w14:paraId="3668FE4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Melvin, P., </w:t>
      </w:r>
      <w:r w:rsidRPr="000F4FE8">
        <w:rPr>
          <w:rFonts w:eastAsia="Times New Roman" w:cs="Times New Roman"/>
          <w:i/>
          <w:szCs w:val="20"/>
        </w:rPr>
        <w:t>Data Management To-Be Summary Analysis &amp; Description</w:t>
      </w:r>
      <w:r w:rsidRPr="000F4FE8">
        <w:rPr>
          <w:rFonts w:eastAsia="Times New Roman" w:cs="Times New Roman"/>
          <w:szCs w:val="20"/>
        </w:rPr>
        <w:t xml:space="preserve"> (draft). Prepared for the Federal Motor Carrier Safety Administration, February, 2012. </w:t>
      </w:r>
    </w:p>
    <w:p w14:paraId="74EFBCE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Michigan Department of Transportation, </w:t>
      </w:r>
      <w:r w:rsidRPr="000F4FE8">
        <w:rPr>
          <w:rFonts w:eastAsia="Times New Roman" w:cs="Times New Roman"/>
          <w:i/>
          <w:szCs w:val="22"/>
        </w:rPr>
        <w:t>2016 System Performance Measures Report</w:t>
      </w:r>
      <w:r w:rsidRPr="000F4FE8">
        <w:rPr>
          <w:rFonts w:eastAsia="Times New Roman" w:cs="Times New Roman"/>
          <w:szCs w:val="22"/>
        </w:rPr>
        <w:t xml:space="preserve">, </w:t>
      </w:r>
      <w:hyperlink r:id="rId77" w:history="1">
        <w:r w:rsidRPr="000F4FE8">
          <w:rPr>
            <w:rFonts w:eastAsia="Times New Roman" w:cs="Times New Roman"/>
            <w:color w:val="0000FF"/>
            <w:szCs w:val="22"/>
            <w:u w:val="single"/>
          </w:rPr>
          <w:t>http://www.michigan.gov/documents/mdot/MDOT-Performance_Measures_Report_289930_7.pdf</w:t>
        </w:r>
      </w:hyperlink>
      <w:r w:rsidRPr="000F4FE8">
        <w:rPr>
          <w:rFonts w:eastAsia="Times New Roman" w:cs="Times New Roman"/>
          <w:szCs w:val="22"/>
        </w:rPr>
        <w:t>. Accessed August 11, 2017.</w:t>
      </w:r>
    </w:p>
    <w:p w14:paraId="2C2E3B2A"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Midwestern Software Solutions, LLC., </w:t>
      </w:r>
      <w:r w:rsidRPr="000F4FE8">
        <w:rPr>
          <w:rFonts w:eastAsia="Times New Roman" w:cs="Times New Roman"/>
          <w:i/>
          <w:szCs w:val="22"/>
        </w:rPr>
        <w:t xml:space="preserve">MS2Soft’s Homepage, </w:t>
      </w:r>
      <w:hyperlink r:id="rId78" w:history="1">
        <w:r w:rsidRPr="000F4FE8">
          <w:rPr>
            <w:rFonts w:eastAsia="Times New Roman" w:cs="Times New Roman"/>
            <w:i/>
            <w:color w:val="0000FF"/>
            <w:szCs w:val="22"/>
            <w:u w:val="single"/>
          </w:rPr>
          <w:t>http</w:t>
        </w:r>
        <w:r w:rsidRPr="000F4FE8">
          <w:rPr>
            <w:rFonts w:eastAsia="Times New Roman" w:cs="Times New Roman"/>
            <w:color w:val="0000FF"/>
            <w:szCs w:val="22"/>
            <w:u w:val="single"/>
          </w:rPr>
          <w:t>://www.ms2soft.com/</w:t>
        </w:r>
      </w:hyperlink>
      <w:r w:rsidRPr="000F4FE8">
        <w:rPr>
          <w:rFonts w:eastAsia="Times New Roman" w:cs="Times New Roman"/>
          <w:szCs w:val="22"/>
        </w:rPr>
        <w:t>. Accessed August 11, 2017.</w:t>
      </w:r>
    </w:p>
    <w:p w14:paraId="04A086EA"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Minnesota Department of Transportation, </w:t>
      </w:r>
      <w:r w:rsidRPr="000F4FE8">
        <w:rPr>
          <w:rFonts w:eastAsia="Times New Roman" w:cs="Times New Roman"/>
          <w:i/>
          <w:szCs w:val="20"/>
        </w:rPr>
        <w:t>Data Business Plan_draft,</w:t>
      </w:r>
      <w:r w:rsidRPr="000F4FE8">
        <w:rPr>
          <w:rFonts w:eastAsia="Times New Roman" w:cs="Times New Roman"/>
          <w:szCs w:val="20"/>
        </w:rPr>
        <w:t xml:space="preserve"> </w:t>
      </w:r>
      <w:hyperlink r:id="rId79" w:history="1">
        <w:r w:rsidRPr="000F4FE8">
          <w:rPr>
            <w:rFonts w:eastAsia="Times New Roman" w:cs="Times New Roman"/>
            <w:color w:val="0000FF"/>
            <w:szCs w:val="20"/>
            <w:u w:val="single"/>
          </w:rPr>
          <w:t>http://www.dot.state.mn.us/tda/Data Business Plan Final Draft.docx</w:t>
        </w:r>
      </w:hyperlink>
      <w:r w:rsidRPr="000F4FE8">
        <w:rPr>
          <w:rFonts w:eastAsia="Times New Roman" w:cs="Times New Roman"/>
          <w:szCs w:val="20"/>
        </w:rPr>
        <w:t>.  Accessed August 11, 2017.</w:t>
      </w:r>
    </w:p>
    <w:p w14:paraId="1D646B8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Missouri Department of Transportation, </w:t>
      </w:r>
      <w:r w:rsidRPr="000F4FE8">
        <w:rPr>
          <w:rFonts w:eastAsia="Times New Roman" w:cs="Times New Roman"/>
          <w:i/>
          <w:szCs w:val="22"/>
        </w:rPr>
        <w:t>MoDOT TRACKER Measures of Performance,</w:t>
      </w:r>
      <w:r w:rsidRPr="000F4FE8">
        <w:rPr>
          <w:rFonts w:eastAsia="Times New Roman" w:cs="Times New Roman"/>
          <w:szCs w:val="22"/>
        </w:rPr>
        <w:t xml:space="preserve"> </w:t>
      </w:r>
      <w:hyperlink r:id="rId80" w:history="1">
        <w:r w:rsidRPr="000F4FE8">
          <w:rPr>
            <w:rFonts w:eastAsia="Times New Roman" w:cs="Times New Roman"/>
            <w:color w:val="0000FF"/>
            <w:szCs w:val="22"/>
            <w:u w:val="single"/>
          </w:rPr>
          <w:t>http://www.modot.org/about/Tracker.htm</w:t>
        </w:r>
      </w:hyperlink>
      <w:r w:rsidRPr="000F4FE8">
        <w:rPr>
          <w:rFonts w:eastAsia="Times New Roman" w:cs="Times New Roman"/>
          <w:szCs w:val="22"/>
        </w:rPr>
        <w:t>. Accessed August 11, 2017.</w:t>
      </w:r>
    </w:p>
    <w:p w14:paraId="307D7CB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Missouri Department of Transportation, </w:t>
      </w:r>
      <w:r w:rsidRPr="000F4FE8">
        <w:rPr>
          <w:rFonts w:eastAsia="Times New Roman" w:cs="Times New Roman"/>
          <w:i/>
          <w:szCs w:val="20"/>
        </w:rPr>
        <w:t xml:space="preserve">State of Missouri 2013 Highway Safety Plan &amp; Performance Plan, </w:t>
      </w:r>
      <w:hyperlink r:id="rId81" w:history="1">
        <w:r w:rsidRPr="000F4FE8">
          <w:rPr>
            <w:rFonts w:eastAsia="Times New Roman" w:cs="Times New Roman"/>
            <w:color w:val="0000FF"/>
            <w:szCs w:val="20"/>
            <w:u w:val="single"/>
          </w:rPr>
          <w:t>http://contribute.modot.mo.gov/safety/documents/HSPFY2013.pdf</w:t>
        </w:r>
      </w:hyperlink>
      <w:r w:rsidRPr="000F4FE8">
        <w:rPr>
          <w:rFonts w:eastAsia="Times New Roman" w:cs="Times New Roman"/>
          <w:szCs w:val="20"/>
        </w:rPr>
        <w:t>. Accessed August 14, 2017.</w:t>
      </w:r>
    </w:p>
    <w:p w14:paraId="59278466"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Nevada Department of Transportation, </w:t>
      </w:r>
      <w:r w:rsidRPr="000F4FE8">
        <w:rPr>
          <w:rFonts w:eastAsia="Times New Roman" w:cs="Times New Roman"/>
          <w:i/>
          <w:szCs w:val="22"/>
        </w:rPr>
        <w:t xml:space="preserve">2013 Performance Management Report, </w:t>
      </w:r>
      <w:hyperlink r:id="rId82" w:history="1">
        <w:r w:rsidRPr="000F4FE8">
          <w:rPr>
            <w:rFonts w:eastAsia="Times New Roman" w:cs="Times New Roman"/>
            <w:color w:val="0000FF"/>
            <w:szCs w:val="22"/>
            <w:u w:val="single"/>
          </w:rPr>
          <w:t>http://epubs.nsla.nv.gov/statepubs/epubs/31428003040355-2013.pdf</w:t>
        </w:r>
      </w:hyperlink>
      <w:r w:rsidRPr="000F4FE8">
        <w:rPr>
          <w:rFonts w:eastAsia="Times New Roman" w:cs="Times New Roman"/>
          <w:szCs w:val="22"/>
        </w:rPr>
        <w:t>. Accessed August 11, 2017.</w:t>
      </w:r>
    </w:p>
    <w:p w14:paraId="5C0F352A"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lastRenderedPageBreak/>
        <w:t xml:space="preserve">North Jersey Transportation Planning Authority, </w:t>
      </w:r>
      <w:r w:rsidRPr="000F4FE8">
        <w:rPr>
          <w:rFonts w:eastAsia="Times New Roman" w:cs="Times New Roman"/>
          <w:i/>
          <w:szCs w:val="22"/>
        </w:rPr>
        <w:t xml:space="preserve">NJTPA Update December 2014, </w:t>
      </w:r>
      <w:hyperlink r:id="rId83" w:history="1">
        <w:r w:rsidRPr="000F4FE8">
          <w:rPr>
            <w:rFonts w:eastAsia="Times New Roman" w:cs="Times New Roman"/>
            <w:color w:val="0000FF"/>
            <w:szCs w:val="22"/>
            <w:u w:val="single"/>
          </w:rPr>
          <w:t>http://njtpa.org/newsroom/njtpa-update/njtpa-update-archives/njtpa-update-december-2014</w:t>
        </w:r>
      </w:hyperlink>
      <w:r w:rsidRPr="000F4FE8">
        <w:rPr>
          <w:rFonts w:eastAsia="Times New Roman" w:cs="Times New Roman"/>
          <w:szCs w:val="22"/>
        </w:rPr>
        <w:t>. Accessed August 14, 2017.</w:t>
      </w:r>
    </w:p>
    <w:p w14:paraId="4E776C9D"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O’Connor, K., </w:t>
      </w:r>
      <w:r w:rsidRPr="000F4FE8">
        <w:rPr>
          <w:rFonts w:eastAsia="Times New Roman" w:cs="Times New Roman"/>
          <w:i/>
          <w:szCs w:val="20"/>
        </w:rPr>
        <w:t xml:space="preserve">Process for Assessing Status of Common Enterprise-Wide Data Governance Issues, </w:t>
      </w:r>
      <w:hyperlink r:id="rId84" w:history="1">
        <w:r w:rsidRPr="000F4FE8">
          <w:rPr>
            <w:rFonts w:eastAsia="Times New Roman" w:cs="Times New Roman"/>
            <w:color w:val="0000FF"/>
            <w:szCs w:val="20"/>
            <w:u w:val="single"/>
          </w:rPr>
          <w:t>http://kenoconnordata.com/2009/07/13/process-for-assessing-status-of-common-enterprise-wide-data-issues/</w:t>
        </w:r>
      </w:hyperlink>
      <w:r w:rsidRPr="000F4FE8">
        <w:rPr>
          <w:rFonts w:eastAsia="Times New Roman" w:cs="Times New Roman"/>
          <w:szCs w:val="20"/>
        </w:rPr>
        <w:t>.  Accessed August 11, 2017.</w:t>
      </w:r>
    </w:p>
    <w:p w14:paraId="568EB38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Oasis Consulting Services, </w:t>
      </w:r>
      <w:r w:rsidRPr="000F4FE8">
        <w:rPr>
          <w:rFonts w:eastAsia="Times New Roman" w:cs="Times New Roman"/>
          <w:i/>
          <w:szCs w:val="20"/>
        </w:rPr>
        <w:t>A Transportation Executive’s Guide to Organization Improvement</w:t>
      </w:r>
      <w:r w:rsidRPr="000F4FE8">
        <w:rPr>
          <w:rFonts w:eastAsia="Times New Roman" w:cs="Times New Roman"/>
          <w:szCs w:val="20"/>
        </w:rPr>
        <w:t xml:space="preserve">, Prepared for NCHRP Project 20-24(42) “Guidelines for State DOT Quality Management Systems”, June, 2006, </w:t>
      </w:r>
      <w:hyperlink r:id="rId85" w:history="1">
        <w:r w:rsidRPr="000F4FE8">
          <w:rPr>
            <w:rFonts w:eastAsia="Times New Roman" w:cs="Times New Roman"/>
            <w:color w:val="0000FF"/>
            <w:szCs w:val="20"/>
            <w:u w:val="single"/>
          </w:rPr>
          <w:t>http://onlinepubs.trb.org/onlinepubs/archive/NotesDocs/20-24(42)_FR.pdf</w:t>
        </w:r>
      </w:hyperlink>
      <w:r w:rsidRPr="000F4FE8">
        <w:rPr>
          <w:rFonts w:eastAsia="Times New Roman" w:cs="Times New Roman"/>
          <w:szCs w:val="20"/>
        </w:rPr>
        <w:t>. Accessed August 11, 2017.</w:t>
      </w:r>
    </w:p>
    <w:p w14:paraId="3B8927FE"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2"/>
        </w:rPr>
      </w:pPr>
      <w:r w:rsidRPr="000F4FE8">
        <w:rPr>
          <w:rFonts w:eastAsia="Times New Roman" w:cs="Arial"/>
          <w:szCs w:val="22"/>
        </w:rPr>
        <w:t xml:space="preserve">Oracle Corporation, </w:t>
      </w:r>
      <w:r w:rsidRPr="000F4FE8">
        <w:rPr>
          <w:rFonts w:eastAsia="Times New Roman" w:cs="Arial"/>
          <w:i/>
          <w:szCs w:val="22"/>
        </w:rPr>
        <w:t>Overview,</w:t>
      </w:r>
      <w:r w:rsidRPr="000F4FE8">
        <w:rPr>
          <w:rFonts w:eastAsia="Times New Roman" w:cs="Arial"/>
          <w:szCs w:val="22"/>
        </w:rPr>
        <w:t xml:space="preserve"> </w:t>
      </w:r>
      <w:hyperlink r:id="rId86" w:history="1">
        <w:r w:rsidRPr="000F4FE8">
          <w:rPr>
            <w:rFonts w:eastAsia="Times New Roman" w:cs="Arial"/>
            <w:color w:val="0000FF"/>
            <w:szCs w:val="22"/>
            <w:u w:val="single"/>
          </w:rPr>
          <w:t>https://www.oracle.com/solutions/business-analytics/business-intelligence/index.html</w:t>
        </w:r>
      </w:hyperlink>
      <w:r w:rsidRPr="000F4FE8">
        <w:rPr>
          <w:rFonts w:eastAsia="Times New Roman" w:cs="Arial"/>
          <w:szCs w:val="22"/>
        </w:rPr>
        <w:t>. Accessed August 11, 2017.</w:t>
      </w:r>
    </w:p>
    <w:p w14:paraId="17D003B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Oregon Department of Transportation, </w:t>
      </w:r>
      <w:r w:rsidRPr="000F4FE8">
        <w:rPr>
          <w:rFonts w:eastAsia="Times New Roman" w:cs="Times New Roman"/>
          <w:i/>
          <w:szCs w:val="22"/>
        </w:rPr>
        <w:t xml:space="preserve">State of the System: 2014 Report on Oregon’s Transportation System, </w:t>
      </w:r>
      <w:hyperlink r:id="rId87" w:history="1">
        <w:r w:rsidRPr="000F4FE8">
          <w:rPr>
            <w:rFonts w:eastAsia="Times New Roman" w:cs="Times New Roman"/>
            <w:color w:val="0000FF"/>
            <w:szCs w:val="22"/>
            <w:u w:val="single"/>
          </w:rPr>
          <w:t>http://www.oregon.gov/ODOT/About/Documents/2014-State-of-the-System.pdf</w:t>
        </w:r>
      </w:hyperlink>
      <w:r w:rsidRPr="000F4FE8">
        <w:rPr>
          <w:rFonts w:eastAsia="Times New Roman" w:cs="Times New Roman"/>
          <w:szCs w:val="22"/>
        </w:rPr>
        <w:t>. Accessed August 14, 2017.</w:t>
      </w:r>
    </w:p>
    <w:p w14:paraId="222BE936"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Oregon Department of Transportation, </w:t>
      </w:r>
      <w:r w:rsidRPr="000F4FE8">
        <w:rPr>
          <w:rFonts w:eastAsia="Times New Roman" w:cs="Times New Roman"/>
          <w:i/>
          <w:szCs w:val="20"/>
        </w:rPr>
        <w:t>Transportation Data Section 10-Year Business Plan,_draft,</w:t>
      </w:r>
      <w:r w:rsidRPr="000F4FE8">
        <w:rPr>
          <w:rFonts w:eastAsia="Times New Roman" w:cs="Times New Roman"/>
          <w:szCs w:val="20"/>
        </w:rPr>
        <w:t xml:space="preserve"> July 2013.</w:t>
      </w:r>
    </w:p>
    <w:p w14:paraId="099E930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Paulk, M., B. Curtis, M.B. Chrissis, and C. Weber, </w:t>
      </w:r>
      <w:r w:rsidRPr="000F4FE8">
        <w:rPr>
          <w:rFonts w:eastAsia="Times New Roman" w:cs="Times New Roman"/>
          <w:i/>
          <w:szCs w:val="20"/>
        </w:rPr>
        <w:t xml:space="preserve">Capability Maturity Model for Software, Version 1.1, </w:t>
      </w:r>
      <w:r w:rsidRPr="000F4FE8">
        <w:rPr>
          <w:rFonts w:eastAsia="Times New Roman" w:cs="Times New Roman"/>
          <w:szCs w:val="20"/>
        </w:rPr>
        <w:t>Technical Report CMU/SEI-93-TR-024 ESC-TR-93-177, Software Engineering Institute, Carnegie Mellon University, Pittsburg, PA, 1993.</w:t>
      </w:r>
    </w:p>
    <w:p w14:paraId="237A9E2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Pennsylvania Department of Transportation, </w:t>
      </w:r>
      <w:r w:rsidRPr="000F4FE8">
        <w:rPr>
          <w:rFonts w:eastAsia="Times New Roman" w:cs="Times New Roman"/>
          <w:i/>
          <w:szCs w:val="22"/>
        </w:rPr>
        <w:t xml:space="preserve">Performance 2015 Report, </w:t>
      </w:r>
      <w:hyperlink r:id="rId88" w:history="1">
        <w:r w:rsidRPr="000F4FE8">
          <w:rPr>
            <w:rFonts w:eastAsia="Times New Roman" w:cs="Times New Roman"/>
            <w:color w:val="0000FF"/>
            <w:szCs w:val="22"/>
            <w:u w:val="single"/>
          </w:rPr>
          <w:t>http://www.talkpatransportation.com/docs/TPR%202015--2-24-15.pdf</w:t>
        </w:r>
      </w:hyperlink>
      <w:r w:rsidRPr="000F4FE8">
        <w:rPr>
          <w:rFonts w:eastAsia="Times New Roman" w:cs="Times New Roman"/>
          <w:szCs w:val="22"/>
        </w:rPr>
        <w:t>. Accessed August 14, 2017.</w:t>
      </w:r>
    </w:p>
    <w:p w14:paraId="321108C5"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000000"/>
          <w:sz w:val="18"/>
          <w:szCs w:val="18"/>
          <w:shd w:val="clear" w:color="auto" w:fill="F8F9FA"/>
        </w:rPr>
        <w:t xml:space="preserve">PostgreSQL Global Development Group, </w:t>
      </w:r>
      <w:r w:rsidRPr="000F4FE8">
        <w:rPr>
          <w:rFonts w:eastAsia="Times New Roman" w:cs="Arial"/>
          <w:i/>
          <w:color w:val="000000"/>
          <w:sz w:val="18"/>
          <w:szCs w:val="18"/>
          <w:shd w:val="clear" w:color="auto" w:fill="F8F9FA"/>
        </w:rPr>
        <w:t>About PostgreSQL</w:t>
      </w:r>
      <w:r w:rsidRPr="000F4FE8">
        <w:rPr>
          <w:rFonts w:eastAsia="Times New Roman" w:cs="Arial"/>
          <w:color w:val="000000"/>
          <w:sz w:val="18"/>
          <w:szCs w:val="18"/>
          <w:shd w:val="clear" w:color="auto" w:fill="F8F9FA"/>
        </w:rPr>
        <w:t xml:space="preserve">, </w:t>
      </w:r>
      <w:hyperlink r:id="rId89" w:history="1">
        <w:r w:rsidRPr="000F4FE8">
          <w:rPr>
            <w:rFonts w:eastAsia="Times New Roman" w:cs="Times New Roman"/>
            <w:color w:val="0000FF"/>
            <w:szCs w:val="22"/>
            <w:u w:val="single"/>
          </w:rPr>
          <w:t>https://www.postgresql.org/about/</w:t>
        </w:r>
      </w:hyperlink>
      <w:r w:rsidRPr="000F4FE8">
        <w:rPr>
          <w:rFonts w:eastAsia="Times New Roman" w:cs="Times New Roman"/>
          <w:szCs w:val="22"/>
        </w:rPr>
        <w:t>. Accessed August 11, 2017.</w:t>
      </w:r>
    </w:p>
    <w:p w14:paraId="528A2A8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color w:val="000000"/>
          <w:szCs w:val="20"/>
          <w:shd w:val="clear" w:color="auto" w:fill="FFFFFF"/>
        </w:rPr>
      </w:pPr>
      <w:r w:rsidRPr="000F4FE8">
        <w:rPr>
          <w:rFonts w:eastAsia="Times New Roman" w:cs="Times New Roman"/>
          <w:color w:val="000000"/>
          <w:szCs w:val="20"/>
          <w:shd w:val="clear" w:color="auto" w:fill="FFFFFF"/>
        </w:rPr>
        <w:t>Remias, S., T. Brennan, C. Day, H. Summers, E. Cox, D. Horton, and D. Bullock. </w:t>
      </w:r>
      <w:r w:rsidRPr="000F4FE8">
        <w:rPr>
          <w:rFonts w:eastAsia="Times New Roman" w:cs="Times New Roman"/>
          <w:i/>
          <w:iCs/>
          <w:color w:val="000000"/>
          <w:szCs w:val="20"/>
          <w:bdr w:val="none" w:sz="0" w:space="0" w:color="auto" w:frame="1"/>
          <w:shd w:val="clear" w:color="auto" w:fill="FFFFFF"/>
        </w:rPr>
        <w:t>2012 Indiana Mobility Report: Full Version</w:t>
      </w:r>
      <w:r w:rsidRPr="000F4FE8">
        <w:rPr>
          <w:rFonts w:eastAsia="Times New Roman" w:cs="Times New Roman"/>
          <w:color w:val="000000"/>
          <w:szCs w:val="20"/>
          <w:shd w:val="clear" w:color="auto" w:fill="FFFFFF"/>
        </w:rPr>
        <w:t xml:space="preserve">. </w:t>
      </w:r>
      <w:hyperlink r:id="rId90" w:history="1">
        <w:r w:rsidRPr="000F4FE8">
          <w:rPr>
            <w:rFonts w:eastAsia="Times New Roman" w:cs="Times New Roman"/>
            <w:color w:val="0000FF"/>
            <w:szCs w:val="20"/>
            <w:u w:val="single"/>
            <w:shd w:val="clear" w:color="auto" w:fill="FFFFFF"/>
          </w:rPr>
          <w:t>http://docs.lib.purdue.edu/imr/4/</w:t>
        </w:r>
      </w:hyperlink>
      <w:r w:rsidRPr="000F4FE8">
        <w:rPr>
          <w:rFonts w:eastAsia="Times New Roman" w:cs="Times New Roman"/>
          <w:color w:val="000000"/>
          <w:szCs w:val="20"/>
          <w:shd w:val="clear" w:color="auto" w:fill="FFFFFF"/>
        </w:rPr>
        <w:t>. Accessed August 14, 2017.</w:t>
      </w:r>
    </w:p>
    <w:p w14:paraId="198F843F"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SAP SE, </w:t>
      </w:r>
      <w:r w:rsidRPr="000F4FE8">
        <w:rPr>
          <w:rFonts w:eastAsia="Times New Roman" w:cs="Times New Roman"/>
          <w:i/>
          <w:szCs w:val="22"/>
        </w:rPr>
        <w:t>Crystal Reports Homepage,</w:t>
      </w:r>
      <w:r w:rsidRPr="000F4FE8">
        <w:rPr>
          <w:rFonts w:eastAsia="Times New Roman" w:cs="Times New Roman"/>
          <w:szCs w:val="22"/>
        </w:rPr>
        <w:t xml:space="preserve"> </w:t>
      </w:r>
      <w:hyperlink r:id="rId91" w:history="1">
        <w:r w:rsidRPr="000F4FE8">
          <w:rPr>
            <w:rFonts w:eastAsia="Times New Roman" w:cs="Times New Roman"/>
            <w:color w:val="0000FF"/>
            <w:szCs w:val="22"/>
            <w:u w:val="single"/>
          </w:rPr>
          <w:t>http://www.crystalreports.com/usa/</w:t>
        </w:r>
      </w:hyperlink>
      <w:r w:rsidRPr="000F4FE8">
        <w:rPr>
          <w:rFonts w:eastAsia="Times New Roman" w:cs="Times New Roman"/>
          <w:szCs w:val="22"/>
        </w:rPr>
        <w:t>. Accessed August 10, 2017.</w:t>
      </w:r>
    </w:p>
    <w:p w14:paraId="31D125A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Secrest, C., K. Schneweis, and G. Yarbrough. </w:t>
      </w:r>
      <w:r w:rsidRPr="000F4FE8">
        <w:rPr>
          <w:rFonts w:eastAsia="Times New Roman" w:cs="Times New Roman"/>
          <w:i/>
          <w:szCs w:val="20"/>
        </w:rPr>
        <w:t>Transportation Data Self-Assessment Guide.  NCHRP Report 08-36, Task 100.</w:t>
      </w:r>
      <w:r w:rsidRPr="000F4FE8">
        <w:rPr>
          <w:rFonts w:eastAsia="Times New Roman" w:cs="Times New Roman"/>
          <w:szCs w:val="20"/>
        </w:rPr>
        <w:t xml:space="preserve">  Transportation Research Board of the National Academies, 2011.</w:t>
      </w:r>
    </w:p>
    <w:p w14:paraId="3F9D4291"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Slater, G., AASHTO Draft Core Data Principals.  Presented at the Joint Midyear Meeting of the Transportation Research Board and the American Association of State Highway Officials, Washington, DC, June, 2013.</w:t>
      </w:r>
    </w:p>
    <w:p w14:paraId="0F0F8D8B"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0"/>
        </w:rPr>
      </w:pPr>
      <w:r w:rsidRPr="000F4FE8">
        <w:rPr>
          <w:rFonts w:eastAsia="Times New Roman" w:cs="Arial"/>
          <w:szCs w:val="20"/>
        </w:rPr>
        <w:t xml:space="preserve">Stantec Inc., Infrastructure Management &amp; Pavement Engineering, </w:t>
      </w:r>
      <w:hyperlink r:id="rId92" w:history="1">
        <w:r w:rsidRPr="000F4FE8">
          <w:rPr>
            <w:rFonts w:eastAsia="Times New Roman" w:cs="Arial"/>
            <w:color w:val="0000FF"/>
            <w:szCs w:val="20"/>
            <w:u w:val="single"/>
          </w:rPr>
          <w:t>http://www.stantec.com/our-work/services/infrastructure-management-and-pavement-engineering.html</w:t>
        </w:r>
      </w:hyperlink>
      <w:r w:rsidRPr="000F4FE8">
        <w:rPr>
          <w:rFonts w:eastAsia="Times New Roman" w:cs="Arial"/>
          <w:szCs w:val="20"/>
        </w:rPr>
        <w:t>. Accessed August 11, 2017.</w:t>
      </w:r>
    </w:p>
    <w:p w14:paraId="62B5D14E"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Tableau Software, </w:t>
      </w:r>
      <w:r w:rsidRPr="000F4FE8">
        <w:rPr>
          <w:rFonts w:eastAsia="Times New Roman" w:cs="Times New Roman"/>
          <w:i/>
          <w:szCs w:val="22"/>
        </w:rPr>
        <w:t>Tableau Homepage</w:t>
      </w:r>
      <w:r w:rsidRPr="000F4FE8">
        <w:rPr>
          <w:rFonts w:eastAsia="Times New Roman" w:cs="Times New Roman"/>
          <w:szCs w:val="22"/>
        </w:rPr>
        <w:t xml:space="preserve">, </w:t>
      </w:r>
      <w:hyperlink r:id="rId93" w:history="1">
        <w:r w:rsidRPr="000F4FE8">
          <w:rPr>
            <w:rFonts w:eastAsia="Times New Roman" w:cs="Times New Roman"/>
            <w:color w:val="0000FF"/>
            <w:szCs w:val="22"/>
            <w:u w:val="single"/>
          </w:rPr>
          <w:t>https://www.tableau.com/business-intelligence-software</w:t>
        </w:r>
      </w:hyperlink>
      <w:r w:rsidRPr="000F4FE8">
        <w:rPr>
          <w:rFonts w:eastAsia="Times New Roman" w:cs="Times New Roman"/>
          <w:szCs w:val="22"/>
        </w:rPr>
        <w:t>. Accessed August 11, 2017.</w:t>
      </w:r>
    </w:p>
    <w:p w14:paraId="742B85E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i/>
          <w:szCs w:val="20"/>
        </w:rPr>
        <w:t xml:space="preserve">The DAMA Dictionary of Data Management Book, </w:t>
      </w:r>
      <w:r w:rsidRPr="000F4FE8">
        <w:rPr>
          <w:rFonts w:eastAsia="Times New Roman" w:cs="Times New Roman"/>
          <w:szCs w:val="20"/>
        </w:rPr>
        <w:t>2nd Edition</w:t>
      </w:r>
      <w:r w:rsidRPr="000F4FE8">
        <w:rPr>
          <w:rFonts w:eastAsia="Times New Roman" w:cs="Times New Roman"/>
          <w:i/>
          <w:szCs w:val="20"/>
        </w:rPr>
        <w:t>,</w:t>
      </w:r>
      <w:r w:rsidRPr="000F4FE8">
        <w:rPr>
          <w:rFonts w:eastAsia="Times New Roman" w:cs="Times New Roman"/>
          <w:szCs w:val="20"/>
        </w:rPr>
        <w:t xml:space="preserve"> Technics Publications, LLC, Bradley Beach, NJ., 2011. </w:t>
      </w:r>
    </w:p>
    <w:p w14:paraId="44BE118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i/>
          <w:szCs w:val="20"/>
        </w:rPr>
        <w:lastRenderedPageBreak/>
        <w:t xml:space="preserve">The DAMA Guide to The Data Management Book of Knowledge (DAMA-DMBOK Guide), </w:t>
      </w:r>
      <w:r w:rsidRPr="000F4FE8">
        <w:rPr>
          <w:rFonts w:eastAsia="Times New Roman" w:cs="Times New Roman"/>
          <w:szCs w:val="20"/>
        </w:rPr>
        <w:t>First Edition</w:t>
      </w:r>
      <w:r w:rsidRPr="000F4FE8">
        <w:rPr>
          <w:rFonts w:eastAsia="Times New Roman" w:cs="Times New Roman"/>
          <w:i/>
          <w:szCs w:val="20"/>
        </w:rPr>
        <w:t xml:space="preserve">, </w:t>
      </w:r>
      <w:r w:rsidRPr="000F4FE8">
        <w:rPr>
          <w:rFonts w:eastAsia="Times New Roman" w:cs="Times New Roman"/>
          <w:szCs w:val="20"/>
        </w:rPr>
        <w:t>Technics Publications, LLC, Bradley Beach, NJ., 2009.</w:t>
      </w:r>
    </w:p>
    <w:p w14:paraId="4AB3D4B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The Data Management Association - DAMA International, </w:t>
      </w:r>
      <w:r w:rsidRPr="000F4FE8">
        <w:rPr>
          <w:rFonts w:eastAsia="Times New Roman" w:cs="Times New Roman"/>
          <w:i/>
          <w:szCs w:val="20"/>
        </w:rPr>
        <w:t>DAMA-DMBOK Functional Framework, Version 3.02</w:t>
      </w:r>
      <w:r w:rsidRPr="000F4FE8">
        <w:rPr>
          <w:rFonts w:eastAsia="Times New Roman" w:cs="Times New Roman"/>
          <w:szCs w:val="20"/>
        </w:rPr>
        <w:t>,</w:t>
      </w:r>
      <w:r w:rsidRPr="000F4FE8">
        <w:rPr>
          <w:rFonts w:eastAsia="Times New Roman" w:cs="Times New Roman"/>
          <w:szCs w:val="22"/>
        </w:rPr>
        <w:t xml:space="preserve"> </w:t>
      </w:r>
      <w:hyperlink r:id="rId94" w:history="1">
        <w:r w:rsidRPr="000F4FE8">
          <w:rPr>
            <w:rFonts w:eastAsia="Times New Roman" w:cs="Times New Roman"/>
            <w:color w:val="0000FF"/>
            <w:szCs w:val="20"/>
            <w:u w:val="single"/>
          </w:rPr>
          <w:t>https://www.dama.org/sites/default/files/download/DAMA-DMBOK_Functional_Framework_v3_02_20080910.pdf</w:t>
        </w:r>
      </w:hyperlink>
      <w:r w:rsidRPr="000F4FE8">
        <w:rPr>
          <w:rFonts w:eastAsia="Times New Roman" w:cs="Times New Roman"/>
          <w:szCs w:val="20"/>
        </w:rPr>
        <w:t>, September 10, 2008. Accessed August 11, 2017.</w:t>
      </w:r>
    </w:p>
    <w:p w14:paraId="6FF54F4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t xml:space="preserve">The National Academies of Sciences, Engineering, and Medicine, </w:t>
      </w:r>
      <w:r w:rsidRPr="000F4FE8">
        <w:rPr>
          <w:rFonts w:eastAsia="Times New Roman" w:cs="Times New Roman"/>
          <w:szCs w:val="20"/>
        </w:rPr>
        <w:t xml:space="preserve">Cross-Asset Resource Allocation and the Impact on System Performance, </w:t>
      </w:r>
      <w:hyperlink r:id="rId95" w:history="1">
        <w:r w:rsidRPr="000F4FE8">
          <w:rPr>
            <w:rFonts w:eastAsia="Times New Roman" w:cs="Times New Roman"/>
            <w:color w:val="0000FF"/>
            <w:szCs w:val="20"/>
            <w:u w:val="single"/>
          </w:rPr>
          <w:t>http://apps.trb.org/cmsfeed/TRBNetProjectDisplay.asp?ProjectID=3398</w:t>
        </w:r>
      </w:hyperlink>
      <w:r w:rsidRPr="000F4FE8">
        <w:rPr>
          <w:rFonts w:eastAsia="Times New Roman" w:cs="Times New Roman"/>
          <w:szCs w:val="20"/>
        </w:rPr>
        <w:t>. Accessed August 14, 2017.</w:t>
      </w:r>
    </w:p>
    <w:p w14:paraId="30EFDB0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color w:val="0000FF"/>
          <w:szCs w:val="20"/>
          <w:u w:val="single"/>
        </w:rPr>
      </w:pPr>
      <w:r w:rsidRPr="000F4FE8">
        <w:rPr>
          <w:rFonts w:eastAsia="Times New Roman" w:cs="Arial"/>
          <w:color w:val="000000"/>
          <w:szCs w:val="20"/>
          <w:shd w:val="clear" w:color="auto" w:fill="FFFFFF"/>
        </w:rPr>
        <w:t xml:space="preserve">The National Academies of Sciences, Engineering, and Medicine, </w:t>
      </w:r>
      <w:r w:rsidRPr="000F4FE8">
        <w:rPr>
          <w:rFonts w:eastAsia="Times New Roman" w:cs="Arial"/>
          <w:i/>
          <w:color w:val="000000"/>
          <w:szCs w:val="20"/>
          <w:shd w:val="clear" w:color="auto" w:fill="FFFFFF"/>
        </w:rPr>
        <w:t xml:space="preserve">Data to Support Transportation Agency Business Needs: A Self-Assessment Guide, </w:t>
      </w:r>
      <w:hyperlink r:id="rId96" w:history="1">
        <w:r w:rsidRPr="000F4FE8">
          <w:rPr>
            <w:rFonts w:eastAsia="Times New Roman" w:cs="Times New Roman"/>
            <w:color w:val="0000FF"/>
            <w:szCs w:val="20"/>
            <w:u w:val="single"/>
          </w:rPr>
          <w:t>http</w:t>
        </w:r>
        <w:r w:rsidRPr="000F4FE8">
          <w:rPr>
            <w:rFonts w:eastAsia="Times New Roman" w:cs="Times New Roman"/>
            <w:color w:val="0000FF"/>
            <w:szCs w:val="22"/>
            <w:u w:val="single"/>
          </w:rPr>
          <w:t>://www.trb.org/Main/Blurbs/173470.aspx</w:t>
        </w:r>
      </w:hyperlink>
      <w:r w:rsidRPr="000F4FE8">
        <w:rPr>
          <w:rFonts w:eastAsia="Times New Roman" w:cs="Times New Roman"/>
          <w:color w:val="0000FF"/>
          <w:szCs w:val="20"/>
        </w:rPr>
        <w:t xml:space="preserve">. </w:t>
      </w:r>
      <w:r w:rsidRPr="000F4FE8">
        <w:rPr>
          <w:rFonts w:eastAsia="Times New Roman" w:cs="Times New Roman"/>
          <w:szCs w:val="20"/>
        </w:rPr>
        <w:t>Accessed August 10, 2017.</w:t>
      </w:r>
    </w:p>
    <w:p w14:paraId="7CB22282"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The National Academies of Sciences, Engineering, and Medicine,</w:t>
      </w:r>
      <w:r w:rsidRPr="000F4FE8">
        <w:rPr>
          <w:rFonts w:eastAsia="Times New Roman" w:cs="Times New Roman"/>
          <w:i/>
          <w:szCs w:val="22"/>
        </w:rPr>
        <w:t xml:space="preserve"> Development and Implementation of Arizona Department of Transportation (ADOT) Pavement Management System (PMS), </w:t>
      </w:r>
      <w:hyperlink r:id="rId97" w:history="1">
        <w:r w:rsidRPr="000F4FE8">
          <w:rPr>
            <w:rFonts w:eastAsia="Times New Roman" w:cs="Times New Roman"/>
            <w:color w:val="0000FF"/>
            <w:szCs w:val="22"/>
            <w:u w:val="single"/>
          </w:rPr>
          <w:t>https://trid.trb.org/view.aspx?id=783244</w:t>
        </w:r>
      </w:hyperlink>
      <w:r w:rsidRPr="000F4FE8">
        <w:rPr>
          <w:rFonts w:eastAsia="Times New Roman" w:cs="Times New Roman"/>
          <w:szCs w:val="22"/>
        </w:rPr>
        <w:t>. Accessed August 11, 2017.</w:t>
      </w:r>
    </w:p>
    <w:p w14:paraId="58E2D14E"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000000"/>
          <w:szCs w:val="20"/>
          <w:shd w:val="clear" w:color="auto" w:fill="FFFFFF"/>
        </w:rPr>
        <w:t>The National Academies of Sciences, Engineering, and Medicine</w:t>
      </w:r>
      <w:r w:rsidRPr="000F4FE8">
        <w:rPr>
          <w:rFonts w:eastAsia="Times New Roman" w:cs="Times New Roman"/>
          <w:szCs w:val="22"/>
        </w:rPr>
        <w:t xml:space="preserve">, </w:t>
      </w:r>
      <w:r w:rsidRPr="000F4FE8">
        <w:rPr>
          <w:rFonts w:eastAsia="Times New Roman" w:cs="Times New Roman"/>
          <w:i/>
          <w:szCs w:val="22"/>
        </w:rPr>
        <w:t xml:space="preserve">Implementing the Freight Transportation Data Architecture: Data Element Dictionary, </w:t>
      </w:r>
      <w:hyperlink r:id="rId98" w:history="1">
        <w:r w:rsidRPr="000F4FE8">
          <w:rPr>
            <w:rFonts w:eastAsia="Times New Roman" w:cs="Times New Roman"/>
            <w:color w:val="0000FF"/>
            <w:szCs w:val="22"/>
            <w:u w:val="single"/>
          </w:rPr>
          <w:t>http://www.trb.org/Main/Blurbs/173083.aspx</w:t>
        </w:r>
      </w:hyperlink>
      <w:r w:rsidRPr="000F4FE8">
        <w:rPr>
          <w:rFonts w:eastAsia="Times New Roman" w:cs="Times New Roman"/>
          <w:szCs w:val="22"/>
        </w:rPr>
        <w:t>. Accessed August 10, 2017.</w:t>
      </w:r>
    </w:p>
    <w:p w14:paraId="108495C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000000"/>
          <w:szCs w:val="20"/>
          <w:shd w:val="clear" w:color="auto" w:fill="FFFFFF"/>
        </w:rPr>
        <w:t>The National Academies of Sciences, Engineering, and Medicine</w:t>
      </w:r>
      <w:r w:rsidRPr="000F4FE8">
        <w:rPr>
          <w:rFonts w:eastAsia="Times New Roman" w:cs="Times New Roman"/>
          <w:szCs w:val="22"/>
        </w:rPr>
        <w:t xml:space="preserve">, </w:t>
      </w:r>
      <w:r w:rsidRPr="000F4FE8">
        <w:rPr>
          <w:rFonts w:eastAsia="Times New Roman" w:cs="Times New Roman"/>
          <w:i/>
          <w:szCs w:val="22"/>
        </w:rPr>
        <w:t>Improving Safety Data Programs Through Data Governance and Data Business Planning,</w:t>
      </w:r>
      <w:r w:rsidRPr="000F4FE8">
        <w:rPr>
          <w:rFonts w:eastAsia="Times New Roman" w:cs="Times New Roman"/>
          <w:szCs w:val="22"/>
        </w:rPr>
        <w:t xml:space="preserve"> </w:t>
      </w:r>
      <w:hyperlink r:id="rId99" w:history="1">
        <w:r w:rsidRPr="000F4FE8">
          <w:rPr>
            <w:rFonts w:eastAsia="Times New Roman" w:cs="Times New Roman"/>
            <w:color w:val="0000FF"/>
            <w:szCs w:val="22"/>
            <w:u w:val="single"/>
          </w:rPr>
          <w:t>http://www.trb.org/Main/Blurbs/172446.aspx</w:t>
        </w:r>
      </w:hyperlink>
      <w:r w:rsidRPr="000F4FE8">
        <w:rPr>
          <w:rFonts w:eastAsia="Times New Roman" w:cs="Times New Roman"/>
          <w:szCs w:val="22"/>
        </w:rPr>
        <w:t>. Accessed August 10, 2017.</w:t>
      </w:r>
    </w:p>
    <w:p w14:paraId="49719641"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 xml:space="preserve">Improving Management of Transportation Information, </w:t>
      </w:r>
      <w:hyperlink r:id="rId100" w:history="1">
        <w:r w:rsidRPr="000F4FE8">
          <w:rPr>
            <w:rFonts w:eastAsia="Times New Roman" w:cs="Times New Roman"/>
            <w:color w:val="0000FF"/>
            <w:szCs w:val="22"/>
            <w:u w:val="single"/>
          </w:rPr>
          <w:t>http://www.trb.org/Publications/Blurbs/169522.aspx</w:t>
        </w:r>
      </w:hyperlink>
      <w:r w:rsidRPr="000F4FE8">
        <w:rPr>
          <w:rFonts w:eastAsia="Times New Roman" w:cs="Times New Roman"/>
          <w:szCs w:val="22"/>
        </w:rPr>
        <w:t>. Accessed August 10, 2017.</w:t>
      </w:r>
    </w:p>
    <w:p w14:paraId="259E1B99"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000000"/>
          <w:szCs w:val="20"/>
          <w:shd w:val="clear" w:color="auto" w:fill="FFFFFF"/>
        </w:rPr>
        <w:t>The National Academies of Sciences, Engineering, and Medicine</w:t>
      </w:r>
      <w:r w:rsidRPr="000F4FE8">
        <w:rPr>
          <w:rFonts w:eastAsia="Times New Roman" w:cs="Arial"/>
          <w:szCs w:val="22"/>
        </w:rPr>
        <w:t xml:space="preserve">, </w:t>
      </w:r>
      <w:r w:rsidRPr="000F4FE8">
        <w:rPr>
          <w:rFonts w:eastAsia="Times New Roman" w:cs="Arial"/>
          <w:i/>
          <w:szCs w:val="22"/>
        </w:rPr>
        <w:t>Leadership Guide for Strategic Information Management for State DOTs</w:t>
      </w:r>
      <w:r w:rsidRPr="000F4FE8">
        <w:rPr>
          <w:rFonts w:eastAsia="Times New Roman" w:cs="Arial"/>
          <w:szCs w:val="22"/>
        </w:rPr>
        <w:t xml:space="preserve">, </w:t>
      </w:r>
      <w:hyperlink r:id="rId101" w:history="1">
        <w:r w:rsidRPr="000F4FE8">
          <w:rPr>
            <w:rFonts w:eastAsia="Times New Roman" w:cs="Times New Roman"/>
            <w:color w:val="0000FF"/>
            <w:szCs w:val="22"/>
            <w:u w:val="single"/>
          </w:rPr>
          <w:t>http://onlinepubs.trb.org/onlinepubs/webinars/170227.pdf</w:t>
        </w:r>
      </w:hyperlink>
      <w:r w:rsidRPr="000F4FE8">
        <w:rPr>
          <w:rFonts w:eastAsia="Times New Roman" w:cs="Times New Roman"/>
          <w:szCs w:val="22"/>
        </w:rPr>
        <w:t>. Accessed August 10, 2017.</w:t>
      </w:r>
    </w:p>
    <w:p w14:paraId="3D958A35"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Life-Cycle Cost Analysis for Management of Highway Assets,</w:t>
      </w:r>
      <w:r w:rsidRPr="000F4FE8">
        <w:rPr>
          <w:rFonts w:eastAsia="Times New Roman" w:cs="Times New Roman"/>
          <w:szCs w:val="22"/>
        </w:rPr>
        <w:t xml:space="preserve"> </w:t>
      </w:r>
      <w:hyperlink r:id="rId102" w:history="1">
        <w:r w:rsidRPr="000F4FE8">
          <w:rPr>
            <w:rFonts w:eastAsia="Times New Roman" w:cs="Times New Roman"/>
            <w:color w:val="0000FF"/>
            <w:szCs w:val="22"/>
            <w:u w:val="single"/>
          </w:rPr>
          <w:t>http://www.trb.org/Publications/Blurbs/174369.aspx</w:t>
        </w:r>
      </w:hyperlink>
      <w:r w:rsidRPr="000F4FE8">
        <w:rPr>
          <w:rFonts w:eastAsia="Times New Roman" w:cs="Times New Roman"/>
          <w:szCs w:val="22"/>
        </w:rPr>
        <w:t>. Accessed August 10, 2017.</w:t>
      </w:r>
    </w:p>
    <w:p w14:paraId="2CE3F3F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 xml:space="preserve">Meeting Critical Data Needs for Decision Making in State and Metropolitan Transportation Agencies, </w:t>
      </w:r>
      <w:hyperlink r:id="rId103" w:history="1">
        <w:r w:rsidRPr="000F4FE8">
          <w:rPr>
            <w:rFonts w:eastAsia="Times New Roman" w:cs="Times New Roman"/>
            <w:color w:val="0000FF"/>
            <w:szCs w:val="22"/>
            <w:u w:val="single"/>
          </w:rPr>
          <w:t>http://www.trb.org/Publications/Blurbs/168754.aspx</w:t>
        </w:r>
      </w:hyperlink>
      <w:r w:rsidRPr="000F4FE8">
        <w:rPr>
          <w:rFonts w:eastAsia="Times New Roman" w:cs="Times New Roman"/>
          <w:szCs w:val="22"/>
        </w:rPr>
        <w:t>. Accessed August 10, 2017.</w:t>
      </w:r>
    </w:p>
    <w:p w14:paraId="4013F77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0"/>
        </w:rPr>
        <w:t>NCHRP 20-24(67) [Final]: State DOT CEO Leadership Forum- Spring/Summer 2009; Pilot Study of State Driven Performance Based Management</w:t>
      </w:r>
      <w:r w:rsidRPr="000F4FE8">
        <w:rPr>
          <w:rFonts w:eastAsia="Times New Roman" w:cs="Times New Roman"/>
          <w:szCs w:val="20"/>
        </w:rPr>
        <w:t xml:space="preserve"> </w:t>
      </w:r>
      <w:r w:rsidRPr="000F4FE8">
        <w:rPr>
          <w:rFonts w:eastAsia="Times New Roman" w:cs="Times New Roman"/>
          <w:i/>
          <w:szCs w:val="20"/>
        </w:rPr>
        <w:t xml:space="preserve">Reporting, </w:t>
      </w:r>
      <w:hyperlink r:id="rId104" w:history="1">
        <w:r w:rsidRPr="000F4FE8">
          <w:rPr>
            <w:rFonts w:eastAsia="Times New Roman" w:cs="Times New Roman"/>
            <w:color w:val="0000FF"/>
            <w:szCs w:val="20"/>
            <w:u w:val="single"/>
          </w:rPr>
          <w:t>http://apps.trb.org/cmsfeed/TRBNetProjectDisplay.asp?ProjectID=2486</w:t>
        </w:r>
      </w:hyperlink>
      <w:r w:rsidRPr="000F4FE8">
        <w:rPr>
          <w:rFonts w:eastAsia="Times New Roman" w:cs="Times New Roman"/>
          <w:szCs w:val="20"/>
        </w:rPr>
        <w:t>. Accessed August 14, 2017.</w:t>
      </w:r>
    </w:p>
    <w:p w14:paraId="590A7AA8"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 xml:space="preserve">Open Data: Challenges and Opportunities for Transit Agencies, </w:t>
      </w:r>
      <w:hyperlink r:id="rId105" w:history="1">
        <w:r w:rsidRPr="000F4FE8">
          <w:rPr>
            <w:rFonts w:eastAsia="Times New Roman" w:cs="Times New Roman"/>
            <w:color w:val="0000FF"/>
            <w:szCs w:val="22"/>
            <w:u w:val="single"/>
          </w:rPr>
          <w:t>http://apps.trb.org/cmsfeed/TRBNetProjectDisplay.asp?ProjectID=3614</w:t>
        </w:r>
      </w:hyperlink>
      <w:r w:rsidRPr="000F4FE8">
        <w:rPr>
          <w:rFonts w:eastAsia="Times New Roman" w:cs="Times New Roman"/>
          <w:szCs w:val="22"/>
        </w:rPr>
        <w:t>. Accessed August 10, 2017.</w:t>
      </w:r>
    </w:p>
    <w:p w14:paraId="02106FBA"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 xml:space="preserve">Pavement Management Systems: Putting Data to Work, </w:t>
      </w:r>
      <w:hyperlink r:id="rId106" w:history="1">
        <w:r w:rsidRPr="000F4FE8">
          <w:rPr>
            <w:rFonts w:eastAsia="Times New Roman" w:cs="Times New Roman"/>
            <w:color w:val="0000FF"/>
            <w:szCs w:val="22"/>
            <w:u w:val="single"/>
          </w:rPr>
          <w:t>http://www.trb.org/NCHRP/Blurbs/175607.aspx</w:t>
        </w:r>
      </w:hyperlink>
      <w:r w:rsidRPr="000F4FE8">
        <w:rPr>
          <w:rFonts w:eastAsia="Times New Roman" w:cs="Times New Roman"/>
          <w:szCs w:val="22"/>
        </w:rPr>
        <w:t>. Accessed August 10, 2017.</w:t>
      </w:r>
    </w:p>
    <w:p w14:paraId="4B9AED3D"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lastRenderedPageBreak/>
        <w:t xml:space="preserve">The National Academies of Sciences, Engineering, and Medicine, </w:t>
      </w:r>
      <w:r w:rsidRPr="000F4FE8">
        <w:rPr>
          <w:rFonts w:eastAsia="Times New Roman" w:cs="Times New Roman"/>
          <w:i/>
          <w:szCs w:val="20"/>
        </w:rPr>
        <w:t xml:space="preserve">Performance Measures for Freight Transportation, </w:t>
      </w:r>
      <w:hyperlink r:id="rId107" w:history="1">
        <w:r w:rsidRPr="000F4FE8">
          <w:rPr>
            <w:rFonts w:eastAsia="Times New Roman" w:cs="Times New Roman"/>
            <w:color w:val="0000FF"/>
            <w:szCs w:val="20"/>
            <w:u w:val="single"/>
          </w:rPr>
          <w:t>http://www.trb.org/Publications/Blurbs/165398.aspx</w:t>
        </w:r>
      </w:hyperlink>
      <w:r w:rsidRPr="000F4FE8">
        <w:rPr>
          <w:rFonts w:eastAsia="Times New Roman" w:cs="Times New Roman"/>
          <w:szCs w:val="20"/>
        </w:rPr>
        <w:t>. Accessed August 14, 2017.</w:t>
      </w:r>
    </w:p>
    <w:p w14:paraId="118C1F9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Powerpoint Presentation: New Jersey Pilot Study</w:t>
      </w:r>
      <w:r w:rsidRPr="000F4FE8">
        <w:rPr>
          <w:rFonts w:eastAsia="Times New Roman" w:cs="Times New Roman"/>
          <w:szCs w:val="22"/>
        </w:rPr>
        <w:t xml:space="preserve">, </w:t>
      </w:r>
      <w:hyperlink r:id="rId108" w:history="1">
        <w:r w:rsidRPr="000F4FE8">
          <w:rPr>
            <w:rFonts w:eastAsia="Times New Roman" w:cs="Times New Roman"/>
            <w:color w:val="0000FF"/>
            <w:szCs w:val="22"/>
            <w:u w:val="single"/>
          </w:rPr>
          <w:t>http://onlinepubs.trb.org/onlinepubs/conferences/2014/NATMEC/Allen.pdf</w:t>
        </w:r>
      </w:hyperlink>
      <w:r w:rsidRPr="000F4FE8">
        <w:rPr>
          <w:rFonts w:eastAsia="Times New Roman" w:cs="Times New Roman"/>
          <w:szCs w:val="22"/>
        </w:rPr>
        <w:t>. Accessed August 14, 2017.</w:t>
      </w:r>
    </w:p>
    <w:p w14:paraId="47A5D4C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000000"/>
          <w:szCs w:val="20"/>
          <w:shd w:val="clear" w:color="auto" w:fill="FFFFFF"/>
        </w:rPr>
        <w:t>The National Academies of Sciences, Engineering, and Medicine</w:t>
      </w:r>
      <w:r w:rsidRPr="000F4FE8">
        <w:rPr>
          <w:rFonts w:eastAsia="Times New Roman" w:cs="Times New Roman"/>
          <w:szCs w:val="22"/>
        </w:rPr>
        <w:t xml:space="preserve">, </w:t>
      </w:r>
      <w:r w:rsidRPr="000F4FE8">
        <w:rPr>
          <w:rFonts w:eastAsia="Times New Roman" w:cs="Times New Roman"/>
          <w:i/>
          <w:szCs w:val="22"/>
        </w:rPr>
        <w:t xml:space="preserve">Roadway Safety Data Interoperability Between Local and State Agencies, </w:t>
      </w:r>
      <w:hyperlink r:id="rId109" w:history="1">
        <w:r w:rsidRPr="000F4FE8">
          <w:rPr>
            <w:rFonts w:eastAsia="Times New Roman" w:cs="Times New Roman"/>
            <w:color w:val="0000FF"/>
            <w:szCs w:val="22"/>
            <w:u w:val="single"/>
          </w:rPr>
          <w:t>http://www.trb.org/Publications/Blurbs/170578.aspx</w:t>
        </w:r>
      </w:hyperlink>
      <w:r w:rsidRPr="000F4FE8">
        <w:rPr>
          <w:rFonts w:eastAsia="Times New Roman" w:cs="Times New Roman"/>
          <w:szCs w:val="22"/>
        </w:rPr>
        <w:t>. Accessed August 10, 2017.</w:t>
      </w:r>
    </w:p>
    <w:p w14:paraId="3FE1A599"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Successful Practices in GIS-Based Asset Management,</w:t>
      </w:r>
      <w:r w:rsidRPr="000F4FE8">
        <w:rPr>
          <w:rFonts w:eastAsia="Times New Roman" w:cs="Times New Roman"/>
          <w:szCs w:val="22"/>
        </w:rPr>
        <w:t xml:space="preserve"> </w:t>
      </w:r>
      <w:hyperlink r:id="rId110" w:history="1">
        <w:r w:rsidRPr="000F4FE8">
          <w:rPr>
            <w:rFonts w:eastAsia="Times New Roman" w:cs="Times New Roman"/>
            <w:color w:val="0000FF"/>
            <w:szCs w:val="22"/>
            <w:u w:val="single"/>
          </w:rPr>
          <w:t>http://www.trb.org/Publications/Blurbs/172204.aspx</w:t>
        </w:r>
      </w:hyperlink>
      <w:r w:rsidRPr="000F4FE8">
        <w:rPr>
          <w:rFonts w:eastAsia="Times New Roman" w:cs="Times New Roman"/>
          <w:szCs w:val="22"/>
        </w:rPr>
        <w:t>. Accessed August 10, 2017.</w:t>
      </w:r>
    </w:p>
    <w:p w14:paraId="4E9AB25A"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0"/>
        </w:rPr>
        <w:t>Supplement to the AASHTO Transportation Asset Management Guide: Volume 2 - A Focus on Implementation</w:t>
      </w:r>
      <w:r w:rsidRPr="000F4FE8">
        <w:rPr>
          <w:rFonts w:eastAsia="Times New Roman" w:cs="Times New Roman"/>
          <w:szCs w:val="20"/>
        </w:rPr>
        <w:t xml:space="preserve">, </w:t>
      </w:r>
      <w:hyperlink r:id="rId111" w:history="1">
        <w:r w:rsidRPr="000F4FE8">
          <w:rPr>
            <w:rFonts w:eastAsia="Times New Roman" w:cs="Times New Roman"/>
            <w:color w:val="0000FF"/>
            <w:szCs w:val="20"/>
            <w:u w:val="single"/>
          </w:rPr>
          <w:t>http://apps.trb.org/cmsfeed/TRBNetProjectDisplay.asp?ProjectID=2190</w:t>
        </w:r>
      </w:hyperlink>
      <w:r w:rsidRPr="000F4FE8">
        <w:rPr>
          <w:rFonts w:eastAsia="Times New Roman" w:cs="Times New Roman"/>
          <w:szCs w:val="20"/>
        </w:rPr>
        <w:t>. Accessed August 14, 2017.</w:t>
      </w:r>
    </w:p>
    <w:p w14:paraId="1FB90362"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2"/>
        </w:rPr>
      </w:pPr>
      <w:r w:rsidRPr="000F4FE8">
        <w:rPr>
          <w:rFonts w:eastAsia="Times New Roman" w:cs="Arial"/>
          <w:color w:val="000000"/>
          <w:szCs w:val="20"/>
          <w:shd w:val="clear" w:color="auto" w:fill="FFFFFF"/>
        </w:rPr>
        <w:t>The National Academies of Sciences, Engineering, and Medicine</w:t>
      </w:r>
      <w:r w:rsidRPr="000F4FE8">
        <w:rPr>
          <w:rFonts w:eastAsia="Times New Roman" w:cs="Arial"/>
          <w:szCs w:val="22"/>
        </w:rPr>
        <w:t xml:space="preserve">, </w:t>
      </w:r>
      <w:r w:rsidRPr="000F4FE8">
        <w:rPr>
          <w:rFonts w:eastAsia="Times New Roman" w:cs="Arial"/>
          <w:i/>
          <w:szCs w:val="22"/>
        </w:rPr>
        <w:t>Transportation Agency Self-Assessment of Data to Support Business Needs: Final Research Report</w:t>
      </w:r>
      <w:r w:rsidRPr="000F4FE8">
        <w:rPr>
          <w:rFonts w:eastAsia="Times New Roman" w:cs="Arial"/>
          <w:szCs w:val="22"/>
        </w:rPr>
        <w:t xml:space="preserve">, </w:t>
      </w:r>
      <w:hyperlink r:id="rId112" w:history="1">
        <w:r w:rsidRPr="000F4FE8">
          <w:rPr>
            <w:rFonts w:eastAsia="Times New Roman" w:cs="Arial"/>
            <w:color w:val="0000FF"/>
            <w:szCs w:val="22"/>
            <w:u w:val="single"/>
          </w:rPr>
          <w:t>http://www.trb.org/Main/Blurbs/173475.aspx</w:t>
        </w:r>
      </w:hyperlink>
      <w:r w:rsidRPr="000F4FE8">
        <w:rPr>
          <w:rFonts w:eastAsia="Times New Roman" w:cs="Arial"/>
          <w:szCs w:val="22"/>
        </w:rPr>
        <w:t>. Accessed August 10, 2017.</w:t>
      </w:r>
    </w:p>
    <w:p w14:paraId="17C39488"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000000"/>
          <w:szCs w:val="20"/>
          <w:shd w:val="clear" w:color="auto" w:fill="FFFFFF"/>
        </w:rPr>
        <w:t>The National Academies of Sciences, Engineering, and Medicine</w:t>
      </w:r>
      <w:r w:rsidRPr="000F4FE8">
        <w:rPr>
          <w:rFonts w:eastAsia="Times New Roman" w:cs="Times New Roman"/>
          <w:szCs w:val="22"/>
        </w:rPr>
        <w:t xml:space="preserve">, </w:t>
      </w:r>
      <w:r w:rsidRPr="000F4FE8">
        <w:rPr>
          <w:rFonts w:eastAsia="Times New Roman" w:cs="Times New Roman"/>
          <w:i/>
          <w:szCs w:val="22"/>
        </w:rPr>
        <w:t>Transportation Systems Performance Measurement and Data: Summary of the 5th International Conference</w:t>
      </w:r>
      <w:r w:rsidRPr="000F4FE8">
        <w:rPr>
          <w:rFonts w:eastAsia="Times New Roman" w:cs="Times New Roman"/>
          <w:szCs w:val="22"/>
        </w:rPr>
        <w:t xml:space="preserve">, </w:t>
      </w:r>
      <w:hyperlink r:id="rId113" w:history="1">
        <w:r w:rsidRPr="000F4FE8">
          <w:rPr>
            <w:rFonts w:eastAsia="Times New Roman" w:cs="Times New Roman"/>
            <w:color w:val="0000FF"/>
            <w:szCs w:val="22"/>
            <w:u w:val="single"/>
          </w:rPr>
          <w:t>https://www.nap.edu/catalog/23455/transportation-systems-performance-measurement-and-data-summary-of-the-5th-international-conference</w:t>
        </w:r>
      </w:hyperlink>
      <w:r w:rsidRPr="000F4FE8">
        <w:rPr>
          <w:rFonts w:eastAsia="Times New Roman" w:cs="Times New Roman"/>
          <w:szCs w:val="22"/>
        </w:rPr>
        <w:t>. Accessed August 10, 2017.</w:t>
      </w:r>
    </w:p>
    <w:p w14:paraId="4525D549"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 xml:space="preserve">Transportation Asset Management: Summary of the 11th National Conference, </w:t>
      </w:r>
      <w:hyperlink r:id="rId114" w:history="1">
        <w:r w:rsidRPr="000F4FE8">
          <w:rPr>
            <w:rFonts w:eastAsia="Times New Roman" w:cs="Times New Roman"/>
            <w:color w:val="0000FF"/>
            <w:szCs w:val="22"/>
            <w:u w:val="single"/>
          </w:rPr>
          <w:t>http://www.trb.org/Main/Blurbs/175417.aspx</w:t>
        </w:r>
      </w:hyperlink>
      <w:r w:rsidRPr="000F4FE8">
        <w:rPr>
          <w:rFonts w:eastAsia="Times New Roman" w:cs="Times New Roman"/>
          <w:szCs w:val="22"/>
        </w:rPr>
        <w:t>. Accessed August 10, 2017.</w:t>
      </w:r>
    </w:p>
    <w:p w14:paraId="57742DFB"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Transportation Systems Performance Measurement and Data: Summary of the 5th International Conference,</w:t>
      </w:r>
      <w:r w:rsidRPr="000F4FE8">
        <w:rPr>
          <w:rFonts w:eastAsia="Times New Roman" w:cs="Times New Roman"/>
          <w:szCs w:val="22"/>
        </w:rPr>
        <w:t xml:space="preserve"> </w:t>
      </w:r>
      <w:hyperlink r:id="rId115" w:history="1">
        <w:r w:rsidRPr="000F4FE8">
          <w:rPr>
            <w:rFonts w:eastAsia="Times New Roman" w:cs="Times New Roman"/>
            <w:color w:val="0000FF"/>
            <w:szCs w:val="22"/>
            <w:u w:val="single"/>
          </w:rPr>
          <w:t>http://www.trb.org/Main/Blurbs/174018.aspx</w:t>
        </w:r>
      </w:hyperlink>
      <w:r w:rsidRPr="000F4FE8">
        <w:rPr>
          <w:rFonts w:eastAsia="Times New Roman" w:cs="Times New Roman"/>
          <w:szCs w:val="22"/>
        </w:rPr>
        <w:t>. Accessed August 10, 2017.</w:t>
      </w:r>
    </w:p>
    <w:p w14:paraId="1F14D59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0"/>
        </w:rPr>
        <w:t>Transportation Asset Management Gap Analysis Tool,</w:t>
      </w:r>
      <w:r w:rsidRPr="000F4FE8">
        <w:rPr>
          <w:rFonts w:eastAsia="Times New Roman" w:cs="Times New Roman"/>
          <w:szCs w:val="20"/>
        </w:rPr>
        <w:t xml:space="preserve"> </w:t>
      </w:r>
      <w:hyperlink r:id="rId116" w:history="1">
        <w:r w:rsidRPr="000F4FE8">
          <w:rPr>
            <w:rFonts w:eastAsia="Times New Roman" w:cs="Times New Roman"/>
            <w:color w:val="0000FF"/>
            <w:szCs w:val="20"/>
            <w:u w:val="single"/>
          </w:rPr>
          <w:t>http://apps.trb.org/cmsfeed/TRBNetProjectDisplay.asp?ProjectID=3397</w:t>
        </w:r>
      </w:hyperlink>
      <w:r w:rsidRPr="000F4FE8">
        <w:rPr>
          <w:rFonts w:eastAsia="Times New Roman" w:cs="Times New Roman"/>
          <w:szCs w:val="20"/>
        </w:rPr>
        <w:t xml:space="preserve">. Accessed August 14, 2017. </w:t>
      </w:r>
    </w:p>
    <w:p w14:paraId="7D51FE4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0"/>
        </w:rPr>
        <w:t>Transportation Performance Management: Insight from Practitioners,</w:t>
      </w:r>
      <w:r w:rsidRPr="000F4FE8">
        <w:rPr>
          <w:rFonts w:eastAsia="Times New Roman" w:cs="Times New Roman"/>
          <w:szCs w:val="20"/>
        </w:rPr>
        <w:t xml:space="preserve"> </w:t>
      </w:r>
      <w:hyperlink r:id="rId117" w:history="1">
        <w:r w:rsidRPr="000F4FE8">
          <w:rPr>
            <w:rFonts w:eastAsia="Times New Roman" w:cs="Times New Roman"/>
            <w:color w:val="0000FF"/>
            <w:szCs w:val="20"/>
            <w:u w:val="single"/>
          </w:rPr>
          <w:t>http://apps.trb.org/cmsfeed/TRBNetProjectDisplay.asp?ProjectID=938</w:t>
        </w:r>
      </w:hyperlink>
      <w:r w:rsidRPr="000F4FE8">
        <w:rPr>
          <w:rFonts w:eastAsia="Times New Roman" w:cs="Times New Roman"/>
          <w:szCs w:val="20"/>
        </w:rPr>
        <w:t>. Accessed August 14, 2017.</w:t>
      </w:r>
    </w:p>
    <w:p w14:paraId="4D94EB7E"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National Academies of Sciences, Engineering, and Medicine, </w:t>
      </w:r>
      <w:r w:rsidRPr="000F4FE8">
        <w:rPr>
          <w:rFonts w:eastAsia="Times New Roman" w:cs="Times New Roman"/>
          <w:i/>
          <w:szCs w:val="22"/>
        </w:rPr>
        <w:t>Uses of Risk Management and Data Management to Support Target-Setting for Performance-Based Resource Allocation by Transportation Agencies</w:t>
      </w:r>
      <w:r w:rsidRPr="000F4FE8">
        <w:rPr>
          <w:rFonts w:eastAsia="Times New Roman" w:cs="Times New Roman"/>
          <w:szCs w:val="22"/>
        </w:rPr>
        <w:t xml:space="preserve">, </w:t>
      </w:r>
      <w:hyperlink r:id="rId118" w:history="1">
        <w:r w:rsidRPr="000F4FE8">
          <w:rPr>
            <w:rFonts w:eastAsia="Times New Roman" w:cs="Times New Roman"/>
            <w:color w:val="0000FF"/>
            <w:szCs w:val="22"/>
            <w:u w:val="single"/>
          </w:rPr>
          <w:t>https://www.nap.edu/catalog/13325/uses-of-risk-management-and-data-management-to-support-target-setting-for-performance-based-resource-allocation-by-transportation-agencies</w:t>
        </w:r>
      </w:hyperlink>
      <w:r w:rsidRPr="000F4FE8">
        <w:rPr>
          <w:rFonts w:eastAsia="Times New Roman" w:cs="Times New Roman"/>
          <w:szCs w:val="22"/>
        </w:rPr>
        <w:t>. Accessed August 10, 2017.</w:t>
      </w:r>
    </w:p>
    <w:p w14:paraId="651B2ACC"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The R Foundation for Statistical Computing, </w:t>
      </w:r>
      <w:r w:rsidRPr="000F4FE8">
        <w:rPr>
          <w:rFonts w:eastAsia="Times New Roman" w:cs="Times New Roman"/>
          <w:i/>
          <w:szCs w:val="22"/>
        </w:rPr>
        <w:t xml:space="preserve">What is R?, </w:t>
      </w:r>
      <w:hyperlink r:id="rId119" w:history="1">
        <w:r w:rsidRPr="000F4FE8">
          <w:rPr>
            <w:rFonts w:eastAsia="Times New Roman" w:cs="Times New Roman"/>
            <w:color w:val="0000FF"/>
            <w:szCs w:val="22"/>
            <w:u w:val="single"/>
          </w:rPr>
          <w:t>https://www.r-project.org/about.html</w:t>
        </w:r>
      </w:hyperlink>
      <w:r w:rsidRPr="000F4FE8">
        <w:rPr>
          <w:rFonts w:eastAsia="Times New Roman" w:cs="Times New Roman"/>
          <w:szCs w:val="22"/>
        </w:rPr>
        <w:t>. Accessed August 11, 2017.</w:t>
      </w:r>
    </w:p>
    <w:p w14:paraId="5E45AEC5"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Arial"/>
          <w:color w:val="222222"/>
          <w:szCs w:val="20"/>
          <w:shd w:val="clear" w:color="auto" w:fill="FFFFFF"/>
        </w:rPr>
        <w:lastRenderedPageBreak/>
        <w:t xml:space="preserve">Transcom WorldWide AB, </w:t>
      </w:r>
      <w:r w:rsidRPr="000F4FE8">
        <w:rPr>
          <w:rFonts w:eastAsia="Times New Roman" w:cs="Arial"/>
          <w:i/>
          <w:color w:val="222222"/>
          <w:szCs w:val="20"/>
          <w:shd w:val="clear" w:color="auto" w:fill="FFFFFF"/>
        </w:rPr>
        <w:t xml:space="preserve">TRANSCOM Data Fusion and Data Exchange Tool Access URLs, </w:t>
      </w:r>
      <w:hyperlink r:id="rId120" w:history="1">
        <w:r w:rsidRPr="000F4FE8">
          <w:rPr>
            <w:rFonts w:eastAsia="Times New Roman" w:cs="Times New Roman"/>
            <w:color w:val="0000FF"/>
            <w:szCs w:val="22"/>
            <w:u w:val="single"/>
          </w:rPr>
          <w:t>http://xcmtools.xcmdata.org/</w:t>
        </w:r>
      </w:hyperlink>
      <w:r w:rsidRPr="000F4FE8">
        <w:rPr>
          <w:rFonts w:eastAsia="Times New Roman" w:cs="Times New Roman"/>
          <w:szCs w:val="22"/>
        </w:rPr>
        <w:t>. August 11, 2017.</w:t>
      </w:r>
    </w:p>
    <w:p w14:paraId="324EB387" w14:textId="77777777" w:rsidR="000F4FE8" w:rsidRPr="000F4FE8" w:rsidDel="00CC7DC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Arial"/>
          <w:szCs w:val="20"/>
        </w:rPr>
      </w:pPr>
      <w:r w:rsidRPr="000F4FE8">
        <w:rPr>
          <w:rFonts w:eastAsia="Times New Roman" w:cs="Arial"/>
          <w:szCs w:val="20"/>
        </w:rPr>
        <w:t xml:space="preserve">U.S. Department of Veteran Affairs, </w:t>
      </w:r>
      <w:r w:rsidRPr="000F4FE8">
        <w:rPr>
          <w:rFonts w:eastAsia="Times New Roman" w:cs="Arial"/>
          <w:i/>
          <w:szCs w:val="20"/>
        </w:rPr>
        <w:t xml:space="preserve">TraCS (Traffic and Criminal Software) Mobile, </w:t>
      </w:r>
      <w:hyperlink r:id="rId121" w:history="1">
        <w:r w:rsidRPr="000F4FE8">
          <w:rPr>
            <w:rFonts w:eastAsia="Times New Roman" w:cs="Arial"/>
            <w:color w:val="0000FF"/>
            <w:szCs w:val="20"/>
            <w:u w:val="single"/>
          </w:rPr>
          <w:t>https://www.va.gov/TRM/ToolPage.aspx?tid=8369</w:t>
        </w:r>
      </w:hyperlink>
      <w:r w:rsidRPr="000F4FE8">
        <w:rPr>
          <w:rFonts w:eastAsia="Times New Roman" w:cs="Arial"/>
          <w:szCs w:val="20"/>
        </w:rPr>
        <w:t>. Accessed August 11, 2017.</w:t>
      </w:r>
    </w:p>
    <w:p w14:paraId="104A1478"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What is TPM?</w:t>
      </w:r>
      <w:r w:rsidRPr="000F4FE8">
        <w:rPr>
          <w:rFonts w:eastAsia="Times New Roman" w:cs="Times New Roman"/>
          <w:szCs w:val="20"/>
        </w:rPr>
        <w:t xml:space="preserve">, </w:t>
      </w:r>
      <w:hyperlink r:id="rId122" w:history="1">
        <w:r w:rsidRPr="000F4FE8">
          <w:rPr>
            <w:rFonts w:eastAsia="Times New Roman" w:cs="Times New Roman"/>
            <w:color w:val="0000FF"/>
            <w:szCs w:val="20"/>
            <w:u w:val="single"/>
          </w:rPr>
          <w:t>https://www.fhwa.dot.gov/TPM/about/tpm.cfm</w:t>
        </w:r>
      </w:hyperlink>
      <w:r w:rsidRPr="000F4FE8">
        <w:rPr>
          <w:rFonts w:eastAsia="Times New Roman" w:cs="Times New Roman"/>
          <w:szCs w:val="20"/>
        </w:rPr>
        <w:t>. Accessed August 10, 2017.</w:t>
      </w:r>
    </w:p>
    <w:p w14:paraId="04FFEB9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Two Performance Management Rules Take Effect, </w:t>
      </w:r>
      <w:hyperlink r:id="rId123" w:history="1">
        <w:r w:rsidRPr="000F4FE8">
          <w:rPr>
            <w:rFonts w:eastAsia="Times New Roman" w:cs="Times New Roman"/>
            <w:color w:val="0000FF"/>
            <w:szCs w:val="22"/>
            <w:u w:val="single"/>
          </w:rPr>
          <w:t>https://www.fhwa.dot.gov/tpm/rule.cfm</w:t>
        </w:r>
      </w:hyperlink>
      <w:r w:rsidRPr="000F4FE8">
        <w:rPr>
          <w:rFonts w:eastAsia="Times New Roman" w:cs="Times New Roman"/>
          <w:szCs w:val="22"/>
        </w:rPr>
        <w:t>. Accessed August 10, 2017</w:t>
      </w:r>
    </w:p>
    <w:p w14:paraId="68FD5824"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Transportation Performance Management, </w:t>
      </w:r>
      <w:hyperlink r:id="rId124" w:history="1">
        <w:r w:rsidRPr="000F4FE8">
          <w:rPr>
            <w:rFonts w:eastAsia="Times New Roman" w:cs="Times New Roman"/>
            <w:color w:val="0000FF"/>
            <w:szCs w:val="22"/>
            <w:u w:val="single"/>
          </w:rPr>
          <w:t>https://www.fhwa.dot.gov/TPM/</w:t>
        </w:r>
      </w:hyperlink>
      <w:r w:rsidRPr="000F4FE8">
        <w:rPr>
          <w:rFonts w:eastAsia="Times New Roman" w:cs="Times New Roman"/>
          <w:szCs w:val="22"/>
        </w:rPr>
        <w:t>. Accessed August 10, 2017.</w:t>
      </w:r>
    </w:p>
    <w:p w14:paraId="5A2B52F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TPM Toolbox, </w:t>
      </w:r>
      <w:hyperlink r:id="rId125" w:history="1">
        <w:r w:rsidRPr="000F4FE8">
          <w:rPr>
            <w:rFonts w:eastAsia="Times New Roman" w:cs="Times New Roman"/>
            <w:color w:val="0000FF"/>
            <w:szCs w:val="22"/>
            <w:u w:val="single"/>
          </w:rPr>
          <w:t>https://www.tpmtools.org/</w:t>
        </w:r>
      </w:hyperlink>
      <w:r w:rsidRPr="000F4FE8">
        <w:rPr>
          <w:rFonts w:eastAsia="Times New Roman" w:cs="Times New Roman"/>
          <w:szCs w:val="22"/>
        </w:rPr>
        <w:t>. Accessed August 10, 2017.</w:t>
      </w:r>
    </w:p>
    <w:p w14:paraId="4B19B6A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2"/>
        </w:rPr>
        <w:t>National Bridge Inventory (NBI),</w:t>
      </w:r>
      <w:r w:rsidRPr="000F4FE8">
        <w:rPr>
          <w:rFonts w:eastAsia="Times New Roman" w:cs="Times New Roman"/>
          <w:szCs w:val="22"/>
        </w:rPr>
        <w:t xml:space="preserve"> </w:t>
      </w:r>
      <w:hyperlink r:id="rId126" w:history="1">
        <w:r w:rsidRPr="000F4FE8">
          <w:rPr>
            <w:rFonts w:eastAsia="Times New Roman" w:cs="Times New Roman"/>
            <w:color w:val="0000FF"/>
            <w:szCs w:val="22"/>
            <w:u w:val="single"/>
          </w:rPr>
          <w:t>https://www.fhwa.dot.gov/bridge/nbi.cfm</w:t>
        </w:r>
      </w:hyperlink>
      <w:r w:rsidRPr="000F4FE8">
        <w:rPr>
          <w:rFonts w:eastAsia="Times New Roman" w:cs="Times New Roman"/>
          <w:szCs w:val="22"/>
        </w:rPr>
        <w:t>. Accessed August 10, 2017.</w:t>
      </w:r>
    </w:p>
    <w:p w14:paraId="3481DD7F"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2"/>
        </w:rPr>
        <w:t xml:space="preserve">Appendix B: Bridge Investment Analysis Methodology - 2015 Conditions and Performance, </w:t>
      </w:r>
      <w:hyperlink r:id="rId127" w:history="1">
        <w:r w:rsidRPr="000F4FE8">
          <w:rPr>
            <w:rFonts w:eastAsia="Times New Roman" w:cs="Times New Roman"/>
            <w:color w:val="0000FF"/>
            <w:szCs w:val="22"/>
            <w:u w:val="single"/>
          </w:rPr>
          <w:t>https://www.fhwa.dot.gov/policy/2015cpr/appendixb.cfm</w:t>
        </w:r>
      </w:hyperlink>
      <w:r w:rsidRPr="000F4FE8">
        <w:rPr>
          <w:rFonts w:eastAsia="Times New Roman" w:cs="Times New Roman"/>
          <w:szCs w:val="22"/>
        </w:rPr>
        <w:t>. Accessed August 10, 2017.</w:t>
      </w:r>
    </w:p>
    <w:p w14:paraId="751B1206"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Transportation Performance Management and Decision-Making Practices</w:t>
      </w:r>
      <w:r w:rsidRPr="000F4FE8">
        <w:rPr>
          <w:rFonts w:eastAsia="Times New Roman" w:cs="Times New Roman"/>
          <w:szCs w:val="20"/>
        </w:rPr>
        <w:t xml:space="preserve">, </w:t>
      </w:r>
      <w:hyperlink r:id="rId128" w:history="1">
        <w:r w:rsidRPr="000F4FE8">
          <w:rPr>
            <w:rFonts w:eastAsia="Times New Roman" w:cs="Times New Roman"/>
            <w:color w:val="0000FF"/>
            <w:szCs w:val="20"/>
            <w:u w:val="single"/>
          </w:rPr>
          <w:t>https://www.fhwa.dot.gov/tpm/resources/bestpractice.cfm</w:t>
        </w:r>
      </w:hyperlink>
      <w:r w:rsidRPr="000F4FE8">
        <w:rPr>
          <w:rFonts w:eastAsia="Times New Roman" w:cs="Times New Roman"/>
          <w:szCs w:val="20"/>
        </w:rPr>
        <w:t>. Accessed August 11, 2017.</w:t>
      </w:r>
    </w:p>
    <w:p w14:paraId="2A8F558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United States Department of Transportation Federal Highway Administration</w:t>
      </w:r>
      <w:r w:rsidRPr="000F4FE8">
        <w:rPr>
          <w:rFonts w:eastAsia="Times New Roman" w:cs="Times New Roman"/>
          <w:i/>
          <w:szCs w:val="20"/>
        </w:rPr>
        <w:t>, North Carolina Refining a Performance Management System,</w:t>
      </w:r>
      <w:r w:rsidRPr="000F4FE8">
        <w:rPr>
          <w:rFonts w:eastAsia="Times New Roman" w:cs="Times New Roman"/>
          <w:szCs w:val="20"/>
        </w:rPr>
        <w:t xml:space="preserve"> </w:t>
      </w:r>
      <w:hyperlink r:id="rId129" w:history="1">
        <w:r w:rsidRPr="000F4FE8">
          <w:rPr>
            <w:rFonts w:eastAsia="Times New Roman" w:cs="Times New Roman"/>
            <w:color w:val="0000FF"/>
            <w:szCs w:val="20"/>
            <w:u w:val="single"/>
          </w:rPr>
          <w:t>https://www.fhwa.dot.gov/tpm/noteworthy/hif13012.pdf</w:t>
        </w:r>
      </w:hyperlink>
      <w:r w:rsidRPr="000F4FE8">
        <w:rPr>
          <w:rFonts w:eastAsia="Times New Roman" w:cs="Times New Roman"/>
          <w:szCs w:val="20"/>
        </w:rPr>
        <w:t>. Accessed August 11, 2017.</w:t>
      </w:r>
    </w:p>
    <w:p w14:paraId="57D21FA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United States Department of Transportation Federal Highway Administration</w:t>
      </w:r>
      <w:r w:rsidRPr="000F4FE8">
        <w:rPr>
          <w:rFonts w:eastAsia="Times New Roman" w:cs="Times New Roman"/>
          <w:i/>
          <w:szCs w:val="20"/>
        </w:rPr>
        <w:t xml:space="preserve">, Pennsylvania Evaluating Performance Measures, </w:t>
      </w:r>
      <w:hyperlink r:id="rId130" w:history="1">
        <w:r w:rsidRPr="000F4FE8">
          <w:rPr>
            <w:rFonts w:eastAsia="Times New Roman" w:cs="Times New Roman"/>
            <w:color w:val="0000FF"/>
            <w:szCs w:val="20"/>
            <w:u w:val="single"/>
          </w:rPr>
          <w:t>https://www.fhwa.dot.gov/tpm/noteworthy/hif13015.pdf</w:t>
        </w:r>
      </w:hyperlink>
      <w:r w:rsidRPr="000F4FE8">
        <w:rPr>
          <w:rFonts w:eastAsia="Times New Roman" w:cs="Times New Roman"/>
          <w:szCs w:val="20"/>
        </w:rPr>
        <w:t>. Accessed August 11, 2017.</w:t>
      </w:r>
    </w:p>
    <w:p w14:paraId="3314EED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United States Department of Transportation Federal Highway Administration</w:t>
      </w:r>
      <w:r w:rsidRPr="000F4FE8">
        <w:rPr>
          <w:rFonts w:eastAsia="Times New Roman" w:cs="Times New Roman"/>
          <w:i/>
          <w:szCs w:val="20"/>
        </w:rPr>
        <w:t>, West Virginia Planning for Performance Management,</w:t>
      </w:r>
      <w:r w:rsidRPr="000F4FE8">
        <w:rPr>
          <w:rFonts w:eastAsia="Times New Roman" w:cs="Times New Roman"/>
          <w:szCs w:val="20"/>
        </w:rPr>
        <w:t xml:space="preserve"> </w:t>
      </w:r>
      <w:hyperlink r:id="rId131" w:history="1">
        <w:r w:rsidRPr="000F4FE8">
          <w:rPr>
            <w:rFonts w:eastAsia="Times New Roman" w:cs="Times New Roman"/>
            <w:color w:val="0000FF"/>
            <w:szCs w:val="20"/>
            <w:u w:val="single"/>
          </w:rPr>
          <w:t>https://www.fhwa.dot.gov/tpm/noteworthy/hif13016.pdf</w:t>
        </w:r>
      </w:hyperlink>
      <w:r w:rsidRPr="000F4FE8">
        <w:rPr>
          <w:rFonts w:eastAsia="Times New Roman" w:cs="Times New Roman"/>
          <w:szCs w:val="20"/>
        </w:rPr>
        <w:t>. Accessed August 11, 2017.</w:t>
      </w:r>
    </w:p>
    <w:p w14:paraId="451B3ED1"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Arizona: Linking Performance-Based Planning to Project Programming, </w:t>
      </w:r>
      <w:hyperlink r:id="rId132" w:history="1">
        <w:r w:rsidRPr="000F4FE8">
          <w:rPr>
            <w:rFonts w:eastAsia="Times New Roman" w:cs="Times New Roman"/>
            <w:color w:val="0000FF"/>
            <w:szCs w:val="20"/>
            <w:u w:val="single"/>
          </w:rPr>
          <w:t>https://www.fhwa.dot.gov/tpm/noteworthy/arizona.pdf</w:t>
        </w:r>
      </w:hyperlink>
      <w:r w:rsidRPr="000F4FE8">
        <w:rPr>
          <w:rFonts w:eastAsia="Times New Roman" w:cs="Times New Roman"/>
          <w:szCs w:val="20"/>
        </w:rPr>
        <w:t>. Accessed August 11, 2017.</w:t>
      </w:r>
    </w:p>
    <w:p w14:paraId="41459EC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Charlottesville-Albemarle: Small MPO Implements a Quantitative Process, </w:t>
      </w:r>
      <w:hyperlink r:id="rId133" w:history="1">
        <w:r w:rsidRPr="000F4FE8">
          <w:rPr>
            <w:rFonts w:eastAsia="Times New Roman" w:cs="Times New Roman"/>
            <w:color w:val="0000FF"/>
            <w:szCs w:val="20"/>
            <w:u w:val="single"/>
          </w:rPr>
          <w:t>https://www.fhwa.dot.gov/tpm/noteworthy/charlottesville.pdf</w:t>
        </w:r>
      </w:hyperlink>
      <w:r w:rsidRPr="000F4FE8">
        <w:rPr>
          <w:rFonts w:eastAsia="Times New Roman" w:cs="Times New Roman"/>
          <w:szCs w:val="20"/>
        </w:rPr>
        <w:t>. Accessed August 11, 2017.</w:t>
      </w:r>
    </w:p>
    <w:p w14:paraId="26EA3E99"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Massachusetts Planning Incorporates Multimodal Performance Trade-Offs, </w:t>
      </w:r>
      <w:hyperlink r:id="rId134" w:history="1">
        <w:r w:rsidRPr="000F4FE8">
          <w:rPr>
            <w:rFonts w:eastAsia="Times New Roman" w:cs="Times New Roman"/>
            <w:color w:val="0000FF"/>
            <w:szCs w:val="20"/>
            <w:u w:val="single"/>
          </w:rPr>
          <w:t>https://www.fhwa.dot.gov/tpm/noteworthy/ma.pdf</w:t>
        </w:r>
      </w:hyperlink>
      <w:r w:rsidRPr="000F4FE8">
        <w:rPr>
          <w:rFonts w:eastAsia="Times New Roman" w:cs="Times New Roman"/>
          <w:szCs w:val="20"/>
        </w:rPr>
        <w:t>. Accessed August 11, 2017.</w:t>
      </w:r>
    </w:p>
    <w:p w14:paraId="03702D6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lastRenderedPageBreak/>
        <w:t>United States Department of Transportation Federal Highway Administration</w:t>
      </w:r>
      <w:r w:rsidRPr="000F4FE8">
        <w:rPr>
          <w:rFonts w:eastAsia="Times New Roman" w:cs="Times New Roman"/>
          <w:i/>
          <w:szCs w:val="20"/>
        </w:rPr>
        <w:t>, Form Follows Function for Mid-Ohio Metropolitan Transportation Plan,</w:t>
      </w:r>
      <w:r w:rsidRPr="000F4FE8">
        <w:rPr>
          <w:rFonts w:eastAsia="Times New Roman" w:cs="Times New Roman"/>
          <w:szCs w:val="20"/>
        </w:rPr>
        <w:t xml:space="preserve"> </w:t>
      </w:r>
      <w:hyperlink r:id="rId135" w:history="1">
        <w:r w:rsidRPr="000F4FE8">
          <w:rPr>
            <w:rFonts w:eastAsia="Times New Roman" w:cs="Times New Roman"/>
            <w:color w:val="0000FF"/>
            <w:szCs w:val="20"/>
            <w:u w:val="single"/>
          </w:rPr>
          <w:t>https://www.fhwa.dot.gov/tpm/noteworthy/ohio.pdf</w:t>
        </w:r>
      </w:hyperlink>
      <w:r w:rsidRPr="000F4FE8">
        <w:rPr>
          <w:rFonts w:eastAsia="Times New Roman" w:cs="Times New Roman"/>
          <w:szCs w:val="20"/>
        </w:rPr>
        <w:t>. Accessed August 11, 2017.</w:t>
      </w:r>
    </w:p>
    <w:p w14:paraId="018B912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Ohio Division Office Uses Technology to Improve the Effectiveness of Annual HPMS Reviews</w:t>
      </w:r>
      <w:r w:rsidRPr="000F4FE8">
        <w:rPr>
          <w:rFonts w:eastAsia="Times New Roman" w:cs="Times New Roman"/>
          <w:szCs w:val="20"/>
        </w:rPr>
        <w:t xml:space="preserve">, </w:t>
      </w:r>
      <w:hyperlink r:id="rId136" w:history="1">
        <w:r w:rsidRPr="000F4FE8">
          <w:rPr>
            <w:rFonts w:eastAsia="Times New Roman" w:cs="Times New Roman"/>
            <w:color w:val="0000FF"/>
            <w:szCs w:val="20"/>
            <w:u w:val="single"/>
          </w:rPr>
          <w:t>https://www.fhwa.dot.gov/tpm/noteworthy/oh_tech.pdf</w:t>
        </w:r>
      </w:hyperlink>
      <w:r w:rsidRPr="000F4FE8">
        <w:rPr>
          <w:rFonts w:eastAsia="Times New Roman" w:cs="Times New Roman"/>
          <w:szCs w:val="20"/>
        </w:rPr>
        <w:t>. Accessed August 11, 2017.</w:t>
      </w:r>
    </w:p>
    <w:p w14:paraId="624B735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Ohio DOT’s TIMS Provides Access to Comprehensive Data,</w:t>
      </w:r>
      <w:r w:rsidRPr="000F4FE8">
        <w:rPr>
          <w:rFonts w:eastAsia="Times New Roman" w:cs="Times New Roman"/>
          <w:szCs w:val="20"/>
        </w:rPr>
        <w:t xml:space="preserve"> </w:t>
      </w:r>
      <w:hyperlink r:id="rId137" w:history="1">
        <w:r w:rsidRPr="000F4FE8">
          <w:rPr>
            <w:rFonts w:eastAsia="Times New Roman" w:cs="Times New Roman"/>
            <w:color w:val="0000FF"/>
            <w:szCs w:val="20"/>
            <w:u w:val="single"/>
          </w:rPr>
          <w:t>https://www.fhwa.dot.gov/tpm/noteworthy/ohio_tims.pdf</w:t>
        </w:r>
      </w:hyperlink>
      <w:r w:rsidRPr="000F4FE8">
        <w:rPr>
          <w:rFonts w:eastAsia="Times New Roman" w:cs="Times New Roman"/>
          <w:szCs w:val="20"/>
        </w:rPr>
        <w:t>. Accessed August 11, 2017.</w:t>
      </w:r>
    </w:p>
    <w:p w14:paraId="0395582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Texas’s Collaborative Approach to Performance Data Management</w:t>
      </w:r>
      <w:r w:rsidRPr="000F4FE8">
        <w:rPr>
          <w:rFonts w:eastAsia="Times New Roman" w:cs="Times New Roman"/>
          <w:szCs w:val="20"/>
        </w:rPr>
        <w:t xml:space="preserve">, </w:t>
      </w:r>
      <w:hyperlink r:id="rId138" w:history="1">
        <w:r w:rsidRPr="000F4FE8">
          <w:rPr>
            <w:rFonts w:eastAsia="Times New Roman" w:cs="Times New Roman"/>
            <w:color w:val="0000FF"/>
            <w:szCs w:val="20"/>
            <w:u w:val="single"/>
          </w:rPr>
          <w:t>https://www.fhwa.dot.gov/tpm/noteworthy/tx.pdf</w:t>
        </w:r>
      </w:hyperlink>
      <w:r w:rsidRPr="000F4FE8">
        <w:rPr>
          <w:rFonts w:eastAsia="Times New Roman" w:cs="Times New Roman"/>
          <w:szCs w:val="20"/>
        </w:rPr>
        <w:t>. Accessed August 11, 2017.</w:t>
      </w:r>
    </w:p>
    <w:p w14:paraId="1362C8C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Utah’s GIS Database Enhancing Transportation Performance Management,</w:t>
      </w:r>
      <w:r w:rsidRPr="000F4FE8">
        <w:rPr>
          <w:rFonts w:eastAsia="Times New Roman" w:cs="Times New Roman"/>
          <w:szCs w:val="20"/>
        </w:rPr>
        <w:t xml:space="preserve"> </w:t>
      </w:r>
      <w:hyperlink r:id="rId139" w:history="1">
        <w:r w:rsidRPr="000F4FE8">
          <w:rPr>
            <w:rFonts w:eastAsia="Times New Roman" w:cs="Times New Roman"/>
            <w:color w:val="0000FF"/>
            <w:szCs w:val="20"/>
            <w:u w:val="single"/>
          </w:rPr>
          <w:t>https://www.fhwa.dot.gov/tpm/noteworthy/hif13022.pdf</w:t>
        </w:r>
      </w:hyperlink>
      <w:r w:rsidRPr="000F4FE8">
        <w:rPr>
          <w:rFonts w:eastAsia="Times New Roman" w:cs="Times New Roman"/>
          <w:szCs w:val="20"/>
        </w:rPr>
        <w:t>. Accessed August 11, 2017.</w:t>
      </w:r>
    </w:p>
    <w:p w14:paraId="4FBD252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Virginia DOT uses data to empower business areas, </w:t>
      </w:r>
      <w:hyperlink r:id="rId140" w:history="1">
        <w:r w:rsidRPr="000F4FE8">
          <w:rPr>
            <w:rFonts w:eastAsia="Times New Roman" w:cs="Times New Roman"/>
            <w:color w:val="0000FF"/>
            <w:szCs w:val="20"/>
            <w:u w:val="single"/>
          </w:rPr>
          <w:t>https://www.fhwa.dot.gov/tpm/noteworthy/va.pdf</w:t>
        </w:r>
      </w:hyperlink>
      <w:r w:rsidRPr="000F4FE8">
        <w:rPr>
          <w:rFonts w:eastAsia="Times New Roman" w:cs="Times New Roman"/>
          <w:szCs w:val="20"/>
        </w:rPr>
        <w:t>. Accessed August 11, 2017.</w:t>
      </w:r>
    </w:p>
    <w:p w14:paraId="26471F1D"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VTrans Builds Capacity for User-Friendly Data, </w:t>
      </w:r>
      <w:hyperlink r:id="rId141" w:history="1">
        <w:r w:rsidRPr="000F4FE8">
          <w:rPr>
            <w:rFonts w:eastAsia="Times New Roman" w:cs="Times New Roman"/>
            <w:color w:val="0000FF"/>
            <w:szCs w:val="20"/>
            <w:u w:val="single"/>
          </w:rPr>
          <w:t>https://www.fhwa.dot.gov/tpm/noteworthy/vtrans.pdf</w:t>
        </w:r>
      </w:hyperlink>
      <w:r w:rsidRPr="000F4FE8">
        <w:rPr>
          <w:rFonts w:eastAsia="Times New Roman" w:cs="Times New Roman"/>
          <w:szCs w:val="20"/>
        </w:rPr>
        <w:t>. Accessed August 11, 2017.</w:t>
      </w:r>
    </w:p>
    <w:p w14:paraId="11815C2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szCs w:val="22"/>
        </w:rPr>
        <w:t xml:space="preserve">Wisconsin Performance Reporting: Communicating Better with Existing Data, </w:t>
      </w:r>
      <w:hyperlink r:id="rId142" w:history="1">
        <w:r w:rsidRPr="000F4FE8">
          <w:rPr>
            <w:rFonts w:eastAsia="Times New Roman" w:cs="Times New Roman"/>
            <w:color w:val="0000FF"/>
            <w:szCs w:val="20"/>
            <w:u w:val="single"/>
          </w:rPr>
          <w:t>https://www.fhwa.dot.gov/tpm/noteworthy/wi.pdf</w:t>
        </w:r>
      </w:hyperlink>
      <w:r w:rsidRPr="000F4FE8">
        <w:rPr>
          <w:rFonts w:eastAsia="Times New Roman" w:cs="Times New Roman"/>
          <w:szCs w:val="20"/>
        </w:rPr>
        <w:t>. Accessed August 11, 2017.</w:t>
      </w:r>
    </w:p>
    <w:p w14:paraId="2AB8012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Minnesota Target Setting: Planning Under Fiscal Constraints,</w:t>
      </w:r>
      <w:r w:rsidRPr="000F4FE8">
        <w:rPr>
          <w:rFonts w:eastAsia="Times New Roman" w:cs="Times New Roman"/>
          <w:szCs w:val="20"/>
        </w:rPr>
        <w:t xml:space="preserve"> </w:t>
      </w:r>
      <w:hyperlink r:id="rId143" w:history="1">
        <w:r w:rsidRPr="000F4FE8">
          <w:rPr>
            <w:rFonts w:eastAsia="Times New Roman" w:cs="Times New Roman"/>
            <w:color w:val="0000FF"/>
            <w:szCs w:val="20"/>
            <w:u w:val="single"/>
          </w:rPr>
          <w:t>https://www.fhwa.dot.gov/tpm/noteworthy/mndot.pdf</w:t>
        </w:r>
      </w:hyperlink>
      <w:r w:rsidRPr="000F4FE8">
        <w:rPr>
          <w:rFonts w:eastAsia="Times New Roman" w:cs="Times New Roman"/>
          <w:szCs w:val="20"/>
        </w:rPr>
        <w:t>. Accessed August 11, 2017.</w:t>
      </w:r>
    </w:p>
    <w:p w14:paraId="70103018"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Delaware Valley Regional Planning Commission: Utilizing Investment Scenarios to Enhance Transportation Performance,</w:t>
      </w:r>
      <w:r w:rsidRPr="000F4FE8">
        <w:rPr>
          <w:rFonts w:eastAsia="Times New Roman" w:cs="Times New Roman"/>
          <w:szCs w:val="20"/>
        </w:rPr>
        <w:t xml:space="preserve"> </w:t>
      </w:r>
      <w:hyperlink r:id="rId144" w:history="1">
        <w:r w:rsidRPr="000F4FE8">
          <w:rPr>
            <w:rFonts w:eastAsia="Times New Roman" w:cs="Times New Roman"/>
            <w:color w:val="0000FF"/>
            <w:szCs w:val="20"/>
            <w:u w:val="single"/>
          </w:rPr>
          <w:t>https://www.fhwa.dot.gov/tpm/noteworthy/hif13023.pdf</w:t>
        </w:r>
      </w:hyperlink>
      <w:r w:rsidRPr="000F4FE8">
        <w:rPr>
          <w:rFonts w:eastAsia="Times New Roman" w:cs="Times New Roman"/>
          <w:szCs w:val="20"/>
        </w:rPr>
        <w:t>. Accessed August 11, 2017.</w:t>
      </w:r>
    </w:p>
    <w:p w14:paraId="3811F22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 xml:space="preserve">Communicating Transportation Performance Needs in Colorado, </w:t>
      </w:r>
      <w:hyperlink r:id="rId145" w:history="1">
        <w:r w:rsidRPr="000F4FE8">
          <w:rPr>
            <w:rFonts w:eastAsia="Times New Roman" w:cs="Times New Roman"/>
            <w:color w:val="0000FF"/>
            <w:szCs w:val="20"/>
            <w:u w:val="single"/>
          </w:rPr>
          <w:t>https://www.fhwa.dot.gov/tpm/noteworthy/cdot.pdf</w:t>
        </w:r>
      </w:hyperlink>
      <w:r w:rsidRPr="000F4FE8">
        <w:rPr>
          <w:rFonts w:eastAsia="Times New Roman" w:cs="Times New Roman"/>
          <w:szCs w:val="20"/>
        </w:rPr>
        <w:t>. Accessed August 11, 2017.</w:t>
      </w:r>
    </w:p>
    <w:p w14:paraId="23833ECC"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MAGnitude: MAG’s Interactive Reporting Tool,</w:t>
      </w:r>
      <w:r w:rsidRPr="000F4FE8">
        <w:rPr>
          <w:rFonts w:eastAsia="Times New Roman" w:cs="Times New Roman"/>
          <w:szCs w:val="20"/>
        </w:rPr>
        <w:t xml:space="preserve"> </w:t>
      </w:r>
      <w:hyperlink r:id="rId146" w:history="1">
        <w:r w:rsidRPr="000F4FE8">
          <w:rPr>
            <w:rFonts w:eastAsia="Times New Roman" w:cs="Times New Roman"/>
            <w:color w:val="0000FF"/>
            <w:szCs w:val="20"/>
            <w:u w:val="single"/>
          </w:rPr>
          <w:t>https://www.fhwa.dot.gov/tpm/noteworthy/mag.pdf</w:t>
        </w:r>
      </w:hyperlink>
      <w:r w:rsidRPr="000F4FE8">
        <w:rPr>
          <w:rFonts w:eastAsia="Times New Roman" w:cs="Times New Roman"/>
          <w:szCs w:val="20"/>
        </w:rPr>
        <w:t>. Accessed August 11, 2017.</w:t>
      </w:r>
    </w:p>
    <w:p w14:paraId="7D0CEB4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0"/>
        </w:rPr>
        <w:t>Missouri’s Performance Tracker: Flexibility and Accountability,</w:t>
      </w:r>
      <w:r w:rsidRPr="000F4FE8">
        <w:rPr>
          <w:rFonts w:eastAsia="Times New Roman" w:cs="Times New Roman"/>
          <w:szCs w:val="20"/>
        </w:rPr>
        <w:t xml:space="preserve"> </w:t>
      </w:r>
      <w:hyperlink r:id="rId147" w:history="1">
        <w:r w:rsidRPr="000F4FE8">
          <w:rPr>
            <w:rFonts w:eastAsia="Times New Roman" w:cs="Times New Roman"/>
            <w:color w:val="0000FF"/>
            <w:szCs w:val="20"/>
            <w:u w:val="single"/>
          </w:rPr>
          <w:t>https://www.fhwa.dot.gov/tpm/noteworthy/mo2013.pdf</w:t>
        </w:r>
      </w:hyperlink>
      <w:r w:rsidRPr="000F4FE8">
        <w:rPr>
          <w:rFonts w:eastAsia="Times New Roman" w:cs="Times New Roman"/>
          <w:szCs w:val="20"/>
        </w:rPr>
        <w:t>. Accessed August 11, 2017.</w:t>
      </w:r>
    </w:p>
    <w:p w14:paraId="73AAF47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lastRenderedPageBreak/>
        <w:t xml:space="preserve">United States Department of Transportation Federal Highway Administration, </w:t>
      </w:r>
      <w:r w:rsidRPr="000F4FE8">
        <w:rPr>
          <w:rFonts w:eastAsia="Times New Roman" w:cs="Times New Roman"/>
          <w:i/>
          <w:szCs w:val="22"/>
        </w:rPr>
        <w:t>Virginia’s Dashboard: Driving VDOT Success,</w:t>
      </w:r>
      <w:r w:rsidRPr="000F4FE8">
        <w:rPr>
          <w:rFonts w:eastAsia="Times New Roman" w:cs="Times New Roman"/>
          <w:szCs w:val="22"/>
        </w:rPr>
        <w:t xml:space="preserve"> </w:t>
      </w:r>
      <w:hyperlink r:id="rId148" w:history="1">
        <w:r w:rsidRPr="000F4FE8">
          <w:rPr>
            <w:rFonts w:eastAsia="Times New Roman" w:cs="Times New Roman"/>
            <w:color w:val="0000FF"/>
            <w:szCs w:val="22"/>
            <w:u w:val="single"/>
          </w:rPr>
          <w:t>https://www.fhwa.dot.gov/tpm/noteworthy/hif13014.pdf</w:t>
        </w:r>
      </w:hyperlink>
      <w:r w:rsidRPr="000F4FE8">
        <w:rPr>
          <w:rFonts w:eastAsia="Times New Roman" w:cs="Times New Roman"/>
          <w:szCs w:val="22"/>
        </w:rPr>
        <w:t>. Accessed August 11, 2017.</w:t>
      </w:r>
    </w:p>
    <w:p w14:paraId="00711B7A"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 xml:space="preserve">United States Department of Transportation Federal Highway Administration, </w:t>
      </w:r>
      <w:r w:rsidRPr="000F4FE8">
        <w:rPr>
          <w:rFonts w:eastAsia="Times New Roman" w:cs="Times New Roman"/>
          <w:i/>
          <w:szCs w:val="22"/>
        </w:rPr>
        <w:t xml:space="preserve">Washington State’s Effective Communication of Performance Drives Results, </w:t>
      </w:r>
      <w:hyperlink r:id="rId149" w:history="1">
        <w:r w:rsidRPr="000F4FE8">
          <w:rPr>
            <w:rFonts w:eastAsia="Times New Roman" w:cs="Times New Roman"/>
            <w:color w:val="0000FF"/>
            <w:szCs w:val="22"/>
            <w:u w:val="single"/>
          </w:rPr>
          <w:t>https://www.fhwa.dot.gov/tpm/noteworthy/hif13013.pdf</w:t>
        </w:r>
      </w:hyperlink>
      <w:r w:rsidRPr="000F4FE8">
        <w:rPr>
          <w:rFonts w:eastAsia="Times New Roman" w:cs="Times New Roman"/>
          <w:szCs w:val="22"/>
        </w:rPr>
        <w:t>. Accessed August 11, 2017.</w:t>
      </w:r>
    </w:p>
    <w:p w14:paraId="0E37CB4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Florida Takes Collaboration to the Next Level,</w:t>
      </w:r>
      <w:r w:rsidRPr="000F4FE8">
        <w:rPr>
          <w:rFonts w:eastAsia="Times New Roman" w:cs="Times New Roman"/>
          <w:szCs w:val="22"/>
        </w:rPr>
        <w:t xml:space="preserve"> </w:t>
      </w:r>
      <w:hyperlink r:id="rId150" w:history="1">
        <w:r w:rsidRPr="000F4FE8">
          <w:rPr>
            <w:rFonts w:eastAsia="Times New Roman" w:cs="Times New Roman"/>
            <w:color w:val="0000FF"/>
            <w:szCs w:val="22"/>
            <w:u w:val="single"/>
          </w:rPr>
          <w:t>https://www.fhwa.dot.gov/tpm/noteworthy/florida.pdf</w:t>
        </w:r>
      </w:hyperlink>
      <w:r w:rsidRPr="000F4FE8">
        <w:rPr>
          <w:rFonts w:eastAsia="Times New Roman" w:cs="Times New Roman"/>
          <w:szCs w:val="22"/>
        </w:rPr>
        <w:t>. Accessed August 11, 2017.</w:t>
      </w:r>
    </w:p>
    <w:p w14:paraId="0D7D050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xml:space="preserve">, Missouri DOT Collaborates with Partners on Transportation Performance Management, </w:t>
      </w:r>
      <w:hyperlink r:id="rId151" w:history="1">
        <w:r w:rsidRPr="000F4FE8">
          <w:rPr>
            <w:rFonts w:eastAsia="Times New Roman" w:cs="Times New Roman"/>
            <w:color w:val="0000FF"/>
            <w:szCs w:val="22"/>
            <w:u w:val="single"/>
          </w:rPr>
          <w:t>https://www.fhwa.dot.gov/tpm/noteworthy/mo.pdf</w:t>
        </w:r>
      </w:hyperlink>
      <w:r w:rsidRPr="000F4FE8">
        <w:rPr>
          <w:rFonts w:eastAsia="Times New Roman" w:cs="Times New Roman"/>
          <w:szCs w:val="22"/>
        </w:rPr>
        <w:t>. Accessed August 11, 2017.</w:t>
      </w:r>
    </w:p>
    <w:p w14:paraId="1035E9E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MAP-21,</w:t>
      </w:r>
      <w:r w:rsidRPr="000F4FE8">
        <w:rPr>
          <w:rFonts w:eastAsia="Times New Roman" w:cs="Times New Roman"/>
          <w:szCs w:val="22"/>
        </w:rPr>
        <w:t xml:space="preserve"> </w:t>
      </w:r>
      <w:hyperlink r:id="rId152" w:history="1">
        <w:r w:rsidRPr="000F4FE8">
          <w:rPr>
            <w:rFonts w:eastAsia="Times New Roman" w:cs="Times New Roman"/>
            <w:color w:val="0000FF"/>
            <w:szCs w:val="22"/>
            <w:u w:val="single"/>
          </w:rPr>
          <w:t>https://www.fhwa.dot.gov/map21/</w:t>
        </w:r>
      </w:hyperlink>
      <w:r w:rsidRPr="000F4FE8">
        <w:rPr>
          <w:rFonts w:eastAsia="Times New Roman" w:cs="Times New Roman"/>
          <w:szCs w:val="22"/>
        </w:rPr>
        <w:t>. Accessed August 11, 2017.</w:t>
      </w:r>
    </w:p>
    <w:p w14:paraId="7F5AAEF2"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Asset Management,</w:t>
      </w:r>
      <w:r w:rsidRPr="000F4FE8">
        <w:rPr>
          <w:rFonts w:eastAsia="Times New Roman" w:cs="Times New Roman"/>
          <w:szCs w:val="22"/>
        </w:rPr>
        <w:t xml:space="preserve"> </w:t>
      </w:r>
      <w:hyperlink r:id="rId153" w:history="1">
        <w:r w:rsidRPr="000F4FE8">
          <w:rPr>
            <w:rFonts w:eastAsia="Times New Roman" w:cs="Times New Roman"/>
            <w:color w:val="0000FF"/>
            <w:szCs w:val="22"/>
            <w:u w:val="single"/>
          </w:rPr>
          <w:t>https://www.fhwa.dot.gov/asset/</w:t>
        </w:r>
      </w:hyperlink>
      <w:r w:rsidRPr="000F4FE8">
        <w:rPr>
          <w:rFonts w:eastAsia="Times New Roman" w:cs="Times New Roman"/>
          <w:szCs w:val="22"/>
        </w:rPr>
        <w:t>. Accessed August 11, 2017.</w:t>
      </w:r>
    </w:p>
    <w:p w14:paraId="54F67DAD"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Transportation Asset Management Plans,</w:t>
      </w:r>
      <w:r w:rsidRPr="000F4FE8">
        <w:rPr>
          <w:rFonts w:eastAsia="Times New Roman" w:cs="Times New Roman"/>
          <w:szCs w:val="22"/>
        </w:rPr>
        <w:t xml:space="preserve"> </w:t>
      </w:r>
      <w:hyperlink r:id="rId154" w:history="1">
        <w:r w:rsidRPr="000F4FE8">
          <w:rPr>
            <w:rFonts w:eastAsia="Times New Roman" w:cs="Times New Roman"/>
            <w:color w:val="0000FF"/>
            <w:szCs w:val="22"/>
            <w:u w:val="single"/>
          </w:rPr>
          <w:t>https://www.fhwa.dot.gov/asset/plans.cfm</w:t>
        </w:r>
      </w:hyperlink>
      <w:r w:rsidRPr="000F4FE8">
        <w:rPr>
          <w:rFonts w:eastAsia="Times New Roman" w:cs="Times New Roman"/>
          <w:szCs w:val="22"/>
        </w:rPr>
        <w:t>. Accessed August 11, 2017.</w:t>
      </w:r>
    </w:p>
    <w:p w14:paraId="0F402C8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Safety Performance Management (Safety PM)</w:t>
      </w:r>
      <w:r w:rsidRPr="000F4FE8">
        <w:rPr>
          <w:rFonts w:eastAsia="Times New Roman" w:cs="Times New Roman"/>
          <w:szCs w:val="22"/>
        </w:rPr>
        <w:t xml:space="preserve"> </w:t>
      </w:r>
      <w:hyperlink r:id="rId155" w:history="1">
        <w:r w:rsidRPr="000F4FE8">
          <w:rPr>
            <w:rFonts w:eastAsia="Times New Roman" w:cs="Times New Roman"/>
            <w:color w:val="0000FF"/>
            <w:szCs w:val="22"/>
            <w:u w:val="single"/>
          </w:rPr>
          <w:t>https://safety.fhwa.dot.gov/hsip/spm/</w:t>
        </w:r>
      </w:hyperlink>
      <w:r w:rsidRPr="000F4FE8">
        <w:rPr>
          <w:rFonts w:eastAsia="Times New Roman" w:cs="Times New Roman"/>
          <w:szCs w:val="22"/>
        </w:rPr>
        <w:t>. Accessed August 11, 2017.</w:t>
      </w:r>
    </w:p>
    <w:p w14:paraId="2BF98A0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Transportation Safety Planning (TSP),</w:t>
      </w:r>
      <w:r w:rsidRPr="000F4FE8">
        <w:rPr>
          <w:rFonts w:eastAsia="Times New Roman" w:cs="Times New Roman"/>
          <w:szCs w:val="22"/>
        </w:rPr>
        <w:t xml:space="preserve"> </w:t>
      </w:r>
      <w:hyperlink r:id="rId156" w:history="1">
        <w:r w:rsidRPr="000F4FE8">
          <w:rPr>
            <w:rFonts w:eastAsia="Times New Roman" w:cs="Times New Roman"/>
            <w:color w:val="0000FF"/>
            <w:szCs w:val="22"/>
            <w:u w:val="single"/>
          </w:rPr>
          <w:t>https://safety.fhwa.dot.gov/tsp/fhwasa15089/</w:t>
        </w:r>
      </w:hyperlink>
      <w:r w:rsidRPr="000F4FE8">
        <w:rPr>
          <w:rFonts w:eastAsia="Times New Roman" w:cs="Times New Roman"/>
          <w:szCs w:val="22"/>
        </w:rPr>
        <w:t>. August 11, 2017.</w:t>
      </w:r>
    </w:p>
    <w:p w14:paraId="1F318EA8"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w:t>
      </w:r>
      <w:r w:rsidRPr="000F4FE8">
        <w:rPr>
          <w:rFonts w:eastAsia="Times New Roman" w:cs="Times New Roman"/>
          <w:szCs w:val="22"/>
        </w:rPr>
        <w:t xml:space="preserve"> </w:t>
      </w:r>
      <w:r w:rsidRPr="000F4FE8">
        <w:rPr>
          <w:rFonts w:eastAsia="Times New Roman" w:cs="Times New Roman"/>
          <w:i/>
          <w:szCs w:val="22"/>
        </w:rPr>
        <w:t xml:space="preserve">Performance Based Planning and Programming, </w:t>
      </w:r>
      <w:hyperlink r:id="rId157" w:history="1">
        <w:r w:rsidRPr="000F4FE8">
          <w:rPr>
            <w:rFonts w:eastAsia="Times New Roman" w:cs="Times New Roman"/>
            <w:color w:val="0000FF"/>
            <w:szCs w:val="22"/>
            <w:u w:val="single"/>
          </w:rPr>
          <w:t>https://www.fhwa.dot.gov/planning/performance_based_planning/</w:t>
        </w:r>
      </w:hyperlink>
      <w:r w:rsidRPr="000F4FE8">
        <w:rPr>
          <w:rFonts w:eastAsia="Times New Roman" w:cs="Times New Roman"/>
          <w:szCs w:val="22"/>
        </w:rPr>
        <w:t>. Accessed August 11, 2017.</w:t>
      </w:r>
    </w:p>
    <w:p w14:paraId="4B3A818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w:t>
      </w:r>
      <w:r w:rsidRPr="000F4FE8">
        <w:rPr>
          <w:rFonts w:eastAsia="Times New Roman" w:cs="Times New Roman"/>
          <w:szCs w:val="22"/>
        </w:rPr>
        <w:t xml:space="preserve"> </w:t>
      </w:r>
      <w:r w:rsidRPr="000F4FE8">
        <w:rPr>
          <w:rFonts w:eastAsia="Times New Roman" w:cs="Times New Roman"/>
          <w:i/>
          <w:szCs w:val="22"/>
        </w:rPr>
        <w:t>Highway Performance Monitoring System (HPMS),</w:t>
      </w:r>
      <w:r w:rsidRPr="000F4FE8">
        <w:rPr>
          <w:rFonts w:eastAsia="Times New Roman" w:cs="Times New Roman"/>
          <w:szCs w:val="22"/>
        </w:rPr>
        <w:t xml:space="preserve"> </w:t>
      </w:r>
      <w:hyperlink r:id="rId158" w:history="1">
        <w:r w:rsidRPr="000F4FE8">
          <w:rPr>
            <w:rFonts w:eastAsia="Times New Roman" w:cs="Times New Roman"/>
            <w:color w:val="0000FF"/>
            <w:szCs w:val="22"/>
            <w:u w:val="single"/>
          </w:rPr>
          <w:t>https://www.fhwa.dot.gov/policyinformation/hpms.cfm</w:t>
        </w:r>
      </w:hyperlink>
      <w:r w:rsidRPr="000F4FE8">
        <w:rPr>
          <w:rFonts w:eastAsia="Times New Roman" w:cs="Times New Roman"/>
          <w:szCs w:val="22"/>
        </w:rPr>
        <w:t>. Accessed August 11, 2017.</w:t>
      </w:r>
    </w:p>
    <w:p w14:paraId="1E87B7E4"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xml:space="preserve">, Operations Performance Measurement, </w:t>
      </w:r>
      <w:hyperlink r:id="rId159" w:history="1">
        <w:r w:rsidRPr="000F4FE8">
          <w:rPr>
            <w:rFonts w:eastAsia="Times New Roman" w:cs="Times New Roman"/>
            <w:color w:val="0000FF"/>
            <w:szCs w:val="22"/>
            <w:u w:val="single"/>
          </w:rPr>
          <w:t>https://ops.fhwa.dot.gov/perf_measurement/index.htm</w:t>
        </w:r>
      </w:hyperlink>
      <w:r w:rsidRPr="000F4FE8">
        <w:rPr>
          <w:rFonts w:eastAsia="Times New Roman" w:cs="Times New Roman"/>
          <w:szCs w:val="22"/>
        </w:rPr>
        <w:t>. Accessed August 11, 2017.</w:t>
      </w:r>
    </w:p>
    <w:p w14:paraId="57A660DF"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Performance Measurement,</w:t>
      </w:r>
      <w:r w:rsidRPr="000F4FE8">
        <w:rPr>
          <w:rFonts w:eastAsia="Times New Roman" w:cs="Times New Roman"/>
          <w:szCs w:val="22"/>
        </w:rPr>
        <w:t xml:space="preserve"> </w:t>
      </w:r>
      <w:hyperlink r:id="rId160" w:history="1">
        <w:r w:rsidRPr="000F4FE8">
          <w:rPr>
            <w:rFonts w:eastAsia="Times New Roman" w:cs="Times New Roman"/>
            <w:color w:val="0000FF"/>
            <w:szCs w:val="22"/>
            <w:u w:val="single"/>
          </w:rPr>
          <w:t>https://ops.fhwa.dot.gov/freight/freight_analysis/perform_meas/index.htm</w:t>
        </w:r>
      </w:hyperlink>
      <w:r w:rsidRPr="000F4FE8">
        <w:rPr>
          <w:rFonts w:eastAsia="Times New Roman" w:cs="Times New Roman"/>
          <w:szCs w:val="22"/>
        </w:rPr>
        <w:t>. August 11, 2017.</w:t>
      </w:r>
    </w:p>
    <w:p w14:paraId="24DF29F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Congestion Mitigation and Air Quality Improvement (CMAQ) Program,</w:t>
      </w:r>
      <w:r w:rsidRPr="000F4FE8">
        <w:rPr>
          <w:rFonts w:eastAsia="Times New Roman" w:cs="Times New Roman"/>
          <w:szCs w:val="22"/>
        </w:rPr>
        <w:t xml:space="preserve"> </w:t>
      </w:r>
      <w:hyperlink r:id="rId161" w:history="1">
        <w:r w:rsidRPr="000F4FE8">
          <w:rPr>
            <w:rFonts w:eastAsia="Times New Roman" w:cs="Times New Roman"/>
            <w:color w:val="0000FF"/>
            <w:szCs w:val="22"/>
            <w:u w:val="single"/>
          </w:rPr>
          <w:t>https://www.fhwa.dot.gov/environment/air_quality/cmaq/</w:t>
        </w:r>
      </w:hyperlink>
      <w:r w:rsidRPr="000F4FE8">
        <w:rPr>
          <w:rFonts w:eastAsia="Times New Roman" w:cs="Times New Roman"/>
          <w:szCs w:val="22"/>
        </w:rPr>
        <w:t>. Accessed August 11, 2017.</w:t>
      </w:r>
    </w:p>
    <w:p w14:paraId="2059081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t>United States Department of Transportation Federal Highway Administration</w:t>
      </w:r>
      <w:r w:rsidRPr="000F4FE8">
        <w:rPr>
          <w:rFonts w:eastAsia="Times New Roman" w:cs="Times New Roman"/>
          <w:i/>
          <w:szCs w:val="22"/>
        </w:rPr>
        <w:t>, Performance-Based Planning and Programming,</w:t>
      </w:r>
      <w:r w:rsidRPr="000F4FE8">
        <w:rPr>
          <w:rFonts w:eastAsia="Times New Roman" w:cs="Times New Roman"/>
          <w:szCs w:val="22"/>
        </w:rPr>
        <w:t xml:space="preserve"> </w:t>
      </w:r>
      <w:hyperlink r:id="rId162" w:history="1">
        <w:r w:rsidRPr="000F4FE8">
          <w:rPr>
            <w:rFonts w:eastAsia="Times New Roman" w:cs="Times New Roman"/>
            <w:color w:val="0000FF"/>
            <w:szCs w:val="22"/>
            <w:u w:val="single"/>
          </w:rPr>
          <w:t>https://www.transit.dot.gov/performance-based-planning</w:t>
        </w:r>
      </w:hyperlink>
      <w:r w:rsidRPr="000F4FE8">
        <w:rPr>
          <w:rFonts w:eastAsia="Times New Roman" w:cs="Times New Roman"/>
          <w:szCs w:val="22"/>
        </w:rPr>
        <w:t>. Accessed August 11, 2017.</w:t>
      </w:r>
    </w:p>
    <w:p w14:paraId="12978E9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0"/>
        </w:rPr>
        <w:lastRenderedPageBreak/>
        <w:t>United States Department of Transportation Federal Highway Administration</w:t>
      </w:r>
      <w:r w:rsidRPr="000F4FE8">
        <w:rPr>
          <w:rFonts w:eastAsia="Times New Roman" w:cs="Times New Roman"/>
          <w:i/>
          <w:szCs w:val="22"/>
        </w:rPr>
        <w:t>, Report on DOT Significant Rulemakings</w:t>
      </w:r>
      <w:r w:rsidRPr="000F4FE8">
        <w:rPr>
          <w:rFonts w:eastAsia="Times New Roman" w:cs="Times New Roman"/>
          <w:szCs w:val="22"/>
        </w:rPr>
        <w:t xml:space="preserve">, </w:t>
      </w:r>
      <w:hyperlink r:id="rId163" w:history="1">
        <w:r w:rsidRPr="000F4FE8">
          <w:rPr>
            <w:rFonts w:eastAsia="Times New Roman" w:cs="Times New Roman"/>
            <w:color w:val="0000FF"/>
            <w:szCs w:val="22"/>
            <w:u w:val="single"/>
          </w:rPr>
          <w:t>https://www.transportation.gov/regulations/report-on-significant-rulemakings</w:t>
        </w:r>
      </w:hyperlink>
      <w:r w:rsidRPr="000F4FE8">
        <w:rPr>
          <w:rFonts w:eastAsia="Times New Roman" w:cs="Times New Roman"/>
          <w:szCs w:val="22"/>
        </w:rPr>
        <w:t>. Accessed August 11, 2017.</w:t>
      </w:r>
    </w:p>
    <w:p w14:paraId="5B4691A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United States Department of Transportation Federal Highway Administration</w:t>
      </w:r>
      <w:r w:rsidRPr="000F4FE8">
        <w:rPr>
          <w:rFonts w:eastAsia="Times New Roman" w:cs="Times New Roman"/>
          <w:i/>
          <w:szCs w:val="20"/>
        </w:rPr>
        <w:t xml:space="preserve">, Performance-based Planning and Programming in the Context of MAP-21, </w:t>
      </w:r>
      <w:hyperlink r:id="rId164" w:history="1">
        <w:r w:rsidRPr="000F4FE8">
          <w:rPr>
            <w:rFonts w:eastAsia="Times New Roman" w:cs="Times New Roman"/>
            <w:color w:val="0000FF"/>
            <w:szCs w:val="20"/>
            <w:u w:val="single"/>
          </w:rPr>
          <w:t>https://ntl.bts.gov/lib/54000/54500/54585/NYMTC_Planning_MAP21_3-6-14.pdf?utm_source=GovDelivery&amp;utm_medium=email&amp;utm_campaign=Feb_newsletter</w:t>
        </w:r>
      </w:hyperlink>
      <w:r w:rsidRPr="000F4FE8">
        <w:rPr>
          <w:rFonts w:eastAsia="Times New Roman" w:cs="Times New Roman"/>
          <w:szCs w:val="20"/>
        </w:rPr>
        <w:t>. Accessed August 14, 2017.</w:t>
      </w:r>
    </w:p>
    <w:p w14:paraId="3D4E4FC4"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United States Department of Transportation Federal Highway Administration</w:t>
      </w:r>
      <w:r w:rsidRPr="000F4FE8">
        <w:rPr>
          <w:rFonts w:eastAsia="Times New Roman" w:cs="Times New Roman"/>
          <w:i/>
          <w:szCs w:val="20"/>
        </w:rPr>
        <w:t xml:space="preserve">, Traffic Incident Management Handbook, </w:t>
      </w:r>
      <w:hyperlink r:id="rId165" w:history="1">
        <w:r w:rsidRPr="000F4FE8">
          <w:rPr>
            <w:rFonts w:eastAsia="Times New Roman" w:cs="Times New Roman"/>
            <w:color w:val="0000FF"/>
            <w:szCs w:val="20"/>
            <w:u w:val="single"/>
          </w:rPr>
          <w:t>https://ops.fhwa.dot.gov/eto_tim_pse/publications/timhandbook/tim_handbook.pdf</w:t>
        </w:r>
      </w:hyperlink>
      <w:r w:rsidRPr="000F4FE8">
        <w:rPr>
          <w:rFonts w:eastAsia="Times New Roman" w:cs="Times New Roman"/>
          <w:szCs w:val="20"/>
        </w:rPr>
        <w:t>. Accessed August 14, 2017.</w:t>
      </w:r>
    </w:p>
    <w:p w14:paraId="0056F078"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United States Department of Transportation Federal Highway Administration</w:t>
      </w:r>
      <w:r w:rsidRPr="000F4FE8">
        <w:rPr>
          <w:rFonts w:eastAsia="Times New Roman" w:cs="Times New Roman"/>
          <w:i/>
          <w:szCs w:val="20"/>
        </w:rPr>
        <w:t>, NCHRP Report 814 – Data to Support Transportation Agency Business Needs: A Self-Assessment Guide,</w:t>
      </w:r>
      <w:r w:rsidRPr="000F4FE8">
        <w:rPr>
          <w:rFonts w:eastAsia="Times New Roman" w:cs="Times New Roman"/>
          <w:szCs w:val="20"/>
        </w:rPr>
        <w:t xml:space="preserve"> </w:t>
      </w:r>
      <w:hyperlink r:id="rId166" w:history="1">
        <w:r w:rsidRPr="000F4FE8">
          <w:rPr>
            <w:rFonts w:eastAsia="Times New Roman" w:cs="Times New Roman"/>
            <w:color w:val="0000FF"/>
            <w:szCs w:val="20"/>
            <w:u w:val="single"/>
          </w:rPr>
          <w:t>https://www.tpmtools.org/resource/nchrp-report-814-data-to-support-transportation-agency-business-needs-a-self-assessment-guide/</w:t>
        </w:r>
      </w:hyperlink>
      <w:r w:rsidRPr="000F4FE8">
        <w:rPr>
          <w:rFonts w:eastAsia="Times New Roman" w:cs="Times New Roman"/>
          <w:szCs w:val="20"/>
        </w:rPr>
        <w:t>. Accessed August 14, 2017.</w:t>
      </w:r>
    </w:p>
    <w:p w14:paraId="2253CC0A"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Vanasse Hangen Brustlin, </w:t>
      </w:r>
      <w:r w:rsidR="001901A7" w:rsidRPr="000F4FE8">
        <w:rPr>
          <w:rFonts w:eastAsia="Times New Roman" w:cs="Times New Roman"/>
          <w:szCs w:val="20"/>
        </w:rPr>
        <w:t>Inc.</w:t>
      </w:r>
      <w:r w:rsidRPr="000F4FE8">
        <w:rPr>
          <w:rFonts w:eastAsia="Times New Roman" w:cs="Times New Roman"/>
          <w:szCs w:val="20"/>
        </w:rPr>
        <w:t xml:space="preserve"> (VHB), </w:t>
      </w:r>
      <w:r w:rsidRPr="000F4FE8">
        <w:rPr>
          <w:rFonts w:eastAsia="Times New Roman" w:cs="Times New Roman"/>
          <w:i/>
          <w:szCs w:val="20"/>
        </w:rPr>
        <w:t>United States Roadway Safety Data Capabilities Assessment.</w:t>
      </w:r>
      <w:r w:rsidRPr="000F4FE8">
        <w:rPr>
          <w:rFonts w:eastAsia="Times New Roman" w:cs="Times New Roman"/>
          <w:szCs w:val="20"/>
        </w:rPr>
        <w:t xml:space="preserve">  Prepared for Federal Highway Administration Office of Safety, July, 2012.  </w:t>
      </w:r>
      <w:hyperlink r:id="rId167" w:history="1">
        <w:r w:rsidRPr="000F4FE8">
          <w:rPr>
            <w:rFonts w:eastAsia="Times New Roman" w:cs="Times New Roman"/>
            <w:color w:val="0000FF"/>
            <w:szCs w:val="20"/>
            <w:u w:val="single"/>
          </w:rPr>
          <w:t>http://safety.fhwa.dot.gov/rsdp/downloads/rsdp_usrsdca_final.pdf</w:t>
        </w:r>
      </w:hyperlink>
      <w:r w:rsidRPr="000F4FE8">
        <w:rPr>
          <w:rFonts w:eastAsia="Times New Roman" w:cs="Times New Roman"/>
          <w:szCs w:val="20"/>
        </w:rPr>
        <w:t>.  Accessed August 11, 2017.</w:t>
      </w:r>
    </w:p>
    <w:p w14:paraId="03C76811"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Vandervalk, A., D. Snyder, and J. K. Hajek</w:t>
      </w:r>
      <w:r w:rsidRPr="000F4FE8">
        <w:rPr>
          <w:rFonts w:eastAsia="Times New Roman" w:cs="Times New Roman"/>
          <w:i/>
          <w:szCs w:val="20"/>
        </w:rPr>
        <w:t>. U.S. DOT Roadway Transportation Data Business Plan (Phase1).</w:t>
      </w:r>
      <w:r w:rsidRPr="000F4FE8">
        <w:rPr>
          <w:rFonts w:eastAsia="Times New Roman" w:cs="Times New Roman"/>
          <w:szCs w:val="20"/>
        </w:rPr>
        <w:t xml:space="preserve"> Publication FHWA-JPO-13-084. FHWA, U.S. Department of Transportation, 2013.</w:t>
      </w:r>
    </w:p>
    <w:p w14:paraId="13EFFA2B"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Virginia Department of Transportation, </w:t>
      </w:r>
      <w:r w:rsidRPr="000F4FE8">
        <w:rPr>
          <w:rFonts w:eastAsia="Times New Roman" w:cs="Times New Roman"/>
          <w:i/>
          <w:szCs w:val="20"/>
        </w:rPr>
        <w:t>System Operations Data Business Plan,</w:t>
      </w:r>
      <w:r w:rsidRPr="000F4FE8">
        <w:rPr>
          <w:rFonts w:eastAsia="Times New Roman" w:cs="Times New Roman"/>
          <w:szCs w:val="20"/>
        </w:rPr>
        <w:t xml:space="preserve"> June, 2008.</w:t>
      </w:r>
    </w:p>
    <w:p w14:paraId="785CFA9E"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Visual Bi Solutions, </w:t>
      </w:r>
      <w:r w:rsidRPr="000F4FE8">
        <w:rPr>
          <w:rFonts w:eastAsia="Times New Roman" w:cs="Times New Roman"/>
          <w:i/>
          <w:szCs w:val="22"/>
        </w:rPr>
        <w:t>SAP Dashboards / Xcelsius – Services,</w:t>
      </w:r>
      <w:r w:rsidRPr="000F4FE8">
        <w:rPr>
          <w:rFonts w:eastAsia="Times New Roman" w:cs="Times New Roman"/>
          <w:szCs w:val="22"/>
        </w:rPr>
        <w:t xml:space="preserve"> </w:t>
      </w:r>
      <w:hyperlink r:id="rId168" w:history="1">
        <w:r w:rsidRPr="000F4FE8">
          <w:rPr>
            <w:rFonts w:eastAsia="Times New Roman" w:cs="Times New Roman"/>
            <w:color w:val="0000FF"/>
            <w:szCs w:val="22"/>
            <w:u w:val="single"/>
          </w:rPr>
          <w:t>http://visualbi.com/visualization/sap-dashboards-xcelsius/</w:t>
        </w:r>
      </w:hyperlink>
      <w:r w:rsidRPr="000F4FE8">
        <w:rPr>
          <w:rFonts w:eastAsia="Times New Roman" w:cs="Times New Roman"/>
          <w:szCs w:val="22"/>
        </w:rPr>
        <w:t>. Accessed August 11, 2017.</w:t>
      </w:r>
    </w:p>
    <w:p w14:paraId="220765AD" w14:textId="77777777" w:rsidR="000F4FE8" w:rsidRPr="000F4FE8" w:rsidRDefault="000F4FE8" w:rsidP="000F4FE8">
      <w:pPr>
        <w:tabs>
          <w:tab w:val="left" w:pos="360"/>
          <w:tab w:val="left" w:pos="720"/>
          <w:tab w:val="left" w:pos="1080"/>
          <w:tab w:val="left" w:pos="1440"/>
          <w:tab w:val="left" w:pos="1800"/>
          <w:tab w:val="left" w:pos="2160"/>
          <w:tab w:val="center" w:pos="4680"/>
          <w:tab w:val="right" w:pos="9360"/>
        </w:tabs>
        <w:spacing w:after="240"/>
        <w:jc w:val="left"/>
        <w:rPr>
          <w:rFonts w:eastAsia="Times New Roman" w:cs="Times New Roman"/>
          <w:szCs w:val="22"/>
        </w:rPr>
      </w:pPr>
      <w:r w:rsidRPr="000F4FE8">
        <w:rPr>
          <w:rFonts w:eastAsia="Times New Roman" w:cs="Times New Roman"/>
          <w:szCs w:val="22"/>
        </w:rPr>
        <w:t xml:space="preserve">Vueworks, LLC, </w:t>
      </w:r>
      <w:r w:rsidRPr="000F4FE8">
        <w:rPr>
          <w:rFonts w:eastAsia="Times New Roman" w:cs="Times New Roman"/>
          <w:i/>
          <w:szCs w:val="22"/>
        </w:rPr>
        <w:t>VUEWorks Homepage,</w:t>
      </w:r>
      <w:r w:rsidRPr="000F4FE8">
        <w:rPr>
          <w:rFonts w:eastAsia="Times New Roman" w:cs="Times New Roman"/>
          <w:szCs w:val="22"/>
        </w:rPr>
        <w:t xml:space="preserve"> </w:t>
      </w:r>
      <w:hyperlink r:id="rId169" w:history="1">
        <w:r w:rsidRPr="000F4FE8">
          <w:rPr>
            <w:rFonts w:eastAsia="Times New Roman" w:cs="Times New Roman"/>
            <w:color w:val="0000FF"/>
            <w:szCs w:val="22"/>
            <w:u w:val="single"/>
          </w:rPr>
          <w:t>http://www.vueworks.com/</w:t>
        </w:r>
      </w:hyperlink>
      <w:r w:rsidRPr="000F4FE8">
        <w:rPr>
          <w:rFonts w:eastAsia="Times New Roman" w:cs="Times New Roman"/>
          <w:szCs w:val="22"/>
        </w:rPr>
        <w:t>. Accessed August 11, 2017.</w:t>
      </w:r>
    </w:p>
    <w:p w14:paraId="10D47571"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Washington State Department of Transportation, </w:t>
      </w:r>
      <w:r w:rsidRPr="000F4FE8">
        <w:rPr>
          <w:rFonts w:eastAsia="Times New Roman" w:cs="Times New Roman"/>
          <w:i/>
          <w:szCs w:val="20"/>
        </w:rPr>
        <w:t>Bridge MAP-21</w:t>
      </w:r>
      <w:r w:rsidRPr="000F4FE8">
        <w:rPr>
          <w:rFonts w:eastAsia="Times New Roman" w:cs="Times New Roman"/>
          <w:szCs w:val="20"/>
        </w:rPr>
        <w:t xml:space="preserve">, </w:t>
      </w:r>
      <w:hyperlink r:id="rId170" w:history="1">
        <w:r w:rsidRPr="000F4FE8">
          <w:rPr>
            <w:rFonts w:eastAsia="Times New Roman" w:cs="Times New Roman"/>
            <w:color w:val="0000FF"/>
            <w:szCs w:val="20"/>
            <w:u w:val="single"/>
          </w:rPr>
          <w:t>http://wsdot.wa.gov/NR/rdonlyres/2CE86CDB-30E6-4290-8A08-32C4FAEC337A/0/BridgeMAP21WSDOTFolio.pdf</w:t>
        </w:r>
      </w:hyperlink>
      <w:r w:rsidRPr="000F4FE8">
        <w:rPr>
          <w:rFonts w:eastAsia="Times New Roman" w:cs="Times New Roman"/>
          <w:szCs w:val="20"/>
        </w:rPr>
        <w:t>. Accessed August 14, 2017.</w:t>
      </w:r>
    </w:p>
    <w:p w14:paraId="41AA307D"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Washington State Department of Transportation, </w:t>
      </w:r>
      <w:r w:rsidRPr="000F4FE8">
        <w:rPr>
          <w:rFonts w:eastAsia="Times New Roman" w:cs="Times New Roman"/>
          <w:i/>
          <w:szCs w:val="20"/>
        </w:rPr>
        <w:t xml:space="preserve">Collaboration MAP-21, </w:t>
      </w:r>
      <w:hyperlink r:id="rId171" w:history="1">
        <w:r w:rsidRPr="000F4FE8">
          <w:rPr>
            <w:rFonts w:eastAsia="Times New Roman" w:cs="Times New Roman"/>
            <w:color w:val="0000FF"/>
            <w:szCs w:val="20"/>
            <w:u w:val="single"/>
          </w:rPr>
          <w:t>http://wsdot.wa.gov/NR/rdonlyres/31492B5E-0908-4B44-B910-8669DBEB0E37/0/CollaborationMAP21WSDOTFolio.pdf</w:t>
        </w:r>
      </w:hyperlink>
      <w:r w:rsidRPr="000F4FE8">
        <w:rPr>
          <w:rFonts w:eastAsia="Times New Roman" w:cs="Times New Roman"/>
          <w:szCs w:val="20"/>
        </w:rPr>
        <w:t>. Accessed August 14, 2017.</w:t>
      </w:r>
    </w:p>
    <w:p w14:paraId="39130D58"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Washington State Department of Transportation, </w:t>
      </w:r>
      <w:r w:rsidRPr="000F4FE8">
        <w:rPr>
          <w:rFonts w:eastAsia="Times New Roman" w:cs="Times New Roman"/>
          <w:i/>
          <w:szCs w:val="20"/>
        </w:rPr>
        <w:t xml:space="preserve">Data Contact MAP-21, </w:t>
      </w:r>
      <w:hyperlink r:id="rId172" w:history="1">
        <w:r w:rsidRPr="000F4FE8">
          <w:rPr>
            <w:rFonts w:eastAsia="Times New Roman" w:cs="Times New Roman"/>
            <w:color w:val="0000FF"/>
            <w:szCs w:val="20"/>
            <w:u w:val="single"/>
          </w:rPr>
          <w:t>http://wsdot.wa.gov/NR/rdonlyres/4F990ED1-3A12-425E-895E-55E1B7AC3BD8/0/DataContactMAP21WSDOTFolio.pdf</w:t>
        </w:r>
      </w:hyperlink>
      <w:r w:rsidRPr="000F4FE8">
        <w:rPr>
          <w:rFonts w:eastAsia="Times New Roman" w:cs="Times New Roman"/>
          <w:szCs w:val="20"/>
        </w:rPr>
        <w:t>. Accessed August 14, 2017.</w:t>
      </w:r>
    </w:p>
    <w:p w14:paraId="2AF3ABF5"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Washington State Department of Transportation, </w:t>
      </w:r>
      <w:r w:rsidRPr="000F4FE8">
        <w:rPr>
          <w:rFonts w:eastAsia="Times New Roman" w:cs="Times New Roman"/>
          <w:i/>
          <w:szCs w:val="20"/>
        </w:rPr>
        <w:t xml:space="preserve">Instructions for Printing Folios, </w:t>
      </w:r>
      <w:hyperlink r:id="rId173" w:history="1">
        <w:r w:rsidRPr="000F4FE8">
          <w:rPr>
            <w:rFonts w:eastAsia="Times New Roman" w:cs="Times New Roman"/>
            <w:color w:val="0000FF"/>
            <w:szCs w:val="20"/>
            <w:u w:val="single"/>
          </w:rPr>
          <w:t>http://wsdot.wa.gov/NR/rdonlyres/1A0DC983-CD7E-4EFA-B1D8-6CFF6E4E29CE/0/InstructionsforPrintingFolios.pdf</w:t>
        </w:r>
      </w:hyperlink>
      <w:r w:rsidRPr="000F4FE8">
        <w:rPr>
          <w:rFonts w:eastAsia="Times New Roman" w:cs="Times New Roman"/>
          <w:szCs w:val="20"/>
        </w:rPr>
        <w:t>. Accessed August 14, 2017.</w:t>
      </w:r>
    </w:p>
    <w:p w14:paraId="6118985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lastRenderedPageBreak/>
        <w:t xml:space="preserve">Washington State Department of Transportation, </w:t>
      </w:r>
      <w:r w:rsidRPr="000F4FE8">
        <w:rPr>
          <w:rFonts w:eastAsia="Times New Roman" w:cs="Times New Roman"/>
          <w:i/>
          <w:szCs w:val="20"/>
        </w:rPr>
        <w:t xml:space="preserve">MAP-21 Overview, </w:t>
      </w:r>
      <w:hyperlink r:id="rId174" w:history="1">
        <w:r w:rsidRPr="000F4FE8">
          <w:rPr>
            <w:rFonts w:eastAsia="Times New Roman" w:cs="Times New Roman"/>
            <w:color w:val="0000FF"/>
            <w:szCs w:val="20"/>
            <w:u w:val="single"/>
          </w:rPr>
          <w:t>http://wsdot.wa.gov/NR/rdonlyres/048E3224-0BA2-43D0-B2D5-A29441EC783F/0/MAP21OverviewWSDOTFolio.pdf</w:t>
        </w:r>
      </w:hyperlink>
      <w:r w:rsidRPr="000F4FE8">
        <w:rPr>
          <w:rFonts w:eastAsia="Times New Roman" w:cs="Times New Roman"/>
          <w:szCs w:val="20"/>
        </w:rPr>
        <w:t>. Accessed August 14, 2017.</w:t>
      </w:r>
    </w:p>
    <w:p w14:paraId="07982BC1"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Washington State Department of Transportation, </w:t>
      </w:r>
      <w:r w:rsidRPr="000F4FE8">
        <w:rPr>
          <w:rFonts w:eastAsia="Times New Roman" w:cs="Times New Roman"/>
          <w:i/>
          <w:szCs w:val="20"/>
        </w:rPr>
        <w:t xml:space="preserve">Pavement MAP-21, </w:t>
      </w:r>
      <w:hyperlink r:id="rId175" w:history="1">
        <w:r w:rsidRPr="000F4FE8">
          <w:rPr>
            <w:rFonts w:eastAsia="Times New Roman" w:cs="Times New Roman"/>
            <w:color w:val="0000FF"/>
            <w:szCs w:val="20"/>
            <w:u w:val="single"/>
          </w:rPr>
          <w:t>http://wsdot.wa.gov/NR/rdonlyres/2C0B103E-2994-4BB5-A00B-406CAA9FEB7D/0/PavementMAP21WSDOTFolio.pdf</w:t>
        </w:r>
      </w:hyperlink>
      <w:r w:rsidRPr="000F4FE8">
        <w:rPr>
          <w:rFonts w:eastAsia="Times New Roman" w:cs="Times New Roman"/>
          <w:szCs w:val="20"/>
        </w:rPr>
        <w:t>. Accessed August 14, 2017.</w:t>
      </w:r>
    </w:p>
    <w:p w14:paraId="73D333CC"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Washington State Department of Transportation, </w:t>
      </w:r>
      <w:r w:rsidRPr="000F4FE8">
        <w:rPr>
          <w:rFonts w:eastAsia="Times New Roman" w:cs="Times New Roman"/>
          <w:i/>
          <w:szCs w:val="20"/>
        </w:rPr>
        <w:t xml:space="preserve">Safety MAP-21, </w:t>
      </w:r>
      <w:hyperlink r:id="rId176" w:history="1">
        <w:r w:rsidRPr="000F4FE8">
          <w:rPr>
            <w:rFonts w:eastAsia="Times New Roman" w:cs="Times New Roman"/>
            <w:color w:val="0000FF"/>
            <w:szCs w:val="20"/>
            <w:u w:val="single"/>
          </w:rPr>
          <w:t>http://wsdot.wa.gov/NR/rdonlyres/68ADAC43-4B94-4DCF-810B-A465E6BE00E9/0/SafetyMAP21WSDOTFolio.pdf</w:t>
        </w:r>
      </w:hyperlink>
      <w:r w:rsidRPr="000F4FE8">
        <w:rPr>
          <w:rFonts w:eastAsia="Times New Roman" w:cs="Times New Roman"/>
          <w:szCs w:val="20"/>
        </w:rPr>
        <w:t>. Accessed August 14, 2017.</w:t>
      </w:r>
    </w:p>
    <w:p w14:paraId="08770B2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Wisconsin Department of Transportation, </w:t>
      </w:r>
      <w:r w:rsidRPr="000F4FE8">
        <w:rPr>
          <w:rFonts w:eastAsia="Times New Roman" w:cs="Times New Roman"/>
          <w:i/>
          <w:szCs w:val="20"/>
        </w:rPr>
        <w:t xml:space="preserve">Mobility Measures, </w:t>
      </w:r>
      <w:hyperlink r:id="rId177" w:history="1">
        <w:r w:rsidRPr="000F4FE8">
          <w:rPr>
            <w:rFonts w:eastAsia="Times New Roman" w:cs="Times New Roman"/>
            <w:color w:val="0000FF"/>
            <w:szCs w:val="20"/>
            <w:u w:val="single"/>
          </w:rPr>
          <w:t>http://wisconsindot.gov/Pages/about-wisdot/performance/mapss/goalmobility.aspx</w:t>
        </w:r>
      </w:hyperlink>
      <w:r w:rsidRPr="000F4FE8">
        <w:rPr>
          <w:rFonts w:eastAsia="Times New Roman" w:cs="Times New Roman"/>
          <w:szCs w:val="20"/>
        </w:rPr>
        <w:t>. Accessed August 14, 2017.</w:t>
      </w:r>
    </w:p>
    <w:p w14:paraId="59F39C53"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Wisconsin Department of Transportation, </w:t>
      </w:r>
      <w:r w:rsidRPr="000F4FE8">
        <w:rPr>
          <w:rFonts w:eastAsia="Times New Roman" w:cs="Times New Roman"/>
          <w:i/>
          <w:szCs w:val="20"/>
        </w:rPr>
        <w:t xml:space="preserve">Safety Report – Spring 2015, </w:t>
      </w:r>
      <w:hyperlink r:id="rId178" w:history="1">
        <w:r w:rsidRPr="000F4FE8">
          <w:rPr>
            <w:rFonts w:eastAsia="Times New Roman" w:cs="Times New Roman"/>
            <w:color w:val="0000FF"/>
            <w:szCs w:val="20"/>
            <w:u w:val="single"/>
          </w:rPr>
          <w:t>http://wisconsindot.gov/Documents/about-wisdot/performance/mapss/safety-report-spring2015.pdf</w:t>
        </w:r>
      </w:hyperlink>
      <w:r w:rsidRPr="000F4FE8">
        <w:rPr>
          <w:rFonts w:eastAsia="Times New Roman" w:cs="Times New Roman"/>
          <w:szCs w:val="20"/>
        </w:rPr>
        <w:t>. Accessed August 14, 2017.</w:t>
      </w:r>
    </w:p>
    <w:p w14:paraId="71C10F17"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Wisconsin Department of Transportation, </w:t>
      </w:r>
      <w:r w:rsidRPr="000F4FE8">
        <w:rPr>
          <w:rFonts w:eastAsia="Times New Roman" w:cs="Times New Roman"/>
          <w:i/>
          <w:szCs w:val="20"/>
        </w:rPr>
        <w:t xml:space="preserve">Safety: April 2017, </w:t>
      </w:r>
      <w:hyperlink r:id="rId179" w:history="1">
        <w:r w:rsidRPr="000F4FE8">
          <w:rPr>
            <w:rFonts w:eastAsia="Times New Roman" w:cs="Times New Roman"/>
            <w:color w:val="0000FF"/>
            <w:szCs w:val="20"/>
            <w:u w:val="single"/>
          </w:rPr>
          <w:t>http://wisconsindot.gov/Pages/about-wisdot/performance/mapss/goalsafety.aspx</w:t>
        </w:r>
      </w:hyperlink>
      <w:r w:rsidRPr="000F4FE8">
        <w:rPr>
          <w:rFonts w:eastAsia="Times New Roman" w:cs="Times New Roman"/>
          <w:szCs w:val="20"/>
        </w:rPr>
        <w:t>. Accessed August 14, 2017.</w:t>
      </w:r>
    </w:p>
    <w:p w14:paraId="166CD7A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Wisconsin Department of Transportation, </w:t>
      </w:r>
      <w:r w:rsidRPr="000F4FE8">
        <w:rPr>
          <w:rFonts w:eastAsia="Times New Roman" w:cs="Times New Roman"/>
          <w:i/>
          <w:szCs w:val="20"/>
        </w:rPr>
        <w:t>Travel Time Reliability and Delay Report – Spring 2014</w:t>
      </w:r>
      <w:r w:rsidRPr="000F4FE8">
        <w:rPr>
          <w:rFonts w:eastAsia="Times New Roman" w:cs="Times New Roman"/>
          <w:szCs w:val="20"/>
        </w:rPr>
        <w:t xml:space="preserve">, </w:t>
      </w:r>
      <w:hyperlink r:id="rId180" w:history="1">
        <w:r w:rsidRPr="000F4FE8">
          <w:rPr>
            <w:rFonts w:eastAsia="Times New Roman" w:cs="Times New Roman"/>
            <w:color w:val="0000FF"/>
            <w:szCs w:val="20"/>
            <w:u w:val="single"/>
          </w:rPr>
          <w:t>http://wisconsindot.gov/Documents/about-wisdot/performance/mapss/travel-time-report.pdf</w:t>
        </w:r>
      </w:hyperlink>
      <w:r w:rsidRPr="000F4FE8">
        <w:rPr>
          <w:rFonts w:eastAsia="Times New Roman" w:cs="Times New Roman"/>
          <w:szCs w:val="20"/>
        </w:rPr>
        <w:t>. Accessed August 14, 2017. Accessed August 14, 2017.</w:t>
      </w:r>
    </w:p>
    <w:p w14:paraId="6898C8C0"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r w:rsidRPr="000F4FE8">
        <w:rPr>
          <w:rFonts w:eastAsia="Times New Roman" w:cs="Times New Roman"/>
          <w:szCs w:val="20"/>
        </w:rPr>
        <w:t xml:space="preserve">Wisconsin Department of Transportation, </w:t>
      </w:r>
      <w:r w:rsidRPr="000F4FE8">
        <w:rPr>
          <w:rFonts w:eastAsia="Times New Roman" w:cs="Times New Roman"/>
          <w:i/>
          <w:szCs w:val="20"/>
        </w:rPr>
        <w:t>Travel Time Reliability and Delay Report – Fall 2015</w:t>
      </w:r>
      <w:r w:rsidRPr="000F4FE8">
        <w:rPr>
          <w:rFonts w:eastAsia="Times New Roman" w:cs="Times New Roman"/>
          <w:szCs w:val="20"/>
        </w:rPr>
        <w:t xml:space="preserve">, </w:t>
      </w:r>
      <w:hyperlink r:id="rId181" w:history="1">
        <w:r w:rsidRPr="000F4FE8">
          <w:rPr>
            <w:rFonts w:eastAsia="Times New Roman" w:cs="Times New Roman"/>
            <w:color w:val="0000FF"/>
            <w:szCs w:val="20"/>
            <w:u w:val="single"/>
          </w:rPr>
          <w:t>http://wisconsindot.gov/Documents/about-wisdot/performance/mapss/travel-time-report-fall-2015.pdf</w:t>
        </w:r>
      </w:hyperlink>
      <w:r w:rsidRPr="000F4FE8">
        <w:rPr>
          <w:rFonts w:eastAsia="Times New Roman" w:cs="Times New Roman"/>
          <w:szCs w:val="20"/>
        </w:rPr>
        <w:t>. Accessed August 14, 2017.</w:t>
      </w:r>
    </w:p>
    <w:p w14:paraId="485A4D5C" w14:textId="77777777" w:rsidR="000F4FE8" w:rsidRPr="000F4FE8" w:rsidRDefault="000F4FE8" w:rsidP="000F4FE8">
      <w:pPr>
        <w:tabs>
          <w:tab w:val="left" w:pos="1440"/>
          <w:tab w:val="left" w:pos="1800"/>
          <w:tab w:val="left" w:pos="2160"/>
          <w:tab w:val="center" w:pos="4680"/>
          <w:tab w:val="right" w:pos="9360"/>
        </w:tabs>
        <w:spacing w:after="240"/>
        <w:jc w:val="left"/>
        <w:rPr>
          <w:rFonts w:eastAsia="Times New Roman" w:cs="Times New Roman"/>
          <w:szCs w:val="20"/>
        </w:rPr>
      </w:pPr>
    </w:p>
    <w:p w14:paraId="4B569392" w14:textId="77777777" w:rsidR="00D05959" w:rsidRDefault="00D05959" w:rsidP="003B3D24"/>
    <w:sectPr w:rsidR="00D05959" w:rsidSect="000F4FE8">
      <w:footerReference w:type="default" r:id="rId182"/>
      <w:type w:val="oddPage"/>
      <w:pgSz w:w="12240" w:h="15840" w:code="1"/>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00EA" w14:textId="77777777" w:rsidR="004B5A19" w:rsidRDefault="004B5A19">
      <w:r>
        <w:separator/>
      </w:r>
    </w:p>
  </w:endnote>
  <w:endnote w:type="continuationSeparator" w:id="0">
    <w:p w14:paraId="116B63C6" w14:textId="77777777" w:rsidR="004B5A19" w:rsidRDefault="004B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Antiqua-Italic">
    <w:altName w:val="Book Antiqua"/>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25FAE" w14:textId="77777777" w:rsidR="00C75CA6" w:rsidRDefault="00C75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8E721" w14:textId="28B73965" w:rsidR="00C329E2" w:rsidRDefault="00C329E2" w:rsidP="004E3378">
    <w:pPr>
      <w:pStyle w:val="Footer"/>
      <w:pBdr>
        <w:top w:val="single" w:sz="12" w:space="1" w:color="auto"/>
      </w:pBdr>
      <w:rPr>
        <w:noProof w:val="0"/>
      </w:rPr>
    </w:pPr>
    <w:r>
      <w:rPr>
        <w:noProof w:val="0"/>
      </w:rPr>
      <w:t xml:space="preserve">A -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F2394C">
      <w:rPr>
        <w:rStyle w:val="PageNumber"/>
      </w:rPr>
      <w:t>1</w:t>
    </w:r>
    <w:r>
      <w:rPr>
        <w:rStyle w:val="PageNumber"/>
        <w:noProof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438D8" w14:textId="77777777" w:rsidR="00C329E2" w:rsidRPr="001B4F47" w:rsidRDefault="00C329E2" w:rsidP="001B4F47">
    <w:pPr>
      <w:pStyle w:val="Footer"/>
      <w:pBdr>
        <w:top w:val="single" w:sz="12" w:space="3" w:color="auto"/>
      </w:pBdr>
      <w:rPr>
        <w:noProof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359767"/>
      <w:docPartObj>
        <w:docPartGallery w:val="Page Numbers (Bottom of Page)"/>
        <w:docPartUnique/>
      </w:docPartObj>
    </w:sdtPr>
    <w:sdtEndPr>
      <w:rPr>
        <w:noProof/>
      </w:rPr>
    </w:sdtEndPr>
    <w:sdtContent>
      <w:p w14:paraId="63B3300E" w14:textId="737793E7" w:rsidR="00C329E2" w:rsidRDefault="00C329E2" w:rsidP="00294816">
        <w:pPr>
          <w:pStyle w:val="BodyText"/>
          <w:pBdr>
            <w:top w:val="single" w:sz="4" w:space="1" w:color="auto"/>
          </w:pBdr>
          <w:jc w:val="center"/>
        </w:pPr>
        <w:r>
          <w:t xml:space="preserve">B - </w:t>
        </w:r>
        <w:r>
          <w:fldChar w:fldCharType="begin"/>
        </w:r>
        <w:r>
          <w:instrText xml:space="preserve"> PAGE   \* MERGEFORMAT </w:instrText>
        </w:r>
        <w:r>
          <w:fldChar w:fldCharType="separate"/>
        </w:r>
        <w:r w:rsidR="00F2394C">
          <w:rPr>
            <w:noProof/>
          </w:rPr>
          <w:t>14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CEF1" w14:textId="1E76BE64" w:rsidR="00C329E2" w:rsidRDefault="00C329E2" w:rsidP="004E3378">
    <w:pPr>
      <w:pStyle w:val="Footer"/>
      <w:pBdr>
        <w:top w:val="single" w:sz="12" w:space="1" w:color="auto"/>
      </w:pBdr>
      <w:rPr>
        <w:noProof w:val="0"/>
      </w:rPr>
    </w:pPr>
    <w:r>
      <w:rPr>
        <w:noProof w:val="0"/>
      </w:rPr>
      <w:t xml:space="preserve">C -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F2394C">
      <w:rPr>
        <w:rStyle w:val="PageNumber"/>
      </w:rPr>
      <w:t>17</w:t>
    </w:r>
    <w:r>
      <w:rPr>
        <w:rStyle w:val="PageNumber"/>
        <w:noProof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6C48F" w14:textId="77777777" w:rsidR="00C329E2" w:rsidRPr="001B4F47" w:rsidRDefault="00C329E2" w:rsidP="001B4F47">
    <w:pPr>
      <w:pStyle w:val="Footer"/>
      <w:pBdr>
        <w:top w:val="single" w:sz="12" w:space="3" w:color="auto"/>
      </w:pBdr>
      <w:rPr>
        <w:noProof w:val="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CB6A" w14:textId="638CD714" w:rsidR="00C329E2" w:rsidRDefault="00C329E2" w:rsidP="004E3378">
    <w:pPr>
      <w:pStyle w:val="Footer"/>
      <w:pBdr>
        <w:top w:val="single" w:sz="12" w:space="1" w:color="auto"/>
      </w:pBdr>
      <w:rPr>
        <w:noProof w:val="0"/>
      </w:rPr>
    </w:pPr>
    <w:r>
      <w:rPr>
        <w:rStyle w:val="PageNumber"/>
        <w:noProof w:val="0"/>
      </w:rPr>
      <w:t xml:space="preserve">D -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F2394C">
      <w:rPr>
        <w:rStyle w:val="PageNumber"/>
      </w:rPr>
      <w:t>11</w:t>
    </w:r>
    <w:r>
      <w:rPr>
        <w:rStyle w:val="PageNumbe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77112" w14:textId="77777777" w:rsidR="004B5A19" w:rsidRDefault="004B5A19">
      <w:r>
        <w:separator/>
      </w:r>
    </w:p>
  </w:footnote>
  <w:footnote w:type="continuationSeparator" w:id="0">
    <w:p w14:paraId="5FAD1C82" w14:textId="77777777" w:rsidR="004B5A19" w:rsidRDefault="004B5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451ED" w14:textId="77777777" w:rsidR="00C75CA6" w:rsidRDefault="00C75C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7901D"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Pr>
        <w:rFonts w:ascii="BookAntiqua-Italic" w:eastAsia="Times New Roman" w:hAnsi="BookAntiqua-Italic" w:cs="BookAntiqua-Italic"/>
        <w:iCs/>
        <w:sz w:val="18"/>
        <w:szCs w:val="22"/>
      </w:rPr>
      <w:t>MPO Mobility</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171A6"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Pr>
        <w:rFonts w:ascii="BookAntiqua-Italic" w:eastAsia="Times New Roman" w:hAnsi="BookAntiqua-Italic" w:cs="BookAntiqua-Italic"/>
        <w:iCs/>
        <w:sz w:val="18"/>
        <w:szCs w:val="22"/>
      </w:rPr>
      <w:t>MPO Safety</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90259"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Pr>
        <w:rFonts w:ascii="BookAntiqua-Italic" w:eastAsia="Times New Roman" w:hAnsi="BookAntiqua-Italic" w:cs="BookAntiqua-Italic"/>
        <w:iCs/>
        <w:sz w:val="18"/>
        <w:szCs w:val="22"/>
      </w:rPr>
      <w:t>UTC</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58288" w14:textId="77777777" w:rsidR="00C329E2" w:rsidRPr="004E5243" w:rsidRDefault="00C329E2" w:rsidP="00E64DB8">
    <w:pPr>
      <w:pStyle w:val="Header"/>
      <w:pBdr>
        <w:bottom w:val="single" w:sz="24" w:space="1" w:color="auto"/>
      </w:pBdr>
      <w:rPr>
        <w:i/>
        <w:noProof w:val="0"/>
      </w:rPr>
    </w:pPr>
    <w:r w:rsidRPr="004E5243">
      <w:rPr>
        <w:i/>
        <w:noProof w:val="0"/>
      </w:rPr>
      <w:t xml:space="preserve">Topic </w:t>
    </w:r>
    <w:r>
      <w:rPr>
        <w:i/>
        <w:noProof w:val="0"/>
      </w:rPr>
      <w:t>48</w:t>
    </w:r>
    <w:r w:rsidRPr="004E5243">
      <w:rPr>
        <w:i/>
        <w:noProof w:val="0"/>
      </w:rPr>
      <w:t>-1</w:t>
    </w:r>
    <w:r>
      <w:rPr>
        <w:i/>
        <w:noProof w:val="0"/>
      </w:rPr>
      <w:t>4</w:t>
    </w:r>
    <w:r w:rsidRPr="004E5243">
      <w:rPr>
        <w:i/>
        <w:noProof w:val="0"/>
      </w:rPr>
      <w:t xml:space="preserve">, </w:t>
    </w:r>
    <w:r w:rsidRPr="00E64DB8">
      <w:rPr>
        <w:i/>
        <w:noProof w:val="0"/>
      </w:rPr>
      <w:t>Analyzing Data for</w:t>
    </w:r>
    <w:r>
      <w:rPr>
        <w:i/>
        <w:noProof w:val="0"/>
      </w:rPr>
      <w:t xml:space="preserve"> Managing Transportation Performance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B2BFE" w14:textId="77777777" w:rsidR="00C329E2" w:rsidRDefault="00C329E2" w:rsidP="003D4F78">
    <w:pPr>
      <w:pStyle w:val="Header"/>
      <w:pBdr>
        <w:bottom w:val="single" w:sz="24" w:space="1" w:color="auto"/>
      </w:pBdr>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2306C" w14:textId="77777777" w:rsidR="00C329E2" w:rsidRPr="004E5243" w:rsidRDefault="00C329E2" w:rsidP="00E64DB8">
    <w:pPr>
      <w:pStyle w:val="Header"/>
      <w:pBdr>
        <w:bottom w:val="single" w:sz="24" w:space="1" w:color="auto"/>
      </w:pBdr>
      <w:rPr>
        <w:i/>
        <w:noProof w:val="0"/>
      </w:rPr>
    </w:pPr>
    <w:r w:rsidRPr="004E5243">
      <w:rPr>
        <w:i/>
        <w:noProof w:val="0"/>
      </w:rPr>
      <w:t xml:space="preserve">Topic </w:t>
    </w:r>
    <w:r>
      <w:rPr>
        <w:i/>
        <w:noProof w:val="0"/>
      </w:rPr>
      <w:t>48</w:t>
    </w:r>
    <w:r w:rsidRPr="004E5243">
      <w:rPr>
        <w:i/>
        <w:noProof w:val="0"/>
      </w:rPr>
      <w:t>-1</w:t>
    </w:r>
    <w:r>
      <w:rPr>
        <w:i/>
        <w:noProof w:val="0"/>
      </w:rPr>
      <w:t>4</w:t>
    </w:r>
    <w:r w:rsidRPr="004E5243">
      <w:rPr>
        <w:i/>
        <w:noProof w:val="0"/>
      </w:rPr>
      <w:t xml:space="preserve">, </w:t>
    </w:r>
    <w:r w:rsidRPr="00E64DB8">
      <w:rPr>
        <w:i/>
        <w:noProof w:val="0"/>
      </w:rPr>
      <w:t>Analyzing Data for</w:t>
    </w:r>
    <w:r>
      <w:rPr>
        <w:i/>
        <w:noProof w:val="0"/>
      </w:rPr>
      <w:t xml:space="preserve"> Managing Transportation Performance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A771" w14:textId="77777777" w:rsidR="00C329E2" w:rsidRDefault="00C329E2" w:rsidP="003D4F78">
    <w:pPr>
      <w:pStyle w:val="Header"/>
      <w:pBdr>
        <w:bottom w:val="single" w:sz="24" w:space="1" w:color="auto"/>
      </w:pBdr>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305D3"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sidRPr="002B54FA">
      <w:rPr>
        <w:rFonts w:ascii="BookAntiqua-Italic" w:eastAsia="Times New Roman" w:hAnsi="BookAntiqua-Italic" w:cs="BookAntiqua-Italic"/>
        <w:iCs/>
        <w:sz w:val="18"/>
        <w:szCs w:val="22"/>
      </w:rPr>
      <w:t>DOT Bridge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363E0"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sidRPr="002B54FA">
      <w:rPr>
        <w:rFonts w:ascii="BookAntiqua-Italic" w:eastAsia="Times New Roman" w:hAnsi="BookAntiqua-Italic" w:cs="BookAntiqua-Italic"/>
        <w:iCs/>
        <w:sz w:val="18"/>
        <w:szCs w:val="22"/>
      </w:rPr>
      <w:t xml:space="preserve">DOT </w:t>
    </w:r>
    <w:r>
      <w:rPr>
        <w:rFonts w:ascii="BookAntiqua-Italic" w:eastAsia="Times New Roman" w:hAnsi="BookAntiqua-Italic" w:cs="BookAntiqua-Italic"/>
        <w:iCs/>
        <w:sz w:val="18"/>
        <w:szCs w:val="22"/>
      </w:rPr>
      <w:t>Pavement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E4A1"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sidRPr="002B54FA">
      <w:rPr>
        <w:rFonts w:ascii="BookAntiqua-Italic" w:eastAsia="Times New Roman" w:hAnsi="BookAntiqua-Italic" w:cs="BookAntiqua-Italic"/>
        <w:iCs/>
        <w:sz w:val="18"/>
        <w:szCs w:val="22"/>
      </w:rPr>
      <w:t xml:space="preserve">DOT </w:t>
    </w:r>
    <w:r>
      <w:rPr>
        <w:rFonts w:ascii="BookAntiqua-Italic" w:eastAsia="Times New Roman" w:hAnsi="BookAntiqua-Italic" w:cs="BookAntiqua-Italic"/>
        <w:iCs/>
        <w:sz w:val="18"/>
        <w:szCs w:val="22"/>
      </w:rPr>
      <w:t>Mobility</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74236"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sidRPr="002B54FA">
      <w:rPr>
        <w:rFonts w:ascii="BookAntiqua-Italic" w:eastAsia="Times New Roman" w:hAnsi="BookAntiqua-Italic" w:cs="BookAntiqua-Italic"/>
        <w:iCs/>
        <w:sz w:val="18"/>
        <w:szCs w:val="22"/>
      </w:rPr>
      <w:t xml:space="preserve">DOT </w:t>
    </w:r>
    <w:r>
      <w:rPr>
        <w:rFonts w:ascii="BookAntiqua-Italic" w:eastAsia="Times New Roman" w:hAnsi="BookAntiqua-Italic" w:cs="BookAntiqua-Italic"/>
        <w:iCs/>
        <w:sz w:val="18"/>
        <w:szCs w:val="22"/>
      </w:rPr>
      <w:t>Safety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18A9"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Pr>
        <w:rFonts w:ascii="BookAntiqua-Italic" w:eastAsia="Times New Roman" w:hAnsi="BookAntiqua-Italic" w:cs="BookAntiqua-Italic"/>
        <w:iCs/>
        <w:sz w:val="18"/>
        <w:szCs w:val="22"/>
      </w:rPr>
      <w:t>MPO Bridge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899E0" w14:textId="77777777" w:rsidR="00C329E2" w:rsidRDefault="00C329E2" w:rsidP="00294816">
    <w:pPr>
      <w:pStyle w:val="Header"/>
      <w:pBdr>
        <w:bottom w:val="single" w:sz="4" w:space="1" w:color="auto"/>
      </w:pBdr>
    </w:pPr>
    <w:r>
      <w:rPr>
        <w:rFonts w:ascii="BookAntiqua-Italic" w:eastAsia="Times New Roman" w:hAnsi="BookAntiqua-Italic" w:cs="BookAntiqua-Italic"/>
        <w:i/>
        <w:iCs/>
        <w:sz w:val="22"/>
        <w:szCs w:val="22"/>
      </w:rPr>
      <w:t>Topic 48-14, Analyzing Data for Managing Transportation Performance</w:t>
    </w:r>
    <w:r>
      <w:rPr>
        <w:rFonts w:ascii="BookAntiqua-Italic" w:eastAsia="Times New Roman" w:hAnsi="BookAntiqua-Italic" w:cs="BookAntiqua-Italic"/>
        <w:i/>
        <w:iCs/>
        <w:sz w:val="22"/>
        <w:szCs w:val="22"/>
      </w:rPr>
      <w:tab/>
    </w:r>
    <w:r>
      <w:rPr>
        <w:rFonts w:ascii="BookAntiqua-Italic" w:eastAsia="Times New Roman" w:hAnsi="BookAntiqua-Italic" w:cs="BookAntiqua-Italic"/>
        <w:iCs/>
        <w:sz w:val="18"/>
        <w:szCs w:val="22"/>
      </w:rPr>
      <w:t>MPO Pavement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3AA6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4A0E77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2E69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BA09CF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5AAA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DA6D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0636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DE58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F4949A"/>
    <w:lvl w:ilvl="0">
      <w:start w:val="1"/>
      <w:numFmt w:val="decimal"/>
      <w:pStyle w:val="ListNumber"/>
      <w:lvlText w:val="%1."/>
      <w:lvlJc w:val="left"/>
      <w:pPr>
        <w:tabs>
          <w:tab w:val="num" w:pos="360"/>
        </w:tabs>
        <w:ind w:left="360" w:hanging="360"/>
      </w:pPr>
    </w:lvl>
  </w:abstractNum>
  <w:abstractNum w:abstractNumId="9" w15:restartNumberingAfterBreak="0">
    <w:nsid w:val="013E5A7D"/>
    <w:multiLevelType w:val="hybridMultilevel"/>
    <w:tmpl w:val="4DA63BC8"/>
    <w:lvl w:ilvl="0" w:tplc="04090003">
      <w:start w:val="1"/>
      <w:numFmt w:val="bullet"/>
      <w:lvlText w:val="o"/>
      <w:lvlJc w:val="left"/>
      <w:pPr>
        <w:tabs>
          <w:tab w:val="num" w:pos="720"/>
        </w:tabs>
        <w:ind w:left="720" w:hanging="360"/>
      </w:pPr>
      <w:rPr>
        <w:rFonts w:ascii="Courier New" w:hAnsi="Courier New" w:cs="Courier New"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B2233E"/>
    <w:multiLevelType w:val="hybridMultilevel"/>
    <w:tmpl w:val="D898C6AC"/>
    <w:lvl w:ilvl="0" w:tplc="3AFEB0D2">
      <w:start w:val="1"/>
      <w:numFmt w:val="decimal"/>
      <w:pStyle w:val="Auto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EB0E51"/>
    <w:multiLevelType w:val="hybridMultilevel"/>
    <w:tmpl w:val="CBE2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52BB6"/>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AD51A8"/>
    <w:multiLevelType w:val="hybridMultilevel"/>
    <w:tmpl w:val="A7747A9C"/>
    <w:lvl w:ilvl="0" w:tplc="CBB80DBA">
      <w:start w:val="1"/>
      <w:numFmt w:val="bullet"/>
      <w:pStyle w:val="BulletInden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5F1BC8"/>
    <w:multiLevelType w:val="hybridMultilevel"/>
    <w:tmpl w:val="1DEE7546"/>
    <w:lvl w:ilvl="0" w:tplc="6E7AB89E">
      <w:start w:val="1"/>
      <w:numFmt w:val="bullet"/>
      <w:pStyle w:val="ListDashInden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947853"/>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4D207A"/>
    <w:multiLevelType w:val="hybridMultilevel"/>
    <w:tmpl w:val="230C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064B90"/>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DB2CE5"/>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94E"/>
    <w:multiLevelType w:val="multilevel"/>
    <w:tmpl w:val="A41686F0"/>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7333CA7"/>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362002"/>
    <w:multiLevelType w:val="hybridMultilevel"/>
    <w:tmpl w:val="20409B34"/>
    <w:lvl w:ilvl="0" w:tplc="AED6B7EA">
      <w:start w:val="1"/>
      <w:numFmt w:val="bullet"/>
      <w:pStyle w:val="ListDashIndentLast"/>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644723"/>
    <w:multiLevelType w:val="hybridMultilevel"/>
    <w:tmpl w:val="829E57DC"/>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992360"/>
    <w:multiLevelType w:val="hybridMultilevel"/>
    <w:tmpl w:val="CA2A21E4"/>
    <w:lvl w:ilvl="0" w:tplc="04090003">
      <w:start w:val="1"/>
      <w:numFmt w:val="bullet"/>
      <w:lvlText w:val="o"/>
      <w:lvlJc w:val="left"/>
      <w:pPr>
        <w:tabs>
          <w:tab w:val="num" w:pos="720"/>
        </w:tabs>
        <w:ind w:left="720" w:hanging="360"/>
      </w:pPr>
      <w:rPr>
        <w:rFonts w:ascii="Courier New" w:hAnsi="Courier New" w:cs="Courier New"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C17887"/>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A0538F"/>
    <w:multiLevelType w:val="hybridMultilevel"/>
    <w:tmpl w:val="388478B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23F27"/>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3A6501"/>
    <w:multiLevelType w:val="hybridMultilevel"/>
    <w:tmpl w:val="4C16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C47835"/>
    <w:multiLevelType w:val="hybridMultilevel"/>
    <w:tmpl w:val="1A385F8E"/>
    <w:lvl w:ilvl="0" w:tplc="8EEEC77A">
      <w:start w:val="1"/>
      <w:numFmt w:val="bullet"/>
      <w:pStyle w:val="Tablebullet"/>
      <w:lvlText w:val=""/>
      <w:lvlJc w:val="left"/>
      <w:pPr>
        <w:tabs>
          <w:tab w:val="num" w:pos="216"/>
        </w:tabs>
        <w:ind w:left="216" w:hanging="216"/>
      </w:pPr>
      <w:rPr>
        <w:rFonts w:ascii="Symbol" w:hAnsi="Symbol"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3B36D6"/>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5032C60"/>
    <w:multiLevelType w:val="hybridMultilevel"/>
    <w:tmpl w:val="839EB8D4"/>
    <w:lvl w:ilvl="0" w:tplc="3F447D6E">
      <w:start w:val="1"/>
      <w:numFmt w:val="lowerLetter"/>
      <w:pStyle w:val="TableAutoLetteredList"/>
      <w:lvlText w:val="%1."/>
      <w:lvlJc w:val="left"/>
      <w:pPr>
        <w:tabs>
          <w:tab w:val="num" w:pos="288"/>
        </w:tabs>
        <w:ind w:left="288" w:hanging="288"/>
      </w:pPr>
      <w:rPr>
        <w:rFonts w:ascii="Book Antiqua" w:hAnsi="Book Antiqua" w:hint="default"/>
        <w:b w:val="0"/>
        <w:i w:val="0"/>
        <w:sz w:val="18"/>
        <w:szCs w:val="18"/>
      </w:rPr>
    </w:lvl>
    <w:lvl w:ilvl="1" w:tplc="04090019" w:tentative="1">
      <w:start w:val="1"/>
      <w:numFmt w:val="lowerLetter"/>
      <w:lvlText w:val="%2."/>
      <w:lvlJc w:val="left"/>
      <w:pPr>
        <w:tabs>
          <w:tab w:val="num" w:pos="1540"/>
        </w:tabs>
        <w:ind w:left="1540" w:hanging="360"/>
      </w:pPr>
    </w:lvl>
    <w:lvl w:ilvl="2" w:tplc="0409001B" w:tentative="1">
      <w:start w:val="1"/>
      <w:numFmt w:val="lowerRoman"/>
      <w:lvlText w:val="%3."/>
      <w:lvlJc w:val="right"/>
      <w:pPr>
        <w:tabs>
          <w:tab w:val="num" w:pos="2260"/>
        </w:tabs>
        <w:ind w:left="2260" w:hanging="180"/>
      </w:pPr>
    </w:lvl>
    <w:lvl w:ilvl="3" w:tplc="0409000F" w:tentative="1">
      <w:start w:val="1"/>
      <w:numFmt w:val="decimal"/>
      <w:lvlText w:val="%4."/>
      <w:lvlJc w:val="left"/>
      <w:pPr>
        <w:tabs>
          <w:tab w:val="num" w:pos="2980"/>
        </w:tabs>
        <w:ind w:left="2980" w:hanging="360"/>
      </w:pPr>
    </w:lvl>
    <w:lvl w:ilvl="4" w:tplc="04090019" w:tentative="1">
      <w:start w:val="1"/>
      <w:numFmt w:val="lowerLetter"/>
      <w:lvlText w:val="%5."/>
      <w:lvlJc w:val="left"/>
      <w:pPr>
        <w:tabs>
          <w:tab w:val="num" w:pos="3700"/>
        </w:tabs>
        <w:ind w:left="3700" w:hanging="360"/>
      </w:pPr>
    </w:lvl>
    <w:lvl w:ilvl="5" w:tplc="0409001B" w:tentative="1">
      <w:start w:val="1"/>
      <w:numFmt w:val="lowerRoman"/>
      <w:lvlText w:val="%6."/>
      <w:lvlJc w:val="right"/>
      <w:pPr>
        <w:tabs>
          <w:tab w:val="num" w:pos="4420"/>
        </w:tabs>
        <w:ind w:left="4420" w:hanging="180"/>
      </w:pPr>
    </w:lvl>
    <w:lvl w:ilvl="6" w:tplc="0409000F" w:tentative="1">
      <w:start w:val="1"/>
      <w:numFmt w:val="decimal"/>
      <w:lvlText w:val="%7."/>
      <w:lvlJc w:val="left"/>
      <w:pPr>
        <w:tabs>
          <w:tab w:val="num" w:pos="5140"/>
        </w:tabs>
        <w:ind w:left="5140" w:hanging="360"/>
      </w:pPr>
    </w:lvl>
    <w:lvl w:ilvl="7" w:tplc="04090019" w:tentative="1">
      <w:start w:val="1"/>
      <w:numFmt w:val="lowerLetter"/>
      <w:lvlText w:val="%8."/>
      <w:lvlJc w:val="left"/>
      <w:pPr>
        <w:tabs>
          <w:tab w:val="num" w:pos="5860"/>
        </w:tabs>
        <w:ind w:left="5860" w:hanging="360"/>
      </w:pPr>
    </w:lvl>
    <w:lvl w:ilvl="8" w:tplc="0409001B" w:tentative="1">
      <w:start w:val="1"/>
      <w:numFmt w:val="lowerRoman"/>
      <w:lvlText w:val="%9."/>
      <w:lvlJc w:val="right"/>
      <w:pPr>
        <w:tabs>
          <w:tab w:val="num" w:pos="6580"/>
        </w:tabs>
        <w:ind w:left="6580" w:hanging="180"/>
      </w:pPr>
    </w:lvl>
  </w:abstractNum>
  <w:abstractNum w:abstractNumId="31" w15:restartNumberingAfterBreak="0">
    <w:nsid w:val="2B9810B5"/>
    <w:multiLevelType w:val="multilevel"/>
    <w:tmpl w:val="E4307FEE"/>
    <w:lvl w:ilvl="0">
      <w:start w:val="1"/>
      <w:numFmt w:val="decimal"/>
      <w:lvlText w:val="%1."/>
      <w:lvlJc w:val="left"/>
      <w:pPr>
        <w:ind w:left="792" w:hanging="432"/>
      </w:pPr>
      <w:rPr>
        <w:rFonts w:ascii="Book Antiqua" w:hAnsi="Book Antiqua" w:hint="default"/>
        <w:b w:val="0"/>
        <w:i w:val="0"/>
        <w:sz w:val="20"/>
        <w:szCs w:val="20"/>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2" w15:restartNumberingAfterBreak="0">
    <w:nsid w:val="2DBA744F"/>
    <w:multiLevelType w:val="hybridMultilevel"/>
    <w:tmpl w:val="8590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737E77"/>
    <w:multiLevelType w:val="hybridMultilevel"/>
    <w:tmpl w:val="FD880A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0F019D4"/>
    <w:multiLevelType w:val="hybridMultilevel"/>
    <w:tmpl w:val="31E8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E52DCE"/>
    <w:multiLevelType w:val="singleLevel"/>
    <w:tmpl w:val="C52CE2DA"/>
    <w:lvl w:ilvl="0">
      <w:start w:val="1"/>
      <w:numFmt w:val="bullet"/>
      <w:pStyle w:val="ListBullet1"/>
      <w:lvlText w:val=""/>
      <w:lvlJc w:val="left"/>
      <w:pPr>
        <w:tabs>
          <w:tab w:val="num" w:pos="360"/>
        </w:tabs>
        <w:ind w:left="360" w:hanging="360"/>
      </w:pPr>
      <w:rPr>
        <w:rFonts w:ascii="Symbol" w:hAnsi="Symbol" w:hint="default"/>
      </w:rPr>
    </w:lvl>
  </w:abstractNum>
  <w:abstractNum w:abstractNumId="36" w15:restartNumberingAfterBreak="0">
    <w:nsid w:val="347A5895"/>
    <w:multiLevelType w:val="hybridMultilevel"/>
    <w:tmpl w:val="1DF4865C"/>
    <w:lvl w:ilvl="0" w:tplc="04090003">
      <w:start w:val="1"/>
      <w:numFmt w:val="bullet"/>
      <w:lvlText w:val="o"/>
      <w:lvlJc w:val="left"/>
      <w:pPr>
        <w:tabs>
          <w:tab w:val="num" w:pos="720"/>
        </w:tabs>
        <w:ind w:left="720" w:hanging="360"/>
      </w:pPr>
      <w:rPr>
        <w:rFonts w:ascii="Courier New" w:hAnsi="Courier New" w:cs="Courier New"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BC7806"/>
    <w:multiLevelType w:val="hybridMultilevel"/>
    <w:tmpl w:val="7294F198"/>
    <w:lvl w:ilvl="0" w:tplc="CA50129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71676AC"/>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3C03AA"/>
    <w:multiLevelType w:val="hybridMultilevel"/>
    <w:tmpl w:val="9E8A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03D39"/>
    <w:multiLevelType w:val="hybridMultilevel"/>
    <w:tmpl w:val="D03AD648"/>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3E31D9A"/>
    <w:multiLevelType w:val="hybridMultilevel"/>
    <w:tmpl w:val="BA3E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B2324"/>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DE3387"/>
    <w:multiLevelType w:val="hybridMultilevel"/>
    <w:tmpl w:val="110AEB18"/>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255887"/>
    <w:multiLevelType w:val="hybridMultilevel"/>
    <w:tmpl w:val="FB8CF652"/>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775154"/>
    <w:multiLevelType w:val="hybridMultilevel"/>
    <w:tmpl w:val="80E65848"/>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6D2EF8"/>
    <w:multiLevelType w:val="singleLevel"/>
    <w:tmpl w:val="BB449676"/>
    <w:lvl w:ilvl="0">
      <w:start w:val="1"/>
      <w:numFmt w:val="bullet"/>
      <w:pStyle w:val="ListBullet"/>
      <w:lvlText w:val=""/>
      <w:lvlJc w:val="left"/>
      <w:pPr>
        <w:tabs>
          <w:tab w:val="num" w:pos="360"/>
        </w:tabs>
        <w:ind w:left="360" w:hanging="360"/>
      </w:pPr>
      <w:rPr>
        <w:rFonts w:ascii="Symbol" w:hAnsi="Symbol" w:hint="default"/>
      </w:rPr>
    </w:lvl>
  </w:abstractNum>
  <w:abstractNum w:abstractNumId="47" w15:restartNumberingAfterBreak="0">
    <w:nsid w:val="50D70198"/>
    <w:multiLevelType w:val="hybridMultilevel"/>
    <w:tmpl w:val="4AC0191A"/>
    <w:lvl w:ilvl="0" w:tplc="58BA6E5E">
      <w:start w:val="1"/>
      <w:numFmt w:val="decimal"/>
      <w:lvlText w:val="%1."/>
      <w:lvlJc w:val="left"/>
      <w:pPr>
        <w:tabs>
          <w:tab w:val="num" w:pos="720"/>
        </w:tabs>
        <w:ind w:left="720" w:hanging="360"/>
      </w:pPr>
      <w:rPr>
        <w:rFonts w:hint="default"/>
        <w:b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1352EE6"/>
    <w:multiLevelType w:val="hybridMultilevel"/>
    <w:tmpl w:val="294C9192"/>
    <w:lvl w:ilvl="0" w:tplc="0E2E734C">
      <w:start w:val="1"/>
      <w:numFmt w:val="upperLetter"/>
      <w:pStyle w:val="AutoLett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383190A"/>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3D02A64"/>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2A408C"/>
    <w:multiLevelType w:val="hybridMultilevel"/>
    <w:tmpl w:val="E6D8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884C74"/>
    <w:multiLevelType w:val="multilevel"/>
    <w:tmpl w:val="6AEC3796"/>
    <w:styleLink w:val="Style1"/>
    <w:lvl w:ilvl="0">
      <w:start w:val="3"/>
      <w:numFmt w:val="decimal"/>
      <w:lvlText w:val="%1.0"/>
      <w:lvlJc w:val="left"/>
      <w:pPr>
        <w:ind w:left="720" w:firstLine="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D2B0BDD"/>
    <w:multiLevelType w:val="hybridMultilevel"/>
    <w:tmpl w:val="69FA208C"/>
    <w:lvl w:ilvl="0" w:tplc="2522E592">
      <w:start w:val="1"/>
      <w:numFmt w:val="bullet"/>
      <w:pStyle w:val="ListDashLast"/>
      <w:lvlText w:val="─"/>
      <w:lvlJc w:val="left"/>
      <w:pPr>
        <w:tabs>
          <w:tab w:val="num" w:pos="720"/>
        </w:tabs>
        <w:ind w:left="720" w:hanging="360"/>
      </w:pPr>
      <w:rPr>
        <w:rFonts w:ascii="Book Antiqua" w:hAnsi="Book Antiqua"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7C12A3"/>
    <w:multiLevelType w:val="multilevel"/>
    <w:tmpl w:val="4A1A1AA0"/>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60574577"/>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FA2032"/>
    <w:multiLevelType w:val="hybridMultilevel"/>
    <w:tmpl w:val="A892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7A4520"/>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1ED7FCA"/>
    <w:multiLevelType w:val="hybridMultilevel"/>
    <w:tmpl w:val="739E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B60816"/>
    <w:multiLevelType w:val="hybridMultilevel"/>
    <w:tmpl w:val="EE4694E2"/>
    <w:lvl w:ilvl="0" w:tplc="CA50129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F16D08"/>
    <w:multiLevelType w:val="singleLevel"/>
    <w:tmpl w:val="09147DDA"/>
    <w:lvl w:ilvl="0">
      <w:start w:val="1"/>
      <w:numFmt w:val="bullet"/>
      <w:pStyle w:val="ListDash"/>
      <w:lvlText w:val="─"/>
      <w:lvlJc w:val="left"/>
      <w:pPr>
        <w:tabs>
          <w:tab w:val="num" w:pos="720"/>
        </w:tabs>
        <w:ind w:left="720" w:hanging="360"/>
      </w:pPr>
      <w:rPr>
        <w:rFonts w:ascii="Book Antiqua" w:hAnsi="Book Antiqua" w:hint="default"/>
        <w:sz w:val="22"/>
        <w:szCs w:val="22"/>
      </w:rPr>
    </w:lvl>
  </w:abstractNum>
  <w:abstractNum w:abstractNumId="61" w15:restartNumberingAfterBreak="0">
    <w:nsid w:val="68B11D59"/>
    <w:multiLevelType w:val="multilevel"/>
    <w:tmpl w:val="3F54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9540D86"/>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E93D3B"/>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E62291"/>
    <w:multiLevelType w:val="hybridMultilevel"/>
    <w:tmpl w:val="83E447EE"/>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E629D5"/>
    <w:multiLevelType w:val="hybridMultilevel"/>
    <w:tmpl w:val="FD6A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F96E8B"/>
    <w:multiLevelType w:val="hybridMultilevel"/>
    <w:tmpl w:val="1FBA9320"/>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BF5EF2"/>
    <w:multiLevelType w:val="hybridMultilevel"/>
    <w:tmpl w:val="4F805E06"/>
    <w:lvl w:ilvl="0" w:tplc="004E27CA">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DD731C"/>
    <w:multiLevelType w:val="hybridMultilevel"/>
    <w:tmpl w:val="07E67876"/>
    <w:lvl w:ilvl="0" w:tplc="0409000F">
      <w:start w:val="1"/>
      <w:numFmt w:val="decimal"/>
      <w:lvlText w:val="%1."/>
      <w:lvlJc w:val="left"/>
      <w:pPr>
        <w:tabs>
          <w:tab w:val="num" w:pos="720"/>
        </w:tabs>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D17319C"/>
    <w:multiLevelType w:val="hybridMultilevel"/>
    <w:tmpl w:val="F324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0"/>
  </w:num>
  <w:num w:numId="3">
    <w:abstractNumId w:val="48"/>
  </w:num>
  <w:num w:numId="4">
    <w:abstractNumId w:val="10"/>
  </w:num>
  <w:num w:numId="5">
    <w:abstractNumId w:val="14"/>
  </w:num>
  <w:num w:numId="6">
    <w:abstractNumId w:val="53"/>
  </w:num>
  <w:num w:numId="7">
    <w:abstractNumId w:val="60"/>
  </w:num>
  <w:num w:numId="8">
    <w:abstractNumId w:val="21"/>
  </w:num>
  <w:num w:numId="9">
    <w:abstractNumId w:val="13"/>
  </w:num>
  <w:num w:numId="10">
    <w:abstractNumId w:val="28"/>
  </w:num>
  <w:num w:numId="11">
    <w:abstractNumId w:val="8"/>
  </w:num>
  <w:num w:numId="12">
    <w:abstractNumId w:val="3"/>
  </w:num>
  <w:num w:numId="13">
    <w:abstractNumId w:val="2"/>
  </w:num>
  <w:num w:numId="14">
    <w:abstractNumId w:val="1"/>
  </w:num>
  <w:num w:numId="15">
    <w:abstractNumId w:val="25"/>
  </w:num>
  <w:num w:numId="16">
    <w:abstractNumId w:val="0"/>
  </w:num>
  <w:num w:numId="17">
    <w:abstractNumId w:val="32"/>
  </w:num>
  <w:num w:numId="18">
    <w:abstractNumId w:val="7"/>
  </w:num>
  <w:num w:numId="19">
    <w:abstractNumId w:val="6"/>
  </w:num>
  <w:num w:numId="20">
    <w:abstractNumId w:val="5"/>
  </w:num>
  <w:num w:numId="21">
    <w:abstractNumId w:val="4"/>
  </w:num>
  <w:num w:numId="22">
    <w:abstractNumId w:val="44"/>
  </w:num>
  <w:num w:numId="23">
    <w:abstractNumId w:val="22"/>
  </w:num>
  <w:num w:numId="24">
    <w:abstractNumId w:val="23"/>
  </w:num>
  <w:num w:numId="25">
    <w:abstractNumId w:val="9"/>
  </w:num>
  <w:num w:numId="26">
    <w:abstractNumId w:val="64"/>
  </w:num>
  <w:num w:numId="27">
    <w:abstractNumId w:val="45"/>
  </w:num>
  <w:num w:numId="28">
    <w:abstractNumId w:val="43"/>
  </w:num>
  <w:num w:numId="29">
    <w:abstractNumId w:val="40"/>
  </w:num>
  <w:num w:numId="30">
    <w:abstractNumId w:val="47"/>
  </w:num>
  <w:num w:numId="31">
    <w:abstractNumId w:val="19"/>
  </w:num>
  <w:num w:numId="32">
    <w:abstractNumId w:val="54"/>
  </w:num>
  <w:num w:numId="33">
    <w:abstractNumId w:val="36"/>
  </w:num>
  <w:num w:numId="34">
    <w:abstractNumId w:val="66"/>
  </w:num>
  <w:num w:numId="35">
    <w:abstractNumId w:val="50"/>
  </w:num>
  <w:num w:numId="36">
    <w:abstractNumId w:val="63"/>
  </w:num>
  <w:num w:numId="37">
    <w:abstractNumId w:val="38"/>
  </w:num>
  <w:num w:numId="38">
    <w:abstractNumId w:val="12"/>
  </w:num>
  <w:num w:numId="39">
    <w:abstractNumId w:val="18"/>
  </w:num>
  <w:num w:numId="40">
    <w:abstractNumId w:val="24"/>
  </w:num>
  <w:num w:numId="41">
    <w:abstractNumId w:val="57"/>
  </w:num>
  <w:num w:numId="42">
    <w:abstractNumId w:val="26"/>
  </w:num>
  <w:num w:numId="43">
    <w:abstractNumId w:val="62"/>
  </w:num>
  <w:num w:numId="44">
    <w:abstractNumId w:val="17"/>
  </w:num>
  <w:num w:numId="45">
    <w:abstractNumId w:val="15"/>
  </w:num>
  <w:num w:numId="46">
    <w:abstractNumId w:val="42"/>
  </w:num>
  <w:num w:numId="47">
    <w:abstractNumId w:val="55"/>
  </w:num>
  <w:num w:numId="48">
    <w:abstractNumId w:val="20"/>
  </w:num>
  <w:num w:numId="49">
    <w:abstractNumId w:val="29"/>
  </w:num>
  <w:num w:numId="50">
    <w:abstractNumId w:val="68"/>
  </w:num>
  <w:num w:numId="51">
    <w:abstractNumId w:val="49"/>
  </w:num>
  <w:num w:numId="52">
    <w:abstractNumId w:val="52"/>
  </w:num>
  <w:num w:numId="53">
    <w:abstractNumId w:val="27"/>
  </w:num>
  <w:num w:numId="54">
    <w:abstractNumId w:val="65"/>
  </w:num>
  <w:num w:numId="55">
    <w:abstractNumId w:val="39"/>
  </w:num>
  <w:num w:numId="56">
    <w:abstractNumId w:val="58"/>
  </w:num>
  <w:num w:numId="57">
    <w:abstractNumId w:val="11"/>
  </w:num>
  <w:num w:numId="58">
    <w:abstractNumId w:val="51"/>
  </w:num>
  <w:num w:numId="59">
    <w:abstractNumId w:val="31"/>
  </w:num>
  <w:num w:numId="60">
    <w:abstractNumId w:val="61"/>
  </w:num>
  <w:num w:numId="61">
    <w:abstractNumId w:val="35"/>
  </w:num>
  <w:num w:numId="62">
    <w:abstractNumId w:val="37"/>
  </w:num>
  <w:num w:numId="63">
    <w:abstractNumId w:val="59"/>
  </w:num>
  <w:num w:numId="64">
    <w:abstractNumId w:val="41"/>
  </w:num>
  <w:num w:numId="65">
    <w:abstractNumId w:val="34"/>
  </w:num>
  <w:num w:numId="66">
    <w:abstractNumId w:val="56"/>
  </w:num>
  <w:num w:numId="67">
    <w:abstractNumId w:val="69"/>
  </w:num>
  <w:num w:numId="68">
    <w:abstractNumId w:val="16"/>
  </w:num>
  <w:num w:numId="69">
    <w:abstractNumId w:val="33"/>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2E7"/>
    <w:rsid w:val="000006D8"/>
    <w:rsid w:val="00000B41"/>
    <w:rsid w:val="00001E61"/>
    <w:rsid w:val="00002013"/>
    <w:rsid w:val="0000283F"/>
    <w:rsid w:val="00003247"/>
    <w:rsid w:val="00003871"/>
    <w:rsid w:val="00005DD9"/>
    <w:rsid w:val="00007B59"/>
    <w:rsid w:val="00013623"/>
    <w:rsid w:val="00014009"/>
    <w:rsid w:val="00014B15"/>
    <w:rsid w:val="00017B7B"/>
    <w:rsid w:val="000200F4"/>
    <w:rsid w:val="00021B3A"/>
    <w:rsid w:val="00021B3D"/>
    <w:rsid w:val="00023F7F"/>
    <w:rsid w:val="00024A14"/>
    <w:rsid w:val="00025AAE"/>
    <w:rsid w:val="000329D5"/>
    <w:rsid w:val="0003315D"/>
    <w:rsid w:val="000332D1"/>
    <w:rsid w:val="00033BEC"/>
    <w:rsid w:val="00033E9C"/>
    <w:rsid w:val="00034B72"/>
    <w:rsid w:val="00034BC1"/>
    <w:rsid w:val="00034D9C"/>
    <w:rsid w:val="000418BC"/>
    <w:rsid w:val="00042FDB"/>
    <w:rsid w:val="00047FA2"/>
    <w:rsid w:val="000512CD"/>
    <w:rsid w:val="000538CC"/>
    <w:rsid w:val="00055FCE"/>
    <w:rsid w:val="00057C7C"/>
    <w:rsid w:val="00060670"/>
    <w:rsid w:val="00060842"/>
    <w:rsid w:val="00060EA3"/>
    <w:rsid w:val="0006184C"/>
    <w:rsid w:val="000647DB"/>
    <w:rsid w:val="00067A8A"/>
    <w:rsid w:val="000717A0"/>
    <w:rsid w:val="00071AF1"/>
    <w:rsid w:val="00072031"/>
    <w:rsid w:val="000722E2"/>
    <w:rsid w:val="00073A23"/>
    <w:rsid w:val="00074516"/>
    <w:rsid w:val="00076E8C"/>
    <w:rsid w:val="000774D2"/>
    <w:rsid w:val="00080DFB"/>
    <w:rsid w:val="00080FAF"/>
    <w:rsid w:val="000821C9"/>
    <w:rsid w:val="00085736"/>
    <w:rsid w:val="000859F9"/>
    <w:rsid w:val="00085F12"/>
    <w:rsid w:val="0008624D"/>
    <w:rsid w:val="00093A65"/>
    <w:rsid w:val="00093E58"/>
    <w:rsid w:val="0009456F"/>
    <w:rsid w:val="000957D6"/>
    <w:rsid w:val="000965EF"/>
    <w:rsid w:val="00097BF0"/>
    <w:rsid w:val="000A052D"/>
    <w:rsid w:val="000A1533"/>
    <w:rsid w:val="000A1A3B"/>
    <w:rsid w:val="000A36D5"/>
    <w:rsid w:val="000A4F15"/>
    <w:rsid w:val="000A57B1"/>
    <w:rsid w:val="000A5B15"/>
    <w:rsid w:val="000A78F7"/>
    <w:rsid w:val="000B03C7"/>
    <w:rsid w:val="000B0BB2"/>
    <w:rsid w:val="000B2396"/>
    <w:rsid w:val="000B441F"/>
    <w:rsid w:val="000B4904"/>
    <w:rsid w:val="000B5242"/>
    <w:rsid w:val="000B7D43"/>
    <w:rsid w:val="000C0B88"/>
    <w:rsid w:val="000C21E4"/>
    <w:rsid w:val="000C27CB"/>
    <w:rsid w:val="000C368D"/>
    <w:rsid w:val="000C3A76"/>
    <w:rsid w:val="000C3FCC"/>
    <w:rsid w:val="000C48C7"/>
    <w:rsid w:val="000C4C94"/>
    <w:rsid w:val="000D291A"/>
    <w:rsid w:val="000D2ED9"/>
    <w:rsid w:val="000D3FF0"/>
    <w:rsid w:val="000D481B"/>
    <w:rsid w:val="000D50F6"/>
    <w:rsid w:val="000D5641"/>
    <w:rsid w:val="000D7649"/>
    <w:rsid w:val="000D7A2C"/>
    <w:rsid w:val="000E00F6"/>
    <w:rsid w:val="000E0361"/>
    <w:rsid w:val="000E047E"/>
    <w:rsid w:val="000E1949"/>
    <w:rsid w:val="000E2D16"/>
    <w:rsid w:val="000E664A"/>
    <w:rsid w:val="000E778B"/>
    <w:rsid w:val="000F25B8"/>
    <w:rsid w:val="000F29CF"/>
    <w:rsid w:val="000F3583"/>
    <w:rsid w:val="000F35D6"/>
    <w:rsid w:val="000F36BB"/>
    <w:rsid w:val="000F44BA"/>
    <w:rsid w:val="000F4886"/>
    <w:rsid w:val="000F4AFB"/>
    <w:rsid w:val="000F4FE8"/>
    <w:rsid w:val="000F5C3F"/>
    <w:rsid w:val="000F5ED5"/>
    <w:rsid w:val="000F6A99"/>
    <w:rsid w:val="00100595"/>
    <w:rsid w:val="001011B8"/>
    <w:rsid w:val="00101A76"/>
    <w:rsid w:val="00104492"/>
    <w:rsid w:val="00104AEB"/>
    <w:rsid w:val="00107A14"/>
    <w:rsid w:val="00113B26"/>
    <w:rsid w:val="00114918"/>
    <w:rsid w:val="00115461"/>
    <w:rsid w:val="001201C3"/>
    <w:rsid w:val="00123BCE"/>
    <w:rsid w:val="00123FC6"/>
    <w:rsid w:val="00126801"/>
    <w:rsid w:val="00126D67"/>
    <w:rsid w:val="00126F8D"/>
    <w:rsid w:val="00130CD3"/>
    <w:rsid w:val="00131593"/>
    <w:rsid w:val="00131E4B"/>
    <w:rsid w:val="0013318D"/>
    <w:rsid w:val="00140DEB"/>
    <w:rsid w:val="001411D0"/>
    <w:rsid w:val="0014230C"/>
    <w:rsid w:val="001432B1"/>
    <w:rsid w:val="00143501"/>
    <w:rsid w:val="0014438F"/>
    <w:rsid w:val="00146E7C"/>
    <w:rsid w:val="00153158"/>
    <w:rsid w:val="0015518F"/>
    <w:rsid w:val="0015572F"/>
    <w:rsid w:val="00155B1D"/>
    <w:rsid w:val="0015662B"/>
    <w:rsid w:val="0016143C"/>
    <w:rsid w:val="00162BFB"/>
    <w:rsid w:val="00163605"/>
    <w:rsid w:val="00164759"/>
    <w:rsid w:val="00167779"/>
    <w:rsid w:val="001704D3"/>
    <w:rsid w:val="00170F84"/>
    <w:rsid w:val="001723B1"/>
    <w:rsid w:val="001733ED"/>
    <w:rsid w:val="00174002"/>
    <w:rsid w:val="00180F25"/>
    <w:rsid w:val="00181706"/>
    <w:rsid w:val="00181969"/>
    <w:rsid w:val="00182537"/>
    <w:rsid w:val="00184566"/>
    <w:rsid w:val="001861F0"/>
    <w:rsid w:val="001901A7"/>
    <w:rsid w:val="001906A0"/>
    <w:rsid w:val="0019199E"/>
    <w:rsid w:val="00195772"/>
    <w:rsid w:val="001958E4"/>
    <w:rsid w:val="00196AF6"/>
    <w:rsid w:val="001A0F7A"/>
    <w:rsid w:val="001A1F32"/>
    <w:rsid w:val="001A26AA"/>
    <w:rsid w:val="001A4738"/>
    <w:rsid w:val="001A78A0"/>
    <w:rsid w:val="001A7A60"/>
    <w:rsid w:val="001B0666"/>
    <w:rsid w:val="001B347F"/>
    <w:rsid w:val="001B4F47"/>
    <w:rsid w:val="001B760F"/>
    <w:rsid w:val="001C0A08"/>
    <w:rsid w:val="001C1040"/>
    <w:rsid w:val="001C11EA"/>
    <w:rsid w:val="001C166B"/>
    <w:rsid w:val="001C2EA8"/>
    <w:rsid w:val="001C30AF"/>
    <w:rsid w:val="001C44F9"/>
    <w:rsid w:val="001C4658"/>
    <w:rsid w:val="001C5B10"/>
    <w:rsid w:val="001C5EFE"/>
    <w:rsid w:val="001C6DEC"/>
    <w:rsid w:val="001C6E00"/>
    <w:rsid w:val="001C7565"/>
    <w:rsid w:val="001D0CD8"/>
    <w:rsid w:val="001D14C5"/>
    <w:rsid w:val="001D68B3"/>
    <w:rsid w:val="001E1980"/>
    <w:rsid w:val="001E243D"/>
    <w:rsid w:val="001E398C"/>
    <w:rsid w:val="001E667C"/>
    <w:rsid w:val="001E7169"/>
    <w:rsid w:val="001F029B"/>
    <w:rsid w:val="001F092C"/>
    <w:rsid w:val="001F181F"/>
    <w:rsid w:val="001F394E"/>
    <w:rsid w:val="001F3C9B"/>
    <w:rsid w:val="001F52CD"/>
    <w:rsid w:val="002029D5"/>
    <w:rsid w:val="00203789"/>
    <w:rsid w:val="00204617"/>
    <w:rsid w:val="00205D6F"/>
    <w:rsid w:val="00205EAB"/>
    <w:rsid w:val="002079B6"/>
    <w:rsid w:val="00207DC3"/>
    <w:rsid w:val="002108BF"/>
    <w:rsid w:val="002115B0"/>
    <w:rsid w:val="00211CD3"/>
    <w:rsid w:val="002137B3"/>
    <w:rsid w:val="00223D50"/>
    <w:rsid w:val="00223F00"/>
    <w:rsid w:val="00224B07"/>
    <w:rsid w:val="00225E01"/>
    <w:rsid w:val="00226565"/>
    <w:rsid w:val="00227946"/>
    <w:rsid w:val="00231BB1"/>
    <w:rsid w:val="00231BCC"/>
    <w:rsid w:val="00232C51"/>
    <w:rsid w:val="00234F2C"/>
    <w:rsid w:val="00235D41"/>
    <w:rsid w:val="00236A55"/>
    <w:rsid w:val="00236F90"/>
    <w:rsid w:val="0024073D"/>
    <w:rsid w:val="002408B3"/>
    <w:rsid w:val="0024200C"/>
    <w:rsid w:val="002439BD"/>
    <w:rsid w:val="0024645C"/>
    <w:rsid w:val="00254BF7"/>
    <w:rsid w:val="00255C61"/>
    <w:rsid w:val="00257C60"/>
    <w:rsid w:val="00257DD6"/>
    <w:rsid w:val="00260824"/>
    <w:rsid w:val="002653E8"/>
    <w:rsid w:val="00266BD1"/>
    <w:rsid w:val="00270289"/>
    <w:rsid w:val="00272001"/>
    <w:rsid w:val="00273A1A"/>
    <w:rsid w:val="00275CF0"/>
    <w:rsid w:val="00276B91"/>
    <w:rsid w:val="00277686"/>
    <w:rsid w:val="00277BEC"/>
    <w:rsid w:val="002805D0"/>
    <w:rsid w:val="00281CD6"/>
    <w:rsid w:val="0028235C"/>
    <w:rsid w:val="002839D4"/>
    <w:rsid w:val="00287842"/>
    <w:rsid w:val="00292FDB"/>
    <w:rsid w:val="002931C5"/>
    <w:rsid w:val="00293811"/>
    <w:rsid w:val="00294816"/>
    <w:rsid w:val="00294C18"/>
    <w:rsid w:val="00295F3E"/>
    <w:rsid w:val="002968E0"/>
    <w:rsid w:val="00296D48"/>
    <w:rsid w:val="002974DE"/>
    <w:rsid w:val="002A03C2"/>
    <w:rsid w:val="002A25C8"/>
    <w:rsid w:val="002A2E4B"/>
    <w:rsid w:val="002B0257"/>
    <w:rsid w:val="002B0BAC"/>
    <w:rsid w:val="002B605D"/>
    <w:rsid w:val="002B6DAD"/>
    <w:rsid w:val="002C021A"/>
    <w:rsid w:val="002C0988"/>
    <w:rsid w:val="002C175B"/>
    <w:rsid w:val="002C2A94"/>
    <w:rsid w:val="002C36F9"/>
    <w:rsid w:val="002C5419"/>
    <w:rsid w:val="002C5CB6"/>
    <w:rsid w:val="002C6700"/>
    <w:rsid w:val="002C7DCA"/>
    <w:rsid w:val="002D4DF6"/>
    <w:rsid w:val="002D532D"/>
    <w:rsid w:val="002D619E"/>
    <w:rsid w:val="002E2D8F"/>
    <w:rsid w:val="002E3B26"/>
    <w:rsid w:val="002E4296"/>
    <w:rsid w:val="002E53C9"/>
    <w:rsid w:val="002E63D0"/>
    <w:rsid w:val="002E6E00"/>
    <w:rsid w:val="003012DE"/>
    <w:rsid w:val="00303ED4"/>
    <w:rsid w:val="00310A30"/>
    <w:rsid w:val="0031101D"/>
    <w:rsid w:val="003130EB"/>
    <w:rsid w:val="003136E4"/>
    <w:rsid w:val="00313F22"/>
    <w:rsid w:val="00314F9D"/>
    <w:rsid w:val="00315C88"/>
    <w:rsid w:val="00315FF7"/>
    <w:rsid w:val="003210F2"/>
    <w:rsid w:val="0032261D"/>
    <w:rsid w:val="00322BDB"/>
    <w:rsid w:val="00323445"/>
    <w:rsid w:val="00324C06"/>
    <w:rsid w:val="003252B9"/>
    <w:rsid w:val="003277FF"/>
    <w:rsid w:val="00333B40"/>
    <w:rsid w:val="0033520A"/>
    <w:rsid w:val="00335693"/>
    <w:rsid w:val="0034180F"/>
    <w:rsid w:val="00342D93"/>
    <w:rsid w:val="00344606"/>
    <w:rsid w:val="00345915"/>
    <w:rsid w:val="00345DD7"/>
    <w:rsid w:val="003479AA"/>
    <w:rsid w:val="00347E51"/>
    <w:rsid w:val="00351525"/>
    <w:rsid w:val="00352ADC"/>
    <w:rsid w:val="00353492"/>
    <w:rsid w:val="00355076"/>
    <w:rsid w:val="00356A39"/>
    <w:rsid w:val="00360379"/>
    <w:rsid w:val="00361F7A"/>
    <w:rsid w:val="00363015"/>
    <w:rsid w:val="00364275"/>
    <w:rsid w:val="00364C88"/>
    <w:rsid w:val="00364F5F"/>
    <w:rsid w:val="0036616F"/>
    <w:rsid w:val="00366E2E"/>
    <w:rsid w:val="00370C0C"/>
    <w:rsid w:val="00370EC9"/>
    <w:rsid w:val="00371779"/>
    <w:rsid w:val="00371B7F"/>
    <w:rsid w:val="0037423D"/>
    <w:rsid w:val="00375A6C"/>
    <w:rsid w:val="00376DE3"/>
    <w:rsid w:val="00377336"/>
    <w:rsid w:val="00381394"/>
    <w:rsid w:val="00382CED"/>
    <w:rsid w:val="00384AA3"/>
    <w:rsid w:val="00390E77"/>
    <w:rsid w:val="0039139C"/>
    <w:rsid w:val="003930AB"/>
    <w:rsid w:val="003963BE"/>
    <w:rsid w:val="00396692"/>
    <w:rsid w:val="003A0342"/>
    <w:rsid w:val="003A32DA"/>
    <w:rsid w:val="003A5790"/>
    <w:rsid w:val="003A6436"/>
    <w:rsid w:val="003A77A9"/>
    <w:rsid w:val="003B1742"/>
    <w:rsid w:val="003B27AC"/>
    <w:rsid w:val="003B3130"/>
    <w:rsid w:val="003B3D24"/>
    <w:rsid w:val="003B5811"/>
    <w:rsid w:val="003B6814"/>
    <w:rsid w:val="003C1529"/>
    <w:rsid w:val="003C2E1E"/>
    <w:rsid w:val="003C3F85"/>
    <w:rsid w:val="003C5A43"/>
    <w:rsid w:val="003C68D6"/>
    <w:rsid w:val="003C6BBE"/>
    <w:rsid w:val="003C7639"/>
    <w:rsid w:val="003D0E59"/>
    <w:rsid w:val="003D0FA1"/>
    <w:rsid w:val="003D1091"/>
    <w:rsid w:val="003D4A60"/>
    <w:rsid w:val="003D4CD8"/>
    <w:rsid w:val="003D4F78"/>
    <w:rsid w:val="003D56CB"/>
    <w:rsid w:val="003D61EA"/>
    <w:rsid w:val="003D6902"/>
    <w:rsid w:val="003D6FA5"/>
    <w:rsid w:val="003D7F14"/>
    <w:rsid w:val="003E289E"/>
    <w:rsid w:val="003E5758"/>
    <w:rsid w:val="003E6CD1"/>
    <w:rsid w:val="003E6F21"/>
    <w:rsid w:val="003F0E60"/>
    <w:rsid w:val="003F20D9"/>
    <w:rsid w:val="003F3C5D"/>
    <w:rsid w:val="003F5FBD"/>
    <w:rsid w:val="00401868"/>
    <w:rsid w:val="004057A5"/>
    <w:rsid w:val="00405B60"/>
    <w:rsid w:val="00413983"/>
    <w:rsid w:val="00415332"/>
    <w:rsid w:val="004213CA"/>
    <w:rsid w:val="00421A55"/>
    <w:rsid w:val="0042522A"/>
    <w:rsid w:val="00425952"/>
    <w:rsid w:val="00426446"/>
    <w:rsid w:val="00427BD1"/>
    <w:rsid w:val="00430766"/>
    <w:rsid w:val="00430D0B"/>
    <w:rsid w:val="004310E3"/>
    <w:rsid w:val="0043152D"/>
    <w:rsid w:val="004328BB"/>
    <w:rsid w:val="00433975"/>
    <w:rsid w:val="004343E2"/>
    <w:rsid w:val="00434F23"/>
    <w:rsid w:val="0043656A"/>
    <w:rsid w:val="00440000"/>
    <w:rsid w:val="00445968"/>
    <w:rsid w:val="004467E1"/>
    <w:rsid w:val="004469D7"/>
    <w:rsid w:val="00446F15"/>
    <w:rsid w:val="00450225"/>
    <w:rsid w:val="00450E09"/>
    <w:rsid w:val="004513AC"/>
    <w:rsid w:val="0045148E"/>
    <w:rsid w:val="00451F6E"/>
    <w:rsid w:val="00453D2F"/>
    <w:rsid w:val="00461470"/>
    <w:rsid w:val="00461EF6"/>
    <w:rsid w:val="00462F68"/>
    <w:rsid w:val="0046465E"/>
    <w:rsid w:val="004657B2"/>
    <w:rsid w:val="004679A0"/>
    <w:rsid w:val="00474763"/>
    <w:rsid w:val="00474F61"/>
    <w:rsid w:val="00476B6D"/>
    <w:rsid w:val="0048163C"/>
    <w:rsid w:val="0048229E"/>
    <w:rsid w:val="0048249C"/>
    <w:rsid w:val="004850F0"/>
    <w:rsid w:val="00486DE0"/>
    <w:rsid w:val="0049022B"/>
    <w:rsid w:val="00490676"/>
    <w:rsid w:val="00493876"/>
    <w:rsid w:val="00493EDE"/>
    <w:rsid w:val="00497ABE"/>
    <w:rsid w:val="004A0366"/>
    <w:rsid w:val="004A1FEE"/>
    <w:rsid w:val="004A5746"/>
    <w:rsid w:val="004A6112"/>
    <w:rsid w:val="004A7B25"/>
    <w:rsid w:val="004B010C"/>
    <w:rsid w:val="004B21CD"/>
    <w:rsid w:val="004B372F"/>
    <w:rsid w:val="004B3842"/>
    <w:rsid w:val="004B3958"/>
    <w:rsid w:val="004B3990"/>
    <w:rsid w:val="004B438C"/>
    <w:rsid w:val="004B5376"/>
    <w:rsid w:val="004B5A19"/>
    <w:rsid w:val="004B649A"/>
    <w:rsid w:val="004B72BB"/>
    <w:rsid w:val="004C05DD"/>
    <w:rsid w:val="004C2BA4"/>
    <w:rsid w:val="004C2BDC"/>
    <w:rsid w:val="004C306E"/>
    <w:rsid w:val="004C50E1"/>
    <w:rsid w:val="004D47E3"/>
    <w:rsid w:val="004D4F9E"/>
    <w:rsid w:val="004D592B"/>
    <w:rsid w:val="004D61EA"/>
    <w:rsid w:val="004D66DC"/>
    <w:rsid w:val="004D7400"/>
    <w:rsid w:val="004E06A8"/>
    <w:rsid w:val="004E1E28"/>
    <w:rsid w:val="004E3378"/>
    <w:rsid w:val="004E4CE2"/>
    <w:rsid w:val="004E5243"/>
    <w:rsid w:val="004E6790"/>
    <w:rsid w:val="004E6B1D"/>
    <w:rsid w:val="004E77C3"/>
    <w:rsid w:val="004E795E"/>
    <w:rsid w:val="004F0144"/>
    <w:rsid w:val="004F0F9B"/>
    <w:rsid w:val="004F1143"/>
    <w:rsid w:val="004F26B1"/>
    <w:rsid w:val="004F32D8"/>
    <w:rsid w:val="004F51D2"/>
    <w:rsid w:val="004F54E3"/>
    <w:rsid w:val="004F5F80"/>
    <w:rsid w:val="004F6429"/>
    <w:rsid w:val="004F65B4"/>
    <w:rsid w:val="004F7A65"/>
    <w:rsid w:val="00502BA4"/>
    <w:rsid w:val="0050317A"/>
    <w:rsid w:val="00503FC0"/>
    <w:rsid w:val="005058DE"/>
    <w:rsid w:val="00505A04"/>
    <w:rsid w:val="00505B16"/>
    <w:rsid w:val="00506655"/>
    <w:rsid w:val="00506B6A"/>
    <w:rsid w:val="00507B8B"/>
    <w:rsid w:val="0051066E"/>
    <w:rsid w:val="00513C46"/>
    <w:rsid w:val="00521392"/>
    <w:rsid w:val="00521426"/>
    <w:rsid w:val="0052176F"/>
    <w:rsid w:val="00522A8A"/>
    <w:rsid w:val="00525AE4"/>
    <w:rsid w:val="00526940"/>
    <w:rsid w:val="00530258"/>
    <w:rsid w:val="0053043B"/>
    <w:rsid w:val="00530836"/>
    <w:rsid w:val="0053311C"/>
    <w:rsid w:val="00536B62"/>
    <w:rsid w:val="00536DD9"/>
    <w:rsid w:val="0054246A"/>
    <w:rsid w:val="0054246C"/>
    <w:rsid w:val="00543A75"/>
    <w:rsid w:val="00543B54"/>
    <w:rsid w:val="00544271"/>
    <w:rsid w:val="005443AE"/>
    <w:rsid w:val="00544BFD"/>
    <w:rsid w:val="00545ECD"/>
    <w:rsid w:val="005507EB"/>
    <w:rsid w:val="005514F5"/>
    <w:rsid w:val="0055160E"/>
    <w:rsid w:val="00553015"/>
    <w:rsid w:val="0055336B"/>
    <w:rsid w:val="00554617"/>
    <w:rsid w:val="00555D1F"/>
    <w:rsid w:val="00555F86"/>
    <w:rsid w:val="005565ED"/>
    <w:rsid w:val="00557EB7"/>
    <w:rsid w:val="005625D9"/>
    <w:rsid w:val="00563106"/>
    <w:rsid w:val="00563413"/>
    <w:rsid w:val="00565473"/>
    <w:rsid w:val="005669D6"/>
    <w:rsid w:val="00570542"/>
    <w:rsid w:val="00572D9B"/>
    <w:rsid w:val="0057714D"/>
    <w:rsid w:val="00577D4E"/>
    <w:rsid w:val="005816B8"/>
    <w:rsid w:val="00582909"/>
    <w:rsid w:val="005843CD"/>
    <w:rsid w:val="00590304"/>
    <w:rsid w:val="00591373"/>
    <w:rsid w:val="005926B4"/>
    <w:rsid w:val="00592980"/>
    <w:rsid w:val="005946DD"/>
    <w:rsid w:val="00596474"/>
    <w:rsid w:val="00596D62"/>
    <w:rsid w:val="00596FE5"/>
    <w:rsid w:val="005A0D41"/>
    <w:rsid w:val="005A32B6"/>
    <w:rsid w:val="005A3665"/>
    <w:rsid w:val="005A36A5"/>
    <w:rsid w:val="005A470D"/>
    <w:rsid w:val="005A4B0C"/>
    <w:rsid w:val="005A5462"/>
    <w:rsid w:val="005A548D"/>
    <w:rsid w:val="005A70C4"/>
    <w:rsid w:val="005A7350"/>
    <w:rsid w:val="005A7379"/>
    <w:rsid w:val="005B0A37"/>
    <w:rsid w:val="005B298B"/>
    <w:rsid w:val="005B4051"/>
    <w:rsid w:val="005B4157"/>
    <w:rsid w:val="005B793C"/>
    <w:rsid w:val="005B7A78"/>
    <w:rsid w:val="005B7CA8"/>
    <w:rsid w:val="005C0771"/>
    <w:rsid w:val="005C233A"/>
    <w:rsid w:val="005C2820"/>
    <w:rsid w:val="005C338D"/>
    <w:rsid w:val="005C4E1C"/>
    <w:rsid w:val="005C5235"/>
    <w:rsid w:val="005D0E32"/>
    <w:rsid w:val="005D2E0C"/>
    <w:rsid w:val="005D35D5"/>
    <w:rsid w:val="005D68CE"/>
    <w:rsid w:val="005E0D0F"/>
    <w:rsid w:val="005E2273"/>
    <w:rsid w:val="005E26D9"/>
    <w:rsid w:val="005E380A"/>
    <w:rsid w:val="005E3FA5"/>
    <w:rsid w:val="005E4AC4"/>
    <w:rsid w:val="005F21AB"/>
    <w:rsid w:val="005F34DA"/>
    <w:rsid w:val="005F58AD"/>
    <w:rsid w:val="005F7721"/>
    <w:rsid w:val="00600AE7"/>
    <w:rsid w:val="00600EC0"/>
    <w:rsid w:val="0060249E"/>
    <w:rsid w:val="00602F7A"/>
    <w:rsid w:val="00605C95"/>
    <w:rsid w:val="0060762A"/>
    <w:rsid w:val="00607C92"/>
    <w:rsid w:val="006100FE"/>
    <w:rsid w:val="006116D0"/>
    <w:rsid w:val="00611CEC"/>
    <w:rsid w:val="00612ACD"/>
    <w:rsid w:val="006141C2"/>
    <w:rsid w:val="0061635D"/>
    <w:rsid w:val="006202B7"/>
    <w:rsid w:val="00621173"/>
    <w:rsid w:val="00621C74"/>
    <w:rsid w:val="00624989"/>
    <w:rsid w:val="00624F98"/>
    <w:rsid w:val="0062596C"/>
    <w:rsid w:val="006262CB"/>
    <w:rsid w:val="00627EBC"/>
    <w:rsid w:val="00630152"/>
    <w:rsid w:val="00633D3C"/>
    <w:rsid w:val="00633E91"/>
    <w:rsid w:val="006362F1"/>
    <w:rsid w:val="0063762C"/>
    <w:rsid w:val="006379D1"/>
    <w:rsid w:val="006402EB"/>
    <w:rsid w:val="00641B3C"/>
    <w:rsid w:val="0064559B"/>
    <w:rsid w:val="00650EB5"/>
    <w:rsid w:val="006534F6"/>
    <w:rsid w:val="006542A1"/>
    <w:rsid w:val="006544C1"/>
    <w:rsid w:val="00656A9B"/>
    <w:rsid w:val="006603CE"/>
    <w:rsid w:val="00662098"/>
    <w:rsid w:val="0066420A"/>
    <w:rsid w:val="006655EF"/>
    <w:rsid w:val="00665BB6"/>
    <w:rsid w:val="0067241B"/>
    <w:rsid w:val="00672466"/>
    <w:rsid w:val="006725A5"/>
    <w:rsid w:val="0067322D"/>
    <w:rsid w:val="00674A91"/>
    <w:rsid w:val="006751CC"/>
    <w:rsid w:val="00675425"/>
    <w:rsid w:val="00675601"/>
    <w:rsid w:val="00675F7D"/>
    <w:rsid w:val="00676406"/>
    <w:rsid w:val="0068158F"/>
    <w:rsid w:val="00681EB1"/>
    <w:rsid w:val="00684DF4"/>
    <w:rsid w:val="0068596D"/>
    <w:rsid w:val="00685A4C"/>
    <w:rsid w:val="0069134B"/>
    <w:rsid w:val="006918D6"/>
    <w:rsid w:val="0069216F"/>
    <w:rsid w:val="00692E8C"/>
    <w:rsid w:val="006940AC"/>
    <w:rsid w:val="006964A8"/>
    <w:rsid w:val="006A0A9A"/>
    <w:rsid w:val="006A1D28"/>
    <w:rsid w:val="006A462F"/>
    <w:rsid w:val="006A497A"/>
    <w:rsid w:val="006A53B5"/>
    <w:rsid w:val="006A53E1"/>
    <w:rsid w:val="006A7430"/>
    <w:rsid w:val="006A7780"/>
    <w:rsid w:val="006B0611"/>
    <w:rsid w:val="006B20A3"/>
    <w:rsid w:val="006B3FB7"/>
    <w:rsid w:val="006B58C6"/>
    <w:rsid w:val="006B5A46"/>
    <w:rsid w:val="006B7F7F"/>
    <w:rsid w:val="006B7F80"/>
    <w:rsid w:val="006C0261"/>
    <w:rsid w:val="006C0EA9"/>
    <w:rsid w:val="006C267F"/>
    <w:rsid w:val="006C3C74"/>
    <w:rsid w:val="006D1401"/>
    <w:rsid w:val="006D14B4"/>
    <w:rsid w:val="006D1CDE"/>
    <w:rsid w:val="006D23AD"/>
    <w:rsid w:val="006D4E67"/>
    <w:rsid w:val="006D5357"/>
    <w:rsid w:val="006E195A"/>
    <w:rsid w:val="006E3220"/>
    <w:rsid w:val="006E33DE"/>
    <w:rsid w:val="006E33E2"/>
    <w:rsid w:val="006E4975"/>
    <w:rsid w:val="006E73AC"/>
    <w:rsid w:val="006F32F7"/>
    <w:rsid w:val="006F3FC1"/>
    <w:rsid w:val="006F704E"/>
    <w:rsid w:val="006F7766"/>
    <w:rsid w:val="006F7F4A"/>
    <w:rsid w:val="00701A8C"/>
    <w:rsid w:val="007028C2"/>
    <w:rsid w:val="00703C62"/>
    <w:rsid w:val="00706128"/>
    <w:rsid w:val="00711227"/>
    <w:rsid w:val="00711D21"/>
    <w:rsid w:val="00716FE8"/>
    <w:rsid w:val="00717D1D"/>
    <w:rsid w:val="0072038A"/>
    <w:rsid w:val="0072046F"/>
    <w:rsid w:val="0072198E"/>
    <w:rsid w:val="00722138"/>
    <w:rsid w:val="0072258E"/>
    <w:rsid w:val="00722C1D"/>
    <w:rsid w:val="007233A7"/>
    <w:rsid w:val="00723EC5"/>
    <w:rsid w:val="00724D71"/>
    <w:rsid w:val="00725BDC"/>
    <w:rsid w:val="00726D0A"/>
    <w:rsid w:val="00730387"/>
    <w:rsid w:val="00730635"/>
    <w:rsid w:val="00731320"/>
    <w:rsid w:val="007320D2"/>
    <w:rsid w:val="00732C9F"/>
    <w:rsid w:val="00735192"/>
    <w:rsid w:val="007353F9"/>
    <w:rsid w:val="00736708"/>
    <w:rsid w:val="00740F83"/>
    <w:rsid w:val="00743069"/>
    <w:rsid w:val="0074345C"/>
    <w:rsid w:val="007447AD"/>
    <w:rsid w:val="0074489B"/>
    <w:rsid w:val="007449C4"/>
    <w:rsid w:val="00750B06"/>
    <w:rsid w:val="007514E8"/>
    <w:rsid w:val="00754DF0"/>
    <w:rsid w:val="0075571E"/>
    <w:rsid w:val="007564E4"/>
    <w:rsid w:val="00756962"/>
    <w:rsid w:val="00756A1E"/>
    <w:rsid w:val="007572BD"/>
    <w:rsid w:val="007608FD"/>
    <w:rsid w:val="00761870"/>
    <w:rsid w:val="007634D8"/>
    <w:rsid w:val="007637C1"/>
    <w:rsid w:val="00763F91"/>
    <w:rsid w:val="0077005F"/>
    <w:rsid w:val="007744CE"/>
    <w:rsid w:val="00775A1F"/>
    <w:rsid w:val="0077620E"/>
    <w:rsid w:val="00776738"/>
    <w:rsid w:val="00777F94"/>
    <w:rsid w:val="0078218B"/>
    <w:rsid w:val="0078265F"/>
    <w:rsid w:val="00783CC3"/>
    <w:rsid w:val="00783EEC"/>
    <w:rsid w:val="007850BE"/>
    <w:rsid w:val="00785EA8"/>
    <w:rsid w:val="00791309"/>
    <w:rsid w:val="00795164"/>
    <w:rsid w:val="007966FE"/>
    <w:rsid w:val="007A02DA"/>
    <w:rsid w:val="007A1372"/>
    <w:rsid w:val="007B1AEA"/>
    <w:rsid w:val="007B6619"/>
    <w:rsid w:val="007B6EFE"/>
    <w:rsid w:val="007C0B5B"/>
    <w:rsid w:val="007C11CB"/>
    <w:rsid w:val="007C27D3"/>
    <w:rsid w:val="007C3596"/>
    <w:rsid w:val="007C384B"/>
    <w:rsid w:val="007C3D0F"/>
    <w:rsid w:val="007C7453"/>
    <w:rsid w:val="007C7AE3"/>
    <w:rsid w:val="007C7F5D"/>
    <w:rsid w:val="007D23D1"/>
    <w:rsid w:val="007D4B89"/>
    <w:rsid w:val="007D78A3"/>
    <w:rsid w:val="007E124C"/>
    <w:rsid w:val="007E197F"/>
    <w:rsid w:val="007E3380"/>
    <w:rsid w:val="007E3439"/>
    <w:rsid w:val="007E3975"/>
    <w:rsid w:val="007E3EC1"/>
    <w:rsid w:val="007E48EF"/>
    <w:rsid w:val="007E5DFA"/>
    <w:rsid w:val="007E65D3"/>
    <w:rsid w:val="007F2089"/>
    <w:rsid w:val="007F2096"/>
    <w:rsid w:val="007F3120"/>
    <w:rsid w:val="007F3302"/>
    <w:rsid w:val="007F4385"/>
    <w:rsid w:val="007F43C2"/>
    <w:rsid w:val="007F57BD"/>
    <w:rsid w:val="007F5F07"/>
    <w:rsid w:val="007F6703"/>
    <w:rsid w:val="007F6AB4"/>
    <w:rsid w:val="007F6D5B"/>
    <w:rsid w:val="0080220F"/>
    <w:rsid w:val="00802858"/>
    <w:rsid w:val="00802F5F"/>
    <w:rsid w:val="0080455D"/>
    <w:rsid w:val="00805E3D"/>
    <w:rsid w:val="0080636A"/>
    <w:rsid w:val="00806EA8"/>
    <w:rsid w:val="00810890"/>
    <w:rsid w:val="00811213"/>
    <w:rsid w:val="00811CA1"/>
    <w:rsid w:val="0081344F"/>
    <w:rsid w:val="00813FBE"/>
    <w:rsid w:val="008145AF"/>
    <w:rsid w:val="00815611"/>
    <w:rsid w:val="00816B93"/>
    <w:rsid w:val="00820D2A"/>
    <w:rsid w:val="008234DD"/>
    <w:rsid w:val="008239B6"/>
    <w:rsid w:val="00826C07"/>
    <w:rsid w:val="008316F8"/>
    <w:rsid w:val="00832E57"/>
    <w:rsid w:val="0083357D"/>
    <w:rsid w:val="008351A8"/>
    <w:rsid w:val="00835685"/>
    <w:rsid w:val="00836318"/>
    <w:rsid w:val="008367A4"/>
    <w:rsid w:val="008405AA"/>
    <w:rsid w:val="00840BC3"/>
    <w:rsid w:val="0084141B"/>
    <w:rsid w:val="00842342"/>
    <w:rsid w:val="008439DB"/>
    <w:rsid w:val="008454A9"/>
    <w:rsid w:val="00845BAB"/>
    <w:rsid w:val="0084683A"/>
    <w:rsid w:val="0084683B"/>
    <w:rsid w:val="00846B09"/>
    <w:rsid w:val="00847173"/>
    <w:rsid w:val="00850B61"/>
    <w:rsid w:val="00850CC4"/>
    <w:rsid w:val="00850F82"/>
    <w:rsid w:val="008525B2"/>
    <w:rsid w:val="00854A4C"/>
    <w:rsid w:val="00861D7B"/>
    <w:rsid w:val="008621AE"/>
    <w:rsid w:val="00862898"/>
    <w:rsid w:val="00863D7B"/>
    <w:rsid w:val="00865096"/>
    <w:rsid w:val="00866292"/>
    <w:rsid w:val="00870B56"/>
    <w:rsid w:val="00871CC2"/>
    <w:rsid w:val="008733B5"/>
    <w:rsid w:val="0087591A"/>
    <w:rsid w:val="008771A4"/>
    <w:rsid w:val="008831DC"/>
    <w:rsid w:val="008838EC"/>
    <w:rsid w:val="00883C1F"/>
    <w:rsid w:val="0088546E"/>
    <w:rsid w:val="00885A9B"/>
    <w:rsid w:val="00885CFA"/>
    <w:rsid w:val="00886D9C"/>
    <w:rsid w:val="00890F34"/>
    <w:rsid w:val="00891243"/>
    <w:rsid w:val="008915A4"/>
    <w:rsid w:val="008928F9"/>
    <w:rsid w:val="00895F33"/>
    <w:rsid w:val="008968AF"/>
    <w:rsid w:val="0089761A"/>
    <w:rsid w:val="00897C9F"/>
    <w:rsid w:val="008A1FFB"/>
    <w:rsid w:val="008A2CF7"/>
    <w:rsid w:val="008A42BE"/>
    <w:rsid w:val="008A5866"/>
    <w:rsid w:val="008A5A75"/>
    <w:rsid w:val="008A7F99"/>
    <w:rsid w:val="008B1DA4"/>
    <w:rsid w:val="008B1E8D"/>
    <w:rsid w:val="008B6D30"/>
    <w:rsid w:val="008B7A78"/>
    <w:rsid w:val="008B7AE0"/>
    <w:rsid w:val="008C180E"/>
    <w:rsid w:val="008C216B"/>
    <w:rsid w:val="008D11FE"/>
    <w:rsid w:val="008D194F"/>
    <w:rsid w:val="008D3E38"/>
    <w:rsid w:val="008D49D1"/>
    <w:rsid w:val="008D6261"/>
    <w:rsid w:val="008D66B8"/>
    <w:rsid w:val="008E0EBA"/>
    <w:rsid w:val="008E11C7"/>
    <w:rsid w:val="008E48FF"/>
    <w:rsid w:val="008E4F4B"/>
    <w:rsid w:val="008E5583"/>
    <w:rsid w:val="008E7D07"/>
    <w:rsid w:val="008E7F1F"/>
    <w:rsid w:val="008F0BF1"/>
    <w:rsid w:val="008F1D22"/>
    <w:rsid w:val="008F2D20"/>
    <w:rsid w:val="008F4DC8"/>
    <w:rsid w:val="008F7DD4"/>
    <w:rsid w:val="0090095A"/>
    <w:rsid w:val="00900CBC"/>
    <w:rsid w:val="00904CDB"/>
    <w:rsid w:val="0090618B"/>
    <w:rsid w:val="00906A84"/>
    <w:rsid w:val="009115A2"/>
    <w:rsid w:val="00911923"/>
    <w:rsid w:val="00912924"/>
    <w:rsid w:val="0091628F"/>
    <w:rsid w:val="00916CED"/>
    <w:rsid w:val="00916D02"/>
    <w:rsid w:val="00920D93"/>
    <w:rsid w:val="009215EF"/>
    <w:rsid w:val="009225D8"/>
    <w:rsid w:val="009251B8"/>
    <w:rsid w:val="00926D67"/>
    <w:rsid w:val="00927E4F"/>
    <w:rsid w:val="009319C1"/>
    <w:rsid w:val="009323A2"/>
    <w:rsid w:val="00934E07"/>
    <w:rsid w:val="009357DF"/>
    <w:rsid w:val="0093580B"/>
    <w:rsid w:val="00936786"/>
    <w:rsid w:val="0094063F"/>
    <w:rsid w:val="00942E5E"/>
    <w:rsid w:val="009434C0"/>
    <w:rsid w:val="00943740"/>
    <w:rsid w:val="009444B8"/>
    <w:rsid w:val="00947FF8"/>
    <w:rsid w:val="009510BE"/>
    <w:rsid w:val="009515C3"/>
    <w:rsid w:val="00951A4D"/>
    <w:rsid w:val="00954C40"/>
    <w:rsid w:val="00955B3D"/>
    <w:rsid w:val="00955D40"/>
    <w:rsid w:val="00955FAA"/>
    <w:rsid w:val="00960825"/>
    <w:rsid w:val="00961A5C"/>
    <w:rsid w:val="00962442"/>
    <w:rsid w:val="00965C6D"/>
    <w:rsid w:val="00967464"/>
    <w:rsid w:val="00967D0F"/>
    <w:rsid w:val="00967DE5"/>
    <w:rsid w:val="00970153"/>
    <w:rsid w:val="00970512"/>
    <w:rsid w:val="00970625"/>
    <w:rsid w:val="00970768"/>
    <w:rsid w:val="00971B23"/>
    <w:rsid w:val="00972829"/>
    <w:rsid w:val="00973977"/>
    <w:rsid w:val="00974181"/>
    <w:rsid w:val="0097469F"/>
    <w:rsid w:val="00975BD0"/>
    <w:rsid w:val="0097693F"/>
    <w:rsid w:val="00977E83"/>
    <w:rsid w:val="00980EDC"/>
    <w:rsid w:val="00982559"/>
    <w:rsid w:val="00982F0A"/>
    <w:rsid w:val="00983DAD"/>
    <w:rsid w:val="009862A7"/>
    <w:rsid w:val="00990001"/>
    <w:rsid w:val="0099102E"/>
    <w:rsid w:val="009951D9"/>
    <w:rsid w:val="009952A1"/>
    <w:rsid w:val="009955B2"/>
    <w:rsid w:val="0099570A"/>
    <w:rsid w:val="009A026D"/>
    <w:rsid w:val="009A17E8"/>
    <w:rsid w:val="009A1D61"/>
    <w:rsid w:val="009A27CF"/>
    <w:rsid w:val="009A52B3"/>
    <w:rsid w:val="009A66F7"/>
    <w:rsid w:val="009B029D"/>
    <w:rsid w:val="009B0310"/>
    <w:rsid w:val="009B28F2"/>
    <w:rsid w:val="009B4713"/>
    <w:rsid w:val="009B6B0B"/>
    <w:rsid w:val="009B7C8C"/>
    <w:rsid w:val="009C2036"/>
    <w:rsid w:val="009C4819"/>
    <w:rsid w:val="009C551A"/>
    <w:rsid w:val="009D00B9"/>
    <w:rsid w:val="009D02AC"/>
    <w:rsid w:val="009D14C7"/>
    <w:rsid w:val="009D22B3"/>
    <w:rsid w:val="009D430D"/>
    <w:rsid w:val="009D67FD"/>
    <w:rsid w:val="009E1EC1"/>
    <w:rsid w:val="009E21EB"/>
    <w:rsid w:val="009E3184"/>
    <w:rsid w:val="009E3416"/>
    <w:rsid w:val="009E403D"/>
    <w:rsid w:val="009E559F"/>
    <w:rsid w:val="009E599C"/>
    <w:rsid w:val="009E6F30"/>
    <w:rsid w:val="009F0EC3"/>
    <w:rsid w:val="009F184F"/>
    <w:rsid w:val="009F3350"/>
    <w:rsid w:val="009F4410"/>
    <w:rsid w:val="009F491B"/>
    <w:rsid w:val="009F6755"/>
    <w:rsid w:val="009F6A94"/>
    <w:rsid w:val="009F79AB"/>
    <w:rsid w:val="009F7ED1"/>
    <w:rsid w:val="00A02724"/>
    <w:rsid w:val="00A02F48"/>
    <w:rsid w:val="00A03C7F"/>
    <w:rsid w:val="00A05607"/>
    <w:rsid w:val="00A06F86"/>
    <w:rsid w:val="00A12683"/>
    <w:rsid w:val="00A1413A"/>
    <w:rsid w:val="00A16D39"/>
    <w:rsid w:val="00A172E7"/>
    <w:rsid w:val="00A2212D"/>
    <w:rsid w:val="00A230EC"/>
    <w:rsid w:val="00A26627"/>
    <w:rsid w:val="00A266AB"/>
    <w:rsid w:val="00A27ECA"/>
    <w:rsid w:val="00A31A07"/>
    <w:rsid w:val="00A329AA"/>
    <w:rsid w:val="00A341D2"/>
    <w:rsid w:val="00A34319"/>
    <w:rsid w:val="00A354A0"/>
    <w:rsid w:val="00A357C7"/>
    <w:rsid w:val="00A37E2B"/>
    <w:rsid w:val="00A401BE"/>
    <w:rsid w:val="00A40249"/>
    <w:rsid w:val="00A4206C"/>
    <w:rsid w:val="00A44DF4"/>
    <w:rsid w:val="00A456E5"/>
    <w:rsid w:val="00A459F7"/>
    <w:rsid w:val="00A5079E"/>
    <w:rsid w:val="00A51254"/>
    <w:rsid w:val="00A540C6"/>
    <w:rsid w:val="00A54226"/>
    <w:rsid w:val="00A5667C"/>
    <w:rsid w:val="00A57519"/>
    <w:rsid w:val="00A60495"/>
    <w:rsid w:val="00A6068D"/>
    <w:rsid w:val="00A62F55"/>
    <w:rsid w:val="00A65FC4"/>
    <w:rsid w:val="00A672EA"/>
    <w:rsid w:val="00A67CDB"/>
    <w:rsid w:val="00A67D05"/>
    <w:rsid w:val="00A70DA6"/>
    <w:rsid w:val="00A7120D"/>
    <w:rsid w:val="00A71248"/>
    <w:rsid w:val="00A71458"/>
    <w:rsid w:val="00A7464D"/>
    <w:rsid w:val="00A75435"/>
    <w:rsid w:val="00A761F9"/>
    <w:rsid w:val="00A816A9"/>
    <w:rsid w:val="00A827FA"/>
    <w:rsid w:val="00A854BF"/>
    <w:rsid w:val="00A85709"/>
    <w:rsid w:val="00A90857"/>
    <w:rsid w:val="00A909F7"/>
    <w:rsid w:val="00A90BFF"/>
    <w:rsid w:val="00A91272"/>
    <w:rsid w:val="00A916A8"/>
    <w:rsid w:val="00A92CA0"/>
    <w:rsid w:val="00A930F9"/>
    <w:rsid w:val="00A94142"/>
    <w:rsid w:val="00A94DC8"/>
    <w:rsid w:val="00A95026"/>
    <w:rsid w:val="00A95069"/>
    <w:rsid w:val="00A95871"/>
    <w:rsid w:val="00A97369"/>
    <w:rsid w:val="00AA3100"/>
    <w:rsid w:val="00AA3686"/>
    <w:rsid w:val="00AA36C6"/>
    <w:rsid w:val="00AA601B"/>
    <w:rsid w:val="00AB06E6"/>
    <w:rsid w:val="00AB0B8E"/>
    <w:rsid w:val="00AB10EF"/>
    <w:rsid w:val="00AB1732"/>
    <w:rsid w:val="00AB2064"/>
    <w:rsid w:val="00AB2792"/>
    <w:rsid w:val="00AB2E3B"/>
    <w:rsid w:val="00AB3ACA"/>
    <w:rsid w:val="00AB4D95"/>
    <w:rsid w:val="00AC0039"/>
    <w:rsid w:val="00AC0217"/>
    <w:rsid w:val="00AC143C"/>
    <w:rsid w:val="00AC1D9A"/>
    <w:rsid w:val="00AC2B30"/>
    <w:rsid w:val="00AC4170"/>
    <w:rsid w:val="00AC4903"/>
    <w:rsid w:val="00AC4D08"/>
    <w:rsid w:val="00AD06EE"/>
    <w:rsid w:val="00AD25A4"/>
    <w:rsid w:val="00AD2FBB"/>
    <w:rsid w:val="00AD4FAD"/>
    <w:rsid w:val="00AD6B41"/>
    <w:rsid w:val="00AD7A83"/>
    <w:rsid w:val="00AE21AB"/>
    <w:rsid w:val="00AE3B82"/>
    <w:rsid w:val="00AE4359"/>
    <w:rsid w:val="00AE5355"/>
    <w:rsid w:val="00AE6BDA"/>
    <w:rsid w:val="00AE6E00"/>
    <w:rsid w:val="00AE7389"/>
    <w:rsid w:val="00AF0C6B"/>
    <w:rsid w:val="00AF13BC"/>
    <w:rsid w:val="00AF3268"/>
    <w:rsid w:val="00AF4BC2"/>
    <w:rsid w:val="00AF66F2"/>
    <w:rsid w:val="00B0111A"/>
    <w:rsid w:val="00B01553"/>
    <w:rsid w:val="00B02498"/>
    <w:rsid w:val="00B036E8"/>
    <w:rsid w:val="00B03883"/>
    <w:rsid w:val="00B041D3"/>
    <w:rsid w:val="00B0603E"/>
    <w:rsid w:val="00B07B72"/>
    <w:rsid w:val="00B110EF"/>
    <w:rsid w:val="00B114CC"/>
    <w:rsid w:val="00B11F8D"/>
    <w:rsid w:val="00B12158"/>
    <w:rsid w:val="00B12483"/>
    <w:rsid w:val="00B13836"/>
    <w:rsid w:val="00B15F53"/>
    <w:rsid w:val="00B1742F"/>
    <w:rsid w:val="00B17F61"/>
    <w:rsid w:val="00B26F8C"/>
    <w:rsid w:val="00B34965"/>
    <w:rsid w:val="00B3510B"/>
    <w:rsid w:val="00B35D3D"/>
    <w:rsid w:val="00B3630F"/>
    <w:rsid w:val="00B37794"/>
    <w:rsid w:val="00B37FA2"/>
    <w:rsid w:val="00B4324B"/>
    <w:rsid w:val="00B44469"/>
    <w:rsid w:val="00B4535D"/>
    <w:rsid w:val="00B47D6D"/>
    <w:rsid w:val="00B502B2"/>
    <w:rsid w:val="00B50B2E"/>
    <w:rsid w:val="00B529AC"/>
    <w:rsid w:val="00B53A5B"/>
    <w:rsid w:val="00B57B79"/>
    <w:rsid w:val="00B60367"/>
    <w:rsid w:val="00B609D5"/>
    <w:rsid w:val="00B642AF"/>
    <w:rsid w:val="00B653E7"/>
    <w:rsid w:val="00B672D9"/>
    <w:rsid w:val="00B72E80"/>
    <w:rsid w:val="00B75075"/>
    <w:rsid w:val="00B75521"/>
    <w:rsid w:val="00B7647F"/>
    <w:rsid w:val="00B766D7"/>
    <w:rsid w:val="00B77B8B"/>
    <w:rsid w:val="00B800D6"/>
    <w:rsid w:val="00B80929"/>
    <w:rsid w:val="00B82AED"/>
    <w:rsid w:val="00B858F2"/>
    <w:rsid w:val="00B85A00"/>
    <w:rsid w:val="00B86222"/>
    <w:rsid w:val="00B86EBD"/>
    <w:rsid w:val="00B876DA"/>
    <w:rsid w:val="00B91654"/>
    <w:rsid w:val="00B97BCC"/>
    <w:rsid w:val="00BA4158"/>
    <w:rsid w:val="00BA47A4"/>
    <w:rsid w:val="00BA4837"/>
    <w:rsid w:val="00BA531E"/>
    <w:rsid w:val="00BA59AC"/>
    <w:rsid w:val="00BA602D"/>
    <w:rsid w:val="00BA633F"/>
    <w:rsid w:val="00BA7B99"/>
    <w:rsid w:val="00BB09D5"/>
    <w:rsid w:val="00BB0F45"/>
    <w:rsid w:val="00BB2783"/>
    <w:rsid w:val="00BB289D"/>
    <w:rsid w:val="00BB4734"/>
    <w:rsid w:val="00BB48B9"/>
    <w:rsid w:val="00BB4F14"/>
    <w:rsid w:val="00BB5551"/>
    <w:rsid w:val="00BB6368"/>
    <w:rsid w:val="00BC09F8"/>
    <w:rsid w:val="00BC2210"/>
    <w:rsid w:val="00BC2CE8"/>
    <w:rsid w:val="00BC5104"/>
    <w:rsid w:val="00BC5F99"/>
    <w:rsid w:val="00BC78C0"/>
    <w:rsid w:val="00BC7B81"/>
    <w:rsid w:val="00BD1B68"/>
    <w:rsid w:val="00BD1EA0"/>
    <w:rsid w:val="00BD2A0C"/>
    <w:rsid w:val="00BD4E6F"/>
    <w:rsid w:val="00BD7E27"/>
    <w:rsid w:val="00BE229B"/>
    <w:rsid w:val="00BE350C"/>
    <w:rsid w:val="00BE4518"/>
    <w:rsid w:val="00BF0062"/>
    <w:rsid w:val="00BF1644"/>
    <w:rsid w:val="00BF1A87"/>
    <w:rsid w:val="00BF26A9"/>
    <w:rsid w:val="00BF486F"/>
    <w:rsid w:val="00BF6576"/>
    <w:rsid w:val="00BF6A9F"/>
    <w:rsid w:val="00BF773A"/>
    <w:rsid w:val="00C00821"/>
    <w:rsid w:val="00C00913"/>
    <w:rsid w:val="00C01401"/>
    <w:rsid w:val="00C0580B"/>
    <w:rsid w:val="00C059FB"/>
    <w:rsid w:val="00C07F7B"/>
    <w:rsid w:val="00C1032F"/>
    <w:rsid w:val="00C1250C"/>
    <w:rsid w:val="00C12C85"/>
    <w:rsid w:val="00C12CD8"/>
    <w:rsid w:val="00C14570"/>
    <w:rsid w:val="00C15DC7"/>
    <w:rsid w:val="00C1613E"/>
    <w:rsid w:val="00C17BA3"/>
    <w:rsid w:val="00C223B4"/>
    <w:rsid w:val="00C243A8"/>
    <w:rsid w:val="00C24571"/>
    <w:rsid w:val="00C25616"/>
    <w:rsid w:val="00C26989"/>
    <w:rsid w:val="00C278FD"/>
    <w:rsid w:val="00C3024D"/>
    <w:rsid w:val="00C30412"/>
    <w:rsid w:val="00C3057B"/>
    <w:rsid w:val="00C318CC"/>
    <w:rsid w:val="00C31B08"/>
    <w:rsid w:val="00C329E2"/>
    <w:rsid w:val="00C344D0"/>
    <w:rsid w:val="00C352D5"/>
    <w:rsid w:val="00C3539D"/>
    <w:rsid w:val="00C35D09"/>
    <w:rsid w:val="00C36201"/>
    <w:rsid w:val="00C37E70"/>
    <w:rsid w:val="00C401D0"/>
    <w:rsid w:val="00C427DF"/>
    <w:rsid w:val="00C42E44"/>
    <w:rsid w:val="00C437A7"/>
    <w:rsid w:val="00C43C14"/>
    <w:rsid w:val="00C4412C"/>
    <w:rsid w:val="00C467E0"/>
    <w:rsid w:val="00C46BCF"/>
    <w:rsid w:val="00C47BA9"/>
    <w:rsid w:val="00C5254B"/>
    <w:rsid w:val="00C56AE6"/>
    <w:rsid w:val="00C61F20"/>
    <w:rsid w:val="00C63B0A"/>
    <w:rsid w:val="00C63CA1"/>
    <w:rsid w:val="00C6493F"/>
    <w:rsid w:val="00C67429"/>
    <w:rsid w:val="00C72D1A"/>
    <w:rsid w:val="00C73980"/>
    <w:rsid w:val="00C74703"/>
    <w:rsid w:val="00C74A59"/>
    <w:rsid w:val="00C755F0"/>
    <w:rsid w:val="00C75CA6"/>
    <w:rsid w:val="00C77659"/>
    <w:rsid w:val="00C81527"/>
    <w:rsid w:val="00C82F2A"/>
    <w:rsid w:val="00C83C0E"/>
    <w:rsid w:val="00C84151"/>
    <w:rsid w:val="00C84D29"/>
    <w:rsid w:val="00C86344"/>
    <w:rsid w:val="00C90A97"/>
    <w:rsid w:val="00C926B9"/>
    <w:rsid w:val="00C93745"/>
    <w:rsid w:val="00C946FF"/>
    <w:rsid w:val="00C97757"/>
    <w:rsid w:val="00CA04CD"/>
    <w:rsid w:val="00CA14C9"/>
    <w:rsid w:val="00CA2584"/>
    <w:rsid w:val="00CA48D3"/>
    <w:rsid w:val="00CA6F0A"/>
    <w:rsid w:val="00CA6F2D"/>
    <w:rsid w:val="00CA7860"/>
    <w:rsid w:val="00CA7D99"/>
    <w:rsid w:val="00CB0ABA"/>
    <w:rsid w:val="00CB0C0B"/>
    <w:rsid w:val="00CB0E39"/>
    <w:rsid w:val="00CB2D2F"/>
    <w:rsid w:val="00CB716C"/>
    <w:rsid w:val="00CC019B"/>
    <w:rsid w:val="00CC1627"/>
    <w:rsid w:val="00CC1649"/>
    <w:rsid w:val="00CC407E"/>
    <w:rsid w:val="00CC4A9B"/>
    <w:rsid w:val="00CC4C4C"/>
    <w:rsid w:val="00CC564A"/>
    <w:rsid w:val="00CC59DF"/>
    <w:rsid w:val="00CC73D6"/>
    <w:rsid w:val="00CC74E0"/>
    <w:rsid w:val="00CC7C74"/>
    <w:rsid w:val="00CD17A3"/>
    <w:rsid w:val="00CD27A4"/>
    <w:rsid w:val="00CD3FED"/>
    <w:rsid w:val="00CD4422"/>
    <w:rsid w:val="00CD557C"/>
    <w:rsid w:val="00CD64E6"/>
    <w:rsid w:val="00CD7517"/>
    <w:rsid w:val="00CE015B"/>
    <w:rsid w:val="00CE0A58"/>
    <w:rsid w:val="00CE0A7A"/>
    <w:rsid w:val="00CE24C9"/>
    <w:rsid w:val="00CE2F21"/>
    <w:rsid w:val="00CE32C7"/>
    <w:rsid w:val="00CE72C2"/>
    <w:rsid w:val="00CF1A77"/>
    <w:rsid w:val="00CF2401"/>
    <w:rsid w:val="00CF3A37"/>
    <w:rsid w:val="00CF47A3"/>
    <w:rsid w:val="00CF50B6"/>
    <w:rsid w:val="00CF555D"/>
    <w:rsid w:val="00CF6115"/>
    <w:rsid w:val="00CF6A12"/>
    <w:rsid w:val="00CF72F5"/>
    <w:rsid w:val="00CF76AB"/>
    <w:rsid w:val="00D02A77"/>
    <w:rsid w:val="00D03033"/>
    <w:rsid w:val="00D038AA"/>
    <w:rsid w:val="00D040BC"/>
    <w:rsid w:val="00D0570B"/>
    <w:rsid w:val="00D05959"/>
    <w:rsid w:val="00D0615E"/>
    <w:rsid w:val="00D06C89"/>
    <w:rsid w:val="00D079B2"/>
    <w:rsid w:val="00D103F7"/>
    <w:rsid w:val="00D10F2E"/>
    <w:rsid w:val="00D111A4"/>
    <w:rsid w:val="00D118B9"/>
    <w:rsid w:val="00D12C97"/>
    <w:rsid w:val="00D131CC"/>
    <w:rsid w:val="00D152D3"/>
    <w:rsid w:val="00D20889"/>
    <w:rsid w:val="00D213FE"/>
    <w:rsid w:val="00D21755"/>
    <w:rsid w:val="00D22FC9"/>
    <w:rsid w:val="00D2328D"/>
    <w:rsid w:val="00D25C92"/>
    <w:rsid w:val="00D2612D"/>
    <w:rsid w:val="00D30AC2"/>
    <w:rsid w:val="00D3171E"/>
    <w:rsid w:val="00D31BB8"/>
    <w:rsid w:val="00D32B6E"/>
    <w:rsid w:val="00D3711F"/>
    <w:rsid w:val="00D40F3E"/>
    <w:rsid w:val="00D41DCA"/>
    <w:rsid w:val="00D42D17"/>
    <w:rsid w:val="00D430CC"/>
    <w:rsid w:val="00D4386B"/>
    <w:rsid w:val="00D51675"/>
    <w:rsid w:val="00D51693"/>
    <w:rsid w:val="00D52227"/>
    <w:rsid w:val="00D5260B"/>
    <w:rsid w:val="00D56DAB"/>
    <w:rsid w:val="00D60648"/>
    <w:rsid w:val="00D70B30"/>
    <w:rsid w:val="00D714B7"/>
    <w:rsid w:val="00D72726"/>
    <w:rsid w:val="00D73205"/>
    <w:rsid w:val="00D7407B"/>
    <w:rsid w:val="00D74AE9"/>
    <w:rsid w:val="00D74C78"/>
    <w:rsid w:val="00D74CCE"/>
    <w:rsid w:val="00D75088"/>
    <w:rsid w:val="00D80D5F"/>
    <w:rsid w:val="00D818C6"/>
    <w:rsid w:val="00D85276"/>
    <w:rsid w:val="00D864B5"/>
    <w:rsid w:val="00D90B96"/>
    <w:rsid w:val="00D93355"/>
    <w:rsid w:val="00D96762"/>
    <w:rsid w:val="00D97C2C"/>
    <w:rsid w:val="00DA21C0"/>
    <w:rsid w:val="00DA2B3E"/>
    <w:rsid w:val="00DA3E02"/>
    <w:rsid w:val="00DA6C36"/>
    <w:rsid w:val="00DA7D81"/>
    <w:rsid w:val="00DA7E28"/>
    <w:rsid w:val="00DB0495"/>
    <w:rsid w:val="00DB0CF8"/>
    <w:rsid w:val="00DB0F48"/>
    <w:rsid w:val="00DB4C45"/>
    <w:rsid w:val="00DB6532"/>
    <w:rsid w:val="00DB6752"/>
    <w:rsid w:val="00DB685B"/>
    <w:rsid w:val="00DB750B"/>
    <w:rsid w:val="00DC07C1"/>
    <w:rsid w:val="00DC172C"/>
    <w:rsid w:val="00DC22A2"/>
    <w:rsid w:val="00DC31C5"/>
    <w:rsid w:val="00DC5AC7"/>
    <w:rsid w:val="00DC6B32"/>
    <w:rsid w:val="00DC7735"/>
    <w:rsid w:val="00DD13A5"/>
    <w:rsid w:val="00DD1B14"/>
    <w:rsid w:val="00DD5AE7"/>
    <w:rsid w:val="00DD644B"/>
    <w:rsid w:val="00DE0070"/>
    <w:rsid w:val="00DE0534"/>
    <w:rsid w:val="00DE1F69"/>
    <w:rsid w:val="00DE26B6"/>
    <w:rsid w:val="00DE3F88"/>
    <w:rsid w:val="00DE4093"/>
    <w:rsid w:val="00DE483B"/>
    <w:rsid w:val="00DE6180"/>
    <w:rsid w:val="00DE7CD3"/>
    <w:rsid w:val="00DE7F8C"/>
    <w:rsid w:val="00DF1065"/>
    <w:rsid w:val="00DF378A"/>
    <w:rsid w:val="00DF5C0B"/>
    <w:rsid w:val="00DF5CCA"/>
    <w:rsid w:val="00DF6418"/>
    <w:rsid w:val="00DF6840"/>
    <w:rsid w:val="00E004DC"/>
    <w:rsid w:val="00E0115F"/>
    <w:rsid w:val="00E01814"/>
    <w:rsid w:val="00E02424"/>
    <w:rsid w:val="00E04CA7"/>
    <w:rsid w:val="00E067E3"/>
    <w:rsid w:val="00E153DB"/>
    <w:rsid w:val="00E15B68"/>
    <w:rsid w:val="00E17643"/>
    <w:rsid w:val="00E201ED"/>
    <w:rsid w:val="00E21100"/>
    <w:rsid w:val="00E21F6B"/>
    <w:rsid w:val="00E227BC"/>
    <w:rsid w:val="00E228F9"/>
    <w:rsid w:val="00E23EFE"/>
    <w:rsid w:val="00E24213"/>
    <w:rsid w:val="00E246E2"/>
    <w:rsid w:val="00E27A19"/>
    <w:rsid w:val="00E30A85"/>
    <w:rsid w:val="00E336B9"/>
    <w:rsid w:val="00E3501F"/>
    <w:rsid w:val="00E35EA3"/>
    <w:rsid w:val="00E375E4"/>
    <w:rsid w:val="00E379E4"/>
    <w:rsid w:val="00E403AB"/>
    <w:rsid w:val="00E436CF"/>
    <w:rsid w:val="00E44365"/>
    <w:rsid w:val="00E4514E"/>
    <w:rsid w:val="00E502C0"/>
    <w:rsid w:val="00E518B6"/>
    <w:rsid w:val="00E51A3E"/>
    <w:rsid w:val="00E5355B"/>
    <w:rsid w:val="00E53DF6"/>
    <w:rsid w:val="00E541B3"/>
    <w:rsid w:val="00E57738"/>
    <w:rsid w:val="00E61062"/>
    <w:rsid w:val="00E6205E"/>
    <w:rsid w:val="00E6464B"/>
    <w:rsid w:val="00E64DB8"/>
    <w:rsid w:val="00E64F21"/>
    <w:rsid w:val="00E65096"/>
    <w:rsid w:val="00E65E51"/>
    <w:rsid w:val="00E7082A"/>
    <w:rsid w:val="00E732FD"/>
    <w:rsid w:val="00E7402C"/>
    <w:rsid w:val="00E74EA1"/>
    <w:rsid w:val="00E75D9A"/>
    <w:rsid w:val="00E821D9"/>
    <w:rsid w:val="00E829DB"/>
    <w:rsid w:val="00E850D9"/>
    <w:rsid w:val="00E86CBE"/>
    <w:rsid w:val="00E87311"/>
    <w:rsid w:val="00E9371E"/>
    <w:rsid w:val="00E93B9B"/>
    <w:rsid w:val="00E94575"/>
    <w:rsid w:val="00E950C7"/>
    <w:rsid w:val="00E95377"/>
    <w:rsid w:val="00E964DD"/>
    <w:rsid w:val="00E9652D"/>
    <w:rsid w:val="00E96A90"/>
    <w:rsid w:val="00E9716F"/>
    <w:rsid w:val="00E976BA"/>
    <w:rsid w:val="00EA18BF"/>
    <w:rsid w:val="00EA7C7A"/>
    <w:rsid w:val="00EB00F2"/>
    <w:rsid w:val="00EB374B"/>
    <w:rsid w:val="00EB573C"/>
    <w:rsid w:val="00EB5E7D"/>
    <w:rsid w:val="00EB6D6C"/>
    <w:rsid w:val="00EB7B52"/>
    <w:rsid w:val="00EC1577"/>
    <w:rsid w:val="00EC443B"/>
    <w:rsid w:val="00EC64DA"/>
    <w:rsid w:val="00ED1CD5"/>
    <w:rsid w:val="00ED23C3"/>
    <w:rsid w:val="00ED4672"/>
    <w:rsid w:val="00ED552C"/>
    <w:rsid w:val="00ED6E5A"/>
    <w:rsid w:val="00ED6EEF"/>
    <w:rsid w:val="00ED7A93"/>
    <w:rsid w:val="00ED7B30"/>
    <w:rsid w:val="00EE1344"/>
    <w:rsid w:val="00EE36DC"/>
    <w:rsid w:val="00EE71B1"/>
    <w:rsid w:val="00EF0A74"/>
    <w:rsid w:val="00EF20D5"/>
    <w:rsid w:val="00EF4FD7"/>
    <w:rsid w:val="00EF66AD"/>
    <w:rsid w:val="00EF6F6B"/>
    <w:rsid w:val="00F0079F"/>
    <w:rsid w:val="00F01A3E"/>
    <w:rsid w:val="00F03339"/>
    <w:rsid w:val="00F037ED"/>
    <w:rsid w:val="00F03805"/>
    <w:rsid w:val="00F0386A"/>
    <w:rsid w:val="00F04B31"/>
    <w:rsid w:val="00F04BE7"/>
    <w:rsid w:val="00F06D92"/>
    <w:rsid w:val="00F11E61"/>
    <w:rsid w:val="00F12854"/>
    <w:rsid w:val="00F12A70"/>
    <w:rsid w:val="00F14B2A"/>
    <w:rsid w:val="00F15316"/>
    <w:rsid w:val="00F16EF4"/>
    <w:rsid w:val="00F175C8"/>
    <w:rsid w:val="00F2188D"/>
    <w:rsid w:val="00F21BA0"/>
    <w:rsid w:val="00F2394C"/>
    <w:rsid w:val="00F23ED5"/>
    <w:rsid w:val="00F249CA"/>
    <w:rsid w:val="00F24C39"/>
    <w:rsid w:val="00F24F98"/>
    <w:rsid w:val="00F263C8"/>
    <w:rsid w:val="00F273D6"/>
    <w:rsid w:val="00F2742F"/>
    <w:rsid w:val="00F32519"/>
    <w:rsid w:val="00F330C2"/>
    <w:rsid w:val="00F33BB6"/>
    <w:rsid w:val="00F34310"/>
    <w:rsid w:val="00F3593A"/>
    <w:rsid w:val="00F36677"/>
    <w:rsid w:val="00F3674F"/>
    <w:rsid w:val="00F37D59"/>
    <w:rsid w:val="00F414D6"/>
    <w:rsid w:val="00F42147"/>
    <w:rsid w:val="00F43233"/>
    <w:rsid w:val="00F45C65"/>
    <w:rsid w:val="00F45D77"/>
    <w:rsid w:val="00F523F4"/>
    <w:rsid w:val="00F52BF4"/>
    <w:rsid w:val="00F549E0"/>
    <w:rsid w:val="00F54FA7"/>
    <w:rsid w:val="00F55F21"/>
    <w:rsid w:val="00F60802"/>
    <w:rsid w:val="00F635DB"/>
    <w:rsid w:val="00F63DCC"/>
    <w:rsid w:val="00F642D0"/>
    <w:rsid w:val="00F657DA"/>
    <w:rsid w:val="00F65E59"/>
    <w:rsid w:val="00F66B29"/>
    <w:rsid w:val="00F66DB9"/>
    <w:rsid w:val="00F6792D"/>
    <w:rsid w:val="00F70B6A"/>
    <w:rsid w:val="00F71A9E"/>
    <w:rsid w:val="00F72542"/>
    <w:rsid w:val="00F727DD"/>
    <w:rsid w:val="00F72C96"/>
    <w:rsid w:val="00F7496B"/>
    <w:rsid w:val="00F74E93"/>
    <w:rsid w:val="00F75354"/>
    <w:rsid w:val="00F83015"/>
    <w:rsid w:val="00F83134"/>
    <w:rsid w:val="00F83F83"/>
    <w:rsid w:val="00F87D6D"/>
    <w:rsid w:val="00F905D8"/>
    <w:rsid w:val="00F90E4B"/>
    <w:rsid w:val="00F92044"/>
    <w:rsid w:val="00F9428E"/>
    <w:rsid w:val="00F959F5"/>
    <w:rsid w:val="00F95AAC"/>
    <w:rsid w:val="00F95E21"/>
    <w:rsid w:val="00FA145E"/>
    <w:rsid w:val="00FA56C1"/>
    <w:rsid w:val="00FA57CF"/>
    <w:rsid w:val="00FA5C67"/>
    <w:rsid w:val="00FA6CD2"/>
    <w:rsid w:val="00FA7EE4"/>
    <w:rsid w:val="00FB2E32"/>
    <w:rsid w:val="00FB3F57"/>
    <w:rsid w:val="00FB5CA0"/>
    <w:rsid w:val="00FB6995"/>
    <w:rsid w:val="00FB7360"/>
    <w:rsid w:val="00FC0A3C"/>
    <w:rsid w:val="00FC1063"/>
    <w:rsid w:val="00FC27A1"/>
    <w:rsid w:val="00FC7B04"/>
    <w:rsid w:val="00FD22BE"/>
    <w:rsid w:val="00FD242C"/>
    <w:rsid w:val="00FD3172"/>
    <w:rsid w:val="00FD392A"/>
    <w:rsid w:val="00FD49DD"/>
    <w:rsid w:val="00FE1908"/>
    <w:rsid w:val="00FE1EF1"/>
    <w:rsid w:val="00FE3EC2"/>
    <w:rsid w:val="00FE50D0"/>
    <w:rsid w:val="00FE6749"/>
    <w:rsid w:val="00FE67A2"/>
    <w:rsid w:val="00FE68C6"/>
    <w:rsid w:val="00FE7E25"/>
    <w:rsid w:val="00FF0E62"/>
    <w:rsid w:val="00FF14FF"/>
    <w:rsid w:val="00FF1EA7"/>
    <w:rsid w:val="00FF2EA2"/>
    <w:rsid w:val="00FF3E3F"/>
    <w:rsid w:val="00FF548A"/>
    <w:rsid w:val="00FF5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38567224"/>
  <w15:docId w15:val="{51348517-6824-46E8-A7C3-ED6928FA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D21"/>
    <w:pPr>
      <w:spacing w:after="0" w:line="240" w:lineRule="auto"/>
      <w:jc w:val="both"/>
    </w:pPr>
    <w:rPr>
      <w:rFonts w:ascii="Book Antiqua" w:hAnsi="Book Antiqua"/>
      <w:sz w:val="20"/>
    </w:rPr>
  </w:style>
  <w:style w:type="paragraph" w:styleId="Heading1">
    <w:name w:val="heading 1"/>
    <w:basedOn w:val="Normal"/>
    <w:next w:val="Normal"/>
    <w:link w:val="Heading1Char"/>
    <w:uiPriority w:val="9"/>
    <w:qFormat/>
    <w:rsid w:val="00503FC0"/>
    <w:pPr>
      <w:keepNext/>
      <w:keepLines/>
      <w:numPr>
        <w:numId w:val="31"/>
      </w:numPr>
      <w:ind w:left="720" w:hanging="720"/>
      <w:outlineLvl w:val="0"/>
    </w:pPr>
    <w:rPr>
      <w:rFonts w:eastAsiaTheme="majorEastAsia" w:cstheme="majorBidi"/>
      <w:b/>
      <w:caps/>
      <w:szCs w:val="40"/>
    </w:rPr>
  </w:style>
  <w:style w:type="paragraph" w:styleId="Heading2">
    <w:name w:val="heading 2"/>
    <w:basedOn w:val="Normal"/>
    <w:next w:val="Normal"/>
    <w:link w:val="Heading2Char"/>
    <w:uiPriority w:val="9"/>
    <w:unhideWhenUsed/>
    <w:qFormat/>
    <w:rsid w:val="00503FC0"/>
    <w:pPr>
      <w:keepNext/>
      <w:keepLines/>
      <w:numPr>
        <w:ilvl w:val="1"/>
        <w:numId w:val="31"/>
      </w:numPr>
      <w:ind w:left="720" w:hanging="720"/>
      <w:outlineLvl w:val="1"/>
    </w:pPr>
    <w:rPr>
      <w:rFonts w:eastAsiaTheme="majorEastAsia" w:cstheme="majorBidi"/>
      <w:b/>
      <w:szCs w:val="28"/>
    </w:rPr>
  </w:style>
  <w:style w:type="paragraph" w:styleId="Heading3">
    <w:name w:val="heading 3"/>
    <w:basedOn w:val="Normal"/>
    <w:next w:val="Normal"/>
    <w:link w:val="Heading3Char"/>
    <w:uiPriority w:val="9"/>
    <w:unhideWhenUsed/>
    <w:qFormat/>
    <w:rsid w:val="008621AE"/>
    <w:pPr>
      <w:keepNext/>
      <w:keepLines/>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6B7F80"/>
    <w:pPr>
      <w:keepNext/>
      <w:keepLines/>
      <w:outlineLvl w:val="3"/>
    </w:pPr>
    <w:rPr>
      <w:rFonts w:eastAsiaTheme="majorEastAsia" w:cstheme="majorBidi"/>
      <w:i/>
      <w:szCs w:val="22"/>
    </w:rPr>
  </w:style>
  <w:style w:type="paragraph" w:styleId="Heading5">
    <w:name w:val="heading 5"/>
    <w:basedOn w:val="Normal"/>
    <w:next w:val="Normal"/>
    <w:link w:val="Heading5Char"/>
    <w:uiPriority w:val="9"/>
    <w:unhideWhenUsed/>
    <w:qFormat/>
    <w:rsid w:val="003D0E59"/>
    <w:pPr>
      <w:keepNext/>
      <w:keepLines/>
      <w:numPr>
        <w:ilvl w:val="4"/>
        <w:numId w:val="32"/>
      </w:numPr>
      <w:spacing w:before="4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3D0E59"/>
    <w:pPr>
      <w:keepNext/>
      <w:keepLines/>
      <w:numPr>
        <w:ilvl w:val="5"/>
        <w:numId w:val="32"/>
      </w:numPr>
      <w:spacing w:before="4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3D0E59"/>
    <w:pPr>
      <w:keepNext/>
      <w:keepLines/>
      <w:numPr>
        <w:ilvl w:val="6"/>
        <w:numId w:val="32"/>
      </w:numPr>
      <w:spacing w:before="4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3D0E59"/>
    <w:pPr>
      <w:keepNext/>
      <w:keepLines/>
      <w:numPr>
        <w:ilvl w:val="7"/>
        <w:numId w:val="32"/>
      </w:numPr>
      <w:spacing w:before="40"/>
      <w:outlineLvl w:val="7"/>
    </w:pPr>
    <w:rPr>
      <w:rFonts w:asciiTheme="majorHAnsi" w:eastAsiaTheme="majorEastAsia" w:hAnsiTheme="majorHAnsi" w:cstheme="majorBidi"/>
      <w:b/>
      <w:bCs/>
      <w:i/>
      <w:iCs/>
      <w:color w:val="70AD47" w:themeColor="accent6"/>
      <w:szCs w:val="20"/>
    </w:rPr>
  </w:style>
  <w:style w:type="paragraph" w:styleId="Heading9">
    <w:name w:val="heading 9"/>
    <w:basedOn w:val="Normal"/>
    <w:next w:val="Normal"/>
    <w:link w:val="Heading9Char"/>
    <w:uiPriority w:val="9"/>
    <w:semiHidden/>
    <w:unhideWhenUsed/>
    <w:qFormat/>
    <w:rsid w:val="003D0E59"/>
    <w:pPr>
      <w:keepNext/>
      <w:keepLines/>
      <w:numPr>
        <w:ilvl w:val="8"/>
        <w:numId w:val="32"/>
      </w:numPr>
      <w:spacing w:before="40"/>
      <w:outlineLvl w:val="8"/>
    </w:pPr>
    <w:rPr>
      <w:rFonts w:asciiTheme="majorHAnsi" w:eastAsiaTheme="majorEastAsia" w:hAnsiTheme="majorHAnsi" w:cstheme="majorBidi"/>
      <w:i/>
      <w:iCs/>
      <w:color w:val="70AD47"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FC0"/>
    <w:rPr>
      <w:rFonts w:ascii="Book Antiqua" w:eastAsiaTheme="majorEastAsia" w:hAnsi="Book Antiqua" w:cstheme="majorBidi"/>
      <w:b/>
      <w:caps/>
      <w:sz w:val="20"/>
      <w:szCs w:val="40"/>
    </w:rPr>
  </w:style>
  <w:style w:type="character" w:customStyle="1" w:styleId="Heading2Char">
    <w:name w:val="Heading 2 Char"/>
    <w:basedOn w:val="DefaultParagraphFont"/>
    <w:link w:val="Heading2"/>
    <w:uiPriority w:val="9"/>
    <w:rsid w:val="00503FC0"/>
    <w:rPr>
      <w:rFonts w:ascii="Book Antiqua" w:eastAsiaTheme="majorEastAsia" w:hAnsi="Book Antiqua" w:cstheme="majorBidi"/>
      <w:b/>
      <w:sz w:val="20"/>
      <w:szCs w:val="28"/>
    </w:rPr>
  </w:style>
  <w:style w:type="character" w:customStyle="1" w:styleId="Heading3Char">
    <w:name w:val="Heading 3 Char"/>
    <w:basedOn w:val="DefaultParagraphFont"/>
    <w:link w:val="Heading3"/>
    <w:uiPriority w:val="9"/>
    <w:rsid w:val="004B5376"/>
    <w:rPr>
      <w:rFonts w:ascii="Book Antiqua" w:eastAsiaTheme="majorEastAsia" w:hAnsi="Book Antiqua" w:cstheme="majorBidi"/>
      <w:i/>
      <w:sz w:val="20"/>
      <w:szCs w:val="24"/>
    </w:rPr>
  </w:style>
  <w:style w:type="character" w:customStyle="1" w:styleId="Heading4Char">
    <w:name w:val="Heading 4 Char"/>
    <w:basedOn w:val="DefaultParagraphFont"/>
    <w:link w:val="Heading4"/>
    <w:uiPriority w:val="9"/>
    <w:rsid w:val="006B7F80"/>
    <w:rPr>
      <w:rFonts w:ascii="Book Antiqua" w:eastAsiaTheme="majorEastAsia" w:hAnsi="Book Antiqua" w:cstheme="majorBidi"/>
      <w:i/>
      <w:sz w:val="20"/>
      <w:szCs w:val="22"/>
    </w:rPr>
  </w:style>
  <w:style w:type="character" w:customStyle="1" w:styleId="Heading5Char">
    <w:name w:val="Heading 5 Char"/>
    <w:basedOn w:val="DefaultParagraphFont"/>
    <w:link w:val="Heading5"/>
    <w:uiPriority w:val="9"/>
    <w:rsid w:val="003D0E5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3D0E59"/>
    <w:rPr>
      <w:rFonts w:asciiTheme="majorHAnsi" w:eastAsiaTheme="majorEastAsia" w:hAnsiTheme="majorHAnsi" w:cstheme="majorBidi"/>
      <w:color w:val="70AD47" w:themeColor="accent6"/>
      <w:sz w:val="20"/>
    </w:rPr>
  </w:style>
  <w:style w:type="character" w:customStyle="1" w:styleId="Heading7Char">
    <w:name w:val="Heading 7 Char"/>
    <w:basedOn w:val="DefaultParagraphFont"/>
    <w:link w:val="Heading7"/>
    <w:uiPriority w:val="9"/>
    <w:semiHidden/>
    <w:rsid w:val="003D0E59"/>
    <w:rPr>
      <w:rFonts w:asciiTheme="majorHAnsi" w:eastAsiaTheme="majorEastAsia" w:hAnsiTheme="majorHAnsi" w:cstheme="majorBidi"/>
      <w:b/>
      <w:bCs/>
      <w:color w:val="70AD47" w:themeColor="accent6"/>
      <w:sz w:val="20"/>
    </w:rPr>
  </w:style>
  <w:style w:type="character" w:customStyle="1" w:styleId="Heading8Char">
    <w:name w:val="Heading 8 Char"/>
    <w:basedOn w:val="DefaultParagraphFont"/>
    <w:link w:val="Heading8"/>
    <w:uiPriority w:val="9"/>
    <w:semiHidden/>
    <w:rsid w:val="003D0E5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3D0E59"/>
    <w:rPr>
      <w:rFonts w:asciiTheme="majorHAnsi" w:eastAsiaTheme="majorEastAsia" w:hAnsiTheme="majorHAnsi" w:cstheme="majorBidi"/>
      <w:i/>
      <w:iCs/>
      <w:color w:val="70AD47" w:themeColor="accent6"/>
      <w:sz w:val="20"/>
      <w:szCs w:val="20"/>
    </w:rPr>
  </w:style>
  <w:style w:type="paragraph" w:customStyle="1" w:styleId="ExecutiveSummary1">
    <w:name w:val="Executive Summary 1"/>
    <w:basedOn w:val="Heading1"/>
    <w:qFormat/>
    <w:rsid w:val="00D74AE9"/>
    <w:pPr>
      <w:numPr>
        <w:numId w:val="0"/>
      </w:numPr>
      <w:ind w:left="720" w:hanging="720"/>
    </w:pPr>
  </w:style>
  <w:style w:type="character" w:styleId="EndnoteReference">
    <w:name w:val="endnote reference"/>
    <w:basedOn w:val="DefaultParagraphFont"/>
    <w:semiHidden/>
    <w:rsid w:val="005F21AB"/>
    <w:rPr>
      <w:rFonts w:ascii="Book Antiqua" w:hAnsi="Book Antiqua"/>
      <w:spacing w:val="0"/>
      <w:position w:val="-2"/>
      <w:sz w:val="28"/>
      <w:vertAlign w:val="superscript"/>
    </w:rPr>
  </w:style>
  <w:style w:type="paragraph" w:styleId="Footer">
    <w:name w:val="footer"/>
    <w:basedOn w:val="Normal"/>
    <w:link w:val="FooterChar"/>
    <w:uiPriority w:val="99"/>
    <w:rsid w:val="00AC4903"/>
    <w:pPr>
      <w:jc w:val="center"/>
    </w:pPr>
    <w:rPr>
      <w:noProof/>
    </w:rPr>
  </w:style>
  <w:style w:type="character" w:styleId="FootnoteReference">
    <w:name w:val="footnote reference"/>
    <w:basedOn w:val="DefaultParagraphFont"/>
    <w:semiHidden/>
    <w:rsid w:val="005F21AB"/>
    <w:rPr>
      <w:rFonts w:ascii="Book Antiqua" w:hAnsi="Book Antiqua"/>
      <w:spacing w:val="0"/>
      <w:position w:val="2"/>
      <w:sz w:val="20"/>
      <w:vertAlign w:val="superscript"/>
    </w:rPr>
  </w:style>
  <w:style w:type="paragraph" w:styleId="FootnoteText">
    <w:name w:val="footnote text"/>
    <w:basedOn w:val="Normal"/>
    <w:semiHidden/>
    <w:rsid w:val="00C278FD"/>
    <w:pPr>
      <w:framePr w:hSpace="187" w:wrap="around" w:vAnchor="text" w:hAnchor="text" w:y="1"/>
      <w:spacing w:after="100" w:line="220" w:lineRule="exact"/>
      <w:ind w:left="86" w:hanging="86"/>
    </w:pPr>
  </w:style>
  <w:style w:type="paragraph" w:styleId="Header">
    <w:name w:val="header"/>
    <w:basedOn w:val="Normal"/>
    <w:link w:val="HeaderChar"/>
    <w:rsid w:val="005F21AB"/>
    <w:rPr>
      <w:noProof/>
    </w:rPr>
  </w:style>
  <w:style w:type="paragraph" w:customStyle="1" w:styleId="BlocKIndented">
    <w:name w:val="BlocK Indented"/>
    <w:basedOn w:val="Normal"/>
    <w:next w:val="ExecutiveSummary1"/>
    <w:rsid w:val="00927E4F"/>
    <w:pPr>
      <w:tabs>
        <w:tab w:val="left" w:pos="1800"/>
        <w:tab w:val="left" w:pos="2160"/>
      </w:tabs>
      <w:ind w:left="720" w:right="288"/>
    </w:pPr>
    <w:rPr>
      <w:i/>
    </w:rPr>
  </w:style>
  <w:style w:type="paragraph" w:customStyle="1" w:styleId="Tablebullet">
    <w:name w:val="Table bullet"/>
    <w:basedOn w:val="TableBodyText"/>
    <w:rsid w:val="00A05607"/>
    <w:pPr>
      <w:numPr>
        <w:numId w:val="10"/>
      </w:numPr>
      <w:tabs>
        <w:tab w:val="clear" w:pos="288"/>
      </w:tabs>
    </w:pPr>
  </w:style>
  <w:style w:type="paragraph" w:customStyle="1" w:styleId="TableBodyText">
    <w:name w:val="Table Body Text"/>
    <w:basedOn w:val="Normal"/>
    <w:rsid w:val="00927E4F"/>
    <w:pPr>
      <w:tabs>
        <w:tab w:val="left" w:pos="288"/>
        <w:tab w:val="left" w:pos="576"/>
        <w:tab w:val="left" w:pos="864"/>
        <w:tab w:val="left" w:pos="1152"/>
        <w:tab w:val="left" w:pos="1728"/>
        <w:tab w:val="left" w:pos="2016"/>
        <w:tab w:val="left" w:pos="2304"/>
        <w:tab w:val="left" w:pos="2592"/>
        <w:tab w:val="left" w:pos="2880"/>
        <w:tab w:val="left" w:pos="3168"/>
        <w:tab w:val="left" w:pos="3456"/>
        <w:tab w:val="left" w:pos="3744"/>
        <w:tab w:val="left" w:pos="4032"/>
        <w:tab w:val="left" w:pos="4320"/>
      </w:tabs>
      <w:spacing w:before="40" w:after="40"/>
    </w:pPr>
    <w:rPr>
      <w:sz w:val="18"/>
      <w:szCs w:val="20"/>
    </w:rPr>
  </w:style>
  <w:style w:type="paragraph" w:styleId="ListBullet">
    <w:name w:val="List Bullet"/>
    <w:basedOn w:val="Normal"/>
    <w:rsid w:val="00927E4F"/>
    <w:pPr>
      <w:numPr>
        <w:numId w:val="1"/>
      </w:numPr>
      <w:tabs>
        <w:tab w:val="clear" w:pos="360"/>
        <w:tab w:val="left" w:pos="1800"/>
        <w:tab w:val="left" w:pos="2160"/>
        <w:tab w:val="left" w:pos="2520"/>
        <w:tab w:val="left" w:pos="2880"/>
      </w:tabs>
    </w:pPr>
  </w:style>
  <w:style w:type="paragraph" w:customStyle="1" w:styleId="ListDash">
    <w:name w:val="List Dash"/>
    <w:basedOn w:val="Normal"/>
    <w:rsid w:val="00927E4F"/>
    <w:pPr>
      <w:numPr>
        <w:numId w:val="7"/>
      </w:numPr>
      <w:tabs>
        <w:tab w:val="left" w:pos="1800"/>
        <w:tab w:val="left" w:pos="2160"/>
        <w:tab w:val="left" w:pos="2520"/>
        <w:tab w:val="left" w:pos="2880"/>
      </w:tabs>
      <w:spacing w:after="120"/>
    </w:pPr>
  </w:style>
  <w:style w:type="paragraph" w:styleId="MessageHeader">
    <w:name w:val="Message Header"/>
    <w:basedOn w:val="Normal"/>
    <w:semiHidden/>
    <w:rsid w:val="005F21AB"/>
    <w:pPr>
      <w:ind w:left="1080" w:hanging="1080"/>
    </w:pPr>
    <w:rPr>
      <w:rFonts w:ascii="Arial" w:hAnsi="Arial"/>
      <w:noProof/>
      <w:sz w:val="24"/>
    </w:rPr>
  </w:style>
  <w:style w:type="character" w:styleId="PageNumber">
    <w:name w:val="page number"/>
    <w:basedOn w:val="DefaultParagraphFont"/>
    <w:rsid w:val="001E398C"/>
    <w:rPr>
      <w:rFonts w:ascii="Book Antiqua" w:hAnsi="Book Antiqua"/>
      <w:dstrike w:val="0"/>
      <w:sz w:val="20"/>
      <w:szCs w:val="20"/>
      <w:vertAlign w:val="baseline"/>
    </w:rPr>
  </w:style>
  <w:style w:type="paragraph" w:customStyle="1" w:styleId="ListDashIndentLast">
    <w:name w:val="List Dash Indent Last"/>
    <w:basedOn w:val="ListDashIndent"/>
    <w:next w:val="Normal"/>
    <w:rsid w:val="00FA7EE4"/>
    <w:pPr>
      <w:numPr>
        <w:numId w:val="8"/>
      </w:numPr>
      <w:spacing w:after="240"/>
    </w:pPr>
  </w:style>
  <w:style w:type="paragraph" w:customStyle="1" w:styleId="ListDashIndent">
    <w:name w:val="List Dash Indent"/>
    <w:basedOn w:val="ListDash"/>
    <w:rsid w:val="00AD4FAD"/>
    <w:pPr>
      <w:numPr>
        <w:numId w:val="5"/>
      </w:numPr>
    </w:pPr>
    <w:rPr>
      <w:lang w:val="fi-FI"/>
    </w:rPr>
  </w:style>
  <w:style w:type="paragraph" w:styleId="DocumentMap">
    <w:name w:val="Document Map"/>
    <w:basedOn w:val="Normal"/>
    <w:semiHidden/>
    <w:rsid w:val="003130EB"/>
    <w:pPr>
      <w:shd w:val="clear" w:color="auto" w:fill="000080"/>
    </w:pPr>
    <w:rPr>
      <w:rFonts w:ascii="Tahoma" w:hAnsi="Tahoma" w:cs="Tahoma"/>
    </w:rPr>
  </w:style>
  <w:style w:type="paragraph" w:customStyle="1" w:styleId="AutoNumbered">
    <w:name w:val="Auto Numbered"/>
    <w:basedOn w:val="Normal"/>
    <w:rsid w:val="00927E4F"/>
    <w:pPr>
      <w:numPr>
        <w:numId w:val="4"/>
      </w:numPr>
      <w:tabs>
        <w:tab w:val="left" w:pos="1800"/>
        <w:tab w:val="left" w:pos="2160"/>
        <w:tab w:val="left" w:pos="2520"/>
        <w:tab w:val="left" w:pos="2880"/>
      </w:tabs>
      <w:ind w:left="720"/>
    </w:pPr>
  </w:style>
  <w:style w:type="character" w:styleId="Hyperlink">
    <w:name w:val="Hyperlink"/>
    <w:basedOn w:val="DefaultParagraphFont"/>
    <w:uiPriority w:val="99"/>
    <w:rsid w:val="003D4F78"/>
    <w:rPr>
      <w:color w:val="0000FF"/>
      <w:u w:val="single"/>
    </w:rPr>
  </w:style>
  <w:style w:type="paragraph" w:customStyle="1" w:styleId="TableAutoLetteredList">
    <w:name w:val="Table Auto Lettered List"/>
    <w:basedOn w:val="TableBodyText"/>
    <w:rsid w:val="00B77B8B"/>
    <w:pPr>
      <w:numPr>
        <w:numId w:val="2"/>
      </w:numPr>
    </w:pPr>
  </w:style>
  <w:style w:type="paragraph" w:customStyle="1" w:styleId="AutoLettered">
    <w:name w:val="Auto Lettered"/>
    <w:basedOn w:val="AutoNumbered"/>
    <w:rsid w:val="007634D8"/>
    <w:pPr>
      <w:numPr>
        <w:numId w:val="3"/>
      </w:numPr>
    </w:pPr>
  </w:style>
  <w:style w:type="paragraph" w:customStyle="1" w:styleId="AutoNumItalic">
    <w:name w:val="Auto Num Italic"/>
    <w:basedOn w:val="AutoNumbered"/>
    <w:next w:val="AutoNumResponse"/>
    <w:rsid w:val="00A02724"/>
    <w:pPr>
      <w:keepNext/>
      <w:numPr>
        <w:numId w:val="0"/>
      </w:numPr>
    </w:pPr>
    <w:rPr>
      <w:b/>
      <w:i/>
    </w:rPr>
  </w:style>
  <w:style w:type="paragraph" w:customStyle="1" w:styleId="AutoNumResponse">
    <w:name w:val="Auto Num Response"/>
    <w:basedOn w:val="Normal"/>
    <w:next w:val="AutoNumItalic"/>
    <w:rsid w:val="00927E4F"/>
    <w:pPr>
      <w:tabs>
        <w:tab w:val="left" w:pos="1800"/>
        <w:tab w:val="left" w:pos="2160"/>
      </w:tabs>
      <w:ind w:left="360"/>
    </w:pPr>
  </w:style>
  <w:style w:type="paragraph" w:customStyle="1" w:styleId="ListDashLast">
    <w:name w:val="List Dash Last"/>
    <w:basedOn w:val="ListDash"/>
    <w:next w:val="Normal"/>
    <w:rsid w:val="009E6F30"/>
    <w:pPr>
      <w:numPr>
        <w:numId w:val="6"/>
      </w:numPr>
      <w:spacing w:after="240"/>
    </w:pPr>
  </w:style>
  <w:style w:type="paragraph" w:customStyle="1" w:styleId="BulletIndent">
    <w:name w:val="Bullet Indent"/>
    <w:basedOn w:val="Normal"/>
    <w:rsid w:val="00927E4F"/>
    <w:pPr>
      <w:numPr>
        <w:numId w:val="9"/>
      </w:numPr>
      <w:tabs>
        <w:tab w:val="left" w:pos="1800"/>
        <w:tab w:val="left" w:pos="2160"/>
      </w:tabs>
    </w:pPr>
  </w:style>
  <w:style w:type="paragraph" w:customStyle="1" w:styleId="ListwithIndentedInfo">
    <w:name w:val="List with Indented Info"/>
    <w:basedOn w:val="Normal"/>
    <w:rsid w:val="00927E4F"/>
    <w:pPr>
      <w:tabs>
        <w:tab w:val="left" w:pos="2160"/>
      </w:tabs>
      <w:ind w:left="2160" w:hanging="2160"/>
      <w:contextualSpacing/>
    </w:pPr>
  </w:style>
  <w:style w:type="paragraph" w:customStyle="1" w:styleId="DashLast">
    <w:name w:val="Dash Last"/>
    <w:basedOn w:val="ListDash"/>
    <w:next w:val="Normal"/>
    <w:rsid w:val="0036616F"/>
    <w:pPr>
      <w:numPr>
        <w:numId w:val="0"/>
      </w:numPr>
      <w:tabs>
        <w:tab w:val="num" w:pos="720"/>
      </w:tabs>
      <w:spacing w:after="240"/>
      <w:ind w:left="720" w:hanging="360"/>
    </w:pPr>
  </w:style>
  <w:style w:type="character" w:styleId="LineNumber">
    <w:name w:val="line number"/>
    <w:basedOn w:val="DefaultParagraphFont"/>
    <w:uiPriority w:val="99"/>
    <w:rsid w:val="00E950C7"/>
  </w:style>
  <w:style w:type="paragraph" w:customStyle="1" w:styleId="normaltext">
    <w:name w:val="normaltext"/>
    <w:basedOn w:val="Normal"/>
    <w:rsid w:val="0062596C"/>
    <w:pPr>
      <w:spacing w:before="100" w:beforeAutospacing="1" w:after="100" w:afterAutospacing="1"/>
      <w:outlineLvl w:val="2"/>
    </w:pPr>
    <w:rPr>
      <w:bCs/>
    </w:rPr>
  </w:style>
  <w:style w:type="table" w:customStyle="1" w:styleId="Tabelacomgrade">
    <w:name w:val="Tabela com grade"/>
    <w:basedOn w:val="TableNormal"/>
    <w:rsid w:val="0062596C"/>
    <w:rPr>
      <w:sz w:val="24"/>
      <w:szCs w:val="24"/>
    </w:rPr>
    <w:tblPr>
      <w:tblCellMar>
        <w:left w:w="0" w:type="dxa"/>
        <w:right w:w="0" w:type="dxa"/>
      </w:tblCellMar>
    </w:tblPr>
  </w:style>
  <w:style w:type="paragraph" w:styleId="NormalWeb">
    <w:name w:val="Normal (Web)"/>
    <w:basedOn w:val="Normal"/>
    <w:uiPriority w:val="99"/>
    <w:unhideWhenUsed/>
    <w:rsid w:val="0062596C"/>
    <w:pPr>
      <w:spacing w:before="100" w:beforeAutospacing="1" w:after="100" w:afterAutospacing="1"/>
      <w:outlineLvl w:val="2"/>
    </w:pPr>
    <w:rPr>
      <w:bCs/>
    </w:rPr>
  </w:style>
  <w:style w:type="table" w:styleId="TableGrid">
    <w:name w:val="Table Grid"/>
    <w:basedOn w:val="TableNormal"/>
    <w:rsid w:val="00625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B3A"/>
    <w:pPr>
      <w:ind w:left="720"/>
      <w:contextualSpacing/>
    </w:pPr>
  </w:style>
  <w:style w:type="character" w:customStyle="1" w:styleId="text">
    <w:name w:val="text"/>
    <w:rsid w:val="00811CA1"/>
    <w:rPr>
      <w:rFonts w:ascii="Arial Unicode MS" w:eastAsia="Arial Unicode MS" w:hAnsi="Arial Unicode MS" w:cs="Arial Unicode MS"/>
      <w:sz w:val="20"/>
      <w:szCs w:val="20"/>
    </w:rPr>
  </w:style>
  <w:style w:type="table" w:customStyle="1" w:styleId="TableGrid1">
    <w:name w:val="Table Grid1"/>
    <w:basedOn w:val="TableNormal"/>
    <w:next w:val="TableGrid"/>
    <w:uiPriority w:val="39"/>
    <w:rsid w:val="00D32B6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2B6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32B6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32B6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5104"/>
    <w:rPr>
      <w:bCs/>
      <w:color w:val="000000"/>
    </w:rPr>
  </w:style>
  <w:style w:type="paragraph" w:customStyle="1" w:styleId="ExecutiveSummary2">
    <w:name w:val="Executive Summary 2"/>
    <w:basedOn w:val="Heading2"/>
    <w:qFormat/>
    <w:rsid w:val="006B5A46"/>
    <w:pPr>
      <w:numPr>
        <w:ilvl w:val="0"/>
        <w:numId w:val="0"/>
      </w:numPr>
    </w:pPr>
  </w:style>
  <w:style w:type="paragraph" w:styleId="ListNumber">
    <w:name w:val="List Number"/>
    <w:basedOn w:val="Normal"/>
    <w:rsid w:val="001B760F"/>
    <w:pPr>
      <w:numPr>
        <w:numId w:val="11"/>
      </w:numPr>
      <w:contextualSpacing/>
    </w:pPr>
  </w:style>
  <w:style w:type="paragraph" w:styleId="ListNumber2">
    <w:name w:val="List Number 2"/>
    <w:basedOn w:val="Normal"/>
    <w:rsid w:val="001B760F"/>
    <w:pPr>
      <w:numPr>
        <w:numId w:val="12"/>
      </w:numPr>
      <w:contextualSpacing/>
    </w:pPr>
  </w:style>
  <w:style w:type="paragraph" w:styleId="ListNumber3">
    <w:name w:val="List Number 3"/>
    <w:basedOn w:val="Normal"/>
    <w:rsid w:val="001B760F"/>
    <w:pPr>
      <w:numPr>
        <w:numId w:val="13"/>
      </w:numPr>
      <w:contextualSpacing/>
    </w:pPr>
  </w:style>
  <w:style w:type="paragraph" w:styleId="ListNumber4">
    <w:name w:val="List Number 4"/>
    <w:basedOn w:val="Normal"/>
    <w:rsid w:val="001B760F"/>
    <w:pPr>
      <w:numPr>
        <w:numId w:val="14"/>
      </w:numPr>
      <w:contextualSpacing/>
    </w:pPr>
  </w:style>
  <w:style w:type="paragraph" w:customStyle="1" w:styleId="Default">
    <w:name w:val="Default"/>
    <w:rsid w:val="007514E8"/>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3D0E59"/>
    <w:pPr>
      <w:outlineLvl w:val="9"/>
    </w:pPr>
  </w:style>
  <w:style w:type="paragraph" w:styleId="TOC1">
    <w:name w:val="toc 1"/>
    <w:basedOn w:val="Normal"/>
    <w:next w:val="Normal"/>
    <w:autoRedefine/>
    <w:uiPriority w:val="39"/>
    <w:rsid w:val="00184566"/>
    <w:pPr>
      <w:spacing w:after="100"/>
    </w:pPr>
  </w:style>
  <w:style w:type="paragraph" w:styleId="TOC2">
    <w:name w:val="toc 2"/>
    <w:basedOn w:val="Normal"/>
    <w:next w:val="Normal"/>
    <w:autoRedefine/>
    <w:uiPriority w:val="39"/>
    <w:rsid w:val="00184566"/>
    <w:pPr>
      <w:spacing w:after="100"/>
      <w:ind w:left="220"/>
    </w:pPr>
  </w:style>
  <w:style w:type="paragraph" w:styleId="TOC3">
    <w:name w:val="toc 3"/>
    <w:basedOn w:val="Normal"/>
    <w:next w:val="Normal"/>
    <w:autoRedefine/>
    <w:uiPriority w:val="39"/>
    <w:rsid w:val="00184566"/>
    <w:pPr>
      <w:spacing w:after="100"/>
      <w:ind w:left="440"/>
    </w:pPr>
  </w:style>
  <w:style w:type="paragraph" w:styleId="TableofFigures">
    <w:name w:val="table of figures"/>
    <w:basedOn w:val="Normal"/>
    <w:next w:val="Normal"/>
    <w:uiPriority w:val="99"/>
    <w:rsid w:val="001A0F7A"/>
    <w:pPr>
      <w:tabs>
        <w:tab w:val="right" w:leader="dot" w:pos="9360"/>
      </w:tabs>
      <w:ind w:right="720"/>
    </w:pPr>
    <w:rPr>
      <w:noProof/>
    </w:rPr>
  </w:style>
  <w:style w:type="paragraph" w:styleId="BalloonText">
    <w:name w:val="Balloon Text"/>
    <w:basedOn w:val="Normal"/>
    <w:link w:val="BalloonTextChar"/>
    <w:uiPriority w:val="99"/>
    <w:rsid w:val="004D47E3"/>
    <w:rPr>
      <w:rFonts w:ascii="Segoe UI" w:hAnsi="Segoe UI" w:cs="Segoe UI"/>
      <w:sz w:val="18"/>
      <w:szCs w:val="18"/>
    </w:rPr>
  </w:style>
  <w:style w:type="character" w:customStyle="1" w:styleId="BalloonTextChar">
    <w:name w:val="Balloon Text Char"/>
    <w:basedOn w:val="DefaultParagraphFont"/>
    <w:link w:val="BalloonText"/>
    <w:uiPriority w:val="99"/>
    <w:rsid w:val="004D47E3"/>
    <w:rPr>
      <w:rFonts w:ascii="Segoe UI" w:hAnsi="Segoe UI" w:cs="Segoe UI"/>
      <w:sz w:val="18"/>
      <w:szCs w:val="18"/>
    </w:rPr>
  </w:style>
  <w:style w:type="character" w:customStyle="1" w:styleId="st1">
    <w:name w:val="st1"/>
    <w:basedOn w:val="DefaultParagraphFont"/>
    <w:rsid w:val="00E732FD"/>
  </w:style>
  <w:style w:type="character" w:styleId="CommentReference">
    <w:name w:val="annotation reference"/>
    <w:basedOn w:val="DefaultParagraphFont"/>
    <w:uiPriority w:val="99"/>
    <w:rsid w:val="00530258"/>
    <w:rPr>
      <w:sz w:val="16"/>
      <w:szCs w:val="16"/>
    </w:rPr>
  </w:style>
  <w:style w:type="paragraph" w:styleId="CommentText">
    <w:name w:val="annotation text"/>
    <w:basedOn w:val="Normal"/>
    <w:link w:val="CommentTextChar"/>
    <w:uiPriority w:val="99"/>
    <w:rsid w:val="00530258"/>
    <w:rPr>
      <w:szCs w:val="20"/>
    </w:rPr>
  </w:style>
  <w:style w:type="character" w:customStyle="1" w:styleId="CommentTextChar">
    <w:name w:val="Comment Text Char"/>
    <w:basedOn w:val="DefaultParagraphFont"/>
    <w:link w:val="CommentText"/>
    <w:uiPriority w:val="99"/>
    <w:rsid w:val="00530258"/>
    <w:rPr>
      <w:rFonts w:ascii="Book Antiqua" w:hAnsi="Book Antiqua"/>
    </w:rPr>
  </w:style>
  <w:style w:type="paragraph" w:styleId="CommentSubject">
    <w:name w:val="annotation subject"/>
    <w:basedOn w:val="CommentText"/>
    <w:next w:val="CommentText"/>
    <w:link w:val="CommentSubjectChar"/>
    <w:uiPriority w:val="99"/>
    <w:rsid w:val="00530258"/>
    <w:rPr>
      <w:b/>
      <w:bCs/>
    </w:rPr>
  </w:style>
  <w:style w:type="character" w:customStyle="1" w:styleId="CommentSubjectChar">
    <w:name w:val="Comment Subject Char"/>
    <w:basedOn w:val="CommentTextChar"/>
    <w:link w:val="CommentSubject"/>
    <w:uiPriority w:val="99"/>
    <w:rsid w:val="00530258"/>
    <w:rPr>
      <w:rFonts w:ascii="Book Antiqua" w:hAnsi="Book Antiqua"/>
      <w:b/>
      <w:bCs/>
    </w:rPr>
  </w:style>
  <w:style w:type="paragraph" w:styleId="BodyText3">
    <w:name w:val="Body Text 3"/>
    <w:basedOn w:val="Normal"/>
    <w:link w:val="BodyText3Char"/>
    <w:rsid w:val="00CB0ABA"/>
    <w:pPr>
      <w:spacing w:after="120"/>
    </w:pPr>
    <w:rPr>
      <w:szCs w:val="16"/>
    </w:rPr>
  </w:style>
  <w:style w:type="character" w:customStyle="1" w:styleId="BodyText3Char">
    <w:name w:val="Body Text 3 Char"/>
    <w:basedOn w:val="DefaultParagraphFont"/>
    <w:link w:val="BodyText3"/>
    <w:rsid w:val="00CB0ABA"/>
    <w:rPr>
      <w:rFonts w:ascii="Book Antiqua" w:hAnsi="Book Antiqua"/>
      <w:sz w:val="22"/>
      <w:szCs w:val="16"/>
    </w:rPr>
  </w:style>
  <w:style w:type="paragraph" w:styleId="Revision">
    <w:name w:val="Revision"/>
    <w:hidden/>
    <w:uiPriority w:val="99"/>
    <w:semiHidden/>
    <w:rsid w:val="00840BC3"/>
    <w:rPr>
      <w:rFonts w:ascii="Book Antiqua" w:hAnsi="Book Antiqua"/>
      <w:sz w:val="22"/>
      <w:szCs w:val="22"/>
    </w:rPr>
  </w:style>
  <w:style w:type="table" w:customStyle="1" w:styleId="PlainTable21">
    <w:name w:val="Plain Table 21"/>
    <w:basedOn w:val="TableNormal"/>
    <w:uiPriority w:val="42"/>
    <w:rsid w:val="00450E09"/>
    <w:pPr>
      <w:contextualSpacing/>
    </w:pPr>
    <w:rPr>
      <w:rFonts w:ascii="Book Antiqua" w:hAnsi="Book Antiqua"/>
      <w:sz w:val="20"/>
    </w:rPr>
    <w:tblPr>
      <w:tblStyleRowBandSize w:val="1"/>
      <w:tblStyleColBandSize w:val="1"/>
      <w:tblBorders>
        <w:top w:val="single" w:sz="4" w:space="0" w:color="000000" w:themeColor="text1"/>
        <w:bottom w:val="single" w:sz="4" w:space="0" w:color="000000" w:themeColor="text1"/>
      </w:tblBorders>
    </w:tblPr>
    <w:tblStylePr w:type="firstRow">
      <w:rPr>
        <w:b/>
        <w:bCs/>
        <w:color w:val="000000" w:themeColor="text1"/>
      </w:rPr>
      <w:tblPr/>
      <w:trPr>
        <w:tblHeader/>
      </w:trPr>
      <w:tcPr>
        <w:tcBorders>
          <w:bottom w:val="single" w:sz="4" w:space="0" w:color="000000" w:themeColor="text1"/>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AHeading">
    <w:name w:val="toa heading"/>
    <w:basedOn w:val="Normal"/>
    <w:next w:val="Normal"/>
    <w:rsid w:val="001A0F7A"/>
    <w:pPr>
      <w:spacing w:before="120"/>
    </w:pPr>
    <w:rPr>
      <w:rFonts w:eastAsiaTheme="majorEastAsia" w:cstheme="majorBidi"/>
      <w:b/>
      <w:bCs/>
      <w:caps/>
      <w:szCs w:val="24"/>
    </w:rPr>
  </w:style>
  <w:style w:type="paragraph" w:styleId="Title">
    <w:name w:val="Title"/>
    <w:basedOn w:val="Normal"/>
    <w:next w:val="Normal"/>
    <w:link w:val="TitleChar"/>
    <w:uiPriority w:val="10"/>
    <w:qFormat/>
    <w:rsid w:val="003D0E59"/>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3D0E5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3D0E59"/>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3D0E59"/>
    <w:rPr>
      <w:rFonts w:asciiTheme="majorHAnsi" w:eastAsiaTheme="majorEastAsia" w:hAnsiTheme="majorHAnsi" w:cstheme="majorBidi"/>
      <w:sz w:val="30"/>
      <w:szCs w:val="30"/>
    </w:rPr>
  </w:style>
  <w:style w:type="paragraph" w:styleId="NoSpacing">
    <w:name w:val="No Spacing"/>
    <w:uiPriority w:val="1"/>
    <w:qFormat/>
    <w:rsid w:val="003D0E59"/>
    <w:pPr>
      <w:spacing w:after="0" w:line="240" w:lineRule="auto"/>
    </w:pPr>
  </w:style>
  <w:style w:type="paragraph" w:styleId="Quote">
    <w:name w:val="Quote"/>
    <w:basedOn w:val="Normal"/>
    <w:next w:val="Normal"/>
    <w:link w:val="QuoteChar"/>
    <w:uiPriority w:val="29"/>
    <w:qFormat/>
    <w:rsid w:val="003D0E5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D0E59"/>
    <w:rPr>
      <w:i/>
      <w:iCs/>
      <w:color w:val="262626" w:themeColor="text1" w:themeTint="D9"/>
    </w:rPr>
  </w:style>
  <w:style w:type="paragraph" w:styleId="IntenseQuote">
    <w:name w:val="Intense Quote"/>
    <w:basedOn w:val="Normal"/>
    <w:next w:val="Normal"/>
    <w:link w:val="IntenseQuoteChar"/>
    <w:uiPriority w:val="30"/>
    <w:qFormat/>
    <w:rsid w:val="003D0E5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3D0E5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3D0E59"/>
    <w:rPr>
      <w:i/>
      <w:iCs/>
    </w:rPr>
  </w:style>
  <w:style w:type="character" w:styleId="IntenseEmphasis">
    <w:name w:val="Intense Emphasis"/>
    <w:basedOn w:val="DefaultParagraphFont"/>
    <w:uiPriority w:val="21"/>
    <w:qFormat/>
    <w:rsid w:val="003D0E59"/>
    <w:rPr>
      <w:b/>
      <w:bCs/>
      <w:i/>
      <w:iCs/>
    </w:rPr>
  </w:style>
  <w:style w:type="character" w:styleId="SubtleReference">
    <w:name w:val="Subtle Reference"/>
    <w:basedOn w:val="DefaultParagraphFont"/>
    <w:uiPriority w:val="31"/>
    <w:qFormat/>
    <w:rsid w:val="003D0E59"/>
    <w:rPr>
      <w:smallCaps/>
      <w:color w:val="595959" w:themeColor="text1" w:themeTint="A6"/>
    </w:rPr>
  </w:style>
  <w:style w:type="character" w:styleId="IntenseReference">
    <w:name w:val="Intense Reference"/>
    <w:basedOn w:val="DefaultParagraphFont"/>
    <w:uiPriority w:val="32"/>
    <w:qFormat/>
    <w:rsid w:val="003D0E59"/>
    <w:rPr>
      <w:b/>
      <w:bCs/>
      <w:smallCaps/>
      <w:color w:val="70AD47" w:themeColor="accent6"/>
    </w:rPr>
  </w:style>
  <w:style w:type="character" w:styleId="BookTitle">
    <w:name w:val="Book Title"/>
    <w:basedOn w:val="DefaultParagraphFont"/>
    <w:uiPriority w:val="33"/>
    <w:qFormat/>
    <w:rsid w:val="003D0E59"/>
    <w:rPr>
      <w:b/>
      <w:bCs/>
      <w:caps w:val="0"/>
      <w:smallCaps/>
      <w:spacing w:val="7"/>
      <w:sz w:val="21"/>
      <w:szCs w:val="21"/>
    </w:rPr>
  </w:style>
  <w:style w:type="paragraph" w:styleId="BodyTextIndent">
    <w:name w:val="Body Text Indent"/>
    <w:basedOn w:val="Normal"/>
    <w:link w:val="BodyTextIndentChar"/>
    <w:rsid w:val="00A62F55"/>
    <w:pPr>
      <w:spacing w:after="120"/>
      <w:ind w:left="360"/>
    </w:pPr>
  </w:style>
  <w:style w:type="character" w:customStyle="1" w:styleId="BodyTextIndentChar">
    <w:name w:val="Body Text Indent Char"/>
    <w:basedOn w:val="DefaultParagraphFont"/>
    <w:link w:val="BodyTextIndent"/>
    <w:rsid w:val="00A62F55"/>
  </w:style>
  <w:style w:type="paragraph" w:styleId="BodyTextIndent2">
    <w:name w:val="Body Text Indent 2"/>
    <w:basedOn w:val="Normal"/>
    <w:link w:val="BodyTextIndent2Char"/>
    <w:rsid w:val="00A62F55"/>
    <w:pPr>
      <w:spacing w:after="120" w:line="480" w:lineRule="auto"/>
      <w:ind w:left="360"/>
    </w:pPr>
  </w:style>
  <w:style w:type="character" w:customStyle="1" w:styleId="BodyTextIndent2Char">
    <w:name w:val="Body Text Indent 2 Char"/>
    <w:basedOn w:val="DefaultParagraphFont"/>
    <w:link w:val="BodyTextIndent2"/>
    <w:rsid w:val="00A62F55"/>
  </w:style>
  <w:style w:type="paragraph" w:styleId="BodyTextIndent3">
    <w:name w:val="Body Text Indent 3"/>
    <w:basedOn w:val="Normal"/>
    <w:link w:val="BodyTextIndent3Char"/>
    <w:rsid w:val="00A62F55"/>
    <w:pPr>
      <w:spacing w:after="120"/>
      <w:ind w:left="360"/>
    </w:pPr>
    <w:rPr>
      <w:sz w:val="16"/>
      <w:szCs w:val="16"/>
    </w:rPr>
  </w:style>
  <w:style w:type="character" w:customStyle="1" w:styleId="BodyTextIndent3Char">
    <w:name w:val="Body Text Indent 3 Char"/>
    <w:basedOn w:val="DefaultParagraphFont"/>
    <w:link w:val="BodyTextIndent3"/>
    <w:rsid w:val="00A62F55"/>
    <w:rPr>
      <w:sz w:val="16"/>
      <w:szCs w:val="16"/>
    </w:rPr>
  </w:style>
  <w:style w:type="paragraph" w:styleId="Closing">
    <w:name w:val="Closing"/>
    <w:basedOn w:val="Normal"/>
    <w:link w:val="ClosingChar"/>
    <w:rsid w:val="00A62F55"/>
    <w:pPr>
      <w:ind w:left="4320"/>
    </w:pPr>
  </w:style>
  <w:style w:type="character" w:customStyle="1" w:styleId="ClosingChar">
    <w:name w:val="Closing Char"/>
    <w:basedOn w:val="DefaultParagraphFont"/>
    <w:link w:val="Closing"/>
    <w:rsid w:val="00A62F55"/>
  </w:style>
  <w:style w:type="paragraph" w:styleId="Date">
    <w:name w:val="Date"/>
    <w:basedOn w:val="Normal"/>
    <w:next w:val="Normal"/>
    <w:link w:val="DateChar"/>
    <w:rsid w:val="00A62F55"/>
  </w:style>
  <w:style w:type="character" w:customStyle="1" w:styleId="DateChar">
    <w:name w:val="Date Char"/>
    <w:basedOn w:val="DefaultParagraphFont"/>
    <w:link w:val="Date"/>
    <w:rsid w:val="00A62F55"/>
  </w:style>
  <w:style w:type="paragraph" w:styleId="E-mailSignature">
    <w:name w:val="E-mail Signature"/>
    <w:basedOn w:val="Normal"/>
    <w:link w:val="E-mailSignatureChar"/>
    <w:rsid w:val="00A62F55"/>
  </w:style>
  <w:style w:type="character" w:customStyle="1" w:styleId="E-mailSignatureChar">
    <w:name w:val="E-mail Signature Char"/>
    <w:basedOn w:val="DefaultParagraphFont"/>
    <w:link w:val="E-mailSignature"/>
    <w:rsid w:val="00A62F55"/>
  </w:style>
  <w:style w:type="paragraph" w:styleId="Index1">
    <w:name w:val="index 1"/>
    <w:basedOn w:val="Normal"/>
    <w:next w:val="Normal"/>
    <w:autoRedefine/>
    <w:rsid w:val="00A62F55"/>
    <w:pPr>
      <w:ind w:left="210" w:hanging="210"/>
    </w:pPr>
  </w:style>
  <w:style w:type="paragraph" w:styleId="Index2">
    <w:name w:val="index 2"/>
    <w:basedOn w:val="Normal"/>
    <w:next w:val="Normal"/>
    <w:autoRedefine/>
    <w:rsid w:val="00A62F55"/>
    <w:pPr>
      <w:ind w:left="420" w:hanging="210"/>
    </w:pPr>
  </w:style>
  <w:style w:type="paragraph" w:styleId="Index3">
    <w:name w:val="index 3"/>
    <w:basedOn w:val="Normal"/>
    <w:next w:val="Normal"/>
    <w:autoRedefine/>
    <w:rsid w:val="00A62F55"/>
    <w:pPr>
      <w:ind w:left="630" w:hanging="210"/>
    </w:pPr>
  </w:style>
  <w:style w:type="paragraph" w:styleId="Index4">
    <w:name w:val="index 4"/>
    <w:basedOn w:val="Normal"/>
    <w:next w:val="Normal"/>
    <w:autoRedefine/>
    <w:rsid w:val="00A62F55"/>
    <w:pPr>
      <w:ind w:left="840" w:hanging="210"/>
    </w:pPr>
  </w:style>
  <w:style w:type="paragraph" w:styleId="Index6">
    <w:name w:val="index 6"/>
    <w:basedOn w:val="Normal"/>
    <w:next w:val="Normal"/>
    <w:autoRedefine/>
    <w:rsid w:val="00A62F55"/>
    <w:pPr>
      <w:ind w:left="1260" w:hanging="210"/>
    </w:pPr>
  </w:style>
  <w:style w:type="paragraph" w:styleId="Index7">
    <w:name w:val="index 7"/>
    <w:basedOn w:val="Normal"/>
    <w:next w:val="Normal"/>
    <w:autoRedefine/>
    <w:rsid w:val="00A62F55"/>
    <w:pPr>
      <w:ind w:left="1470" w:hanging="210"/>
    </w:pPr>
  </w:style>
  <w:style w:type="paragraph" w:styleId="Index8">
    <w:name w:val="index 8"/>
    <w:basedOn w:val="Normal"/>
    <w:next w:val="Normal"/>
    <w:autoRedefine/>
    <w:rsid w:val="00A62F55"/>
    <w:pPr>
      <w:ind w:left="1680" w:hanging="210"/>
    </w:pPr>
  </w:style>
  <w:style w:type="paragraph" w:styleId="Index9">
    <w:name w:val="index 9"/>
    <w:basedOn w:val="Normal"/>
    <w:next w:val="Normal"/>
    <w:autoRedefine/>
    <w:rsid w:val="00A62F55"/>
    <w:pPr>
      <w:ind w:left="1890" w:hanging="210"/>
    </w:pPr>
  </w:style>
  <w:style w:type="paragraph" w:styleId="IndexHeading">
    <w:name w:val="index heading"/>
    <w:basedOn w:val="Normal"/>
    <w:next w:val="Index1"/>
    <w:rsid w:val="00A62F55"/>
    <w:rPr>
      <w:rFonts w:asciiTheme="majorHAnsi" w:eastAsiaTheme="majorEastAsia" w:hAnsiTheme="majorHAnsi" w:cstheme="majorBidi"/>
      <w:b/>
      <w:bCs/>
    </w:rPr>
  </w:style>
  <w:style w:type="paragraph" w:styleId="List">
    <w:name w:val="List"/>
    <w:basedOn w:val="Normal"/>
    <w:rsid w:val="00A62F55"/>
    <w:pPr>
      <w:ind w:left="360" w:hanging="360"/>
      <w:contextualSpacing/>
    </w:pPr>
  </w:style>
  <w:style w:type="paragraph" w:styleId="List2">
    <w:name w:val="List 2"/>
    <w:basedOn w:val="Normal"/>
    <w:rsid w:val="00A62F55"/>
    <w:pPr>
      <w:ind w:left="720" w:hanging="360"/>
      <w:contextualSpacing/>
    </w:pPr>
  </w:style>
  <w:style w:type="paragraph" w:styleId="List3">
    <w:name w:val="List 3"/>
    <w:basedOn w:val="Normal"/>
    <w:rsid w:val="00A62F55"/>
    <w:pPr>
      <w:ind w:left="1080" w:hanging="360"/>
      <w:contextualSpacing/>
    </w:pPr>
  </w:style>
  <w:style w:type="paragraph" w:styleId="List4">
    <w:name w:val="List 4"/>
    <w:basedOn w:val="Normal"/>
    <w:rsid w:val="00A62F55"/>
    <w:pPr>
      <w:ind w:left="1440" w:hanging="360"/>
      <w:contextualSpacing/>
    </w:pPr>
  </w:style>
  <w:style w:type="paragraph" w:styleId="List5">
    <w:name w:val="List 5"/>
    <w:basedOn w:val="Normal"/>
    <w:rsid w:val="00A62F55"/>
    <w:pPr>
      <w:ind w:left="1800" w:hanging="360"/>
      <w:contextualSpacing/>
    </w:pPr>
  </w:style>
  <w:style w:type="paragraph" w:styleId="ListBullet2">
    <w:name w:val="List Bullet 2"/>
    <w:basedOn w:val="Normal"/>
    <w:rsid w:val="00A62F55"/>
    <w:pPr>
      <w:numPr>
        <w:numId w:val="18"/>
      </w:numPr>
      <w:contextualSpacing/>
    </w:pPr>
  </w:style>
  <w:style w:type="paragraph" w:styleId="ListBullet3">
    <w:name w:val="List Bullet 3"/>
    <w:basedOn w:val="Normal"/>
    <w:rsid w:val="00A62F55"/>
    <w:pPr>
      <w:numPr>
        <w:numId w:val="19"/>
      </w:numPr>
      <w:contextualSpacing/>
    </w:pPr>
  </w:style>
  <w:style w:type="paragraph" w:styleId="ListBullet4">
    <w:name w:val="List Bullet 4"/>
    <w:basedOn w:val="Normal"/>
    <w:rsid w:val="00A62F55"/>
    <w:pPr>
      <w:numPr>
        <w:numId w:val="20"/>
      </w:numPr>
      <w:contextualSpacing/>
    </w:pPr>
  </w:style>
  <w:style w:type="paragraph" w:styleId="ListBullet5">
    <w:name w:val="List Bullet 5"/>
    <w:basedOn w:val="Normal"/>
    <w:rsid w:val="00A62F55"/>
    <w:pPr>
      <w:numPr>
        <w:numId w:val="21"/>
      </w:numPr>
      <w:contextualSpacing/>
    </w:pPr>
  </w:style>
  <w:style w:type="paragraph" w:styleId="ListContinue">
    <w:name w:val="List Continue"/>
    <w:basedOn w:val="Normal"/>
    <w:rsid w:val="00A62F55"/>
    <w:pPr>
      <w:spacing w:after="120"/>
      <w:ind w:left="360"/>
      <w:contextualSpacing/>
    </w:pPr>
  </w:style>
  <w:style w:type="paragraph" w:styleId="ListContinue2">
    <w:name w:val="List Continue 2"/>
    <w:basedOn w:val="Normal"/>
    <w:rsid w:val="00A62F55"/>
    <w:pPr>
      <w:spacing w:after="120"/>
      <w:ind w:left="720"/>
      <w:contextualSpacing/>
    </w:pPr>
  </w:style>
  <w:style w:type="paragraph" w:styleId="ListContinue3">
    <w:name w:val="List Continue 3"/>
    <w:basedOn w:val="Normal"/>
    <w:rsid w:val="00A62F55"/>
    <w:pPr>
      <w:spacing w:after="120"/>
      <w:ind w:left="1080"/>
      <w:contextualSpacing/>
    </w:pPr>
  </w:style>
  <w:style w:type="paragraph" w:styleId="ListContinue4">
    <w:name w:val="List Continue 4"/>
    <w:basedOn w:val="Normal"/>
    <w:rsid w:val="00A62F55"/>
    <w:pPr>
      <w:spacing w:after="120"/>
      <w:ind w:left="1440"/>
      <w:contextualSpacing/>
    </w:pPr>
  </w:style>
  <w:style w:type="paragraph" w:styleId="ListContinue5">
    <w:name w:val="List Continue 5"/>
    <w:basedOn w:val="Normal"/>
    <w:rsid w:val="00A62F55"/>
    <w:pPr>
      <w:spacing w:after="120"/>
      <w:ind w:left="1800"/>
      <w:contextualSpacing/>
    </w:pPr>
  </w:style>
  <w:style w:type="paragraph" w:styleId="ListNumber5">
    <w:name w:val="List Number 5"/>
    <w:basedOn w:val="Normal"/>
    <w:rsid w:val="00A62F55"/>
    <w:pPr>
      <w:numPr>
        <w:numId w:val="16"/>
      </w:numPr>
      <w:contextualSpacing/>
    </w:pPr>
  </w:style>
  <w:style w:type="paragraph" w:styleId="MacroText">
    <w:name w:val="macro"/>
    <w:link w:val="MacroTextChar"/>
    <w:rsid w:val="00A62F5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rsid w:val="00A62F55"/>
    <w:rPr>
      <w:rFonts w:ascii="Consolas" w:hAnsi="Consolas"/>
      <w:sz w:val="20"/>
      <w:szCs w:val="20"/>
    </w:rPr>
  </w:style>
  <w:style w:type="paragraph" w:styleId="NormalIndent">
    <w:name w:val="Normal Indent"/>
    <w:basedOn w:val="Normal"/>
    <w:rsid w:val="00A62F55"/>
    <w:pPr>
      <w:ind w:left="720"/>
    </w:pPr>
  </w:style>
  <w:style w:type="paragraph" w:styleId="NoteHeading">
    <w:name w:val="Note Heading"/>
    <w:basedOn w:val="Normal"/>
    <w:next w:val="Normal"/>
    <w:link w:val="NoteHeadingChar"/>
    <w:rsid w:val="00A62F55"/>
  </w:style>
  <w:style w:type="character" w:customStyle="1" w:styleId="NoteHeadingChar">
    <w:name w:val="Note Heading Char"/>
    <w:basedOn w:val="DefaultParagraphFont"/>
    <w:link w:val="NoteHeading"/>
    <w:rsid w:val="00A62F55"/>
  </w:style>
  <w:style w:type="paragraph" w:styleId="Salutation">
    <w:name w:val="Salutation"/>
    <w:basedOn w:val="Normal"/>
    <w:next w:val="Normal"/>
    <w:link w:val="SalutationChar"/>
    <w:rsid w:val="00A62F55"/>
  </w:style>
  <w:style w:type="character" w:customStyle="1" w:styleId="SalutationChar">
    <w:name w:val="Salutation Char"/>
    <w:basedOn w:val="DefaultParagraphFont"/>
    <w:link w:val="Salutation"/>
    <w:rsid w:val="00A62F55"/>
  </w:style>
  <w:style w:type="paragraph" w:styleId="Signature">
    <w:name w:val="Signature"/>
    <w:basedOn w:val="Normal"/>
    <w:link w:val="SignatureChar"/>
    <w:rsid w:val="00A62F55"/>
    <w:pPr>
      <w:ind w:left="4320"/>
    </w:pPr>
  </w:style>
  <w:style w:type="character" w:customStyle="1" w:styleId="SignatureChar">
    <w:name w:val="Signature Char"/>
    <w:basedOn w:val="DefaultParagraphFont"/>
    <w:link w:val="Signature"/>
    <w:rsid w:val="00A62F55"/>
  </w:style>
  <w:style w:type="paragraph" w:styleId="TableofAuthorities">
    <w:name w:val="table of authorities"/>
    <w:basedOn w:val="Normal"/>
    <w:next w:val="Normal"/>
    <w:rsid w:val="008A1FFB"/>
    <w:pPr>
      <w:ind w:left="210" w:hanging="210"/>
    </w:pPr>
  </w:style>
  <w:style w:type="paragraph" w:customStyle="1" w:styleId="ExecutiveSummary3">
    <w:name w:val="Executive Summary 3"/>
    <w:basedOn w:val="Heading3"/>
    <w:qFormat/>
    <w:rsid w:val="00074516"/>
    <w:pPr>
      <w:ind w:left="720" w:hanging="720"/>
    </w:pPr>
  </w:style>
  <w:style w:type="numbering" w:customStyle="1" w:styleId="Style1">
    <w:name w:val="Style1"/>
    <w:uiPriority w:val="99"/>
    <w:rsid w:val="009B0310"/>
    <w:pPr>
      <w:numPr>
        <w:numId w:val="52"/>
      </w:numPr>
    </w:pPr>
  </w:style>
  <w:style w:type="paragraph" w:customStyle="1" w:styleId="TableParagraph">
    <w:name w:val="Table Paragraph"/>
    <w:basedOn w:val="Normal"/>
    <w:uiPriority w:val="1"/>
    <w:qFormat/>
    <w:rsid w:val="00CA6F0A"/>
    <w:pPr>
      <w:widowControl w:val="0"/>
      <w:jc w:val="left"/>
    </w:pPr>
    <w:rPr>
      <w:rFonts w:asciiTheme="minorHAnsi" w:eastAsiaTheme="minorHAnsi" w:hAnsiTheme="minorHAnsi"/>
      <w:sz w:val="22"/>
      <w:szCs w:val="22"/>
    </w:rPr>
  </w:style>
  <w:style w:type="paragraph" w:styleId="BodyText">
    <w:name w:val="Body Text"/>
    <w:basedOn w:val="Normal"/>
    <w:link w:val="BodyTextChar"/>
    <w:uiPriority w:val="99"/>
    <w:rsid w:val="00D97C2C"/>
    <w:pPr>
      <w:spacing w:after="120"/>
    </w:pPr>
  </w:style>
  <w:style w:type="character" w:customStyle="1" w:styleId="BodyTextChar">
    <w:name w:val="Body Text Char"/>
    <w:basedOn w:val="DefaultParagraphFont"/>
    <w:link w:val="BodyText"/>
    <w:uiPriority w:val="99"/>
    <w:rsid w:val="00D97C2C"/>
    <w:rPr>
      <w:rFonts w:ascii="Book Antiqua" w:hAnsi="Book Antiqua"/>
      <w:sz w:val="20"/>
    </w:rPr>
  </w:style>
  <w:style w:type="numbering" w:customStyle="1" w:styleId="NoList1">
    <w:name w:val="No List1"/>
    <w:next w:val="NoList"/>
    <w:uiPriority w:val="99"/>
    <w:semiHidden/>
    <w:unhideWhenUsed/>
    <w:rsid w:val="00347E51"/>
  </w:style>
  <w:style w:type="table" w:customStyle="1" w:styleId="Tabelacomgrade1">
    <w:name w:val="Tabela com grade1"/>
    <w:basedOn w:val="TableNormal"/>
    <w:rsid w:val="00347E51"/>
    <w:pPr>
      <w:spacing w:after="0" w:line="240" w:lineRule="auto"/>
    </w:pPr>
    <w:rPr>
      <w:rFonts w:ascii="Times New Roman" w:eastAsia="Times New Roman" w:hAnsi="Times New Roman" w:cs="Times New Roman"/>
      <w:sz w:val="24"/>
      <w:szCs w:val="24"/>
    </w:rPr>
    <w:tblPr>
      <w:tblCellMar>
        <w:left w:w="0" w:type="dxa"/>
        <w:right w:w="0" w:type="dxa"/>
      </w:tblCellMar>
    </w:tblPr>
  </w:style>
  <w:style w:type="table" w:customStyle="1" w:styleId="Tabelasemgrade">
    <w:name w:val="Tabela sem grade"/>
    <w:basedOn w:val="TableNormal"/>
    <w:rsid w:val="00347E51"/>
    <w:pPr>
      <w:spacing w:after="0" w:line="240" w:lineRule="auto"/>
    </w:pPr>
    <w:rPr>
      <w:rFonts w:ascii="Times New Roman" w:eastAsia="Times New Roman" w:hAnsi="Times New Roman" w:cs="Times New Roman"/>
      <w:sz w:val="24"/>
      <w:szCs w:val="24"/>
    </w:rPr>
    <w:tblPr>
      <w:tblCellMar>
        <w:left w:w="0" w:type="dxa"/>
        <w:right w:w="0" w:type="dxa"/>
      </w:tblCellMar>
    </w:tblPr>
  </w:style>
  <w:style w:type="character" w:styleId="Strong">
    <w:name w:val="Strong"/>
    <w:basedOn w:val="DefaultParagraphFont"/>
    <w:uiPriority w:val="22"/>
    <w:qFormat/>
    <w:rsid w:val="00347E51"/>
    <w:rPr>
      <w:b/>
      <w:bCs/>
    </w:rPr>
  </w:style>
  <w:style w:type="character" w:customStyle="1" w:styleId="js-qt">
    <w:name w:val="js-qt"/>
    <w:basedOn w:val="DefaultParagraphFont"/>
    <w:rsid w:val="00347E51"/>
  </w:style>
  <w:style w:type="character" w:styleId="Emphasis">
    <w:name w:val="Emphasis"/>
    <w:basedOn w:val="DefaultParagraphFont"/>
    <w:uiPriority w:val="20"/>
    <w:qFormat/>
    <w:rsid w:val="00347E51"/>
    <w:rPr>
      <w:i/>
      <w:iCs/>
    </w:rPr>
  </w:style>
  <w:style w:type="character" w:customStyle="1" w:styleId="HeaderChar">
    <w:name w:val="Header Char"/>
    <w:basedOn w:val="DefaultParagraphFont"/>
    <w:link w:val="Header"/>
    <w:rsid w:val="00347E51"/>
    <w:rPr>
      <w:rFonts w:ascii="Book Antiqua" w:hAnsi="Book Antiqua"/>
      <w:noProof/>
      <w:sz w:val="20"/>
    </w:rPr>
  </w:style>
  <w:style w:type="character" w:customStyle="1" w:styleId="FooterChar">
    <w:name w:val="Footer Char"/>
    <w:basedOn w:val="DefaultParagraphFont"/>
    <w:link w:val="Footer"/>
    <w:uiPriority w:val="99"/>
    <w:rsid w:val="00347E51"/>
    <w:rPr>
      <w:rFonts w:ascii="Book Antiqua" w:hAnsi="Book Antiqua"/>
      <w:noProof/>
      <w:sz w:val="20"/>
    </w:rPr>
  </w:style>
  <w:style w:type="character" w:styleId="FollowedHyperlink">
    <w:name w:val="FollowedHyperlink"/>
    <w:basedOn w:val="DefaultParagraphFont"/>
    <w:uiPriority w:val="99"/>
    <w:unhideWhenUsed/>
    <w:rsid w:val="00347E51"/>
    <w:rPr>
      <w:color w:val="800080"/>
      <w:u w:val="single"/>
    </w:rPr>
  </w:style>
  <w:style w:type="paragraph" w:customStyle="1" w:styleId="headingquestionTitle">
    <w:name w:val="heading questionTitle"/>
    <w:rsid w:val="00347E51"/>
    <w:pPr>
      <w:spacing w:after="160" w:line="259" w:lineRule="auto"/>
    </w:pPr>
    <w:rPr>
      <w:rFonts w:ascii="Arial Unicode MS" w:eastAsia="Arial Unicode MS" w:hAnsi="Arial Unicode MS" w:cs="Arial Unicode MS"/>
      <w:b/>
      <w:sz w:val="32"/>
      <w:szCs w:val="32"/>
    </w:rPr>
  </w:style>
  <w:style w:type="character" w:customStyle="1" w:styleId="bold">
    <w:name w:val="bold"/>
    <w:rsid w:val="00347E51"/>
    <w:rPr>
      <w:rFonts w:ascii="Arial Unicode MS" w:eastAsia="Arial Unicode MS" w:hAnsi="Arial Unicode MS" w:cs="Arial Unicode MS"/>
      <w:b/>
      <w:sz w:val="20"/>
      <w:szCs w:val="20"/>
    </w:rPr>
  </w:style>
  <w:style w:type="character" w:customStyle="1" w:styleId="grey">
    <w:name w:val="grey"/>
    <w:rsid w:val="00347E51"/>
    <w:rPr>
      <w:rFonts w:ascii="Arial Unicode MS" w:eastAsia="Arial Unicode MS" w:hAnsi="Arial Unicode MS" w:cs="Arial Unicode MS"/>
      <w:color w:val="999999"/>
      <w:sz w:val="20"/>
      <w:szCs w:val="20"/>
    </w:rPr>
  </w:style>
  <w:style w:type="table" w:customStyle="1" w:styleId="table">
    <w:name w:val="table"/>
    <w:uiPriority w:val="99"/>
    <w:rsid w:val="00347E51"/>
    <w:pPr>
      <w:spacing w:after="160" w:line="259" w:lineRule="auto"/>
    </w:pPr>
    <w:rPr>
      <w:rFonts w:ascii="Arial" w:eastAsia="Arial" w:hAnsi="Arial" w:cs="Arial"/>
      <w:sz w:val="20"/>
      <w:szCs w:val="20"/>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table" w:customStyle="1" w:styleId="TableGrid5">
    <w:name w:val="Table Grid5"/>
    <w:basedOn w:val="TableNormal"/>
    <w:next w:val="TableGrid"/>
    <w:uiPriority w:val="39"/>
    <w:rsid w:val="00347E51"/>
    <w:pPr>
      <w:spacing w:after="0" w:line="240" w:lineRule="auto"/>
    </w:pPr>
    <w:rPr>
      <w:rFonts w:ascii="Times New Roman" w:eastAsia="Times New Roman" w:hAnsi="Times New Roman" w:cs="Times New Roman"/>
      <w:sz w:val="20"/>
      <w:szCs w:val="20"/>
    </w:rPr>
    <w:tblPr>
      <w:tblBorders>
        <w:insideH w:val="single" w:sz="4" w:space="0" w:color="auto"/>
        <w:insideV w:val="single" w:sz="4" w:space="0" w:color="auto"/>
      </w:tblBorders>
    </w:tblPr>
  </w:style>
  <w:style w:type="table" w:customStyle="1" w:styleId="PlainTable210">
    <w:name w:val="Plain Table 21"/>
    <w:basedOn w:val="TableNormal"/>
    <w:next w:val="PlainTable21"/>
    <w:uiPriority w:val="42"/>
    <w:rsid w:val="00347E51"/>
    <w:pPr>
      <w:spacing w:after="0" w:line="240" w:lineRule="auto"/>
      <w:contextualSpacing/>
    </w:pPr>
    <w:rPr>
      <w:rFonts w:ascii="Book Antiqua" w:eastAsia="Times New Roman" w:hAnsi="Book Antiqua" w:cs="Times New Roman"/>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color w:val="000000" w:themeColor="text1"/>
      </w:rPr>
      <w:tblPr/>
      <w:trPr>
        <w:tblHeader/>
      </w:trPr>
      <w:tcPr>
        <w:tcBorders>
          <w:bottom w:val="single" w:sz="4" w:space="0" w:color="000000" w:themeColor="text1"/>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2">
    <w:name w:val="Body Text 2"/>
    <w:basedOn w:val="Normal"/>
    <w:link w:val="BodyText2Char"/>
    <w:uiPriority w:val="99"/>
    <w:unhideWhenUsed/>
    <w:rsid w:val="00347E51"/>
    <w:pPr>
      <w:spacing w:after="120" w:line="480" w:lineRule="auto"/>
      <w:jc w:val="left"/>
    </w:pPr>
    <w:rPr>
      <w:rFonts w:cs="Times New Roman"/>
      <w:szCs w:val="24"/>
    </w:rPr>
  </w:style>
  <w:style w:type="character" w:customStyle="1" w:styleId="BodyText2Char">
    <w:name w:val="Body Text 2 Char"/>
    <w:basedOn w:val="DefaultParagraphFont"/>
    <w:link w:val="BodyText2"/>
    <w:uiPriority w:val="99"/>
    <w:rsid w:val="00347E51"/>
    <w:rPr>
      <w:rFonts w:ascii="Book Antiqua" w:hAnsi="Book Antiqua" w:cs="Times New Roman"/>
      <w:sz w:val="20"/>
      <w:szCs w:val="24"/>
    </w:rPr>
  </w:style>
  <w:style w:type="paragraph" w:customStyle="1" w:styleId="ListBullet1">
    <w:name w:val="List Bullet 1"/>
    <w:basedOn w:val="Normal"/>
    <w:qFormat/>
    <w:rsid w:val="00E21F6B"/>
    <w:pPr>
      <w:numPr>
        <w:numId w:val="61"/>
      </w:numPr>
      <w:spacing w:after="120"/>
    </w:pPr>
    <w:rPr>
      <w:rFonts w:eastAsia="Times New Roman" w:cs="Times New Roman"/>
      <w:sz w:val="22"/>
      <w:szCs w:val="22"/>
    </w:rPr>
  </w:style>
  <w:style w:type="table" w:customStyle="1" w:styleId="PlainTable22">
    <w:name w:val="Plain Table 22"/>
    <w:basedOn w:val="TableNormal"/>
    <w:next w:val="PlainTable21"/>
    <w:uiPriority w:val="42"/>
    <w:rsid w:val="00E21F6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02831">
      <w:bodyDiv w:val="1"/>
      <w:marLeft w:val="0"/>
      <w:marRight w:val="0"/>
      <w:marTop w:val="0"/>
      <w:marBottom w:val="0"/>
      <w:divBdr>
        <w:top w:val="none" w:sz="0" w:space="0" w:color="auto"/>
        <w:left w:val="none" w:sz="0" w:space="0" w:color="auto"/>
        <w:bottom w:val="none" w:sz="0" w:space="0" w:color="auto"/>
        <w:right w:val="none" w:sz="0" w:space="0" w:color="auto"/>
      </w:divBdr>
    </w:div>
    <w:div w:id="179249092">
      <w:bodyDiv w:val="1"/>
      <w:marLeft w:val="0"/>
      <w:marRight w:val="0"/>
      <w:marTop w:val="0"/>
      <w:marBottom w:val="0"/>
      <w:divBdr>
        <w:top w:val="none" w:sz="0" w:space="0" w:color="auto"/>
        <w:left w:val="none" w:sz="0" w:space="0" w:color="auto"/>
        <w:bottom w:val="none" w:sz="0" w:space="0" w:color="auto"/>
        <w:right w:val="none" w:sz="0" w:space="0" w:color="auto"/>
      </w:divBdr>
    </w:div>
    <w:div w:id="191842434">
      <w:bodyDiv w:val="1"/>
      <w:marLeft w:val="0"/>
      <w:marRight w:val="0"/>
      <w:marTop w:val="0"/>
      <w:marBottom w:val="0"/>
      <w:divBdr>
        <w:top w:val="none" w:sz="0" w:space="0" w:color="auto"/>
        <w:left w:val="none" w:sz="0" w:space="0" w:color="auto"/>
        <w:bottom w:val="none" w:sz="0" w:space="0" w:color="auto"/>
        <w:right w:val="none" w:sz="0" w:space="0" w:color="auto"/>
      </w:divBdr>
      <w:divsChild>
        <w:div w:id="1736513028">
          <w:marLeft w:val="0"/>
          <w:marRight w:val="0"/>
          <w:marTop w:val="0"/>
          <w:marBottom w:val="0"/>
          <w:divBdr>
            <w:top w:val="none" w:sz="0" w:space="0" w:color="auto"/>
            <w:left w:val="none" w:sz="0" w:space="0" w:color="auto"/>
            <w:bottom w:val="none" w:sz="0" w:space="0" w:color="auto"/>
            <w:right w:val="none" w:sz="0" w:space="0" w:color="auto"/>
          </w:divBdr>
        </w:div>
        <w:div w:id="489444487">
          <w:marLeft w:val="0"/>
          <w:marRight w:val="0"/>
          <w:marTop w:val="0"/>
          <w:marBottom w:val="0"/>
          <w:divBdr>
            <w:top w:val="none" w:sz="0" w:space="0" w:color="auto"/>
            <w:left w:val="none" w:sz="0" w:space="0" w:color="auto"/>
            <w:bottom w:val="none" w:sz="0" w:space="0" w:color="auto"/>
            <w:right w:val="none" w:sz="0" w:space="0" w:color="auto"/>
          </w:divBdr>
        </w:div>
        <w:div w:id="1299995525">
          <w:marLeft w:val="0"/>
          <w:marRight w:val="0"/>
          <w:marTop w:val="0"/>
          <w:marBottom w:val="0"/>
          <w:divBdr>
            <w:top w:val="none" w:sz="0" w:space="0" w:color="auto"/>
            <w:left w:val="none" w:sz="0" w:space="0" w:color="auto"/>
            <w:bottom w:val="none" w:sz="0" w:space="0" w:color="auto"/>
            <w:right w:val="none" w:sz="0" w:space="0" w:color="auto"/>
          </w:divBdr>
        </w:div>
        <w:div w:id="477772721">
          <w:marLeft w:val="0"/>
          <w:marRight w:val="0"/>
          <w:marTop w:val="0"/>
          <w:marBottom w:val="0"/>
          <w:divBdr>
            <w:top w:val="none" w:sz="0" w:space="0" w:color="auto"/>
            <w:left w:val="none" w:sz="0" w:space="0" w:color="auto"/>
            <w:bottom w:val="none" w:sz="0" w:space="0" w:color="auto"/>
            <w:right w:val="none" w:sz="0" w:space="0" w:color="auto"/>
          </w:divBdr>
        </w:div>
      </w:divsChild>
    </w:div>
    <w:div w:id="218320123">
      <w:bodyDiv w:val="1"/>
      <w:marLeft w:val="0"/>
      <w:marRight w:val="0"/>
      <w:marTop w:val="0"/>
      <w:marBottom w:val="0"/>
      <w:divBdr>
        <w:top w:val="none" w:sz="0" w:space="0" w:color="auto"/>
        <w:left w:val="none" w:sz="0" w:space="0" w:color="auto"/>
        <w:bottom w:val="none" w:sz="0" w:space="0" w:color="auto"/>
        <w:right w:val="none" w:sz="0" w:space="0" w:color="auto"/>
      </w:divBdr>
    </w:div>
    <w:div w:id="287442184">
      <w:bodyDiv w:val="1"/>
      <w:marLeft w:val="0"/>
      <w:marRight w:val="0"/>
      <w:marTop w:val="0"/>
      <w:marBottom w:val="0"/>
      <w:divBdr>
        <w:top w:val="none" w:sz="0" w:space="0" w:color="auto"/>
        <w:left w:val="none" w:sz="0" w:space="0" w:color="auto"/>
        <w:bottom w:val="none" w:sz="0" w:space="0" w:color="auto"/>
        <w:right w:val="none" w:sz="0" w:space="0" w:color="auto"/>
      </w:divBdr>
      <w:divsChild>
        <w:div w:id="1132023046">
          <w:marLeft w:val="0"/>
          <w:marRight w:val="0"/>
          <w:marTop w:val="0"/>
          <w:marBottom w:val="150"/>
          <w:divBdr>
            <w:top w:val="none" w:sz="0" w:space="0" w:color="auto"/>
            <w:left w:val="none" w:sz="0" w:space="0" w:color="auto"/>
            <w:bottom w:val="none" w:sz="0" w:space="0" w:color="auto"/>
            <w:right w:val="none" w:sz="0" w:space="0" w:color="auto"/>
          </w:divBdr>
          <w:divsChild>
            <w:div w:id="355888234">
              <w:marLeft w:val="0"/>
              <w:marRight w:val="0"/>
              <w:marTop w:val="0"/>
              <w:marBottom w:val="45"/>
              <w:divBdr>
                <w:top w:val="none" w:sz="0" w:space="0" w:color="auto"/>
                <w:left w:val="none" w:sz="0" w:space="0" w:color="auto"/>
                <w:bottom w:val="dotted" w:sz="6" w:space="11" w:color="444444"/>
                <w:right w:val="none" w:sz="0" w:space="0" w:color="auto"/>
              </w:divBdr>
              <w:divsChild>
                <w:div w:id="21180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1506">
      <w:bodyDiv w:val="1"/>
      <w:marLeft w:val="0"/>
      <w:marRight w:val="0"/>
      <w:marTop w:val="0"/>
      <w:marBottom w:val="0"/>
      <w:divBdr>
        <w:top w:val="none" w:sz="0" w:space="0" w:color="auto"/>
        <w:left w:val="none" w:sz="0" w:space="0" w:color="auto"/>
        <w:bottom w:val="none" w:sz="0" w:space="0" w:color="auto"/>
        <w:right w:val="none" w:sz="0" w:space="0" w:color="auto"/>
      </w:divBdr>
      <w:divsChild>
        <w:div w:id="339283439">
          <w:marLeft w:val="0"/>
          <w:marRight w:val="0"/>
          <w:marTop w:val="0"/>
          <w:marBottom w:val="0"/>
          <w:divBdr>
            <w:top w:val="none" w:sz="0" w:space="0" w:color="auto"/>
            <w:left w:val="none" w:sz="0" w:space="0" w:color="auto"/>
            <w:bottom w:val="none" w:sz="0" w:space="0" w:color="auto"/>
            <w:right w:val="none" w:sz="0" w:space="0" w:color="auto"/>
          </w:divBdr>
          <w:divsChild>
            <w:div w:id="1696226738">
              <w:marLeft w:val="0"/>
              <w:marRight w:val="0"/>
              <w:marTop w:val="0"/>
              <w:marBottom w:val="0"/>
              <w:divBdr>
                <w:top w:val="none" w:sz="0" w:space="0" w:color="auto"/>
                <w:left w:val="none" w:sz="0" w:space="0" w:color="auto"/>
                <w:bottom w:val="none" w:sz="0" w:space="0" w:color="auto"/>
                <w:right w:val="none" w:sz="0" w:space="0" w:color="auto"/>
              </w:divBdr>
              <w:divsChild>
                <w:div w:id="1335381740">
                  <w:marLeft w:val="0"/>
                  <w:marRight w:val="0"/>
                  <w:marTop w:val="0"/>
                  <w:marBottom w:val="0"/>
                  <w:divBdr>
                    <w:top w:val="none" w:sz="0" w:space="0" w:color="auto"/>
                    <w:left w:val="none" w:sz="0" w:space="0" w:color="auto"/>
                    <w:bottom w:val="none" w:sz="0" w:space="0" w:color="auto"/>
                    <w:right w:val="none" w:sz="0" w:space="0" w:color="auto"/>
                  </w:divBdr>
                </w:div>
                <w:div w:id="10942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2309">
          <w:marLeft w:val="0"/>
          <w:marRight w:val="0"/>
          <w:marTop w:val="0"/>
          <w:marBottom w:val="0"/>
          <w:divBdr>
            <w:top w:val="none" w:sz="0" w:space="0" w:color="auto"/>
            <w:left w:val="none" w:sz="0" w:space="0" w:color="auto"/>
            <w:bottom w:val="none" w:sz="0" w:space="0" w:color="auto"/>
            <w:right w:val="none" w:sz="0" w:space="0" w:color="auto"/>
          </w:divBdr>
          <w:divsChild>
            <w:div w:id="1913155102">
              <w:marLeft w:val="0"/>
              <w:marRight w:val="0"/>
              <w:marTop w:val="0"/>
              <w:marBottom w:val="0"/>
              <w:divBdr>
                <w:top w:val="none" w:sz="0" w:space="0" w:color="auto"/>
                <w:left w:val="none" w:sz="0" w:space="0" w:color="auto"/>
                <w:bottom w:val="none" w:sz="0" w:space="0" w:color="auto"/>
                <w:right w:val="none" w:sz="0" w:space="0" w:color="auto"/>
              </w:divBdr>
              <w:divsChild>
                <w:div w:id="647320371">
                  <w:marLeft w:val="0"/>
                  <w:marRight w:val="0"/>
                  <w:marTop w:val="0"/>
                  <w:marBottom w:val="0"/>
                  <w:divBdr>
                    <w:top w:val="none" w:sz="0" w:space="0" w:color="auto"/>
                    <w:left w:val="none" w:sz="0" w:space="0" w:color="auto"/>
                    <w:bottom w:val="none" w:sz="0" w:space="0" w:color="auto"/>
                    <w:right w:val="none" w:sz="0" w:space="0" w:color="auto"/>
                  </w:divBdr>
                  <w:divsChild>
                    <w:div w:id="729500291">
                      <w:marLeft w:val="0"/>
                      <w:marRight w:val="0"/>
                      <w:marTop w:val="0"/>
                      <w:marBottom w:val="0"/>
                      <w:divBdr>
                        <w:top w:val="none" w:sz="0" w:space="0" w:color="auto"/>
                        <w:left w:val="none" w:sz="0" w:space="0" w:color="auto"/>
                        <w:bottom w:val="none" w:sz="0" w:space="0" w:color="auto"/>
                        <w:right w:val="none" w:sz="0" w:space="0" w:color="auto"/>
                      </w:divBdr>
                      <w:divsChild>
                        <w:div w:id="1665430854">
                          <w:marLeft w:val="0"/>
                          <w:marRight w:val="0"/>
                          <w:marTop w:val="0"/>
                          <w:marBottom w:val="0"/>
                          <w:divBdr>
                            <w:top w:val="none" w:sz="0" w:space="0" w:color="auto"/>
                            <w:left w:val="none" w:sz="0" w:space="0" w:color="auto"/>
                            <w:bottom w:val="none" w:sz="0" w:space="0" w:color="auto"/>
                            <w:right w:val="none" w:sz="0" w:space="0" w:color="auto"/>
                          </w:divBdr>
                          <w:divsChild>
                            <w:div w:id="1627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063566">
          <w:marLeft w:val="0"/>
          <w:marRight w:val="0"/>
          <w:marTop w:val="0"/>
          <w:marBottom w:val="0"/>
          <w:divBdr>
            <w:top w:val="none" w:sz="0" w:space="0" w:color="auto"/>
            <w:left w:val="none" w:sz="0" w:space="0" w:color="auto"/>
            <w:bottom w:val="none" w:sz="0" w:space="0" w:color="auto"/>
            <w:right w:val="none" w:sz="0" w:space="0" w:color="auto"/>
          </w:divBdr>
          <w:divsChild>
            <w:div w:id="1493788147">
              <w:marLeft w:val="0"/>
              <w:marRight w:val="0"/>
              <w:marTop w:val="0"/>
              <w:marBottom w:val="0"/>
              <w:divBdr>
                <w:top w:val="none" w:sz="0" w:space="0" w:color="auto"/>
                <w:left w:val="none" w:sz="0" w:space="0" w:color="auto"/>
                <w:bottom w:val="none" w:sz="0" w:space="0" w:color="auto"/>
                <w:right w:val="none" w:sz="0" w:space="0" w:color="auto"/>
              </w:divBdr>
              <w:divsChild>
                <w:div w:id="338505382">
                  <w:marLeft w:val="0"/>
                  <w:marRight w:val="0"/>
                  <w:marTop w:val="0"/>
                  <w:marBottom w:val="0"/>
                  <w:divBdr>
                    <w:top w:val="none" w:sz="0" w:space="0" w:color="auto"/>
                    <w:left w:val="none" w:sz="0" w:space="0" w:color="auto"/>
                    <w:bottom w:val="none" w:sz="0" w:space="0" w:color="auto"/>
                    <w:right w:val="none" w:sz="0" w:space="0" w:color="auto"/>
                  </w:divBdr>
                  <w:divsChild>
                    <w:div w:id="20278956">
                      <w:marLeft w:val="0"/>
                      <w:marRight w:val="0"/>
                      <w:marTop w:val="0"/>
                      <w:marBottom w:val="0"/>
                      <w:divBdr>
                        <w:top w:val="none" w:sz="0" w:space="0" w:color="auto"/>
                        <w:left w:val="none" w:sz="0" w:space="0" w:color="auto"/>
                        <w:bottom w:val="none" w:sz="0" w:space="0" w:color="auto"/>
                        <w:right w:val="none" w:sz="0" w:space="0" w:color="auto"/>
                      </w:divBdr>
                      <w:divsChild>
                        <w:div w:id="1976831157">
                          <w:marLeft w:val="0"/>
                          <w:marRight w:val="0"/>
                          <w:marTop w:val="0"/>
                          <w:marBottom w:val="0"/>
                          <w:divBdr>
                            <w:top w:val="none" w:sz="0" w:space="0" w:color="auto"/>
                            <w:left w:val="none" w:sz="0" w:space="0" w:color="auto"/>
                            <w:bottom w:val="none" w:sz="0" w:space="0" w:color="auto"/>
                            <w:right w:val="none" w:sz="0" w:space="0" w:color="auto"/>
                          </w:divBdr>
                          <w:divsChild>
                            <w:div w:id="20989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9029">
                      <w:marLeft w:val="0"/>
                      <w:marRight w:val="0"/>
                      <w:marTop w:val="0"/>
                      <w:marBottom w:val="0"/>
                      <w:divBdr>
                        <w:top w:val="none" w:sz="0" w:space="0" w:color="auto"/>
                        <w:left w:val="none" w:sz="0" w:space="0" w:color="auto"/>
                        <w:bottom w:val="none" w:sz="0" w:space="0" w:color="auto"/>
                        <w:right w:val="none" w:sz="0" w:space="0" w:color="auto"/>
                      </w:divBdr>
                      <w:divsChild>
                        <w:div w:id="1706055397">
                          <w:marLeft w:val="0"/>
                          <w:marRight w:val="0"/>
                          <w:marTop w:val="0"/>
                          <w:marBottom w:val="0"/>
                          <w:divBdr>
                            <w:top w:val="none" w:sz="0" w:space="0" w:color="auto"/>
                            <w:left w:val="none" w:sz="0" w:space="0" w:color="auto"/>
                            <w:bottom w:val="none" w:sz="0" w:space="0" w:color="auto"/>
                            <w:right w:val="none" w:sz="0" w:space="0" w:color="auto"/>
                          </w:divBdr>
                          <w:divsChild>
                            <w:div w:id="1259676553">
                              <w:marLeft w:val="0"/>
                              <w:marRight w:val="0"/>
                              <w:marTop w:val="0"/>
                              <w:marBottom w:val="0"/>
                              <w:divBdr>
                                <w:top w:val="none" w:sz="0" w:space="0" w:color="auto"/>
                                <w:left w:val="none" w:sz="0" w:space="0" w:color="auto"/>
                                <w:bottom w:val="none" w:sz="0" w:space="0" w:color="auto"/>
                                <w:right w:val="none" w:sz="0" w:space="0" w:color="auto"/>
                              </w:divBdr>
                              <w:divsChild>
                                <w:div w:id="1010253540">
                                  <w:marLeft w:val="0"/>
                                  <w:marRight w:val="0"/>
                                  <w:marTop w:val="0"/>
                                  <w:marBottom w:val="0"/>
                                  <w:divBdr>
                                    <w:top w:val="none" w:sz="0" w:space="0" w:color="auto"/>
                                    <w:left w:val="none" w:sz="0" w:space="0" w:color="auto"/>
                                    <w:bottom w:val="none" w:sz="0" w:space="0" w:color="auto"/>
                                    <w:right w:val="none" w:sz="0" w:space="0" w:color="auto"/>
                                  </w:divBdr>
                                  <w:divsChild>
                                    <w:div w:id="1403872350">
                                      <w:marLeft w:val="0"/>
                                      <w:marRight w:val="0"/>
                                      <w:marTop w:val="0"/>
                                      <w:marBottom w:val="0"/>
                                      <w:divBdr>
                                        <w:top w:val="none" w:sz="0" w:space="0" w:color="auto"/>
                                        <w:left w:val="none" w:sz="0" w:space="0" w:color="auto"/>
                                        <w:bottom w:val="none" w:sz="0" w:space="0" w:color="auto"/>
                                        <w:right w:val="none" w:sz="0" w:space="0" w:color="auto"/>
                                      </w:divBdr>
                                    </w:div>
                                    <w:div w:id="20969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8151">
                              <w:marLeft w:val="0"/>
                              <w:marRight w:val="0"/>
                              <w:marTop w:val="0"/>
                              <w:marBottom w:val="0"/>
                              <w:divBdr>
                                <w:top w:val="none" w:sz="0" w:space="0" w:color="auto"/>
                                <w:left w:val="none" w:sz="0" w:space="0" w:color="auto"/>
                                <w:bottom w:val="none" w:sz="0" w:space="0" w:color="auto"/>
                                <w:right w:val="none" w:sz="0" w:space="0" w:color="auto"/>
                              </w:divBdr>
                              <w:divsChild>
                                <w:div w:id="1995141555">
                                  <w:marLeft w:val="0"/>
                                  <w:marRight w:val="0"/>
                                  <w:marTop w:val="0"/>
                                  <w:marBottom w:val="0"/>
                                  <w:divBdr>
                                    <w:top w:val="none" w:sz="0" w:space="0" w:color="auto"/>
                                    <w:left w:val="none" w:sz="0" w:space="0" w:color="auto"/>
                                    <w:bottom w:val="none" w:sz="0" w:space="0" w:color="auto"/>
                                    <w:right w:val="none" w:sz="0" w:space="0" w:color="auto"/>
                                  </w:divBdr>
                                  <w:divsChild>
                                    <w:div w:id="1251239126">
                                      <w:marLeft w:val="0"/>
                                      <w:marRight w:val="0"/>
                                      <w:marTop w:val="0"/>
                                      <w:marBottom w:val="0"/>
                                      <w:divBdr>
                                        <w:top w:val="none" w:sz="0" w:space="0" w:color="auto"/>
                                        <w:left w:val="none" w:sz="0" w:space="0" w:color="auto"/>
                                        <w:bottom w:val="none" w:sz="0" w:space="0" w:color="auto"/>
                                        <w:right w:val="none" w:sz="0" w:space="0" w:color="auto"/>
                                      </w:divBdr>
                                    </w:div>
                                    <w:div w:id="688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0224">
                              <w:marLeft w:val="0"/>
                              <w:marRight w:val="0"/>
                              <w:marTop w:val="0"/>
                              <w:marBottom w:val="0"/>
                              <w:divBdr>
                                <w:top w:val="none" w:sz="0" w:space="0" w:color="auto"/>
                                <w:left w:val="none" w:sz="0" w:space="0" w:color="auto"/>
                                <w:bottom w:val="none" w:sz="0" w:space="0" w:color="auto"/>
                                <w:right w:val="none" w:sz="0" w:space="0" w:color="auto"/>
                              </w:divBdr>
                              <w:divsChild>
                                <w:div w:id="217477270">
                                  <w:marLeft w:val="0"/>
                                  <w:marRight w:val="0"/>
                                  <w:marTop w:val="0"/>
                                  <w:marBottom w:val="0"/>
                                  <w:divBdr>
                                    <w:top w:val="none" w:sz="0" w:space="0" w:color="auto"/>
                                    <w:left w:val="none" w:sz="0" w:space="0" w:color="auto"/>
                                    <w:bottom w:val="none" w:sz="0" w:space="0" w:color="auto"/>
                                    <w:right w:val="none" w:sz="0" w:space="0" w:color="auto"/>
                                  </w:divBdr>
                                  <w:divsChild>
                                    <w:div w:id="941842146">
                                      <w:marLeft w:val="0"/>
                                      <w:marRight w:val="0"/>
                                      <w:marTop w:val="0"/>
                                      <w:marBottom w:val="0"/>
                                      <w:divBdr>
                                        <w:top w:val="none" w:sz="0" w:space="0" w:color="auto"/>
                                        <w:left w:val="none" w:sz="0" w:space="0" w:color="auto"/>
                                        <w:bottom w:val="none" w:sz="0" w:space="0" w:color="auto"/>
                                        <w:right w:val="none" w:sz="0" w:space="0" w:color="auto"/>
                                      </w:divBdr>
                                    </w:div>
                                    <w:div w:id="393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5752">
                  <w:marLeft w:val="0"/>
                  <w:marRight w:val="0"/>
                  <w:marTop w:val="0"/>
                  <w:marBottom w:val="0"/>
                  <w:divBdr>
                    <w:top w:val="none" w:sz="0" w:space="0" w:color="auto"/>
                    <w:left w:val="none" w:sz="0" w:space="0" w:color="auto"/>
                    <w:bottom w:val="none" w:sz="0" w:space="0" w:color="auto"/>
                    <w:right w:val="none" w:sz="0" w:space="0" w:color="auto"/>
                  </w:divBdr>
                  <w:divsChild>
                    <w:div w:id="944994664">
                      <w:marLeft w:val="0"/>
                      <w:marRight w:val="0"/>
                      <w:marTop w:val="0"/>
                      <w:marBottom w:val="0"/>
                      <w:divBdr>
                        <w:top w:val="none" w:sz="0" w:space="0" w:color="auto"/>
                        <w:left w:val="none" w:sz="0" w:space="0" w:color="auto"/>
                        <w:bottom w:val="none" w:sz="0" w:space="0" w:color="auto"/>
                        <w:right w:val="none" w:sz="0" w:space="0" w:color="auto"/>
                      </w:divBdr>
                      <w:divsChild>
                        <w:div w:id="954167902">
                          <w:marLeft w:val="0"/>
                          <w:marRight w:val="0"/>
                          <w:marTop w:val="0"/>
                          <w:marBottom w:val="0"/>
                          <w:divBdr>
                            <w:top w:val="none" w:sz="0" w:space="0" w:color="auto"/>
                            <w:left w:val="none" w:sz="0" w:space="0" w:color="auto"/>
                            <w:bottom w:val="none" w:sz="0" w:space="0" w:color="auto"/>
                            <w:right w:val="none" w:sz="0" w:space="0" w:color="auto"/>
                          </w:divBdr>
                        </w:div>
                      </w:divsChild>
                    </w:div>
                    <w:div w:id="305942084">
                      <w:marLeft w:val="0"/>
                      <w:marRight w:val="0"/>
                      <w:marTop w:val="0"/>
                      <w:marBottom w:val="0"/>
                      <w:divBdr>
                        <w:top w:val="none" w:sz="0" w:space="0" w:color="auto"/>
                        <w:left w:val="none" w:sz="0" w:space="0" w:color="auto"/>
                        <w:bottom w:val="none" w:sz="0" w:space="0" w:color="auto"/>
                        <w:right w:val="none" w:sz="0" w:space="0" w:color="auto"/>
                      </w:divBdr>
                      <w:divsChild>
                        <w:div w:id="2041784046">
                          <w:marLeft w:val="0"/>
                          <w:marRight w:val="0"/>
                          <w:marTop w:val="0"/>
                          <w:marBottom w:val="0"/>
                          <w:divBdr>
                            <w:top w:val="none" w:sz="0" w:space="0" w:color="auto"/>
                            <w:left w:val="none" w:sz="0" w:space="0" w:color="auto"/>
                            <w:bottom w:val="none" w:sz="0" w:space="0" w:color="auto"/>
                            <w:right w:val="none" w:sz="0" w:space="0" w:color="auto"/>
                          </w:divBdr>
                          <w:divsChild>
                            <w:div w:id="1687367022">
                              <w:marLeft w:val="0"/>
                              <w:marRight w:val="0"/>
                              <w:marTop w:val="0"/>
                              <w:marBottom w:val="0"/>
                              <w:divBdr>
                                <w:top w:val="none" w:sz="0" w:space="0" w:color="auto"/>
                                <w:left w:val="none" w:sz="0" w:space="0" w:color="auto"/>
                                <w:bottom w:val="none" w:sz="0" w:space="0" w:color="auto"/>
                                <w:right w:val="none" w:sz="0" w:space="0" w:color="auto"/>
                              </w:divBdr>
                              <w:divsChild>
                                <w:div w:id="1015688725">
                                  <w:marLeft w:val="0"/>
                                  <w:marRight w:val="0"/>
                                  <w:marTop w:val="0"/>
                                  <w:marBottom w:val="0"/>
                                  <w:divBdr>
                                    <w:top w:val="none" w:sz="0" w:space="0" w:color="auto"/>
                                    <w:left w:val="none" w:sz="0" w:space="0" w:color="auto"/>
                                    <w:bottom w:val="none" w:sz="0" w:space="0" w:color="auto"/>
                                    <w:right w:val="none" w:sz="0" w:space="0" w:color="auto"/>
                                  </w:divBdr>
                                  <w:divsChild>
                                    <w:div w:id="7752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7312">
      <w:bodyDiv w:val="1"/>
      <w:marLeft w:val="0"/>
      <w:marRight w:val="0"/>
      <w:marTop w:val="0"/>
      <w:marBottom w:val="0"/>
      <w:divBdr>
        <w:top w:val="none" w:sz="0" w:space="0" w:color="auto"/>
        <w:left w:val="none" w:sz="0" w:space="0" w:color="auto"/>
        <w:bottom w:val="none" w:sz="0" w:space="0" w:color="auto"/>
        <w:right w:val="none" w:sz="0" w:space="0" w:color="auto"/>
      </w:divBdr>
    </w:div>
    <w:div w:id="955602322">
      <w:bodyDiv w:val="1"/>
      <w:marLeft w:val="0"/>
      <w:marRight w:val="0"/>
      <w:marTop w:val="0"/>
      <w:marBottom w:val="0"/>
      <w:divBdr>
        <w:top w:val="none" w:sz="0" w:space="0" w:color="auto"/>
        <w:left w:val="none" w:sz="0" w:space="0" w:color="auto"/>
        <w:bottom w:val="none" w:sz="0" w:space="0" w:color="auto"/>
        <w:right w:val="none" w:sz="0" w:space="0" w:color="auto"/>
      </w:divBdr>
      <w:divsChild>
        <w:div w:id="348799462">
          <w:marLeft w:val="547"/>
          <w:marRight w:val="0"/>
          <w:marTop w:val="0"/>
          <w:marBottom w:val="0"/>
          <w:divBdr>
            <w:top w:val="none" w:sz="0" w:space="0" w:color="auto"/>
            <w:left w:val="none" w:sz="0" w:space="0" w:color="auto"/>
            <w:bottom w:val="none" w:sz="0" w:space="0" w:color="auto"/>
            <w:right w:val="none" w:sz="0" w:space="0" w:color="auto"/>
          </w:divBdr>
        </w:div>
      </w:divsChild>
    </w:div>
    <w:div w:id="1116632087">
      <w:bodyDiv w:val="1"/>
      <w:marLeft w:val="0"/>
      <w:marRight w:val="0"/>
      <w:marTop w:val="0"/>
      <w:marBottom w:val="0"/>
      <w:divBdr>
        <w:top w:val="none" w:sz="0" w:space="0" w:color="auto"/>
        <w:left w:val="none" w:sz="0" w:space="0" w:color="auto"/>
        <w:bottom w:val="none" w:sz="0" w:space="0" w:color="auto"/>
        <w:right w:val="none" w:sz="0" w:space="0" w:color="auto"/>
      </w:divBdr>
    </w:div>
    <w:div w:id="1234043174">
      <w:bodyDiv w:val="1"/>
      <w:marLeft w:val="0"/>
      <w:marRight w:val="0"/>
      <w:marTop w:val="0"/>
      <w:marBottom w:val="0"/>
      <w:divBdr>
        <w:top w:val="none" w:sz="0" w:space="0" w:color="auto"/>
        <w:left w:val="none" w:sz="0" w:space="0" w:color="auto"/>
        <w:bottom w:val="none" w:sz="0" w:space="0" w:color="auto"/>
        <w:right w:val="none" w:sz="0" w:space="0" w:color="auto"/>
      </w:divBdr>
    </w:div>
    <w:div w:id="1681857348">
      <w:bodyDiv w:val="1"/>
      <w:marLeft w:val="0"/>
      <w:marRight w:val="0"/>
      <w:marTop w:val="0"/>
      <w:marBottom w:val="0"/>
      <w:divBdr>
        <w:top w:val="none" w:sz="0" w:space="0" w:color="auto"/>
        <w:left w:val="none" w:sz="0" w:space="0" w:color="auto"/>
        <w:bottom w:val="none" w:sz="0" w:space="0" w:color="auto"/>
        <w:right w:val="none" w:sz="0" w:space="0" w:color="auto"/>
      </w:divBdr>
      <w:divsChild>
        <w:div w:id="1570142886">
          <w:marLeft w:val="0"/>
          <w:marRight w:val="0"/>
          <w:marTop w:val="0"/>
          <w:marBottom w:val="0"/>
          <w:divBdr>
            <w:top w:val="none" w:sz="0" w:space="0" w:color="auto"/>
            <w:left w:val="none" w:sz="0" w:space="0" w:color="auto"/>
            <w:bottom w:val="none" w:sz="0" w:space="0" w:color="auto"/>
            <w:right w:val="none" w:sz="0" w:space="0" w:color="auto"/>
          </w:divBdr>
        </w:div>
      </w:divsChild>
    </w:div>
    <w:div w:id="1755976882">
      <w:marLeft w:val="0"/>
      <w:marRight w:val="0"/>
      <w:marTop w:val="1200"/>
      <w:marBottom w:val="0"/>
      <w:divBdr>
        <w:top w:val="none" w:sz="0" w:space="0" w:color="auto"/>
        <w:left w:val="none" w:sz="0" w:space="0" w:color="auto"/>
        <w:bottom w:val="none" w:sz="0" w:space="0" w:color="auto"/>
        <w:right w:val="none" w:sz="0" w:space="0" w:color="auto"/>
      </w:divBdr>
      <w:divsChild>
        <w:div w:id="711420221">
          <w:marLeft w:val="0"/>
          <w:marRight w:val="0"/>
          <w:marTop w:val="0"/>
          <w:marBottom w:val="0"/>
          <w:divBdr>
            <w:top w:val="none" w:sz="0" w:space="0" w:color="auto"/>
            <w:left w:val="none" w:sz="0" w:space="0" w:color="auto"/>
            <w:bottom w:val="none" w:sz="0" w:space="0" w:color="auto"/>
            <w:right w:val="none" w:sz="0" w:space="0" w:color="auto"/>
          </w:divBdr>
          <w:divsChild>
            <w:div w:id="226065137">
              <w:marLeft w:val="0"/>
              <w:marRight w:val="0"/>
              <w:marTop w:val="0"/>
              <w:marBottom w:val="0"/>
              <w:divBdr>
                <w:top w:val="none" w:sz="0" w:space="0" w:color="auto"/>
                <w:left w:val="none" w:sz="0" w:space="0" w:color="auto"/>
                <w:bottom w:val="none" w:sz="0" w:space="0" w:color="auto"/>
                <w:right w:val="none" w:sz="0" w:space="0" w:color="auto"/>
              </w:divBdr>
              <w:divsChild>
                <w:div w:id="2099591566">
                  <w:marLeft w:val="0"/>
                  <w:marRight w:val="0"/>
                  <w:marTop w:val="0"/>
                  <w:marBottom w:val="0"/>
                  <w:divBdr>
                    <w:top w:val="none" w:sz="0" w:space="0" w:color="auto"/>
                    <w:left w:val="none" w:sz="0" w:space="0" w:color="auto"/>
                    <w:bottom w:val="none" w:sz="0" w:space="0" w:color="auto"/>
                    <w:right w:val="none" w:sz="0" w:space="0" w:color="auto"/>
                  </w:divBdr>
                </w:div>
                <w:div w:id="440295509">
                  <w:marLeft w:val="0"/>
                  <w:marRight w:val="0"/>
                  <w:marTop w:val="0"/>
                  <w:marBottom w:val="0"/>
                  <w:divBdr>
                    <w:top w:val="none" w:sz="0" w:space="0" w:color="auto"/>
                    <w:left w:val="none" w:sz="0" w:space="0" w:color="auto"/>
                    <w:bottom w:val="none" w:sz="0" w:space="0" w:color="auto"/>
                    <w:right w:val="none" w:sz="0" w:space="0" w:color="auto"/>
                  </w:divBdr>
                </w:div>
                <w:div w:id="1712220351">
                  <w:marLeft w:val="0"/>
                  <w:marRight w:val="0"/>
                  <w:marTop w:val="0"/>
                  <w:marBottom w:val="0"/>
                  <w:divBdr>
                    <w:top w:val="none" w:sz="0" w:space="0" w:color="auto"/>
                    <w:left w:val="none" w:sz="0" w:space="0" w:color="auto"/>
                    <w:bottom w:val="none" w:sz="0" w:space="0" w:color="auto"/>
                    <w:right w:val="none" w:sz="0" w:space="0" w:color="auto"/>
                  </w:divBdr>
                  <w:divsChild>
                    <w:div w:id="1338264741">
                      <w:marLeft w:val="0"/>
                      <w:marRight w:val="0"/>
                      <w:marTop w:val="0"/>
                      <w:marBottom w:val="0"/>
                      <w:divBdr>
                        <w:top w:val="none" w:sz="0" w:space="0" w:color="auto"/>
                        <w:left w:val="none" w:sz="0" w:space="0" w:color="auto"/>
                        <w:bottom w:val="none" w:sz="0" w:space="0" w:color="auto"/>
                        <w:right w:val="none" w:sz="0" w:space="0" w:color="auto"/>
                      </w:divBdr>
                      <w:divsChild>
                        <w:div w:id="1503620599">
                          <w:marLeft w:val="0"/>
                          <w:marRight w:val="0"/>
                          <w:marTop w:val="0"/>
                          <w:marBottom w:val="0"/>
                          <w:divBdr>
                            <w:top w:val="none" w:sz="0" w:space="0" w:color="auto"/>
                            <w:left w:val="none" w:sz="0" w:space="0" w:color="auto"/>
                            <w:bottom w:val="none" w:sz="0" w:space="0" w:color="auto"/>
                            <w:right w:val="none" w:sz="0" w:space="0" w:color="auto"/>
                          </w:divBdr>
                          <w:divsChild>
                            <w:div w:id="1408069197">
                              <w:marLeft w:val="0"/>
                              <w:marRight w:val="0"/>
                              <w:marTop w:val="0"/>
                              <w:marBottom w:val="0"/>
                              <w:divBdr>
                                <w:top w:val="none" w:sz="0" w:space="0" w:color="auto"/>
                                <w:left w:val="none" w:sz="0" w:space="0" w:color="auto"/>
                                <w:bottom w:val="none" w:sz="0" w:space="0" w:color="auto"/>
                                <w:right w:val="none" w:sz="0" w:space="0" w:color="auto"/>
                              </w:divBdr>
                            </w:div>
                            <w:div w:id="5163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326479">
      <w:bodyDiv w:val="1"/>
      <w:marLeft w:val="0"/>
      <w:marRight w:val="0"/>
      <w:marTop w:val="0"/>
      <w:marBottom w:val="0"/>
      <w:divBdr>
        <w:top w:val="none" w:sz="0" w:space="0" w:color="auto"/>
        <w:left w:val="none" w:sz="0" w:space="0" w:color="auto"/>
        <w:bottom w:val="none" w:sz="0" w:space="0" w:color="auto"/>
        <w:right w:val="none" w:sz="0" w:space="0" w:color="auto"/>
      </w:divBdr>
      <w:divsChild>
        <w:div w:id="34236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pps.trb.org/cmsfeed/TRBNetProjectDisplay.asp?ProjectID=938" TargetMode="External"/><Relationship Id="rId21" Type="http://schemas.openxmlformats.org/officeDocument/2006/relationships/header" Target="header10.xml"/><Relationship Id="rId42" Type="http://schemas.openxmlformats.org/officeDocument/2006/relationships/footer" Target="footer5.xml"/><Relationship Id="rId63" Type="http://schemas.openxmlformats.org/officeDocument/2006/relationships/hyperlink" Target="http://safety.fhwa.dot.gov/rsdp/" TargetMode="External"/><Relationship Id="rId84" Type="http://schemas.openxmlformats.org/officeDocument/2006/relationships/hyperlink" Target="http://kenoconnordata.com/2009/07/13/process-for-assessing-status-of-common-enterprise-wide-data-issues/" TargetMode="External"/><Relationship Id="rId138" Type="http://schemas.openxmlformats.org/officeDocument/2006/relationships/hyperlink" Target="https://www.fhwa.dot.gov/tpm/noteworthy/tx.pdf" TargetMode="External"/><Relationship Id="rId159" Type="http://schemas.openxmlformats.org/officeDocument/2006/relationships/hyperlink" Target="https://ops.fhwa.dot.gov/perf_measurement/index.htm" TargetMode="External"/><Relationship Id="rId170" Type="http://schemas.openxmlformats.org/officeDocument/2006/relationships/hyperlink" Target="http://wsdot.wa.gov/NR/rdonlyres/2CE86CDB-30E6-4290-8A08-32C4FAEC337A/0/BridgeMAP21WSDOTFolio.pdf" TargetMode="External"/><Relationship Id="rId107" Type="http://schemas.openxmlformats.org/officeDocument/2006/relationships/hyperlink" Target="http://www.trb.org/Publications/Blurbs/165398.aspx" TargetMode="External"/><Relationship Id="rId11" Type="http://schemas.openxmlformats.org/officeDocument/2006/relationships/footer" Target="footer2.xml"/><Relationship Id="rId32" Type="http://schemas.openxmlformats.org/officeDocument/2006/relationships/image" Target="media/image7.png"/><Relationship Id="rId53" Type="http://schemas.openxmlformats.org/officeDocument/2006/relationships/hyperlink" Target="http://www.baldrige.com/category/resources/baldrige-101/" TargetMode="External"/><Relationship Id="rId74" Type="http://schemas.openxmlformats.org/officeDocument/2006/relationships/hyperlink" Target="http://www.roads.maryland.gov/OPPEN/2013_Maryland__Mobility.pdf" TargetMode="External"/><Relationship Id="rId128" Type="http://schemas.openxmlformats.org/officeDocument/2006/relationships/hyperlink" Target="https://www.fhwa.dot.gov/tpm/resources/bestpractice.cfm" TargetMode="External"/><Relationship Id="rId149" Type="http://schemas.openxmlformats.org/officeDocument/2006/relationships/hyperlink" Target="https://www.fhwa.dot.gov/tpm/noteworthy/hif13013.pdf" TargetMode="External"/><Relationship Id="rId5" Type="http://schemas.openxmlformats.org/officeDocument/2006/relationships/webSettings" Target="webSettings.xml"/><Relationship Id="rId95" Type="http://schemas.openxmlformats.org/officeDocument/2006/relationships/hyperlink" Target="http://apps.trb.org/cmsfeed/TRBNetProjectDisplay.asp?ProjectID=3398" TargetMode="External"/><Relationship Id="rId160" Type="http://schemas.openxmlformats.org/officeDocument/2006/relationships/hyperlink" Target="https://ops.fhwa.dot.gov/freight/freight_analysis/perform_meas/index.htm" TargetMode="External"/><Relationship Id="rId181" Type="http://schemas.openxmlformats.org/officeDocument/2006/relationships/hyperlink" Target="http://wisconsindot.gov/Documents/about-wisdot/performance/mapss/travel-time-report-fall-2015.pdf" TargetMode="External"/><Relationship Id="rId22" Type="http://schemas.openxmlformats.org/officeDocument/2006/relationships/header" Target="header11.xml"/><Relationship Id="rId43" Type="http://schemas.openxmlformats.org/officeDocument/2006/relationships/header" Target="header14.xml"/><Relationship Id="rId64" Type="http://schemas.openxmlformats.org/officeDocument/2006/relationships/hyperlink" Target="http://www.fdot.gov/planning/performance/MAP-21/2015MAP-21PerformanceReport.pdf" TargetMode="External"/><Relationship Id="rId118" Type="http://schemas.openxmlformats.org/officeDocument/2006/relationships/hyperlink" Target="https://www.nap.edu/catalog/13325/uses-of-risk-management-and-data-management-to-support-target-setting-for-performance-based-resource-allocation-by-transportation-agencies" TargetMode="External"/><Relationship Id="rId139" Type="http://schemas.openxmlformats.org/officeDocument/2006/relationships/hyperlink" Target="https://www.fhwa.dot.gov/tpm/noteworthy/hif13022.pdf" TargetMode="External"/><Relationship Id="rId85" Type="http://schemas.openxmlformats.org/officeDocument/2006/relationships/hyperlink" Target="http://onlinepubs.trb.org/onlinepubs/archive/NotesDocs/20-24(42)_FR.pdf" TargetMode="External"/><Relationship Id="rId150" Type="http://schemas.openxmlformats.org/officeDocument/2006/relationships/hyperlink" Target="https://www.fhwa.dot.gov/tpm/noteworthy/florida.pdf" TargetMode="External"/><Relationship Id="rId171" Type="http://schemas.openxmlformats.org/officeDocument/2006/relationships/hyperlink" Target="http://wsdot.wa.gov/NR/rdonlyres/31492B5E-0908-4B44-B910-8669DBEB0E37/0/CollaborationMAP21WSDOTFolio.pdf" TargetMode="External"/><Relationship Id="rId12" Type="http://schemas.openxmlformats.org/officeDocument/2006/relationships/header" Target="header3.xml"/><Relationship Id="rId33" Type="http://schemas.openxmlformats.org/officeDocument/2006/relationships/image" Target="media/image8.png"/><Relationship Id="rId108" Type="http://schemas.openxmlformats.org/officeDocument/2006/relationships/hyperlink" Target="http://onlinepubs.trb.org/onlinepubs/conferences/2014/NATMEC/Allen.pdf" TargetMode="External"/><Relationship Id="rId129" Type="http://schemas.openxmlformats.org/officeDocument/2006/relationships/hyperlink" Target="https://www.fhwa.dot.gov/tpm/noteworthy/hif13012.pdf" TargetMode="External"/><Relationship Id="rId54" Type="http://schemas.openxmlformats.org/officeDocument/2006/relationships/hyperlink" Target="http://onlinepubs.trb.org/onlinepubs/IDEA/FinalReports/Highway/NCHRP169_Final_Report.pdf" TargetMode="External"/><Relationship Id="rId75" Type="http://schemas.openxmlformats.org/officeDocument/2006/relationships/hyperlink" Target="https://www.massdot.state.ma.us/Portals/0/docs/infoCenter/performancemanagement/Report2015Feb12.pdf" TargetMode="External"/><Relationship Id="rId96" Type="http://schemas.openxmlformats.org/officeDocument/2006/relationships/hyperlink" Target="http://www.trb.org/Main/Blurbs/173470.aspx" TargetMode="External"/><Relationship Id="rId140" Type="http://schemas.openxmlformats.org/officeDocument/2006/relationships/hyperlink" Target="https://www.fhwa.dot.gov/tpm/noteworthy/va.pdf" TargetMode="External"/><Relationship Id="rId161" Type="http://schemas.openxmlformats.org/officeDocument/2006/relationships/hyperlink" Target="https://www.fhwa.dot.gov/environment/air_quality/cmaq/" TargetMode="External"/><Relationship Id="rId182" Type="http://schemas.openxmlformats.org/officeDocument/2006/relationships/footer" Target="footer7.xml"/><Relationship Id="rId6" Type="http://schemas.openxmlformats.org/officeDocument/2006/relationships/footnotes" Target="footnotes.xml"/><Relationship Id="rId23" Type="http://schemas.openxmlformats.org/officeDocument/2006/relationships/header" Target="header12.xml"/><Relationship Id="rId119" Type="http://schemas.openxmlformats.org/officeDocument/2006/relationships/hyperlink" Target="https://www.r-project.org/about.html" TargetMode="External"/><Relationship Id="rId44" Type="http://schemas.openxmlformats.org/officeDocument/2006/relationships/footer" Target="footer6.xml"/><Relationship Id="rId60" Type="http://schemas.openxmlformats.org/officeDocument/2006/relationships/hyperlink" Target="https://www.deighton.com/bridge-management/" TargetMode="External"/><Relationship Id="rId65" Type="http://schemas.openxmlformats.org/officeDocument/2006/relationships/hyperlink" Target="http://www.safeandmobileseniors.org/pdfs/Safe%20Mobility%20for%20Life%20Program_Accomplishments_November2013.pdf" TargetMode="External"/><Relationship Id="rId81" Type="http://schemas.openxmlformats.org/officeDocument/2006/relationships/hyperlink" Target="http://contribute.modot.mo.gov/safety/documents/HSPFY2013.pdf" TargetMode="External"/><Relationship Id="rId86" Type="http://schemas.openxmlformats.org/officeDocument/2006/relationships/hyperlink" Target="https://www.oracle.com/solutions/business-analytics/business-intelligence/index.html" TargetMode="External"/><Relationship Id="rId130" Type="http://schemas.openxmlformats.org/officeDocument/2006/relationships/hyperlink" Target="https://www.fhwa.dot.gov/tpm/noteworthy/hif13015.pdf" TargetMode="External"/><Relationship Id="rId135" Type="http://schemas.openxmlformats.org/officeDocument/2006/relationships/hyperlink" Target="https://www.fhwa.dot.gov/tpm/noteworthy/ohio.pdf" TargetMode="External"/><Relationship Id="rId151" Type="http://schemas.openxmlformats.org/officeDocument/2006/relationships/hyperlink" Target="https://www.fhwa.dot.gov/tpm/noteworthy/mo.pdf" TargetMode="External"/><Relationship Id="rId156" Type="http://schemas.openxmlformats.org/officeDocument/2006/relationships/hyperlink" Target="https://safety.fhwa.dot.gov/tsp/fhwasa15089/" TargetMode="External"/><Relationship Id="rId177" Type="http://schemas.openxmlformats.org/officeDocument/2006/relationships/hyperlink" Target="http://wisconsindot.gov/Pages/about-wisdot/performance/mapss/goalmobility.aspx" TargetMode="External"/><Relationship Id="rId172" Type="http://schemas.openxmlformats.org/officeDocument/2006/relationships/hyperlink" Target="http://wsdot.wa.gov/NR/rdonlyres/4F990ED1-3A12-425E-895E-55E1B7AC3BD8/0/DataContactMAP21WSDOTFolio.pdf" TargetMode="Externa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yperlink" Target="https://npmrds.ritis.org/static/help/pdf/NPMRDSquickstart.pdf" TargetMode="External"/><Relationship Id="rId109" Type="http://schemas.openxmlformats.org/officeDocument/2006/relationships/hyperlink" Target="http://www.trb.org/Publications/Blurbs/170578.aspx" TargetMode="External"/><Relationship Id="rId34" Type="http://schemas.openxmlformats.org/officeDocument/2006/relationships/image" Target="media/image9.png"/><Relationship Id="rId50" Type="http://schemas.openxmlformats.org/officeDocument/2006/relationships/hyperlink" Target="http://www.highwaysafetymanual.org/Pages/About.aspx" TargetMode="External"/><Relationship Id="rId55" Type="http://schemas.openxmlformats.org/officeDocument/2006/relationships/hyperlink" Target="https://www.bentley.com/en" TargetMode="External"/><Relationship Id="rId76" Type="http://schemas.openxmlformats.org/officeDocument/2006/relationships/hyperlink" Target="https://www.mathworks.com/products/matlab.html" TargetMode="External"/><Relationship Id="rId97" Type="http://schemas.openxmlformats.org/officeDocument/2006/relationships/hyperlink" Target="https://trid.trb.org/view.aspx?id=783244" TargetMode="External"/><Relationship Id="rId104" Type="http://schemas.openxmlformats.org/officeDocument/2006/relationships/hyperlink" Target="http://apps.trb.org/cmsfeed/TRBNetProjectDisplay.asp?ProjectID=2486" TargetMode="External"/><Relationship Id="rId120" Type="http://schemas.openxmlformats.org/officeDocument/2006/relationships/hyperlink" Target="http://xcmtools.xcmdata.org/" TargetMode="External"/><Relationship Id="rId125" Type="http://schemas.openxmlformats.org/officeDocument/2006/relationships/hyperlink" Target="https://www.tpmtools.org/" TargetMode="External"/><Relationship Id="rId141" Type="http://schemas.openxmlformats.org/officeDocument/2006/relationships/hyperlink" Target="https://www.fhwa.dot.gov/tpm/noteworthy/vtrans.pdf" TargetMode="External"/><Relationship Id="rId146" Type="http://schemas.openxmlformats.org/officeDocument/2006/relationships/hyperlink" Target="https://www.fhwa.dot.gov/tpm/noteworthy/mag.pdf" TargetMode="External"/><Relationship Id="rId167" Type="http://schemas.openxmlformats.org/officeDocument/2006/relationships/hyperlink" Target="http://safety.fhwa.dot.gov/rsdp/downloads/rsdp_usrsdca_final.pdf" TargetMode="External"/><Relationship Id="rId7" Type="http://schemas.openxmlformats.org/officeDocument/2006/relationships/endnotes" Target="endnotes.xml"/><Relationship Id="rId71" Type="http://schemas.openxmlformats.org/officeDocument/2006/relationships/hyperlink" Target="http://inrix.com/products/performance-measures/" TargetMode="External"/><Relationship Id="rId92" Type="http://schemas.openxmlformats.org/officeDocument/2006/relationships/hyperlink" Target="http://www.stantec.com/our-work/services/infrastructure-management-and-pavement-engineering.html" TargetMode="External"/><Relationship Id="rId162" Type="http://schemas.openxmlformats.org/officeDocument/2006/relationships/hyperlink" Target="https://www.transit.dot.gov/performance-based-planning"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noaca.org/index.aspx?page=234" TargetMode="External"/><Relationship Id="rId40" Type="http://schemas.openxmlformats.org/officeDocument/2006/relationships/hyperlink" Target="mailto:npmrds@ritis.org" TargetMode="External"/><Relationship Id="rId45" Type="http://schemas.openxmlformats.org/officeDocument/2006/relationships/hyperlink" Target="http://www.gis-t.org/files/p4OB3.pdf" TargetMode="External"/><Relationship Id="rId66" Type="http://schemas.openxmlformats.org/officeDocument/2006/relationships/hyperlink" Target="http://www.dot.state.fl.us/planning/statistics/org/business-plan.pdf" TargetMode="External"/><Relationship Id="rId87" Type="http://schemas.openxmlformats.org/officeDocument/2006/relationships/hyperlink" Target="http://www.oregon.gov/ODOT/About/Documents/2014-State-of-the-System.pdf" TargetMode="External"/><Relationship Id="rId110" Type="http://schemas.openxmlformats.org/officeDocument/2006/relationships/hyperlink" Target="http://www.trb.org/Publications/Blurbs/172204.aspx" TargetMode="External"/><Relationship Id="rId115" Type="http://schemas.openxmlformats.org/officeDocument/2006/relationships/hyperlink" Target="http://www.trb.org/Main/Blurbs/174018.aspx" TargetMode="External"/><Relationship Id="rId131" Type="http://schemas.openxmlformats.org/officeDocument/2006/relationships/hyperlink" Target="https://www.fhwa.dot.gov/tpm/noteworthy/hif13016.pdf" TargetMode="External"/><Relationship Id="rId136" Type="http://schemas.openxmlformats.org/officeDocument/2006/relationships/hyperlink" Target="https://www.fhwa.dot.gov/tpm/noteworthy/oh_tech.pdf" TargetMode="External"/><Relationship Id="rId157" Type="http://schemas.openxmlformats.org/officeDocument/2006/relationships/hyperlink" Target="https://www.fhwa.dot.gov/planning/performance_based_planning/" TargetMode="External"/><Relationship Id="rId178" Type="http://schemas.openxmlformats.org/officeDocument/2006/relationships/hyperlink" Target="http://wisconsindot.gov/Documents/about-wisdot/performance/mapss/safety-report-spring2015.pdf" TargetMode="External"/><Relationship Id="rId61" Type="http://schemas.openxmlformats.org/officeDocument/2006/relationships/hyperlink" Target="https://www.deighton.com/dtims-for-pavement-management/" TargetMode="External"/><Relationship Id="rId82" Type="http://schemas.openxmlformats.org/officeDocument/2006/relationships/hyperlink" Target="http://epubs.nsla.nv.gov/statepubs/epubs/31428003040355-2013.pdf" TargetMode="External"/><Relationship Id="rId152" Type="http://schemas.openxmlformats.org/officeDocument/2006/relationships/hyperlink" Target="https://www.fhwa.dot.gov/map21/" TargetMode="External"/><Relationship Id="rId173" Type="http://schemas.openxmlformats.org/officeDocument/2006/relationships/hyperlink" Target="http://wsdot.wa.gov/NR/rdonlyres/1A0DC983-CD7E-4EFA-B1D8-6CFF6E4E29CE/0/InstructionsforPrintingFolios.pdf" TargetMode="Externa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hyperlink" Target="http://www.dot.ca.gov/hq/tsip/data_library/data_governance/CTS_DataBusinessPlan_8_29_11.pdf" TargetMode="External"/><Relationship Id="rId77" Type="http://schemas.openxmlformats.org/officeDocument/2006/relationships/hyperlink" Target="http://www.michigan.gov/documents/mdot/MDOT-Performance_Measures_Report_289930_7.pdf" TargetMode="External"/><Relationship Id="rId100" Type="http://schemas.openxmlformats.org/officeDocument/2006/relationships/hyperlink" Target="http://www.trb.org/Publications/Blurbs/169522.aspx" TargetMode="External"/><Relationship Id="rId105" Type="http://schemas.openxmlformats.org/officeDocument/2006/relationships/hyperlink" Target="http://apps.trb.org/cmsfeed/TRBNetProjectDisplay.asp?ProjectID=3614" TargetMode="External"/><Relationship Id="rId126" Type="http://schemas.openxmlformats.org/officeDocument/2006/relationships/hyperlink" Target="https://www.fhwa.dot.gov/bridge/nbi.cfm" TargetMode="External"/><Relationship Id="rId147" Type="http://schemas.openxmlformats.org/officeDocument/2006/relationships/hyperlink" Target="https://www.fhwa.dot.gov/tpm/noteworthy/mo2013.pdf" TargetMode="External"/><Relationship Id="rId168" Type="http://schemas.openxmlformats.org/officeDocument/2006/relationships/hyperlink" Target="http://visualbi.com/visualization/sap-dashboards-xcelsius/" TargetMode="External"/><Relationship Id="rId8" Type="http://schemas.openxmlformats.org/officeDocument/2006/relationships/header" Target="header1.xml"/><Relationship Id="rId51" Type="http://schemas.openxmlformats.org/officeDocument/2006/relationships/hyperlink" Target="https://bookstore.transportation.org/item_details.aspx?ID=1769" TargetMode="External"/><Relationship Id="rId72" Type="http://schemas.openxmlformats.org/officeDocument/2006/relationships/hyperlink" Target="http://www-03.ibm.com/software/products/en/cognbusiinteforlinuonsystz" TargetMode="External"/><Relationship Id="rId93" Type="http://schemas.openxmlformats.org/officeDocument/2006/relationships/hyperlink" Target="https://www.tableau.com/business-intelligence-software" TargetMode="External"/><Relationship Id="rId98" Type="http://schemas.openxmlformats.org/officeDocument/2006/relationships/hyperlink" Target="http://www.trb.org/Main/Blurbs/173083.aspx" TargetMode="External"/><Relationship Id="rId121" Type="http://schemas.openxmlformats.org/officeDocument/2006/relationships/hyperlink" Target="https://www.va.gov/TRM/ToolPage.aspx?tid=8369" TargetMode="External"/><Relationship Id="rId142" Type="http://schemas.openxmlformats.org/officeDocument/2006/relationships/hyperlink" Target="https://www.fhwa.dot.gov/tpm/noteworthy/wi.pdf" TargetMode="External"/><Relationship Id="rId163" Type="http://schemas.openxmlformats.org/officeDocument/2006/relationships/hyperlink" Target="https://www.transportation.gov/regulations/report-on-significant-rulemakings"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emf"/><Relationship Id="rId46" Type="http://schemas.openxmlformats.org/officeDocument/2006/relationships/hyperlink" Target="https://www.agileassets.com/products/pavement-analyst/" TargetMode="External"/><Relationship Id="rId67" Type="http://schemas.openxmlformats.org/officeDocument/2006/relationships/hyperlink" Target="http://www.roadware.com/products/software/vision/" TargetMode="External"/><Relationship Id="rId116" Type="http://schemas.openxmlformats.org/officeDocument/2006/relationships/hyperlink" Target="http://apps.trb.org/cmsfeed/TRBNetProjectDisplay.asp?ProjectID=3397" TargetMode="External"/><Relationship Id="rId137" Type="http://schemas.openxmlformats.org/officeDocument/2006/relationships/hyperlink" Target="https://www.fhwa.dot.gov/tpm/noteworthy/ohio_tims.pdf" TargetMode="External"/><Relationship Id="rId158" Type="http://schemas.openxmlformats.org/officeDocument/2006/relationships/hyperlink" Target="https://www.fhwa.dot.gov/policyinformation/hpms.cfm" TargetMode="External"/><Relationship Id="rId20" Type="http://schemas.openxmlformats.org/officeDocument/2006/relationships/header" Target="header9.xml"/><Relationship Id="rId41" Type="http://schemas.openxmlformats.org/officeDocument/2006/relationships/header" Target="header13.xml"/><Relationship Id="rId62" Type="http://schemas.openxmlformats.org/officeDocument/2006/relationships/hyperlink" Target="http://www.b-eye-network.com/view/14782." TargetMode="External"/><Relationship Id="rId83" Type="http://schemas.openxmlformats.org/officeDocument/2006/relationships/hyperlink" Target="http://njtpa.org/newsroom/njtpa-update/njtpa-update-archives/njtpa-update-december-2014" TargetMode="External"/><Relationship Id="rId88" Type="http://schemas.openxmlformats.org/officeDocument/2006/relationships/hyperlink" Target="http://www.talkpatransportation.com/docs/TPR%202015--2-24-15.pdf" TargetMode="External"/><Relationship Id="rId111" Type="http://schemas.openxmlformats.org/officeDocument/2006/relationships/hyperlink" Target="http://apps.trb.org/cmsfeed/TRBNetProjectDisplay.asp?ProjectID=2190" TargetMode="External"/><Relationship Id="rId132" Type="http://schemas.openxmlformats.org/officeDocument/2006/relationships/hyperlink" Target="https://www.fhwa.dot.gov/tpm/noteworthy/arizona.pdf" TargetMode="External"/><Relationship Id="rId153" Type="http://schemas.openxmlformats.org/officeDocument/2006/relationships/hyperlink" Target="https://www.fhwa.dot.gov/asset/" TargetMode="External"/><Relationship Id="rId174" Type="http://schemas.openxmlformats.org/officeDocument/2006/relationships/hyperlink" Target="http://wsdot.wa.gov/NR/rdonlyres/048E3224-0BA2-43D0-B2D5-A29441EC783F/0/MAP21OverviewWSDOTFolio.pdf" TargetMode="External"/><Relationship Id="rId179" Type="http://schemas.openxmlformats.org/officeDocument/2006/relationships/hyperlink" Target="http://wisconsindot.gov/Pages/about-wisdot/performance/mapss/goalsafety.aspx" TargetMode="External"/><Relationship Id="rId15" Type="http://schemas.openxmlformats.org/officeDocument/2006/relationships/footer" Target="footer4.xml"/><Relationship Id="rId36" Type="http://schemas.openxmlformats.org/officeDocument/2006/relationships/image" Target="media/image11.png"/><Relationship Id="rId57" Type="http://schemas.openxmlformats.org/officeDocument/2006/relationships/hyperlink" Target="http://www.cattlab.umd.edu/?portfolio=ritis" TargetMode="External"/><Relationship Id="rId106" Type="http://schemas.openxmlformats.org/officeDocument/2006/relationships/hyperlink" Target="http://www.trb.org/NCHRP/Blurbs/175607.aspx" TargetMode="External"/><Relationship Id="rId127" Type="http://schemas.openxmlformats.org/officeDocument/2006/relationships/hyperlink" Target="https://www.fhwa.dot.gov/policy/2015cpr/appendixb.cfm" TargetMode="External"/><Relationship Id="rId10" Type="http://schemas.openxmlformats.org/officeDocument/2006/relationships/footer" Target="footer1.xml"/><Relationship Id="rId31" Type="http://schemas.openxmlformats.org/officeDocument/2006/relationships/hyperlink" Target="mailto:smahapatra@sha.state.md.us" TargetMode="External"/><Relationship Id="rId52" Type="http://schemas.openxmlformats.org/officeDocument/2006/relationships/hyperlink" Target="http://www.availtec.com/" TargetMode="External"/><Relationship Id="rId73" Type="http://schemas.openxmlformats.org/officeDocument/2006/relationships/hyperlink" Target="https://www.ibm.com/analytics/us/en/technology/spss/" TargetMode="External"/><Relationship Id="rId78" Type="http://schemas.openxmlformats.org/officeDocument/2006/relationships/hyperlink" Target="http://www.ms2soft.com/" TargetMode="External"/><Relationship Id="rId94" Type="http://schemas.openxmlformats.org/officeDocument/2006/relationships/hyperlink" Target="https://www.dama.org/sites/default/files/download/DAMA-DMBOK_Functional_Framework_v3_02_20080910.pdf%20" TargetMode="External"/><Relationship Id="rId99" Type="http://schemas.openxmlformats.org/officeDocument/2006/relationships/hyperlink" Target="http://www.trb.org/Main/Blurbs/172446.aspx" TargetMode="External"/><Relationship Id="rId101" Type="http://schemas.openxmlformats.org/officeDocument/2006/relationships/hyperlink" Target="http://onlinepubs.trb.org/onlinepubs/webinars/170227.pdf" TargetMode="External"/><Relationship Id="rId122" Type="http://schemas.openxmlformats.org/officeDocument/2006/relationships/hyperlink" Target="https://www.fhwa.dot.gov/TPM/about/tpm.cfm" TargetMode="External"/><Relationship Id="rId143" Type="http://schemas.openxmlformats.org/officeDocument/2006/relationships/hyperlink" Target="https://www.fhwa.dot.gov/tpm/noteworthy/mndot.pdf" TargetMode="External"/><Relationship Id="rId148" Type="http://schemas.openxmlformats.org/officeDocument/2006/relationships/hyperlink" Target="https://www.fhwa.dot.gov/tpm/noteworthy/hif13014.pdf" TargetMode="External"/><Relationship Id="rId164" Type="http://schemas.openxmlformats.org/officeDocument/2006/relationships/hyperlink" Target="https://ntl.bts.gov/lib/54000/54500/54585/NYMTC_Planning_MAP21_3-6-14.pdf?utm_source=GovDelivery&amp;utm_medium=email&amp;utm_campaign=Feb_newsletter" TargetMode="External"/><Relationship Id="rId169" Type="http://schemas.openxmlformats.org/officeDocument/2006/relationships/hyperlink" Target="http://www.vueworks.com/"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isconsindot.gov/Documents/about-wisdot/performance/mapss/travel-time-report.pdf" TargetMode="External"/><Relationship Id="rId26" Type="http://schemas.openxmlformats.org/officeDocument/2006/relationships/image" Target="media/image2.emf"/><Relationship Id="rId47" Type="http://schemas.openxmlformats.org/officeDocument/2006/relationships/hyperlink" Target="http://www.aashtoware.org/Documents/E-FY2018_Catalog-Final.pdf" TargetMode="External"/><Relationship Id="rId68" Type="http://schemas.openxmlformats.org/officeDocument/2006/relationships/hyperlink" Target="http://www.urban.org/research/publication/transforming-performance-measurement-21st-century" TargetMode="External"/><Relationship Id="rId89" Type="http://schemas.openxmlformats.org/officeDocument/2006/relationships/hyperlink" Target="https://www.postgresql.org/about/" TargetMode="External"/><Relationship Id="rId112" Type="http://schemas.openxmlformats.org/officeDocument/2006/relationships/hyperlink" Target="http://www.trb.org/Main/Blurbs/173475.aspx" TargetMode="External"/><Relationship Id="rId133" Type="http://schemas.openxmlformats.org/officeDocument/2006/relationships/hyperlink" Target="https://www.fhwa.dot.gov/tpm/noteworthy/charlottesville.pdf" TargetMode="External"/><Relationship Id="rId154" Type="http://schemas.openxmlformats.org/officeDocument/2006/relationships/hyperlink" Target="https://www.fhwa.dot.gov/asset/plans.cfm" TargetMode="External"/><Relationship Id="rId175" Type="http://schemas.openxmlformats.org/officeDocument/2006/relationships/hyperlink" Target="http://wsdot.wa.gov/NR/rdonlyres/2C0B103E-2994-4BB5-A00B-406CAA9FEB7D/0/PavementMAP21WSDOTFolio.pdf" TargetMode="External"/><Relationship Id="rId16" Type="http://schemas.openxmlformats.org/officeDocument/2006/relationships/header" Target="header5.xml"/><Relationship Id="rId37" Type="http://schemas.openxmlformats.org/officeDocument/2006/relationships/image" Target="media/image12.png"/><Relationship Id="rId58" Type="http://schemas.openxmlformats.org/officeDocument/2006/relationships/hyperlink" Target="http://ops.fhwa.dot.gov/publications/fhwahop12003/fhwahop12003.pdf" TargetMode="External"/><Relationship Id="rId79" Type="http://schemas.openxmlformats.org/officeDocument/2006/relationships/hyperlink" Target="http://www.dot.state.mn.us/tda/Data%20Business%20Plan%20Final%20Draft.docx" TargetMode="External"/><Relationship Id="rId102" Type="http://schemas.openxmlformats.org/officeDocument/2006/relationships/hyperlink" Target="http://www.trb.org/Publications/Blurbs/174369.aspx" TargetMode="External"/><Relationship Id="rId123" Type="http://schemas.openxmlformats.org/officeDocument/2006/relationships/hyperlink" Target="https://www.fhwa.dot.gov/tpm/rule.cfm" TargetMode="External"/><Relationship Id="rId144" Type="http://schemas.openxmlformats.org/officeDocument/2006/relationships/hyperlink" Target="https://www.fhwa.dot.gov/tpm/noteworthy/hif13023.pdf" TargetMode="External"/><Relationship Id="rId90" Type="http://schemas.openxmlformats.org/officeDocument/2006/relationships/hyperlink" Target="http://docs.lib.purdue.edu/imr/4/" TargetMode="External"/><Relationship Id="rId165" Type="http://schemas.openxmlformats.org/officeDocument/2006/relationships/hyperlink" Target="https://ops.fhwa.dot.gov/eto_tim_pse/publications/timhandbook/tim_handbook.pdf" TargetMode="External"/><Relationship Id="rId27" Type="http://schemas.openxmlformats.org/officeDocument/2006/relationships/image" Target="media/image3.emf"/><Relationship Id="rId48" Type="http://schemas.openxmlformats.org/officeDocument/2006/relationships/hyperlink" Target="http://aashtowarebridge.com/?page_id=11" TargetMode="External"/><Relationship Id="rId69" Type="http://schemas.openxmlformats.org/officeDocument/2006/relationships/hyperlink" Target="http://www-935.ibm.com/services/us/cio/pdf/data-governance-best-practices.pdf" TargetMode="External"/><Relationship Id="rId113" Type="http://schemas.openxmlformats.org/officeDocument/2006/relationships/hyperlink" Target="https://www.nap.edu/catalog/23455/transportation-systems-performance-measurement-and-data-summary-of-the-5th-international-conference" TargetMode="External"/><Relationship Id="rId134" Type="http://schemas.openxmlformats.org/officeDocument/2006/relationships/hyperlink" Target="https://www.fhwa.dot.gov/tpm/noteworthy/ma.pdf" TargetMode="External"/><Relationship Id="rId80" Type="http://schemas.openxmlformats.org/officeDocument/2006/relationships/hyperlink" Target="http://www.modot.org/about/Tracker.htm" TargetMode="External"/><Relationship Id="rId155" Type="http://schemas.openxmlformats.org/officeDocument/2006/relationships/hyperlink" Target="https://safety.fhwa.dot.gov/hsip/spm/" TargetMode="External"/><Relationship Id="rId176" Type="http://schemas.openxmlformats.org/officeDocument/2006/relationships/hyperlink" Target="http://wsdot.wa.gov/NR/rdonlyres/68ADAC43-4B94-4DCF-810B-A465E6BE00E9/0/SafetyMAP21WSDOTFolio.pdf" TargetMode="External"/><Relationship Id="rId17" Type="http://schemas.openxmlformats.org/officeDocument/2006/relationships/header" Target="header6.xml"/><Relationship Id="rId38" Type="http://schemas.openxmlformats.org/officeDocument/2006/relationships/image" Target="media/image13.png"/><Relationship Id="rId59" Type="http://schemas.openxmlformats.org/officeDocument/2006/relationships/hyperlink" Target="http://www.decisionlens.com" TargetMode="External"/><Relationship Id="rId103" Type="http://schemas.openxmlformats.org/officeDocument/2006/relationships/hyperlink" Target="http://www.trb.org/Publications/Blurbs/168754.aspx" TargetMode="External"/><Relationship Id="rId124" Type="http://schemas.openxmlformats.org/officeDocument/2006/relationships/hyperlink" Target="https://www.fhwa.dot.gov/TPM/" TargetMode="External"/><Relationship Id="rId70" Type="http://schemas.openxmlformats.org/officeDocument/2006/relationships/hyperlink" Target="http://apps.trb.org/cmsfeed/TRBNetProjectDisplay.asp?ProjectID=3399" TargetMode="External"/><Relationship Id="rId91" Type="http://schemas.openxmlformats.org/officeDocument/2006/relationships/hyperlink" Target="http://www.crystalreports.com/usa/" TargetMode="External"/><Relationship Id="rId145" Type="http://schemas.openxmlformats.org/officeDocument/2006/relationships/hyperlink" Target="https://www.fhwa.dot.gov/tpm/noteworthy/cdot.pdf" TargetMode="External"/><Relationship Id="rId166" Type="http://schemas.openxmlformats.org/officeDocument/2006/relationships/hyperlink" Target="https://www.tpmtools.org/resource/nchrp-report-814-data-to-support-transportation-agency-business-needs-a-self-assessment-guide/" TargetMode="External"/><Relationship Id="rId1" Type="http://schemas.openxmlformats.org/officeDocument/2006/relationships/customXml" Target="../customXml/item1.xml"/><Relationship Id="rId28" Type="http://schemas.openxmlformats.org/officeDocument/2006/relationships/image" Target="media/image4.emf"/><Relationship Id="rId49" Type="http://schemas.openxmlformats.org/officeDocument/2006/relationships/hyperlink" Target="http://www.safetyanalyst.org/" TargetMode="External"/><Relationship Id="rId114" Type="http://schemas.openxmlformats.org/officeDocument/2006/relationships/hyperlink" Target="http://www.trb.org/Main/Blurbs/175417.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MY%20BUSINESS%20TEMPLATES\DOCUMENT%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82323-D63A-4F4D-848A-A4A84CB8D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.dot</Template>
  <TotalTime>1</TotalTime>
  <Pages>189</Pages>
  <Words>53996</Words>
  <Characters>314275</Characters>
  <Application>Microsoft Office Word</Application>
  <DocSecurity>0</DocSecurity>
  <Lines>2618</Lines>
  <Paragraphs>735</Paragraphs>
  <ScaleCrop>false</ScaleCrop>
  <HeadingPairs>
    <vt:vector size="2" baseType="variant">
      <vt:variant>
        <vt:lpstr>Title</vt:lpstr>
      </vt:variant>
      <vt:variant>
        <vt:i4>1</vt:i4>
      </vt:variant>
    </vt:vector>
  </HeadingPairs>
  <TitlesOfParts>
    <vt:vector size="1" baseType="lpstr">
      <vt:lpstr>Michael J</vt:lpstr>
    </vt:vector>
  </TitlesOfParts>
  <Company>The Markow Family</Company>
  <LinksUpToDate>false</LinksUpToDate>
  <CharactersWithSpaces>367536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J</dc:title>
  <dc:subject/>
  <dc:creator>ITS</dc:creator>
  <cp:keywords/>
  <dc:description/>
  <cp:lastModifiedBy>Ferrell, Elaine</cp:lastModifiedBy>
  <cp:revision>2</cp:revision>
  <cp:lastPrinted>2017-12-27T22:18:00Z</cp:lastPrinted>
  <dcterms:created xsi:type="dcterms:W3CDTF">2019-01-16T15:20:00Z</dcterms:created>
  <dcterms:modified xsi:type="dcterms:W3CDTF">2019-01-16T15:20:00Z</dcterms:modified>
</cp:coreProperties>
</file>