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17" w:rsidRPr="00387C17" w:rsidRDefault="00387C17" w:rsidP="00387C17">
      <w:pPr>
        <w:pStyle w:val="Heading1"/>
      </w:pPr>
      <w:r w:rsidRPr="00E828CB">
        <w:t>2.4 Planning Accessible Meetings</w:t>
      </w:r>
    </w:p>
    <w:p w:rsidR="0023076F" w:rsidRPr="00387C17" w:rsidRDefault="0023076F" w:rsidP="00387C17">
      <w:pPr>
        <w:pStyle w:val="Bodytext"/>
      </w:pPr>
      <w:r w:rsidRPr="00773A15">
        <w:rPr>
          <w:b/>
        </w:rPr>
        <w:t>Purpose:</w:t>
      </w:r>
      <w:r w:rsidRPr="00387C17">
        <w:t xml:space="preserve"> The tip sheet provides tactics to consider when preparing for a meeting.</w:t>
      </w:r>
    </w:p>
    <w:p w:rsidR="0023076F" w:rsidRPr="00387C17" w:rsidRDefault="0023076F" w:rsidP="00387C17">
      <w:pPr>
        <w:pStyle w:val="Bodytext"/>
      </w:pPr>
      <w:r w:rsidRPr="00773A15">
        <w:rPr>
          <w:b/>
        </w:rPr>
        <w:t>Directions:</w:t>
      </w:r>
      <w:r w:rsidRPr="00387C17">
        <w:t xml:space="preserve"> Use this tip sheet, the </w:t>
      </w:r>
      <w:r w:rsidRPr="00DC3FE9">
        <w:rPr>
          <w:b/>
        </w:rPr>
        <w:t>Accessible Meeting Facility Checklist</w:t>
      </w:r>
      <w:r w:rsidRPr="00387C17">
        <w:t xml:space="preserve">, and the </w:t>
      </w:r>
      <w:r w:rsidRPr="00DC3FE9">
        <w:rPr>
          <w:b/>
        </w:rPr>
        <w:t>Meeting Accommodation Form</w:t>
      </w:r>
      <w:r w:rsidRPr="00387C17">
        <w:t xml:space="preserve"> to ensure the meeting space and communication options are accessible to all participants.</w:t>
      </w:r>
    </w:p>
    <w:p w:rsidR="0023076F" w:rsidRPr="00387C17" w:rsidRDefault="001C5EB4" w:rsidP="00387C17">
      <w:pPr>
        <w:pStyle w:val="Heading2"/>
        <w:rPr>
          <w:rFonts w:ascii="Arial" w:hAnsi="Arial" w:cs="FrutigerLTStd-Black"/>
          <w:bCs w:val="0"/>
          <w:color w:val="auto"/>
          <w:sz w:val="28"/>
          <w:szCs w:val="28"/>
        </w:rPr>
      </w:pPr>
      <w:r>
        <w:rPr>
          <w:rFonts w:ascii="Arial" w:hAnsi="Arial" w:cs="FrutigerLTStd-Black"/>
          <w:bCs w:val="0"/>
          <w:color w:val="auto"/>
          <w:sz w:val="28"/>
          <w:szCs w:val="28"/>
        </w:rPr>
        <w:pict>
          <v:shapetype id="_x0000_t202" coordsize="21600,21600" o:spt="202" path="m,l,21600r21600,l21600,xe">
            <v:stroke joinstyle="miter"/>
            <v:path gradientshapeok="t" o:connecttype="rect"/>
          </v:shapetype>
          <v:shape id="_x0000_s1026" type="#_x0000_t202" style="position:absolute;margin-left:337.05pt;margin-top:10.85pt;width:123.85pt;height:512.6pt;z-index:251658240;mso-wrap-edited:f" wrapcoords="0 0 21600 0 21600 21600 0 21600 0 0" filled="f" strokecolor="black [3213]">
            <v:fill o:detectmouseclick="t"/>
            <v:textbox inset=",7.2pt,,7.2pt">
              <w:txbxContent>
                <w:p w:rsidR="00E828CB" w:rsidRPr="00E828CB" w:rsidRDefault="00E828CB" w:rsidP="00E828CB">
                  <w:pPr>
                    <w:pStyle w:val="NoParagraphStyle"/>
                    <w:suppressAutoHyphens/>
                    <w:spacing w:line="240" w:lineRule="auto"/>
                    <w:rPr>
                      <w:rFonts w:ascii="Arial" w:hAnsi="Arial" w:cs="FrutigerLTStd-Roman"/>
                      <w:color w:val="auto"/>
                      <w:spacing w:val="-5"/>
                      <w:sz w:val="20"/>
                      <w:szCs w:val="20"/>
                    </w:rPr>
                  </w:pPr>
                  <w:r w:rsidRPr="00E828CB">
                    <w:rPr>
                      <w:rFonts w:ascii="Arial" w:hAnsi="Arial" w:cs="FrutigerLTStd-Roman"/>
                      <w:color w:val="auto"/>
                      <w:spacing w:val="-5"/>
                      <w:sz w:val="20"/>
                      <w:szCs w:val="20"/>
                    </w:rPr>
                    <w:t>The Americans with Disabilities Act states that “reasonable solutions be found to address the needs of the disabled, whether it be through ‘readily achievable’ architectural modifications or</w:t>
                  </w:r>
                  <w:r>
                    <w:rPr>
                      <w:rFonts w:ascii="Arial" w:hAnsi="Arial" w:cs="FrutigerLTStd-Roman"/>
                      <w:color w:val="auto"/>
                      <w:spacing w:val="-5"/>
                      <w:sz w:val="20"/>
                      <w:szCs w:val="20"/>
                    </w:rPr>
                    <w:t xml:space="preserve"> through auxiliary aids that do </w:t>
                  </w:r>
                  <w:r w:rsidRPr="00E828CB">
                    <w:rPr>
                      <w:rFonts w:ascii="Arial" w:hAnsi="Arial" w:cs="FrutigerLTStd-Roman"/>
                      <w:color w:val="auto"/>
                      <w:spacing w:val="-5"/>
                      <w:sz w:val="20"/>
                      <w:szCs w:val="20"/>
                    </w:rPr>
                    <w:t xml:space="preserve">not put an ‘undue burden’ on the meeting sponsor or public accommodation.” </w:t>
                  </w:r>
                </w:p>
                <w:p w:rsidR="00E828CB" w:rsidRDefault="00E828CB" w:rsidP="00E828CB">
                  <w:pPr>
                    <w:pStyle w:val="NoParagraphStyle"/>
                    <w:suppressAutoHyphens/>
                    <w:spacing w:line="240" w:lineRule="auto"/>
                    <w:rPr>
                      <w:rFonts w:ascii="Arial" w:hAnsi="Arial" w:cs="FrutigerLTStd-Roman"/>
                      <w:color w:val="auto"/>
                      <w:spacing w:val="-5"/>
                      <w:sz w:val="20"/>
                      <w:szCs w:val="20"/>
                    </w:rPr>
                  </w:pPr>
                </w:p>
                <w:p w:rsidR="00E828CB" w:rsidRPr="00E828CB" w:rsidRDefault="00E828CB" w:rsidP="00E828CB">
                  <w:pPr>
                    <w:pStyle w:val="NoParagraphStyle"/>
                    <w:suppressAutoHyphens/>
                    <w:spacing w:line="240" w:lineRule="auto"/>
                    <w:rPr>
                      <w:rFonts w:ascii="Arial" w:hAnsi="Arial" w:cs="FrutigerLTStd-Black"/>
                      <w:color w:val="auto"/>
                      <w:spacing w:val="-5"/>
                      <w:sz w:val="20"/>
                      <w:szCs w:val="20"/>
                    </w:rPr>
                  </w:pPr>
                  <w:r w:rsidRPr="00E828CB">
                    <w:rPr>
                      <w:rFonts w:ascii="Arial" w:hAnsi="Arial" w:cs="FrutigerLTStd-Roman"/>
                      <w:color w:val="auto"/>
                      <w:spacing w:val="-5"/>
                      <w:sz w:val="20"/>
                      <w:szCs w:val="20"/>
                    </w:rPr>
                    <w:t xml:space="preserve">For example, if someone is present to read a form to an attendee who is blind, a Braille form will not be necessary. </w:t>
                  </w:r>
                </w:p>
                <w:p w:rsidR="00E828CB" w:rsidRDefault="00E828CB" w:rsidP="00E828CB">
                  <w:pPr>
                    <w:pStyle w:val="NoParagraphStyle"/>
                    <w:suppressAutoHyphens/>
                    <w:spacing w:line="240" w:lineRule="auto"/>
                    <w:rPr>
                      <w:rFonts w:ascii="Arial" w:hAnsi="Arial" w:cs="FrutigerLTStd-Black"/>
                      <w:color w:val="auto"/>
                      <w:spacing w:val="-5"/>
                      <w:sz w:val="20"/>
                      <w:szCs w:val="20"/>
                    </w:rPr>
                  </w:pPr>
                </w:p>
                <w:p w:rsidR="00E828CB" w:rsidRPr="00E828CB" w:rsidRDefault="00E828CB" w:rsidP="00E828CB">
                  <w:pPr>
                    <w:pStyle w:val="NoParagraphStyle"/>
                    <w:suppressAutoHyphens/>
                    <w:spacing w:line="240" w:lineRule="auto"/>
                    <w:rPr>
                      <w:rFonts w:ascii="Arial" w:hAnsi="Arial" w:cs="FrutigerLTStd-Roman"/>
                      <w:b/>
                      <w:color w:val="auto"/>
                      <w:spacing w:val="-5"/>
                      <w:sz w:val="20"/>
                      <w:szCs w:val="20"/>
                    </w:rPr>
                  </w:pPr>
                  <w:r w:rsidRPr="00E828CB">
                    <w:rPr>
                      <w:rFonts w:ascii="Arial" w:hAnsi="Arial" w:cs="FrutigerLTStd-Black"/>
                      <w:b/>
                      <w:color w:val="auto"/>
                      <w:spacing w:val="-5"/>
                      <w:sz w:val="20"/>
                      <w:szCs w:val="20"/>
                    </w:rPr>
                    <w:t>An accessible route of travel means a path</w:t>
                  </w:r>
                </w:p>
                <w:p w:rsidR="00E828CB" w:rsidRDefault="00E828CB" w:rsidP="00E828CB">
                  <w:pPr>
                    <w:pStyle w:val="NoParagraphStyle"/>
                    <w:suppressAutoHyphens/>
                    <w:spacing w:line="240" w:lineRule="auto"/>
                    <w:ind w:left="216" w:hanging="216"/>
                    <w:rPr>
                      <w:rFonts w:ascii="Arial" w:hAnsi="Arial" w:cs="FrutigerLTStd-Roman"/>
                      <w:color w:val="auto"/>
                      <w:spacing w:val="-5"/>
                      <w:sz w:val="20"/>
                      <w:szCs w:val="20"/>
                    </w:rPr>
                  </w:pPr>
                </w:p>
                <w:p w:rsidR="00E828CB" w:rsidRPr="00E828CB" w:rsidRDefault="00E828CB" w:rsidP="00E828CB">
                  <w:pPr>
                    <w:pStyle w:val="NoParagraphStyle"/>
                    <w:numPr>
                      <w:ilvl w:val="0"/>
                      <w:numId w:val="4"/>
                    </w:numPr>
                    <w:tabs>
                      <w:tab w:val="clear" w:pos="720"/>
                    </w:tabs>
                    <w:suppressAutoHyphens/>
                    <w:spacing w:line="240" w:lineRule="auto"/>
                    <w:ind w:left="180" w:hanging="180"/>
                    <w:rPr>
                      <w:rFonts w:ascii="Arial" w:hAnsi="Arial" w:cs="FrutigerLTStd-Roman"/>
                      <w:color w:val="auto"/>
                      <w:spacing w:val="-5"/>
                      <w:sz w:val="20"/>
                      <w:szCs w:val="20"/>
                    </w:rPr>
                  </w:pPr>
                  <w:r w:rsidRPr="00E828CB">
                    <w:rPr>
                      <w:rFonts w:ascii="Arial" w:hAnsi="Arial" w:cs="FrutigerLTStd-Roman"/>
                      <w:color w:val="auto"/>
                      <w:spacing w:val="-5"/>
                      <w:sz w:val="20"/>
                      <w:szCs w:val="20"/>
                    </w:rPr>
                    <w:t xml:space="preserve">36” wide (interior corridor) </w:t>
                  </w:r>
                </w:p>
                <w:p w:rsidR="00E828CB" w:rsidRPr="00E828CB" w:rsidRDefault="00E828CB" w:rsidP="00E828CB">
                  <w:pPr>
                    <w:pStyle w:val="NoParagraphStyle"/>
                    <w:numPr>
                      <w:ilvl w:val="0"/>
                      <w:numId w:val="4"/>
                    </w:numPr>
                    <w:tabs>
                      <w:tab w:val="clear" w:pos="720"/>
                    </w:tabs>
                    <w:suppressAutoHyphens/>
                    <w:spacing w:line="240" w:lineRule="auto"/>
                    <w:ind w:left="180" w:hanging="180"/>
                    <w:rPr>
                      <w:rFonts w:ascii="Arial" w:hAnsi="Arial" w:cs="FrutigerLTStd-Roman"/>
                      <w:color w:val="auto"/>
                      <w:spacing w:val="-5"/>
                      <w:sz w:val="20"/>
                      <w:szCs w:val="20"/>
                    </w:rPr>
                  </w:pPr>
                  <w:r w:rsidRPr="00E828CB">
                    <w:rPr>
                      <w:rFonts w:ascii="Arial" w:hAnsi="Arial" w:cs="FrutigerLTStd-Roman"/>
                      <w:color w:val="auto"/>
                      <w:spacing w:val="-5"/>
                      <w:sz w:val="20"/>
                      <w:szCs w:val="20"/>
                    </w:rPr>
                    <w:t>44” wide (exterior walkway or ramp) without abrupt changes greater than 1/4”</w:t>
                  </w:r>
                </w:p>
                <w:p w:rsidR="00E828CB" w:rsidRPr="00E828CB" w:rsidRDefault="00E828CB" w:rsidP="00E828CB">
                  <w:pPr>
                    <w:pStyle w:val="NoParagraphStyle"/>
                    <w:numPr>
                      <w:ilvl w:val="0"/>
                      <w:numId w:val="4"/>
                    </w:numPr>
                    <w:tabs>
                      <w:tab w:val="clear" w:pos="720"/>
                    </w:tabs>
                    <w:suppressAutoHyphens/>
                    <w:spacing w:line="240" w:lineRule="auto"/>
                    <w:ind w:left="180" w:hanging="180"/>
                    <w:rPr>
                      <w:rFonts w:ascii="Arial" w:hAnsi="Arial" w:cs="FrutigerLTStd-Roman"/>
                      <w:color w:val="auto"/>
                      <w:spacing w:val="-5"/>
                      <w:sz w:val="20"/>
                      <w:szCs w:val="20"/>
                    </w:rPr>
                  </w:pPr>
                  <w:r w:rsidRPr="00E828CB">
                    <w:rPr>
                      <w:rFonts w:ascii="Arial" w:hAnsi="Arial" w:cs="FrutigerLTStd-Roman"/>
                      <w:color w:val="auto"/>
                      <w:spacing w:val="-5"/>
                      <w:sz w:val="20"/>
                      <w:szCs w:val="20"/>
                    </w:rPr>
                    <w:t xml:space="preserve">Accessible by everyone  </w:t>
                  </w:r>
                </w:p>
                <w:p w:rsidR="00E828CB" w:rsidRPr="00E828CB" w:rsidRDefault="00E828CB" w:rsidP="00E828CB">
                  <w:pPr>
                    <w:pStyle w:val="NoParagraphStyle"/>
                    <w:numPr>
                      <w:ilvl w:val="0"/>
                      <w:numId w:val="4"/>
                    </w:numPr>
                    <w:tabs>
                      <w:tab w:val="clear" w:pos="720"/>
                    </w:tabs>
                    <w:suppressAutoHyphens/>
                    <w:spacing w:line="240" w:lineRule="auto"/>
                    <w:ind w:left="180" w:hanging="180"/>
                    <w:rPr>
                      <w:rFonts w:ascii="Arial" w:hAnsi="Arial" w:cs="FrutigerLTStd-Roman"/>
                      <w:color w:val="auto"/>
                      <w:spacing w:val="-5"/>
                      <w:sz w:val="20"/>
                      <w:szCs w:val="20"/>
                    </w:rPr>
                  </w:pPr>
                  <w:r w:rsidRPr="00E828CB">
                    <w:rPr>
                      <w:rFonts w:ascii="Arial" w:hAnsi="Arial" w:cs="FrutigerLTStd-Roman"/>
                      <w:color w:val="auto"/>
                      <w:spacing w:val="-5"/>
                      <w:sz w:val="20"/>
                      <w:szCs w:val="20"/>
                    </w:rPr>
                    <w:t xml:space="preserve">With a smooth, hard surface with access from parking to primary building entrance(s), through the interior of the building to meeting rooms, restrooms, or lobbies </w:t>
                  </w:r>
                </w:p>
                <w:p w:rsidR="00E828CB" w:rsidRDefault="00E828CB" w:rsidP="00E828CB">
                  <w:pPr>
                    <w:pStyle w:val="NoParagraphStyle"/>
                    <w:suppressAutoHyphens/>
                    <w:spacing w:line="240" w:lineRule="auto"/>
                    <w:ind w:left="216" w:hanging="216"/>
                    <w:rPr>
                      <w:rFonts w:ascii="Arial" w:hAnsi="Arial" w:cs="FrutigerLTStd-Roman"/>
                      <w:color w:val="auto"/>
                      <w:spacing w:val="-5"/>
                      <w:sz w:val="20"/>
                      <w:szCs w:val="20"/>
                    </w:rPr>
                  </w:pPr>
                </w:p>
                <w:p w:rsidR="00E828CB" w:rsidRPr="00E828CB" w:rsidRDefault="00CF613A" w:rsidP="00E828CB">
                  <w:pPr>
                    <w:pStyle w:val="NoParagraphStyle"/>
                    <w:suppressAutoHyphens/>
                    <w:spacing w:line="240" w:lineRule="auto"/>
                    <w:rPr>
                      <w:rFonts w:ascii="Arial" w:hAnsi="Arial" w:cs="FrutigerLTStd-Roman"/>
                      <w:color w:val="auto"/>
                      <w:spacing w:val="-5"/>
                      <w:sz w:val="20"/>
                      <w:szCs w:val="20"/>
                    </w:rPr>
                  </w:pPr>
                  <w:r>
                    <w:rPr>
                      <w:rFonts w:ascii="Arial" w:hAnsi="Arial" w:cs="FrutigerLTStd-Roman"/>
                      <w:color w:val="auto"/>
                      <w:spacing w:val="-5"/>
                      <w:sz w:val="20"/>
                      <w:szCs w:val="20"/>
                    </w:rPr>
                    <w:fldChar w:fldCharType="begin"/>
                  </w:r>
                  <w:r>
                    <w:rPr>
                      <w:rFonts w:ascii="Arial" w:hAnsi="Arial" w:cs="FrutigerLTStd-Roman"/>
                      <w:color w:val="auto"/>
                      <w:spacing w:val="-5"/>
                      <w:sz w:val="20"/>
                      <w:szCs w:val="20"/>
                    </w:rPr>
                    <w:instrText xml:space="preserve"> HYPERLINK "http://www.ada.gov/business/accessiblemtg.htm%20" </w:instrText>
                  </w:r>
                  <w:r>
                    <w:rPr>
                      <w:rFonts w:ascii="Arial" w:hAnsi="Arial" w:cs="FrutigerLTStd-Roman"/>
                      <w:color w:val="auto"/>
                      <w:spacing w:val="-5"/>
                      <w:sz w:val="20"/>
                      <w:szCs w:val="20"/>
                    </w:rPr>
                  </w:r>
                  <w:r>
                    <w:rPr>
                      <w:rFonts w:ascii="Arial" w:hAnsi="Arial" w:cs="FrutigerLTStd-Roman"/>
                      <w:color w:val="auto"/>
                      <w:spacing w:val="-5"/>
                      <w:sz w:val="20"/>
                      <w:szCs w:val="20"/>
                    </w:rPr>
                    <w:fldChar w:fldCharType="separate"/>
                  </w:r>
                  <w:r w:rsidR="00E828CB" w:rsidRPr="00CF613A">
                    <w:rPr>
                      <w:rStyle w:val="Hyperlink"/>
                      <w:rFonts w:ascii="Arial" w:hAnsi="Arial" w:cs="FrutigerLTStd-Roman"/>
                      <w:spacing w:val="-5"/>
                      <w:sz w:val="20"/>
                      <w:szCs w:val="20"/>
                    </w:rPr>
                    <w:t>http://www.ada.gov/business/accessiblemtg.htm</w:t>
                  </w:r>
                  <w:r>
                    <w:rPr>
                      <w:rFonts w:ascii="Arial" w:hAnsi="Arial" w:cs="FrutigerLTStd-Roman"/>
                      <w:color w:val="auto"/>
                      <w:spacing w:val="-5"/>
                      <w:sz w:val="20"/>
                      <w:szCs w:val="20"/>
                    </w:rPr>
                    <w:fldChar w:fldCharType="end"/>
                  </w:r>
                  <w:r w:rsidR="00E828CB" w:rsidRPr="00E828CB">
                    <w:rPr>
                      <w:rFonts w:ascii="Arial" w:hAnsi="Arial" w:cs="FrutigerLTStd-Roman"/>
                      <w:color w:val="auto"/>
                      <w:spacing w:val="-5"/>
                      <w:sz w:val="20"/>
                      <w:szCs w:val="20"/>
                    </w:rPr>
                    <w:t xml:space="preserve"> provides more detailed guidance.</w:t>
                  </w:r>
                </w:p>
                <w:p w:rsidR="00E828CB" w:rsidRDefault="00E828CB"/>
              </w:txbxContent>
            </v:textbox>
            <w10:wrap type="tight"/>
          </v:shape>
        </w:pict>
      </w:r>
      <w:r w:rsidR="0023076F" w:rsidRPr="00387C17">
        <w:rPr>
          <w:rFonts w:ascii="Arial" w:hAnsi="Arial" w:cs="FrutigerLTStd-Black"/>
          <w:bCs w:val="0"/>
          <w:color w:val="auto"/>
          <w:sz w:val="28"/>
          <w:szCs w:val="28"/>
        </w:rPr>
        <w:t>Tip Sheet on Planning Accessible Meetings</w:t>
      </w:r>
    </w:p>
    <w:p w:rsidR="0023076F" w:rsidRPr="00387C17" w:rsidRDefault="0023076F" w:rsidP="00387C17">
      <w:pPr>
        <w:pStyle w:val="BulletedList"/>
        <w:numPr>
          <w:ilvl w:val="0"/>
          <w:numId w:val="4"/>
        </w:numPr>
        <w:ind w:left="720" w:hanging="360"/>
      </w:pPr>
      <w:r w:rsidRPr="00387C17">
        <w:t xml:space="preserve">Ask all invitees if they have specific needs through a phone call or through questions on a registration form that can be sent in advance to all participants. </w:t>
      </w:r>
      <w:r w:rsidRPr="00773A15">
        <w:rPr>
          <w:b/>
        </w:rPr>
        <w:t xml:space="preserve">(See </w:t>
      </w:r>
      <w:r w:rsidR="00E828CB" w:rsidRPr="00773A15">
        <w:rPr>
          <w:b/>
        </w:rPr>
        <w:t xml:space="preserve">Meeting </w:t>
      </w:r>
      <w:r w:rsidRPr="00773A15">
        <w:rPr>
          <w:b/>
        </w:rPr>
        <w:t>Accommodation Form)</w:t>
      </w:r>
      <w:r w:rsidRPr="00387C17">
        <w:t>.</w:t>
      </w:r>
    </w:p>
    <w:p w:rsidR="0023076F" w:rsidRPr="00387C17" w:rsidRDefault="0023076F" w:rsidP="00387C17">
      <w:pPr>
        <w:pStyle w:val="BulletedList"/>
        <w:numPr>
          <w:ilvl w:val="0"/>
          <w:numId w:val="4"/>
        </w:numPr>
        <w:ind w:left="720" w:hanging="360"/>
      </w:pPr>
      <w:r w:rsidRPr="00387C17">
        <w:t>Turn to local community organizations that provide direct services to people who are blind or visually impaired, deaf or hard of hearing, or have limited mobility to help you meet some of the identified needs.</w:t>
      </w:r>
    </w:p>
    <w:p w:rsidR="0023076F" w:rsidRPr="00387C17" w:rsidRDefault="0023076F" w:rsidP="00387C17">
      <w:pPr>
        <w:pStyle w:val="BulletedList"/>
        <w:numPr>
          <w:ilvl w:val="0"/>
          <w:numId w:val="4"/>
        </w:numPr>
        <w:ind w:left="720" w:hanging="360"/>
      </w:pPr>
      <w:r w:rsidRPr="00387C17">
        <w:t xml:space="preserve">Visit the meeting site to find out if the facility is accessible to people who are in wheelchairs or have other disabilities. For example, if the site does not have accessible parking or a drop-off/loading area near an accessible entrance, consider another meeting venue. </w:t>
      </w:r>
      <w:r w:rsidRPr="00DC3FE9">
        <w:rPr>
          <w:b/>
        </w:rPr>
        <w:t xml:space="preserve">(See the Accessible Meeting Facility Checklist for specific details on how to evaluate a meeting site). </w:t>
      </w:r>
    </w:p>
    <w:p w:rsidR="0023076F" w:rsidRPr="00387C17" w:rsidRDefault="0023076F" w:rsidP="00387C17">
      <w:pPr>
        <w:pStyle w:val="BulletedList"/>
        <w:numPr>
          <w:ilvl w:val="0"/>
          <w:numId w:val="4"/>
        </w:numPr>
        <w:ind w:left="720" w:hanging="360"/>
      </w:pPr>
      <w:r w:rsidRPr="00387C17">
        <w:t xml:space="preserve">Ask local Independent Living Centers or other community-based organizations that provide services to people with limited mobility or other types of physical disabilities to help evaluate a meeting site. </w:t>
      </w:r>
    </w:p>
    <w:p w:rsidR="0023076F" w:rsidRPr="00387C17" w:rsidRDefault="0023076F" w:rsidP="00387C17">
      <w:pPr>
        <w:pStyle w:val="BulletedList"/>
        <w:numPr>
          <w:ilvl w:val="0"/>
          <w:numId w:val="4"/>
        </w:numPr>
        <w:ind w:left="720" w:hanging="360"/>
      </w:pPr>
      <w:r w:rsidRPr="00387C17">
        <w:t>Make arrangements with the food service provider to accommodate the dietary needs of your guests if the meeting is scheduled around a meal. Otherwise, offer simple refreshments that might not compromise the invitee’s health, such as fruit and bottled water.</w:t>
      </w:r>
    </w:p>
    <w:p w:rsidR="0023076F" w:rsidRPr="00387C17" w:rsidRDefault="0023076F" w:rsidP="00387C17">
      <w:pPr>
        <w:pStyle w:val="BulletedList"/>
        <w:numPr>
          <w:ilvl w:val="0"/>
          <w:numId w:val="4"/>
        </w:numPr>
        <w:ind w:left="720" w:hanging="360"/>
      </w:pPr>
      <w:r w:rsidRPr="00387C17">
        <w:t>Design nametags printed in at least a 20-point font to be worn around the neck rather than with a clip or pin.</w:t>
      </w:r>
    </w:p>
    <w:p w:rsidR="0023076F" w:rsidRPr="00387C17" w:rsidRDefault="0023076F" w:rsidP="00387C17">
      <w:pPr>
        <w:pStyle w:val="BulletedList"/>
        <w:numPr>
          <w:ilvl w:val="0"/>
          <w:numId w:val="4"/>
        </w:numPr>
        <w:ind w:left="720" w:hanging="360"/>
      </w:pPr>
      <w:r w:rsidRPr="00387C17">
        <w:t>Provide maps to indicate accessible parking spaces, drop-off and loading areas, accessible entrances, restrooms, water fountains, and accessible emergency exits.</w:t>
      </w:r>
    </w:p>
    <w:p w:rsidR="0023076F" w:rsidRPr="00387C17" w:rsidRDefault="0023076F" w:rsidP="00387C17">
      <w:pPr>
        <w:pStyle w:val="BulletedList"/>
        <w:numPr>
          <w:ilvl w:val="0"/>
          <w:numId w:val="4"/>
        </w:numPr>
        <w:ind w:left="720" w:hanging="360"/>
      </w:pPr>
      <w:r w:rsidRPr="00387C17">
        <w:t>Ask people who do not read or understand English well if they will need a translator for the meeting.</w:t>
      </w:r>
    </w:p>
    <w:p w:rsidR="0023076F" w:rsidRPr="00387C17" w:rsidRDefault="0023076F" w:rsidP="00387C17">
      <w:pPr>
        <w:pStyle w:val="BulletedList"/>
        <w:numPr>
          <w:ilvl w:val="0"/>
          <w:numId w:val="4"/>
        </w:numPr>
        <w:ind w:left="720" w:hanging="360"/>
      </w:pPr>
      <w:r w:rsidRPr="00387C17">
        <w:t>Be prepared to provide appropriate sign language interpreter, auxiliary aid, or other service per ADA, Title II, Section 7 (Communications) and FEMA Functional Needs Support Services requirements for people who are deaf, hard of hearing, blind, or have low vision.</w:t>
      </w:r>
    </w:p>
    <w:p w:rsidR="0023076F" w:rsidRPr="00387C17" w:rsidRDefault="0023076F" w:rsidP="00387C17">
      <w:pPr>
        <w:pStyle w:val="BulletedList"/>
        <w:numPr>
          <w:ilvl w:val="0"/>
          <w:numId w:val="4"/>
        </w:numPr>
        <w:ind w:left="720" w:hanging="360"/>
      </w:pPr>
      <w:r w:rsidRPr="00387C17">
        <w:t>Ask participants to avoid wearing cologne, perfume, or other scents in consideration of people with chemical sensitivity.</w:t>
      </w:r>
    </w:p>
    <w:p w:rsidR="00D53447" w:rsidRPr="006D4C27" w:rsidRDefault="0023076F" w:rsidP="006D4C27">
      <w:pPr>
        <w:pStyle w:val="BulletedList"/>
      </w:pPr>
      <w:r w:rsidRPr="006D4C27">
        <w:t>A service animal is always allowed. Staff training may be required to reinforce this.</w:t>
      </w:r>
    </w:p>
    <w:sectPr w:rsidR="00D53447" w:rsidRPr="006D4C27" w:rsidSect="0087606B">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C44" w:rsidRDefault="00A41C44" w:rsidP="00E45D09">
      <w:pPr>
        <w:spacing w:after="0"/>
      </w:pPr>
      <w:r>
        <w:separator/>
      </w:r>
    </w:p>
  </w:endnote>
  <w:endnote w:type="continuationSeparator" w:id="0">
    <w:p w:rsidR="00A41C44" w:rsidRDefault="00A41C44" w:rsidP="00E45D0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FrutigerLTStd-Black">
    <w:altName w:val="Arial"/>
    <w:panose1 w:val="00000000000000000000"/>
    <w:charset w:val="4D"/>
    <w:family w:val="auto"/>
    <w:notTrueType/>
    <w:pitch w:val="default"/>
    <w:sig w:usb0="00000003" w:usb1="00000000" w:usb2="00000000" w:usb3="00000000" w:csb0="00000001" w:csb1="00000000"/>
  </w:font>
  <w:font w:name="Cambria-Bold">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Std-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8CB" w:rsidRDefault="001C5EB4" w:rsidP="00FB2FAD">
    <w:pPr>
      <w:pStyle w:val="Footer"/>
      <w:framePr w:wrap="around" w:vAnchor="text" w:hAnchor="margin" w:xAlign="center" w:y="1"/>
      <w:rPr>
        <w:rStyle w:val="PageNumber"/>
      </w:rPr>
    </w:pPr>
    <w:r>
      <w:rPr>
        <w:rStyle w:val="PageNumber"/>
      </w:rPr>
      <w:fldChar w:fldCharType="begin"/>
    </w:r>
    <w:r w:rsidR="00E828CB">
      <w:rPr>
        <w:rStyle w:val="PageNumber"/>
      </w:rPr>
      <w:instrText xml:space="preserve">PAGE  </w:instrText>
    </w:r>
    <w:r>
      <w:rPr>
        <w:rStyle w:val="PageNumber"/>
      </w:rPr>
      <w:fldChar w:fldCharType="end"/>
    </w:r>
  </w:p>
  <w:p w:rsidR="00E828CB" w:rsidRDefault="00E828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8CB" w:rsidRPr="00E828CB" w:rsidRDefault="001C5EB4" w:rsidP="00FB2FAD">
    <w:pPr>
      <w:pStyle w:val="Footer"/>
      <w:framePr w:wrap="around" w:vAnchor="text" w:hAnchor="margin" w:xAlign="center" w:y="1"/>
      <w:rPr>
        <w:rStyle w:val="PageNumber"/>
      </w:rPr>
    </w:pPr>
    <w:r w:rsidRPr="00E828CB">
      <w:rPr>
        <w:rStyle w:val="PageNumber"/>
        <w:rFonts w:ascii="Arial" w:hAnsi="Arial"/>
        <w:sz w:val="20"/>
      </w:rPr>
      <w:fldChar w:fldCharType="begin"/>
    </w:r>
    <w:r w:rsidR="00E828CB" w:rsidRPr="00E828CB">
      <w:rPr>
        <w:rStyle w:val="PageNumber"/>
        <w:rFonts w:ascii="Arial" w:hAnsi="Arial"/>
        <w:sz w:val="20"/>
      </w:rPr>
      <w:instrText xml:space="preserve">PAGE  </w:instrText>
    </w:r>
    <w:r w:rsidRPr="00E828CB">
      <w:rPr>
        <w:rStyle w:val="PageNumber"/>
        <w:rFonts w:ascii="Arial" w:hAnsi="Arial"/>
        <w:sz w:val="20"/>
      </w:rPr>
      <w:fldChar w:fldCharType="separate"/>
    </w:r>
    <w:r w:rsidR="00A41C44">
      <w:rPr>
        <w:rStyle w:val="PageNumber"/>
        <w:rFonts w:ascii="Arial" w:hAnsi="Arial"/>
        <w:noProof/>
        <w:sz w:val="20"/>
      </w:rPr>
      <w:t>1</w:t>
    </w:r>
    <w:r w:rsidRPr="00E828CB">
      <w:rPr>
        <w:rStyle w:val="PageNumber"/>
        <w:rFonts w:ascii="Arial" w:hAnsi="Arial"/>
        <w:sz w:val="20"/>
      </w:rPr>
      <w:fldChar w:fldCharType="end"/>
    </w:r>
  </w:p>
  <w:p w:rsidR="00E828CB" w:rsidRDefault="00E82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C44" w:rsidRDefault="00A41C44" w:rsidP="00E45D09">
      <w:pPr>
        <w:spacing w:after="0"/>
      </w:pPr>
      <w:r>
        <w:separator/>
      </w:r>
    </w:p>
  </w:footnote>
  <w:footnote w:type="continuationSeparator" w:id="0">
    <w:p w:rsidR="00A41C44" w:rsidRDefault="00A41C44" w:rsidP="00E45D0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32220"/>
    <w:multiLevelType w:val="hybridMultilevel"/>
    <w:tmpl w:val="BA0E2068"/>
    <w:lvl w:ilvl="0" w:tplc="1338970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8008A"/>
    <w:multiLevelType w:val="hybridMultilevel"/>
    <w:tmpl w:val="D9ECBFC8"/>
    <w:lvl w:ilvl="0" w:tplc="1338970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31931"/>
    <w:multiLevelType w:val="hybridMultilevel"/>
    <w:tmpl w:val="BA0E2068"/>
    <w:lvl w:ilvl="0" w:tplc="13389702">
      <w:start w:val="1"/>
      <w:numFmt w:val="bullet"/>
      <w:lvlText w:val=""/>
      <w:lvlJc w:val="left"/>
      <w:pPr>
        <w:tabs>
          <w:tab w:val="num" w:pos="720"/>
        </w:tabs>
        <w:ind w:left="648" w:hanging="288"/>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9D4C76"/>
    <w:multiLevelType w:val="hybridMultilevel"/>
    <w:tmpl w:val="A852C288"/>
    <w:lvl w:ilvl="0" w:tplc="94A88E10">
      <w:start w:val="1"/>
      <w:numFmt w:val="bullet"/>
      <w:pStyle w:val="BulletedLis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6E456B"/>
    <w:multiLevelType w:val="hybridMultilevel"/>
    <w:tmpl w:val="D9ECBFC8"/>
    <w:lvl w:ilvl="0" w:tplc="13389702">
      <w:start w:val="1"/>
      <w:numFmt w:val="bullet"/>
      <w:lvlText w:val=""/>
      <w:lvlJc w:val="left"/>
      <w:pPr>
        <w:tabs>
          <w:tab w:val="num" w:pos="720"/>
        </w:tabs>
        <w:ind w:left="648" w:hanging="288"/>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8194">
      <o:colormenu v:ext="edit" strokecolor="none [3213]"/>
    </o:shapedefaults>
  </w:hdrShapeDefaults>
  <w:footnotePr>
    <w:footnote w:id="-1"/>
    <w:footnote w:id="0"/>
  </w:footnotePr>
  <w:endnotePr>
    <w:endnote w:id="-1"/>
    <w:endnote w:id="0"/>
  </w:endnotePr>
  <w:compat>
    <w:useFELayout/>
  </w:compat>
  <w:rsids>
    <w:rsidRoot w:val="0023076F"/>
    <w:rsid w:val="00162350"/>
    <w:rsid w:val="001C5EB4"/>
    <w:rsid w:val="00207244"/>
    <w:rsid w:val="0023076F"/>
    <w:rsid w:val="002B4634"/>
    <w:rsid w:val="00387C17"/>
    <w:rsid w:val="00405B17"/>
    <w:rsid w:val="004770BA"/>
    <w:rsid w:val="004F5E14"/>
    <w:rsid w:val="0064172D"/>
    <w:rsid w:val="006C5071"/>
    <w:rsid w:val="006D4C27"/>
    <w:rsid w:val="007136F4"/>
    <w:rsid w:val="00773A15"/>
    <w:rsid w:val="0087606B"/>
    <w:rsid w:val="00A41C44"/>
    <w:rsid w:val="00A965E9"/>
    <w:rsid w:val="00CD3FA3"/>
    <w:rsid w:val="00CF613A"/>
    <w:rsid w:val="00D53447"/>
    <w:rsid w:val="00DC3FE9"/>
    <w:rsid w:val="00E45D09"/>
    <w:rsid w:val="00E828CB"/>
    <w:rsid w:val="00EF056E"/>
    <w:rsid w:val="00F82494"/>
    <w:rsid w:val="00FE04E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71"/>
    <w:rPr>
      <w:sz w:val="24"/>
      <w:szCs w:val="24"/>
    </w:rPr>
  </w:style>
  <w:style w:type="paragraph" w:styleId="Heading1">
    <w:name w:val="heading 1"/>
    <w:basedOn w:val="Normal"/>
    <w:next w:val="Normal"/>
    <w:link w:val="Heading1Char"/>
    <w:uiPriority w:val="9"/>
    <w:qFormat/>
    <w:rsid w:val="00387C17"/>
    <w:pPr>
      <w:widowControl w:val="0"/>
      <w:autoSpaceDE w:val="0"/>
      <w:autoSpaceDN w:val="0"/>
      <w:adjustRightInd w:val="0"/>
      <w:spacing w:after="0"/>
      <w:outlineLvl w:val="0"/>
    </w:pPr>
    <w:rPr>
      <w:rFonts w:ascii="Arial" w:hAnsi="Arial" w:cs="FrutigerLTStd-Black"/>
      <w:b/>
      <w:sz w:val="36"/>
      <w:szCs w:val="36"/>
    </w:rPr>
  </w:style>
  <w:style w:type="paragraph" w:styleId="Heading2">
    <w:name w:val="heading 2"/>
    <w:basedOn w:val="Heading1"/>
    <w:next w:val="Bodytext"/>
    <w:link w:val="Heading2Char"/>
    <w:uiPriority w:val="99"/>
    <w:unhideWhenUsed/>
    <w:qFormat/>
    <w:rsid w:val="00387C17"/>
    <w:pPr>
      <w:outlineLvl w:val="1"/>
    </w:pPr>
    <w:rPr>
      <w:rFonts w:ascii="Cambria-Bold" w:hAnsi="Cambria-Bold" w:cs="Cambria-Bold"/>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3076F"/>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oolkitHead">
    <w:name w:val="ToolkitHead"/>
    <w:basedOn w:val="NoParagraphStyle"/>
    <w:uiPriority w:val="99"/>
    <w:rsid w:val="0023076F"/>
    <w:pPr>
      <w:suppressAutoHyphens/>
      <w:spacing w:after="216" w:line="400" w:lineRule="atLeast"/>
    </w:pPr>
    <w:rPr>
      <w:rFonts w:ascii="FrutigerLTStd-Black" w:hAnsi="FrutigerLTStd-Black" w:cs="FrutigerLTStd-Black"/>
      <w:color w:val="003A76"/>
      <w:sz w:val="36"/>
      <w:szCs w:val="36"/>
    </w:rPr>
  </w:style>
  <w:style w:type="paragraph" w:customStyle="1" w:styleId="Subhead2">
    <w:name w:val="Subhead2"/>
    <w:basedOn w:val="NoParagraphStyle"/>
    <w:uiPriority w:val="99"/>
    <w:rsid w:val="0023076F"/>
    <w:pPr>
      <w:suppressAutoHyphens/>
      <w:spacing w:after="108" w:line="400" w:lineRule="atLeast"/>
    </w:pPr>
    <w:rPr>
      <w:rFonts w:ascii="FrutigerLTStd-Black" w:hAnsi="FrutigerLTStd-Black" w:cs="FrutigerLTStd-Black"/>
      <w:color w:val="003A76"/>
      <w:sz w:val="36"/>
      <w:szCs w:val="36"/>
    </w:rPr>
  </w:style>
  <w:style w:type="paragraph" w:customStyle="1" w:styleId="ToolkitSubhead">
    <w:name w:val="Toolkit Subhead"/>
    <w:basedOn w:val="Subhead2"/>
    <w:uiPriority w:val="99"/>
    <w:rsid w:val="0023076F"/>
    <w:pPr>
      <w:spacing w:line="300" w:lineRule="atLeast"/>
    </w:pPr>
    <w:rPr>
      <w:sz w:val="28"/>
      <w:szCs w:val="28"/>
    </w:rPr>
  </w:style>
  <w:style w:type="paragraph" w:customStyle="1" w:styleId="Bullets1">
    <w:name w:val="Bullets 1"/>
    <w:basedOn w:val="NoParagraphStyle"/>
    <w:uiPriority w:val="99"/>
    <w:rsid w:val="0023076F"/>
    <w:pPr>
      <w:suppressAutoHyphens/>
      <w:spacing w:after="108" w:line="360" w:lineRule="atLeast"/>
      <w:ind w:left="720" w:hanging="360"/>
    </w:pPr>
    <w:rPr>
      <w:rFonts w:ascii="FrutigerLTStd-Roman" w:hAnsi="FrutigerLTStd-Roman" w:cs="FrutigerLTStd-Roman"/>
    </w:rPr>
  </w:style>
  <w:style w:type="paragraph" w:customStyle="1" w:styleId="BasicParagraph">
    <w:name w:val="[Basic Paragraph]"/>
    <w:basedOn w:val="NoParagraphStyle"/>
    <w:uiPriority w:val="99"/>
    <w:rsid w:val="0023076F"/>
  </w:style>
  <w:style w:type="paragraph" w:customStyle="1" w:styleId="Subhead3">
    <w:name w:val="Subhead3"/>
    <w:basedOn w:val="Normal"/>
    <w:uiPriority w:val="99"/>
    <w:rsid w:val="0023076F"/>
    <w:pPr>
      <w:widowControl w:val="0"/>
      <w:suppressAutoHyphens/>
      <w:autoSpaceDE w:val="0"/>
      <w:autoSpaceDN w:val="0"/>
      <w:adjustRightInd w:val="0"/>
      <w:spacing w:after="108" w:line="360" w:lineRule="atLeast"/>
      <w:textAlignment w:val="center"/>
    </w:pPr>
    <w:rPr>
      <w:rFonts w:ascii="FrutigerLTStd-Black" w:hAnsi="FrutigerLTStd-Black" w:cs="FrutigerLTStd-Black"/>
      <w:color w:val="003A76"/>
      <w:spacing w:val="-7"/>
      <w:sz w:val="28"/>
      <w:szCs w:val="28"/>
    </w:rPr>
  </w:style>
  <w:style w:type="paragraph" w:customStyle="1" w:styleId="SidebarBody">
    <w:name w:val="Sidebar Body"/>
    <w:basedOn w:val="NoParagraphStyle"/>
    <w:uiPriority w:val="99"/>
    <w:rsid w:val="0023076F"/>
    <w:pPr>
      <w:suppressAutoHyphens/>
      <w:spacing w:line="280" w:lineRule="atLeast"/>
    </w:pPr>
    <w:rPr>
      <w:rFonts w:ascii="FrutigerLTStd-Roman" w:hAnsi="FrutigerLTStd-Roman" w:cs="FrutigerLTStd-Roman"/>
      <w:spacing w:val="-5"/>
      <w:sz w:val="22"/>
      <w:szCs w:val="22"/>
    </w:rPr>
  </w:style>
  <w:style w:type="character" w:customStyle="1" w:styleId="Heading2Char">
    <w:name w:val="Heading 2 Char"/>
    <w:link w:val="Heading2"/>
    <w:uiPriority w:val="99"/>
    <w:rsid w:val="0023076F"/>
    <w:rPr>
      <w:rFonts w:ascii="Cambria-Bold" w:hAnsi="Cambria-Bold" w:cs="Cambria-Bold"/>
      <w:b/>
      <w:bCs/>
      <w:color w:val="4F81BD"/>
      <w:w w:val="100"/>
      <w:sz w:val="26"/>
      <w:szCs w:val="26"/>
    </w:rPr>
  </w:style>
  <w:style w:type="paragraph" w:customStyle="1" w:styleId="Body">
    <w:name w:val="Body"/>
    <w:basedOn w:val="NoParagraphStyle"/>
    <w:uiPriority w:val="99"/>
    <w:rsid w:val="00EF056E"/>
    <w:pPr>
      <w:suppressAutoHyphens/>
      <w:spacing w:line="360" w:lineRule="atLeast"/>
    </w:pPr>
    <w:rPr>
      <w:rFonts w:ascii="FrutigerLTStd-Roman" w:hAnsi="FrutigerLTStd-Roman" w:cs="FrutigerLTStd-Roman"/>
      <w:spacing w:val="-6"/>
    </w:rPr>
  </w:style>
  <w:style w:type="paragraph" w:customStyle="1" w:styleId="SidebarBullets">
    <w:name w:val="Sidebar Bullets"/>
    <w:basedOn w:val="NoParagraphStyle"/>
    <w:uiPriority w:val="99"/>
    <w:rsid w:val="00D53447"/>
    <w:pPr>
      <w:suppressAutoHyphens/>
      <w:spacing w:after="108" w:line="280" w:lineRule="atLeast"/>
      <w:ind w:left="216" w:hanging="216"/>
    </w:pPr>
    <w:rPr>
      <w:rFonts w:ascii="FrutigerLTStd-Roman" w:hAnsi="FrutigerLTStd-Roman" w:cs="FrutigerLTStd-Roman"/>
      <w:spacing w:val="-5"/>
      <w:sz w:val="22"/>
      <w:szCs w:val="22"/>
    </w:rPr>
  </w:style>
  <w:style w:type="paragraph" w:styleId="Header">
    <w:name w:val="header"/>
    <w:basedOn w:val="Normal"/>
    <w:link w:val="HeaderChar"/>
    <w:uiPriority w:val="99"/>
    <w:semiHidden/>
    <w:unhideWhenUsed/>
    <w:rsid w:val="00E828CB"/>
    <w:pPr>
      <w:tabs>
        <w:tab w:val="center" w:pos="4320"/>
        <w:tab w:val="right" w:pos="8640"/>
      </w:tabs>
      <w:spacing w:after="0"/>
    </w:pPr>
  </w:style>
  <w:style w:type="character" w:customStyle="1" w:styleId="HeaderChar">
    <w:name w:val="Header Char"/>
    <w:basedOn w:val="DefaultParagraphFont"/>
    <w:link w:val="Header"/>
    <w:uiPriority w:val="99"/>
    <w:semiHidden/>
    <w:rsid w:val="00E828CB"/>
    <w:rPr>
      <w:sz w:val="24"/>
      <w:szCs w:val="24"/>
    </w:rPr>
  </w:style>
  <w:style w:type="paragraph" w:styleId="Footer">
    <w:name w:val="footer"/>
    <w:basedOn w:val="Normal"/>
    <w:link w:val="FooterChar"/>
    <w:uiPriority w:val="99"/>
    <w:semiHidden/>
    <w:unhideWhenUsed/>
    <w:rsid w:val="00E828CB"/>
    <w:pPr>
      <w:tabs>
        <w:tab w:val="center" w:pos="4320"/>
        <w:tab w:val="right" w:pos="8640"/>
      </w:tabs>
      <w:spacing w:after="0"/>
    </w:pPr>
  </w:style>
  <w:style w:type="character" w:customStyle="1" w:styleId="FooterChar">
    <w:name w:val="Footer Char"/>
    <w:basedOn w:val="DefaultParagraphFont"/>
    <w:link w:val="Footer"/>
    <w:uiPriority w:val="99"/>
    <w:semiHidden/>
    <w:rsid w:val="00E828CB"/>
    <w:rPr>
      <w:sz w:val="24"/>
      <w:szCs w:val="24"/>
    </w:rPr>
  </w:style>
  <w:style w:type="character" w:styleId="PageNumber">
    <w:name w:val="page number"/>
    <w:basedOn w:val="DefaultParagraphFont"/>
    <w:uiPriority w:val="99"/>
    <w:semiHidden/>
    <w:unhideWhenUsed/>
    <w:rsid w:val="00E828CB"/>
  </w:style>
  <w:style w:type="character" w:customStyle="1" w:styleId="Heading1Char">
    <w:name w:val="Heading 1 Char"/>
    <w:basedOn w:val="DefaultParagraphFont"/>
    <w:link w:val="Heading1"/>
    <w:uiPriority w:val="9"/>
    <w:rsid w:val="00387C17"/>
    <w:rPr>
      <w:rFonts w:ascii="Arial" w:hAnsi="Arial" w:cs="FrutigerLTStd-Black"/>
      <w:b/>
      <w:sz w:val="36"/>
      <w:szCs w:val="36"/>
    </w:rPr>
  </w:style>
  <w:style w:type="paragraph" w:customStyle="1" w:styleId="Bodytext">
    <w:name w:val="Body text"/>
    <w:qFormat/>
    <w:rsid w:val="00387C17"/>
    <w:pPr>
      <w:autoSpaceDE w:val="0"/>
      <w:autoSpaceDN w:val="0"/>
      <w:adjustRightInd w:val="0"/>
      <w:spacing w:before="120"/>
    </w:pPr>
    <w:rPr>
      <w:rFonts w:ascii="Arial" w:hAnsi="Arial" w:cs="FrutigerLTStd-Black"/>
      <w:sz w:val="22"/>
      <w:szCs w:val="22"/>
    </w:rPr>
  </w:style>
  <w:style w:type="character" w:customStyle="1" w:styleId="Heading2Char1">
    <w:name w:val="Heading 2 Char1"/>
    <w:basedOn w:val="DefaultParagraphFont"/>
    <w:link w:val="Heading2"/>
    <w:uiPriority w:val="9"/>
    <w:semiHidden/>
    <w:rsid w:val="00387C17"/>
    <w:rPr>
      <w:rFonts w:asciiTheme="majorHAnsi" w:eastAsiaTheme="majorEastAsia" w:hAnsiTheme="majorHAnsi" w:cstheme="majorBidi"/>
      <w:b/>
      <w:bCs/>
      <w:color w:val="4F81BD" w:themeColor="accent1"/>
      <w:sz w:val="26"/>
      <w:szCs w:val="26"/>
    </w:rPr>
  </w:style>
  <w:style w:type="paragraph" w:customStyle="1" w:styleId="BulletedList">
    <w:name w:val="Bulleted List"/>
    <w:basedOn w:val="ListParagraph"/>
    <w:next w:val="Bodytext"/>
    <w:qFormat/>
    <w:rsid w:val="00387C17"/>
    <w:pPr>
      <w:widowControl w:val="0"/>
      <w:numPr>
        <w:numId w:val="5"/>
      </w:numPr>
      <w:autoSpaceDE w:val="0"/>
      <w:autoSpaceDN w:val="0"/>
      <w:adjustRightInd w:val="0"/>
      <w:spacing w:before="240" w:after="240"/>
    </w:pPr>
    <w:rPr>
      <w:rFonts w:ascii="Arial" w:hAnsi="Arial" w:cs="FrutigerLTStd-Black"/>
      <w:sz w:val="22"/>
      <w:szCs w:val="22"/>
    </w:rPr>
  </w:style>
  <w:style w:type="paragraph" w:styleId="ListParagraph">
    <w:name w:val="List Paragraph"/>
    <w:basedOn w:val="Normal"/>
    <w:uiPriority w:val="34"/>
    <w:qFormat/>
    <w:rsid w:val="00387C17"/>
    <w:pPr>
      <w:ind w:left="720"/>
      <w:contextualSpacing/>
    </w:pPr>
  </w:style>
  <w:style w:type="character" w:styleId="Hyperlink">
    <w:name w:val="Hyperlink"/>
    <w:basedOn w:val="DefaultParagraphFont"/>
    <w:uiPriority w:val="99"/>
    <w:unhideWhenUsed/>
    <w:rsid w:val="00CF613A"/>
    <w:rPr>
      <w:color w:val="0000FF" w:themeColor="hyperlink"/>
      <w:u w:val="single"/>
    </w:rPr>
  </w:style>
  <w:style w:type="character" w:styleId="FollowedHyperlink">
    <w:name w:val="FollowedHyperlink"/>
    <w:basedOn w:val="DefaultParagraphFont"/>
    <w:uiPriority w:val="99"/>
    <w:semiHidden/>
    <w:unhideWhenUsed/>
    <w:rsid w:val="00CF61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3076F"/>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oolkitHead">
    <w:name w:val="ToolkitHead"/>
    <w:basedOn w:val="NoParagraphStyle"/>
    <w:uiPriority w:val="99"/>
    <w:rsid w:val="0023076F"/>
    <w:pPr>
      <w:suppressAutoHyphens/>
      <w:spacing w:after="216" w:line="400" w:lineRule="atLeast"/>
    </w:pPr>
    <w:rPr>
      <w:rFonts w:ascii="FrutigerLTStd-Black" w:hAnsi="FrutigerLTStd-Black" w:cs="FrutigerLTStd-Black"/>
      <w:color w:val="003A76"/>
      <w:sz w:val="36"/>
      <w:szCs w:val="36"/>
    </w:rPr>
  </w:style>
  <w:style w:type="paragraph" w:customStyle="1" w:styleId="Subhead2">
    <w:name w:val="Subhead2"/>
    <w:basedOn w:val="NoParagraphStyle"/>
    <w:uiPriority w:val="99"/>
    <w:rsid w:val="0023076F"/>
    <w:pPr>
      <w:suppressAutoHyphens/>
      <w:spacing w:after="108" w:line="400" w:lineRule="atLeast"/>
    </w:pPr>
    <w:rPr>
      <w:rFonts w:ascii="FrutigerLTStd-Black" w:hAnsi="FrutigerLTStd-Black" w:cs="FrutigerLTStd-Black"/>
      <w:color w:val="003A76"/>
      <w:sz w:val="36"/>
      <w:szCs w:val="36"/>
    </w:rPr>
  </w:style>
  <w:style w:type="paragraph" w:customStyle="1" w:styleId="ToolkitSubhead">
    <w:name w:val="Toolkit Subhead"/>
    <w:basedOn w:val="Subhead2"/>
    <w:uiPriority w:val="99"/>
    <w:rsid w:val="0023076F"/>
    <w:pPr>
      <w:spacing w:line="300" w:lineRule="atLeast"/>
    </w:pPr>
    <w:rPr>
      <w:sz w:val="28"/>
      <w:szCs w:val="28"/>
    </w:rPr>
  </w:style>
  <w:style w:type="paragraph" w:customStyle="1" w:styleId="Bullets1">
    <w:name w:val="Bullets 1"/>
    <w:basedOn w:val="NoParagraphStyle"/>
    <w:uiPriority w:val="99"/>
    <w:rsid w:val="0023076F"/>
    <w:pPr>
      <w:suppressAutoHyphens/>
      <w:spacing w:after="108" w:line="360" w:lineRule="atLeast"/>
      <w:ind w:left="720" w:hanging="360"/>
    </w:pPr>
    <w:rPr>
      <w:rFonts w:ascii="FrutigerLTStd-Roman" w:hAnsi="FrutigerLTStd-Roman" w:cs="FrutigerLTStd-Roman"/>
    </w:rPr>
  </w:style>
  <w:style w:type="paragraph" w:customStyle="1" w:styleId="BasicParagraph">
    <w:name w:val="[Basic Paragraph]"/>
    <w:basedOn w:val="NoParagraphStyle"/>
    <w:uiPriority w:val="99"/>
    <w:rsid w:val="0023076F"/>
  </w:style>
  <w:style w:type="paragraph" w:customStyle="1" w:styleId="Subhead3">
    <w:name w:val="Subhead3"/>
    <w:basedOn w:val="Normal"/>
    <w:uiPriority w:val="99"/>
    <w:rsid w:val="0023076F"/>
    <w:pPr>
      <w:widowControl w:val="0"/>
      <w:suppressAutoHyphens/>
      <w:autoSpaceDE w:val="0"/>
      <w:autoSpaceDN w:val="0"/>
      <w:adjustRightInd w:val="0"/>
      <w:spacing w:after="108" w:line="360" w:lineRule="atLeast"/>
      <w:textAlignment w:val="center"/>
    </w:pPr>
    <w:rPr>
      <w:rFonts w:ascii="FrutigerLTStd-Black" w:hAnsi="FrutigerLTStd-Black" w:cs="FrutigerLTStd-Black"/>
      <w:color w:val="003A76"/>
      <w:spacing w:val="-7"/>
      <w:sz w:val="28"/>
      <w:szCs w:val="28"/>
    </w:rPr>
  </w:style>
  <w:style w:type="paragraph" w:customStyle="1" w:styleId="SidebarBody">
    <w:name w:val="Sidebar Body"/>
    <w:basedOn w:val="NoParagraphStyle"/>
    <w:uiPriority w:val="99"/>
    <w:rsid w:val="0023076F"/>
    <w:pPr>
      <w:suppressAutoHyphens/>
      <w:spacing w:line="280" w:lineRule="atLeast"/>
    </w:pPr>
    <w:rPr>
      <w:rFonts w:ascii="FrutigerLTStd-Roman" w:hAnsi="FrutigerLTStd-Roman" w:cs="FrutigerLTStd-Roman"/>
      <w:spacing w:val="-5"/>
      <w:sz w:val="22"/>
      <w:szCs w:val="22"/>
    </w:rPr>
  </w:style>
  <w:style w:type="character" w:customStyle="1" w:styleId="Heading2Char">
    <w:name w:val="Heading 2 Char"/>
    <w:uiPriority w:val="99"/>
    <w:rsid w:val="0023076F"/>
    <w:rPr>
      <w:rFonts w:ascii="Cambria-Bold" w:hAnsi="Cambria-Bold" w:cs="Cambria-Bold"/>
      <w:b/>
      <w:bCs/>
      <w:color w:val="4F81BD"/>
      <w:w w:val="100"/>
      <w:sz w:val="26"/>
      <w:szCs w:val="26"/>
    </w:rPr>
  </w:style>
  <w:style w:type="paragraph" w:customStyle="1" w:styleId="Body">
    <w:name w:val="Body"/>
    <w:basedOn w:val="NoParagraphStyle"/>
    <w:uiPriority w:val="99"/>
    <w:rsid w:val="00EF056E"/>
    <w:pPr>
      <w:suppressAutoHyphens/>
      <w:spacing w:line="360" w:lineRule="atLeast"/>
    </w:pPr>
    <w:rPr>
      <w:rFonts w:ascii="FrutigerLTStd-Roman" w:hAnsi="FrutigerLTStd-Roman" w:cs="FrutigerLTStd-Roman"/>
      <w:spacing w:val="-6"/>
    </w:rPr>
  </w:style>
  <w:style w:type="paragraph" w:customStyle="1" w:styleId="SidebarBullets">
    <w:name w:val="Sidebar Bullets"/>
    <w:basedOn w:val="NoParagraphStyle"/>
    <w:uiPriority w:val="99"/>
    <w:rsid w:val="00D53447"/>
    <w:pPr>
      <w:suppressAutoHyphens/>
      <w:spacing w:after="108" w:line="280" w:lineRule="atLeast"/>
      <w:ind w:left="216" w:hanging="216"/>
    </w:pPr>
    <w:rPr>
      <w:rFonts w:ascii="FrutigerLTStd-Roman" w:hAnsi="FrutigerLTStd-Roman" w:cs="FrutigerLTStd-Roman"/>
      <w:spacing w:val="-5"/>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F2AE4-70CD-493E-9F3D-F97D2B4E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365</Words>
  <Characters>2083</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2.4 Planning Accessible Meetings</vt:lpstr>
      <vt:lpstr>    Tip Sheet on Planning Accessible Meetings</vt:lpstr>
    </vt:vector>
  </TitlesOfParts>
  <Company>Strandesign</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TCRP A-33</dc:title>
  <dc:subject>2.4 Planning Accessible Meetings</dc:subject>
  <dc:creator>LBG-JMA Team</dc:creator>
  <cp:keywords>Accessible Meetings</cp:keywords>
  <dc:description/>
  <cp:lastModifiedBy>Mandell, Deborah</cp:lastModifiedBy>
  <cp:revision>6</cp:revision>
  <dcterms:created xsi:type="dcterms:W3CDTF">2011-02-21T17:14:00Z</dcterms:created>
  <dcterms:modified xsi:type="dcterms:W3CDTF">2011-02-25T03:01:00Z</dcterms:modified>
  <cp:category>Document</cp:category>
  <cp:contentStatus>Final</cp:contentStatus>
</cp:coreProperties>
</file>