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A99" w:rsidRDefault="003E11CF">
      <w:pPr>
        <w:spacing w:before="58"/>
        <w:ind w:left="100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“5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Steps”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Outreach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Brochure</w:t>
      </w:r>
    </w:p>
    <w:p w:rsidR="00B33A99" w:rsidRDefault="00B33A99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33A99" w:rsidRDefault="00B33A99">
      <w:pPr>
        <w:spacing w:before="10"/>
        <w:rPr>
          <w:rFonts w:ascii="Times New Roman" w:eastAsia="Times New Roman" w:hAnsi="Times New Roman" w:cs="Times New Roman"/>
          <w:b/>
          <w:bCs/>
          <w:sz w:val="46"/>
          <w:szCs w:val="46"/>
        </w:rPr>
      </w:pPr>
    </w:p>
    <w:p w:rsidR="00B33A99" w:rsidRDefault="003E11CF">
      <w:pPr>
        <w:pStyle w:val="Heading2"/>
        <w:ind w:right="117"/>
        <w:jc w:val="both"/>
      </w:pPr>
      <w:r>
        <w:t>This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“5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Steps”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outreach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brochure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appears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Appendix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i/>
        </w:rPr>
        <w:t>ACRP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-1"/>
        </w:rPr>
        <w:t>Research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-1"/>
        </w:rPr>
        <w:t>Report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201.</w:t>
      </w:r>
      <w:r>
        <w:rPr>
          <w:rFonts w:cs="Times New Roman"/>
          <w:i/>
          <w:spacing w:val="14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brochure</w:t>
      </w:r>
      <w:r>
        <w:t xml:space="preserve"> </w:t>
      </w:r>
      <w:r>
        <w:rPr>
          <w:spacing w:val="-1"/>
        </w:rPr>
        <w:t>also</w:t>
      </w:r>
      <w:r>
        <w:t xml:space="preserve"> has been</w:t>
      </w:r>
      <w:r>
        <w:rPr>
          <w:spacing w:val="1"/>
        </w:rPr>
        <w:t xml:space="preserve"> </w:t>
      </w:r>
      <w:r>
        <w:t xml:space="preserve">provided in this Word </w:t>
      </w:r>
      <w:r>
        <w:rPr>
          <w:spacing w:val="-1"/>
        </w:rPr>
        <w:t>file to</w:t>
      </w:r>
      <w:r>
        <w:t xml:space="preserve"> </w:t>
      </w:r>
      <w:r>
        <w:rPr>
          <w:spacing w:val="-1"/>
        </w:rPr>
        <w:t>facilitate</w:t>
      </w:r>
      <w:r>
        <w:t xml:space="preserve"> use</w:t>
      </w:r>
      <w:r>
        <w:rPr>
          <w:spacing w:val="-2"/>
        </w:rP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practitioners.</w:t>
      </w:r>
    </w:p>
    <w:p w:rsidR="00B33A99" w:rsidRDefault="00B33A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33A99" w:rsidRDefault="003E11CF">
      <w:pPr>
        <w:ind w:left="100" w:right="119" w:firstLine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brochure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1"/>
          <w:sz w:val="24"/>
        </w:rPr>
        <w:t>adapts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pacing w:val="-1"/>
          <w:sz w:val="24"/>
        </w:rPr>
        <w:t>material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Wikihow</w:t>
      </w:r>
      <w:r>
        <w:rPr>
          <w:rFonts w:ascii="Times New Roman"/>
          <w:i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article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co-authored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pacing w:val="2"/>
          <w:sz w:val="24"/>
        </w:rPr>
        <w:t>by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Trudi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pacing w:val="-1"/>
          <w:sz w:val="24"/>
        </w:rPr>
        <w:t>Griffin,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LPC,</w:t>
      </w:r>
      <w:r>
        <w:rPr>
          <w:rFonts w:ascii="Times New Roman"/>
          <w:spacing w:val="81"/>
          <w:sz w:val="24"/>
        </w:rPr>
        <w:t xml:space="preserve"> </w:t>
      </w:r>
      <w:r>
        <w:rPr>
          <w:rFonts w:ascii="Times New Roman"/>
          <w:spacing w:val="-1"/>
          <w:sz w:val="24"/>
        </w:rPr>
        <w:t>available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</w:t>
      </w:r>
      <w:hyperlink r:id="rId5">
        <w:r>
          <w:rPr>
            <w:rFonts w:ascii="Times New Roman"/>
            <w:spacing w:val="-1"/>
            <w:sz w:val="24"/>
          </w:rPr>
          <w:t>t</w:t>
        </w:r>
        <w:r>
          <w:rPr>
            <w:rFonts w:ascii="Times New Roman"/>
            <w:sz w:val="24"/>
          </w:rPr>
          <w:t xml:space="preserve"> </w:t>
        </w:r>
        <w:r>
          <w:rPr>
            <w:rFonts w:ascii="Times New Roman"/>
            <w:spacing w:val="-1"/>
            <w:sz w:val="24"/>
          </w:rPr>
          <w:t>https://https://m.wikihow.com/Help-Those-Who-Have-a-Disability.</w:t>
        </w:r>
      </w:hyperlink>
    </w:p>
    <w:p w:rsidR="00B33A99" w:rsidRDefault="00B33A99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B33A99" w:rsidRDefault="003E11CF">
      <w:pPr>
        <w:ind w:left="100" w:right="115" w:firstLine="1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Material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pacing w:val="-1"/>
          <w:sz w:val="24"/>
        </w:rPr>
        <w:t>posted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1"/>
          <w:sz w:val="24"/>
        </w:rPr>
        <w:t>Wikihow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1"/>
          <w:sz w:val="24"/>
        </w:rPr>
        <w:t>available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1"/>
          <w:sz w:val="24"/>
        </w:rPr>
        <w:t>noncommercial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1"/>
          <w:sz w:val="24"/>
        </w:rPr>
        <w:t>under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1"/>
          <w:sz w:val="24"/>
        </w:rPr>
        <w:t>creative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1"/>
          <w:sz w:val="24"/>
        </w:rPr>
        <w:t>commons</w:t>
      </w:r>
      <w:r>
        <w:rPr>
          <w:rFonts w:ascii="Times New Roman"/>
          <w:spacing w:val="87"/>
          <w:sz w:val="24"/>
        </w:rPr>
        <w:t xml:space="preserve"> </w:t>
      </w:r>
      <w:r>
        <w:rPr>
          <w:rFonts w:ascii="Times New Roman"/>
          <w:spacing w:val="-1"/>
          <w:sz w:val="24"/>
        </w:rPr>
        <w:t>license.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pacing w:val="-1"/>
          <w:sz w:val="24"/>
        </w:rPr>
        <w:t>flyer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brochure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1"/>
          <w:sz w:val="24"/>
        </w:rPr>
        <w:t>provided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pacing w:val="-1"/>
          <w:sz w:val="24"/>
        </w:rPr>
        <w:t>helpful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pacing w:val="-1"/>
          <w:sz w:val="24"/>
        </w:rPr>
        <w:t>starting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points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pacing w:val="-1"/>
          <w:sz w:val="24"/>
        </w:rPr>
        <w:t>airports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wishing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79"/>
          <w:sz w:val="24"/>
        </w:rPr>
        <w:t xml:space="preserve"> </w:t>
      </w:r>
      <w:r>
        <w:rPr>
          <w:rFonts w:ascii="Times New Roman"/>
          <w:spacing w:val="-1"/>
          <w:sz w:val="24"/>
        </w:rPr>
        <w:t>develop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own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1"/>
          <w:sz w:val="24"/>
        </w:rPr>
        <w:t>materials.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1"/>
          <w:sz w:val="24"/>
        </w:rPr>
        <w:t>Airports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1"/>
          <w:sz w:val="24"/>
        </w:rPr>
        <w:t>encouraged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1"/>
          <w:sz w:val="24"/>
        </w:rPr>
        <w:t>ask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1"/>
          <w:sz w:val="24"/>
        </w:rPr>
        <w:t>DAFN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advisory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1"/>
          <w:sz w:val="24"/>
        </w:rPr>
        <w:t>groups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1"/>
          <w:sz w:val="24"/>
        </w:rPr>
        <w:t>review</w:t>
      </w:r>
      <w:r>
        <w:rPr>
          <w:rFonts w:ascii="Times New Roman"/>
          <w:spacing w:val="81"/>
          <w:sz w:val="24"/>
        </w:rPr>
        <w:t xml:space="preserve"> </w:t>
      </w: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1"/>
          <w:sz w:val="24"/>
        </w:rPr>
        <w:t>outreach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1"/>
          <w:sz w:val="24"/>
        </w:rPr>
        <w:t>materials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before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1"/>
          <w:sz w:val="24"/>
        </w:rPr>
        <w:t>they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1"/>
          <w:sz w:val="24"/>
        </w:rPr>
        <w:t>shared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1"/>
          <w:sz w:val="24"/>
        </w:rPr>
        <w:t>wider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1"/>
          <w:sz w:val="24"/>
        </w:rPr>
        <w:t>airport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1"/>
          <w:sz w:val="24"/>
        </w:rPr>
        <w:t>employee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pacing w:val="-1"/>
          <w:sz w:val="24"/>
        </w:rPr>
        <w:t>traveler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audience.</w:t>
      </w:r>
    </w:p>
    <w:p w:rsidR="00B33A99" w:rsidRDefault="00B33A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33A99" w:rsidRDefault="003E11CF">
      <w:pPr>
        <w:ind w:left="100" w:right="117" w:firstLine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Non-profit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organizations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offer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public-facing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outreach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materials.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example,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Spinal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Association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offers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“Disability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Etiquette”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booklet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printed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distribution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at: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https://www.unitedspinal.org/pdf/DisabilityEtiquette.pdf</w:t>
        </w:r>
      </w:hyperlink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DA7057" w:rsidP="00DA7057">
      <w:pPr>
        <w:tabs>
          <w:tab w:val="left" w:pos="3135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3A99" w:rsidRDefault="00B33A99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B33A99" w:rsidRDefault="003E11CF">
      <w:pPr>
        <w:tabs>
          <w:tab w:val="left" w:pos="8374"/>
        </w:tabs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ACRP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Research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Report 201,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DA7057">
        <w:rPr>
          <w:rFonts w:ascii="Times New Roman" w:eastAsia="Times New Roman" w:hAnsi="Times New Roman" w:cs="Times New Roman"/>
          <w:spacing w:val="1"/>
          <w:sz w:val="24"/>
          <w:szCs w:val="24"/>
        </w:rPr>
        <w:t>H—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Steps”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Outreach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Brochure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 xml:space="preserve">Page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B33A99" w:rsidRDefault="00B33A99">
      <w:pPr>
        <w:rPr>
          <w:rFonts w:ascii="Times New Roman" w:eastAsia="Times New Roman" w:hAnsi="Times New Roman" w:cs="Times New Roman"/>
          <w:sz w:val="24"/>
          <w:szCs w:val="24"/>
        </w:rPr>
        <w:sectPr w:rsidR="00B33A99">
          <w:type w:val="continuous"/>
          <w:pgSz w:w="12240" w:h="15840"/>
          <w:pgMar w:top="1500" w:right="1320" w:bottom="280" w:left="1340" w:header="720" w:footer="720" w:gutter="0"/>
          <w:cols w:space="720"/>
        </w:sectPr>
      </w:pPr>
    </w:p>
    <w:p w:rsidR="00B33A99" w:rsidRDefault="00DA7057" w:rsidP="00DA7057">
      <w:pPr>
        <w:rPr>
          <w:rFonts w:cs="Segoe UI"/>
        </w:rPr>
      </w:pPr>
      <w:r>
        <w:rPr>
          <w:rFonts w:cs="Segoe UI"/>
          <w:noProof/>
        </w:rPr>
        <w:lastRenderedPageBreak/>
        <w:drawing>
          <wp:inline distT="0" distB="0" distL="0" distR="0">
            <wp:extent cx="5928360" cy="65745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657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57" w:rsidRDefault="00DA7057" w:rsidP="00DA7057">
      <w:pPr>
        <w:rPr>
          <w:rFonts w:cs="Segoe UI"/>
        </w:rPr>
      </w:pPr>
    </w:p>
    <w:p w:rsidR="00DA7057" w:rsidRDefault="00DA7057" w:rsidP="00DA7057">
      <w:pPr>
        <w:rPr>
          <w:rFonts w:cs="Segoe UI"/>
        </w:rPr>
      </w:pPr>
    </w:p>
    <w:p w:rsidR="00DA7057" w:rsidRDefault="00DA7057" w:rsidP="00DA7057">
      <w:pPr>
        <w:rPr>
          <w:rFonts w:cs="Segoe UI"/>
        </w:rPr>
      </w:pPr>
    </w:p>
    <w:p w:rsidR="00DA7057" w:rsidRDefault="00DA7057" w:rsidP="00DA7057">
      <w:pPr>
        <w:rPr>
          <w:rFonts w:cs="Segoe UI"/>
        </w:rPr>
      </w:pPr>
    </w:p>
    <w:p w:rsidR="00DA7057" w:rsidRDefault="00DA7057" w:rsidP="00DA7057">
      <w:pPr>
        <w:rPr>
          <w:rFonts w:cs="Segoe UI"/>
        </w:rPr>
      </w:pPr>
    </w:p>
    <w:p w:rsidR="00DA7057" w:rsidRDefault="00DA7057" w:rsidP="00DA7057">
      <w:pPr>
        <w:rPr>
          <w:rFonts w:cs="Segoe UI"/>
        </w:rPr>
      </w:pPr>
    </w:p>
    <w:p w:rsidR="00DA7057" w:rsidRDefault="00DA7057">
      <w:pPr>
        <w:rPr>
          <w:rFonts w:cs="Segoe UI"/>
        </w:rPr>
      </w:pPr>
      <w:r>
        <w:rPr>
          <w:rFonts w:cs="Segoe UI"/>
        </w:rPr>
        <w:br w:type="page"/>
      </w:r>
    </w:p>
    <w:p w:rsidR="00DA7057" w:rsidRDefault="00DA7057" w:rsidP="00DA7057">
      <w:pPr>
        <w:rPr>
          <w:rFonts w:cs="Segoe UI"/>
        </w:rPr>
      </w:pPr>
      <w:r>
        <w:rPr>
          <w:rFonts w:cs="Segoe UI"/>
          <w:noProof/>
        </w:rPr>
        <w:drawing>
          <wp:inline distT="0" distB="0" distL="0" distR="0">
            <wp:extent cx="6096000" cy="6569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57" w:rsidRDefault="00DA7057">
      <w:pPr>
        <w:rPr>
          <w:rFonts w:cs="Segoe UI"/>
        </w:rPr>
      </w:pPr>
      <w:r>
        <w:rPr>
          <w:rFonts w:cs="Segoe UI"/>
        </w:rPr>
        <w:br w:type="page"/>
      </w:r>
    </w:p>
    <w:p w:rsidR="00DA7057" w:rsidRDefault="00DA7057" w:rsidP="00DA7057">
      <w:pPr>
        <w:rPr>
          <w:rFonts w:cs="Segoe UI"/>
        </w:rPr>
      </w:pPr>
      <w:r>
        <w:rPr>
          <w:rFonts w:cs="Segoe UI"/>
          <w:noProof/>
        </w:rPr>
        <w:drawing>
          <wp:inline distT="0" distB="0" distL="0" distR="0">
            <wp:extent cx="6096000" cy="716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57" w:rsidRDefault="00DA7057">
      <w:pPr>
        <w:rPr>
          <w:rFonts w:cs="Segoe UI"/>
        </w:rPr>
      </w:pPr>
      <w:r>
        <w:rPr>
          <w:rFonts w:cs="Segoe UI"/>
        </w:rPr>
        <w:br w:type="page"/>
      </w:r>
    </w:p>
    <w:p w:rsidR="00DA7057" w:rsidRDefault="00DA7057" w:rsidP="00DA7057">
      <w:pPr>
        <w:rPr>
          <w:rFonts w:cs="Segoe UI"/>
        </w:rPr>
      </w:pPr>
      <w:r>
        <w:rPr>
          <w:rFonts w:cs="Segoe UI"/>
          <w:noProof/>
        </w:rPr>
        <w:drawing>
          <wp:inline distT="0" distB="0" distL="0" distR="0">
            <wp:extent cx="6096000" cy="7885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057" w:rsidSect="00DA7057">
      <w:pgSz w:w="12240" w:h="15840"/>
      <w:pgMar w:top="1500" w:right="114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emilight">
    <w:altName w:val="Segoe UI Semilight"/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4378F"/>
    <w:multiLevelType w:val="hybridMultilevel"/>
    <w:tmpl w:val="5D40E432"/>
    <w:lvl w:ilvl="0" w:tplc="CF48A256">
      <w:start w:val="1"/>
      <w:numFmt w:val="bullet"/>
      <w:lvlText w:val="•"/>
      <w:lvlJc w:val="left"/>
      <w:pPr>
        <w:ind w:left="625" w:hanging="110"/>
      </w:pPr>
      <w:rPr>
        <w:rFonts w:ascii="Segoe UI" w:eastAsia="Segoe UI" w:hAnsi="Segoe UI" w:hint="default"/>
        <w:color w:val="6BA542"/>
        <w:sz w:val="16"/>
        <w:szCs w:val="16"/>
      </w:rPr>
    </w:lvl>
    <w:lvl w:ilvl="1" w:tplc="28686496">
      <w:start w:val="1"/>
      <w:numFmt w:val="bullet"/>
      <w:lvlText w:val="•"/>
      <w:lvlJc w:val="left"/>
      <w:pPr>
        <w:ind w:left="715" w:hanging="110"/>
      </w:pPr>
      <w:rPr>
        <w:rFonts w:ascii="Segoe UI" w:eastAsia="Segoe UI" w:hAnsi="Segoe UI" w:hint="default"/>
        <w:color w:val="9D9FA2"/>
        <w:sz w:val="16"/>
        <w:szCs w:val="16"/>
      </w:rPr>
    </w:lvl>
    <w:lvl w:ilvl="2" w:tplc="49C8E3F6">
      <w:start w:val="1"/>
      <w:numFmt w:val="bullet"/>
      <w:lvlText w:val="•"/>
      <w:lvlJc w:val="left"/>
      <w:pPr>
        <w:ind w:left="5422" w:hanging="110"/>
      </w:pPr>
      <w:rPr>
        <w:rFonts w:ascii="Segoe UI" w:eastAsia="Segoe UI" w:hAnsi="Segoe UI" w:hint="default"/>
        <w:color w:val="9E191D"/>
        <w:sz w:val="16"/>
        <w:szCs w:val="16"/>
      </w:rPr>
    </w:lvl>
    <w:lvl w:ilvl="3" w:tplc="FCB07A70">
      <w:start w:val="1"/>
      <w:numFmt w:val="bullet"/>
      <w:lvlText w:val="•"/>
      <w:lvlJc w:val="left"/>
      <w:pPr>
        <w:ind w:left="4763" w:hanging="110"/>
      </w:pPr>
      <w:rPr>
        <w:rFonts w:hint="default"/>
      </w:rPr>
    </w:lvl>
    <w:lvl w:ilvl="4" w:tplc="865CE8AA">
      <w:start w:val="1"/>
      <w:numFmt w:val="bullet"/>
      <w:lvlText w:val="•"/>
      <w:lvlJc w:val="left"/>
      <w:pPr>
        <w:ind w:left="4104" w:hanging="110"/>
      </w:pPr>
      <w:rPr>
        <w:rFonts w:hint="default"/>
      </w:rPr>
    </w:lvl>
    <w:lvl w:ilvl="5" w:tplc="7518A6F8">
      <w:start w:val="1"/>
      <w:numFmt w:val="bullet"/>
      <w:lvlText w:val="•"/>
      <w:lvlJc w:val="left"/>
      <w:pPr>
        <w:ind w:left="3445" w:hanging="110"/>
      </w:pPr>
      <w:rPr>
        <w:rFonts w:hint="default"/>
      </w:rPr>
    </w:lvl>
    <w:lvl w:ilvl="6" w:tplc="0A141622">
      <w:start w:val="1"/>
      <w:numFmt w:val="bullet"/>
      <w:lvlText w:val="•"/>
      <w:lvlJc w:val="left"/>
      <w:pPr>
        <w:ind w:left="2786" w:hanging="110"/>
      </w:pPr>
      <w:rPr>
        <w:rFonts w:hint="default"/>
      </w:rPr>
    </w:lvl>
    <w:lvl w:ilvl="7" w:tplc="57920F74">
      <w:start w:val="1"/>
      <w:numFmt w:val="bullet"/>
      <w:lvlText w:val="•"/>
      <w:lvlJc w:val="left"/>
      <w:pPr>
        <w:ind w:left="2127" w:hanging="110"/>
      </w:pPr>
      <w:rPr>
        <w:rFonts w:hint="default"/>
      </w:rPr>
    </w:lvl>
    <w:lvl w:ilvl="8" w:tplc="353CA53C">
      <w:start w:val="1"/>
      <w:numFmt w:val="bullet"/>
      <w:lvlText w:val="•"/>
      <w:lvlJc w:val="left"/>
      <w:pPr>
        <w:ind w:left="1468" w:hanging="110"/>
      </w:pPr>
      <w:rPr>
        <w:rFonts w:hint="default"/>
      </w:rPr>
    </w:lvl>
  </w:abstractNum>
  <w:abstractNum w:abstractNumId="1" w15:restartNumberingAfterBreak="0">
    <w:nsid w:val="3F8B732F"/>
    <w:multiLevelType w:val="hybridMultilevel"/>
    <w:tmpl w:val="6A70A1A6"/>
    <w:lvl w:ilvl="0" w:tplc="F586B4D2">
      <w:start w:val="1"/>
      <w:numFmt w:val="bullet"/>
      <w:lvlText w:val="•"/>
      <w:lvlJc w:val="left"/>
      <w:pPr>
        <w:ind w:left="777" w:hanging="110"/>
      </w:pPr>
      <w:rPr>
        <w:rFonts w:ascii="Segoe UI" w:eastAsia="Segoe UI" w:hAnsi="Segoe UI" w:hint="default"/>
        <w:color w:val="2C5B9D"/>
        <w:sz w:val="16"/>
        <w:szCs w:val="16"/>
      </w:rPr>
    </w:lvl>
    <w:lvl w:ilvl="1" w:tplc="8D1CF54E">
      <w:start w:val="1"/>
      <w:numFmt w:val="bullet"/>
      <w:lvlText w:val="•"/>
      <w:lvlJc w:val="left"/>
      <w:pPr>
        <w:ind w:left="1173" w:hanging="110"/>
      </w:pPr>
      <w:rPr>
        <w:rFonts w:hint="default"/>
      </w:rPr>
    </w:lvl>
    <w:lvl w:ilvl="2" w:tplc="5D6EA38E">
      <w:start w:val="1"/>
      <w:numFmt w:val="bullet"/>
      <w:lvlText w:val="•"/>
      <w:lvlJc w:val="left"/>
      <w:pPr>
        <w:ind w:left="1569" w:hanging="110"/>
      </w:pPr>
      <w:rPr>
        <w:rFonts w:hint="default"/>
      </w:rPr>
    </w:lvl>
    <w:lvl w:ilvl="3" w:tplc="2760D340">
      <w:start w:val="1"/>
      <w:numFmt w:val="bullet"/>
      <w:lvlText w:val="•"/>
      <w:lvlJc w:val="left"/>
      <w:pPr>
        <w:ind w:left="1965" w:hanging="110"/>
      </w:pPr>
      <w:rPr>
        <w:rFonts w:hint="default"/>
      </w:rPr>
    </w:lvl>
    <w:lvl w:ilvl="4" w:tplc="D6C4DF8A">
      <w:start w:val="1"/>
      <w:numFmt w:val="bullet"/>
      <w:lvlText w:val="•"/>
      <w:lvlJc w:val="left"/>
      <w:pPr>
        <w:ind w:left="2362" w:hanging="110"/>
      </w:pPr>
      <w:rPr>
        <w:rFonts w:hint="default"/>
      </w:rPr>
    </w:lvl>
    <w:lvl w:ilvl="5" w:tplc="58041136">
      <w:start w:val="1"/>
      <w:numFmt w:val="bullet"/>
      <w:lvlText w:val="•"/>
      <w:lvlJc w:val="left"/>
      <w:pPr>
        <w:ind w:left="2758" w:hanging="110"/>
      </w:pPr>
      <w:rPr>
        <w:rFonts w:hint="default"/>
      </w:rPr>
    </w:lvl>
    <w:lvl w:ilvl="6" w:tplc="A022E838">
      <w:start w:val="1"/>
      <w:numFmt w:val="bullet"/>
      <w:lvlText w:val="•"/>
      <w:lvlJc w:val="left"/>
      <w:pPr>
        <w:ind w:left="3154" w:hanging="110"/>
      </w:pPr>
      <w:rPr>
        <w:rFonts w:hint="default"/>
      </w:rPr>
    </w:lvl>
    <w:lvl w:ilvl="7" w:tplc="3F0C056E">
      <w:start w:val="1"/>
      <w:numFmt w:val="bullet"/>
      <w:lvlText w:val="•"/>
      <w:lvlJc w:val="left"/>
      <w:pPr>
        <w:ind w:left="3550" w:hanging="110"/>
      </w:pPr>
      <w:rPr>
        <w:rFonts w:hint="default"/>
      </w:rPr>
    </w:lvl>
    <w:lvl w:ilvl="8" w:tplc="ACF6D450">
      <w:start w:val="1"/>
      <w:numFmt w:val="bullet"/>
      <w:lvlText w:val="•"/>
      <w:lvlJc w:val="left"/>
      <w:pPr>
        <w:ind w:left="3947" w:hanging="11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A99"/>
    <w:rsid w:val="003E11CF"/>
    <w:rsid w:val="00A912DA"/>
    <w:rsid w:val="00B33A99"/>
    <w:rsid w:val="00DA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4:docId w14:val="0D102752"/>
  <w15:docId w15:val="{CAC44358-AAEB-45AD-9B05-8CFC4A3E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Segoe UI Semilight" w:eastAsia="Segoe UI Semilight" w:hAnsi="Segoe UI Semilight"/>
      <w:sz w:val="48"/>
      <w:szCs w:val="48"/>
    </w:rPr>
  </w:style>
  <w:style w:type="paragraph" w:styleId="Heading2">
    <w:name w:val="heading 2"/>
    <w:basedOn w:val="Normal"/>
    <w:uiPriority w:val="1"/>
    <w:qFormat/>
    <w:pPr>
      <w:ind w:left="100" w:firstLine="187"/>
      <w:outlineLvl w:val="1"/>
    </w:pPr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43"/>
      <w:ind w:left="515"/>
      <w:outlineLvl w:val="2"/>
    </w:pPr>
    <w:rPr>
      <w:rFonts w:ascii="Segoe UI" w:eastAsia="Segoe UI" w:hAnsi="Segoe UI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25" w:hanging="110"/>
    </w:pPr>
    <w:rPr>
      <w:rFonts w:ascii="Segoe UI" w:eastAsia="Segoe UI" w:hAnsi="Segoe UI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nitedspinal.org/pdf/DisabilityEtiquette.pdf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.wikihow.com/Help-Those-Who-Have-a-Disability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Academies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Lamberton, Sharon</dc:creator>
  <cp:lastModifiedBy>Lamberton, Sharon</cp:lastModifiedBy>
  <cp:revision>2</cp:revision>
  <dcterms:created xsi:type="dcterms:W3CDTF">2019-07-10T13:28:00Z</dcterms:created>
  <dcterms:modified xsi:type="dcterms:W3CDTF">2019-07-10T13:28:00Z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2019-06-19T00:00:00Z</vt:filetime>
  </property>
</Properties>
</file>