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4D10A" w14:textId="77777777" w:rsidR="004F7CE3" w:rsidRPr="004F7CE3" w:rsidRDefault="004F7CE3" w:rsidP="004F7CE3">
      <w:pPr>
        <w:spacing w:after="0" w:line="240" w:lineRule="auto"/>
        <w:ind w:firstLine="216"/>
        <w:jc w:val="center"/>
        <w:rPr>
          <w:rFonts w:ascii="Times New Roman" w:eastAsia="Times New Roman" w:hAnsi="Times New Roman" w:cs="Times New Roman"/>
          <w:b/>
          <w:bCs/>
          <w:sz w:val="48"/>
          <w:szCs w:val="48"/>
        </w:rPr>
      </w:pPr>
      <w:bookmarkStart w:id="0" w:name="_Toc47962349"/>
      <w:r w:rsidRPr="004F7CE3">
        <w:rPr>
          <w:rFonts w:ascii="Times New Roman" w:eastAsia="Times New Roman" w:hAnsi="Times New Roman" w:cs="Times New Roman"/>
          <w:b/>
          <w:bCs/>
          <w:sz w:val="48"/>
          <w:szCs w:val="48"/>
        </w:rPr>
        <w:t>NCHRP 17-93: Updating Safety Performance Functions for Data-Driven Safety Analysis</w:t>
      </w:r>
    </w:p>
    <w:p w14:paraId="5AD4322A" w14:textId="77777777" w:rsidR="004F7CE3" w:rsidRPr="004F7CE3" w:rsidRDefault="004F7CE3" w:rsidP="004F7CE3">
      <w:pPr>
        <w:spacing w:after="0" w:line="240" w:lineRule="auto"/>
        <w:ind w:firstLine="216"/>
        <w:jc w:val="center"/>
        <w:rPr>
          <w:rFonts w:ascii="Times New Roman" w:eastAsia="Times New Roman" w:hAnsi="Times New Roman" w:cs="Times New Roman"/>
          <w:b/>
          <w:bCs/>
          <w:sz w:val="48"/>
          <w:szCs w:val="48"/>
        </w:rPr>
      </w:pPr>
    </w:p>
    <w:p w14:paraId="199564AE" w14:textId="7811262D" w:rsidR="004F7CE3" w:rsidRPr="004F7CE3" w:rsidRDefault="004F7CE3" w:rsidP="004F7CE3">
      <w:pPr>
        <w:spacing w:after="0" w:line="240" w:lineRule="auto"/>
        <w:ind w:firstLine="216"/>
        <w:jc w:val="center"/>
        <w:rPr>
          <w:rFonts w:ascii="Times New Roman" w:eastAsia="Times New Roman" w:hAnsi="Times New Roman" w:cs="Times New Roman"/>
          <w:b/>
          <w:bCs/>
          <w:sz w:val="48"/>
          <w:szCs w:val="48"/>
        </w:rPr>
      </w:pPr>
      <w:r w:rsidRPr="004F7CE3">
        <w:rPr>
          <w:rFonts w:ascii="Times New Roman" w:eastAsia="Times New Roman" w:hAnsi="Times New Roman" w:cs="Times New Roman"/>
          <w:b/>
          <w:bCs/>
          <w:sz w:val="48"/>
          <w:szCs w:val="48"/>
        </w:rPr>
        <w:t xml:space="preserve">Working White Paper: </w:t>
      </w:r>
      <w:r>
        <w:rPr>
          <w:rFonts w:ascii="Times New Roman" w:eastAsia="Times New Roman" w:hAnsi="Times New Roman" w:cs="Times New Roman"/>
          <w:b/>
          <w:bCs/>
          <w:sz w:val="48"/>
          <w:szCs w:val="48"/>
        </w:rPr>
        <w:t>Guidelines on Maintaining Standardized Database and Prioritizing Input Data Elements</w:t>
      </w:r>
    </w:p>
    <w:p w14:paraId="13441E83" w14:textId="77777777" w:rsidR="004F7CE3" w:rsidRPr="004F7CE3" w:rsidRDefault="004F7CE3" w:rsidP="004F7CE3">
      <w:pPr>
        <w:spacing w:after="0" w:line="240" w:lineRule="auto"/>
        <w:ind w:firstLine="216"/>
        <w:jc w:val="center"/>
        <w:rPr>
          <w:rFonts w:ascii="Times New Roman" w:eastAsia="Times New Roman" w:hAnsi="Times New Roman" w:cs="Times New Roman"/>
          <w:b/>
          <w:sz w:val="32"/>
          <w:szCs w:val="20"/>
        </w:rPr>
      </w:pPr>
    </w:p>
    <w:p w14:paraId="37533D04" w14:textId="77777777" w:rsidR="004F7CE3" w:rsidRPr="004F7CE3" w:rsidRDefault="004F7CE3" w:rsidP="004F7CE3">
      <w:pPr>
        <w:spacing w:after="0" w:line="240" w:lineRule="auto"/>
        <w:ind w:firstLine="216"/>
        <w:jc w:val="center"/>
        <w:rPr>
          <w:rFonts w:ascii="Times New Roman" w:eastAsia="Times New Roman" w:hAnsi="Times New Roman" w:cs="Times New Roman"/>
          <w:b/>
          <w:sz w:val="32"/>
          <w:szCs w:val="20"/>
        </w:rPr>
      </w:pPr>
      <w:r w:rsidRPr="004F7CE3">
        <w:rPr>
          <w:rFonts w:ascii="Times New Roman" w:eastAsia="Times New Roman" w:hAnsi="Times New Roman" w:cs="Times New Roman"/>
          <w:b/>
          <w:sz w:val="32"/>
          <w:szCs w:val="20"/>
        </w:rPr>
        <w:t>Prepared for:</w:t>
      </w:r>
    </w:p>
    <w:p w14:paraId="0F58897D" w14:textId="77777777" w:rsidR="004F7CE3" w:rsidRPr="004F7CE3" w:rsidRDefault="004F7CE3" w:rsidP="004F7CE3">
      <w:pPr>
        <w:spacing w:after="0" w:line="240" w:lineRule="auto"/>
        <w:ind w:firstLine="216"/>
        <w:jc w:val="center"/>
        <w:rPr>
          <w:rFonts w:ascii="Times New Roman" w:eastAsia="Times New Roman" w:hAnsi="Times New Roman" w:cs="Times New Roman"/>
          <w:b/>
          <w:sz w:val="32"/>
          <w:szCs w:val="20"/>
        </w:rPr>
      </w:pPr>
    </w:p>
    <w:p w14:paraId="529F3B61" w14:textId="77777777" w:rsidR="004F7CE3" w:rsidRPr="004F7CE3" w:rsidRDefault="004F7CE3" w:rsidP="004F7CE3">
      <w:pPr>
        <w:spacing w:after="0" w:line="240" w:lineRule="auto"/>
        <w:ind w:firstLine="216"/>
        <w:jc w:val="center"/>
        <w:rPr>
          <w:rFonts w:ascii="Times New Roman" w:eastAsia="Times New Roman" w:hAnsi="Times New Roman" w:cs="Times New Roman"/>
          <w:b/>
          <w:sz w:val="32"/>
          <w:szCs w:val="20"/>
        </w:rPr>
      </w:pPr>
      <w:r w:rsidRPr="004F7CE3">
        <w:rPr>
          <w:rFonts w:ascii="Times New Roman" w:eastAsia="Times New Roman" w:hAnsi="Times New Roman" w:cs="Times New Roman"/>
          <w:b/>
          <w:sz w:val="32"/>
          <w:szCs w:val="20"/>
        </w:rPr>
        <w:t>National Cooperative Highway Research Program</w:t>
      </w:r>
    </w:p>
    <w:p w14:paraId="41B5D034" w14:textId="77777777" w:rsidR="004F7CE3" w:rsidRPr="004F7CE3" w:rsidRDefault="004F7CE3" w:rsidP="004F7CE3">
      <w:pPr>
        <w:spacing w:after="0" w:line="240" w:lineRule="auto"/>
        <w:ind w:firstLine="216"/>
        <w:jc w:val="center"/>
        <w:rPr>
          <w:rFonts w:ascii="Times New Roman" w:eastAsia="Times New Roman" w:hAnsi="Times New Roman" w:cs="Times New Roman"/>
          <w:b/>
          <w:sz w:val="32"/>
          <w:szCs w:val="20"/>
        </w:rPr>
      </w:pPr>
      <w:r w:rsidRPr="004F7CE3">
        <w:rPr>
          <w:rFonts w:ascii="Times New Roman" w:eastAsia="Times New Roman" w:hAnsi="Times New Roman" w:cs="Times New Roman"/>
          <w:b/>
          <w:sz w:val="32"/>
          <w:szCs w:val="20"/>
        </w:rPr>
        <w:t>Transportation Research Board</w:t>
      </w:r>
    </w:p>
    <w:p w14:paraId="77013E2B" w14:textId="77777777" w:rsidR="004F7CE3" w:rsidRPr="004F7CE3" w:rsidRDefault="004F7CE3" w:rsidP="004F7CE3">
      <w:pPr>
        <w:spacing w:after="0" w:line="240" w:lineRule="auto"/>
        <w:rPr>
          <w:rFonts w:ascii="Times New Roman" w:eastAsia="Times New Roman" w:hAnsi="Times New Roman" w:cs="Times New Roman"/>
          <w:b/>
          <w:sz w:val="32"/>
          <w:szCs w:val="20"/>
        </w:rPr>
      </w:pPr>
    </w:p>
    <w:p w14:paraId="05BAEB50" w14:textId="77777777" w:rsidR="004F7CE3" w:rsidRPr="004F7CE3" w:rsidRDefault="004F7CE3" w:rsidP="004F7CE3">
      <w:pPr>
        <w:spacing w:after="0" w:line="240" w:lineRule="auto"/>
        <w:ind w:firstLine="216"/>
        <w:jc w:val="center"/>
        <w:rPr>
          <w:rFonts w:ascii="Times New Roman" w:eastAsia="Times New Roman" w:hAnsi="Times New Roman" w:cs="Times New Roman"/>
          <w:b/>
          <w:sz w:val="32"/>
          <w:szCs w:val="20"/>
        </w:rPr>
      </w:pPr>
      <w:r w:rsidRPr="004F7CE3">
        <w:rPr>
          <w:rFonts w:ascii="Times New Roman" w:eastAsia="Times New Roman" w:hAnsi="Times New Roman" w:cs="Times New Roman"/>
          <w:b/>
          <w:sz w:val="32"/>
          <w:szCs w:val="20"/>
        </w:rPr>
        <w:t>The National Academies</w:t>
      </w:r>
    </w:p>
    <w:p w14:paraId="6EE220EB" w14:textId="77777777" w:rsidR="004F7CE3" w:rsidRPr="004F7CE3" w:rsidRDefault="004F7CE3" w:rsidP="004F7CE3">
      <w:pPr>
        <w:spacing w:after="0" w:line="240" w:lineRule="auto"/>
        <w:ind w:firstLine="216"/>
        <w:jc w:val="center"/>
        <w:rPr>
          <w:rFonts w:ascii="Times New Roman" w:eastAsia="Times New Roman" w:hAnsi="Times New Roman" w:cs="Times New Roman"/>
          <w:b/>
          <w:sz w:val="32"/>
          <w:szCs w:val="20"/>
        </w:rPr>
      </w:pPr>
    </w:p>
    <w:p w14:paraId="7415D4CC" w14:textId="77777777" w:rsidR="004F7CE3" w:rsidRPr="004F7CE3" w:rsidRDefault="004F7CE3" w:rsidP="004F7CE3">
      <w:pPr>
        <w:spacing w:after="0" w:line="240" w:lineRule="auto"/>
        <w:ind w:left="1728" w:right="1728" w:firstLine="216"/>
        <w:jc w:val="center"/>
        <w:rPr>
          <w:rFonts w:ascii="Arial" w:eastAsia="Times New Roman" w:hAnsi="Arial" w:cs="Times New Roman"/>
          <w:sz w:val="24"/>
          <w:szCs w:val="20"/>
        </w:rPr>
      </w:pPr>
      <w:r w:rsidRPr="004F7CE3">
        <w:rPr>
          <w:rFonts w:ascii="Times New Roman" w:eastAsia="Times New Roman" w:hAnsi="Times New Roman" w:cs="Times New Roman"/>
          <w:b/>
          <w:noProof/>
          <w:sz w:val="24"/>
          <w:szCs w:val="24"/>
        </w:rPr>
        <mc:AlternateContent>
          <mc:Choice Requires="wps">
            <w:drawing>
              <wp:inline distT="0" distB="0" distL="0" distR="0" wp14:anchorId="6F013443" wp14:editId="1C3EE0E8">
                <wp:extent cx="3557270" cy="1657350"/>
                <wp:effectExtent l="0" t="0" r="24130" b="19050"/>
                <wp:docPr id="520983657" name="Text Box 520983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1657350"/>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F1CA21" w14:textId="77777777" w:rsidR="004F7CE3" w:rsidRPr="00860D64" w:rsidRDefault="004F7CE3" w:rsidP="004F7CE3">
                            <w:pPr>
                              <w:pStyle w:val="BodyText"/>
                              <w:kinsoku w:val="0"/>
                              <w:overflowPunct w:val="0"/>
                              <w:spacing w:before="70"/>
                              <w:ind w:left="242" w:right="240"/>
                              <w:jc w:val="center"/>
                              <w:rPr>
                                <w:b/>
                                <w:bCs/>
                                <w:szCs w:val="24"/>
                              </w:rPr>
                            </w:pPr>
                            <w:r w:rsidRPr="00860D64">
                              <w:rPr>
                                <w:b/>
                                <w:bCs/>
                                <w:szCs w:val="24"/>
                              </w:rPr>
                              <w:t>TRANSPORTATION RESEARCH BOARD OF THE NATIONAL ACADEMIES OF SCIENCES, ENGINEERING AND MEDICINE</w:t>
                            </w:r>
                          </w:p>
                          <w:p w14:paraId="2BE433D3" w14:textId="77777777" w:rsidR="004F7CE3" w:rsidRPr="00860D64" w:rsidRDefault="004F7CE3" w:rsidP="004F7CE3">
                            <w:pPr>
                              <w:pStyle w:val="BodyText"/>
                              <w:kinsoku w:val="0"/>
                              <w:overflowPunct w:val="0"/>
                              <w:spacing w:before="119"/>
                              <w:ind w:left="239" w:right="240"/>
                              <w:jc w:val="center"/>
                              <w:rPr>
                                <w:b/>
                                <w:bCs/>
                                <w:sz w:val="28"/>
                                <w:szCs w:val="28"/>
                              </w:rPr>
                            </w:pPr>
                            <w:r w:rsidRPr="00860D64">
                              <w:rPr>
                                <w:b/>
                                <w:bCs/>
                                <w:sz w:val="28"/>
                                <w:szCs w:val="28"/>
                                <w:u w:val="thick"/>
                              </w:rPr>
                              <w:t>P</w:t>
                            </w:r>
                            <w:r w:rsidRPr="00860D64">
                              <w:rPr>
                                <w:b/>
                                <w:bCs/>
                                <w:sz w:val="22"/>
                                <w:u w:val="thick"/>
                              </w:rPr>
                              <w:t>RIVILEGED DOCUMENT</w:t>
                            </w:r>
                          </w:p>
                          <w:p w14:paraId="6CA4E557" w14:textId="77777777" w:rsidR="004F7CE3" w:rsidRPr="0041699E" w:rsidRDefault="004F7CE3" w:rsidP="004F7CE3">
                            <w:pPr>
                              <w:pStyle w:val="BodyText"/>
                              <w:kinsoku w:val="0"/>
                              <w:overflowPunct w:val="0"/>
                              <w:spacing w:line="242" w:lineRule="auto"/>
                              <w:ind w:left="170" w:right="165" w:hanging="3"/>
                              <w:jc w:val="center"/>
                              <w:rPr>
                                <w:sz w:val="20"/>
                              </w:rPr>
                            </w:pPr>
                            <w:r w:rsidRPr="0041699E">
                              <w:rPr>
                                <w:sz w:val="20"/>
                              </w:rPr>
                              <w:t>This document, not released for publication, is furnished only for review to members of or participants in the work of NCHRP. This document is to be regard as fully privileged, and dissemination of the information included herein must be approved by NCHRP.</w:t>
                            </w:r>
                          </w:p>
                        </w:txbxContent>
                      </wps:txbx>
                      <wps:bodyPr rot="0" vert="horz" wrap="square" lIns="0" tIns="0" rIns="0" bIns="0" anchor="t" anchorCtr="0" upright="1">
                        <a:noAutofit/>
                      </wps:bodyPr>
                    </wps:wsp>
                  </a:graphicData>
                </a:graphic>
              </wp:inline>
            </w:drawing>
          </mc:Choice>
          <mc:Fallback>
            <w:pict>
              <v:shapetype w14:anchorId="6F013443" id="_x0000_t202" coordsize="21600,21600" o:spt="202" path="m,l,21600r21600,l21600,xe">
                <v:stroke joinstyle="miter"/>
                <v:path gradientshapeok="t" o:connecttype="rect"/>
              </v:shapetype>
              <v:shape id="Text Box 520983657" o:spid="_x0000_s1026" type="#_x0000_t202" style="width:280.1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" filled="f">
                <v:textbox inset="0,0,0,0">
                  <w:txbxContent>
                    <w:p w14:paraId="59F1CA21" w14:textId="77777777" w:rsidR="004F7CE3" w:rsidRPr="00860D64" w:rsidRDefault="004F7CE3" w:rsidP="004F7CE3">
                      <w:pPr>
                        <w:pStyle w:val="BodyText"/>
                        <w:kinsoku w:val="0"/>
                        <w:overflowPunct w:val="0"/>
                        <w:spacing w:before="70"/>
                        <w:ind w:left="242" w:right="240"/>
                        <w:jc w:val="center"/>
                        <w:rPr>
                          <w:b/>
                          <w:bCs/>
                          <w:szCs w:val="24"/>
                        </w:rPr>
                      </w:pPr>
                      <w:r w:rsidRPr="00860D64">
                        <w:rPr>
                          <w:b/>
                          <w:bCs/>
                          <w:szCs w:val="24"/>
                        </w:rPr>
                        <w:t>TRANSPORTATION RESEARCH BOARD OF THE NATIONAL ACADEMIES OF SCIENCES, ENGINEERING AND MEDICINE</w:t>
                      </w:r>
                    </w:p>
                    <w:p w14:paraId="2BE433D3" w14:textId="77777777" w:rsidR="004F7CE3" w:rsidRPr="00860D64" w:rsidRDefault="004F7CE3" w:rsidP="004F7CE3">
                      <w:pPr>
                        <w:pStyle w:val="BodyText"/>
                        <w:kinsoku w:val="0"/>
                        <w:overflowPunct w:val="0"/>
                        <w:spacing w:before="119"/>
                        <w:ind w:left="239" w:right="240"/>
                        <w:jc w:val="center"/>
                        <w:rPr>
                          <w:b/>
                          <w:bCs/>
                          <w:sz w:val="28"/>
                          <w:szCs w:val="28"/>
                        </w:rPr>
                      </w:pPr>
                      <w:r w:rsidRPr="00860D64">
                        <w:rPr>
                          <w:b/>
                          <w:bCs/>
                          <w:sz w:val="28"/>
                          <w:szCs w:val="28"/>
                          <w:u w:val="thick"/>
                        </w:rPr>
                        <w:t>P</w:t>
                      </w:r>
                      <w:r w:rsidRPr="00860D64">
                        <w:rPr>
                          <w:b/>
                          <w:bCs/>
                          <w:sz w:val="22"/>
                          <w:u w:val="thick"/>
                        </w:rPr>
                        <w:t>RIVILEGED DOCUMENT</w:t>
                      </w:r>
                    </w:p>
                    <w:p w14:paraId="6CA4E557" w14:textId="77777777" w:rsidR="004F7CE3" w:rsidRPr="0041699E" w:rsidRDefault="004F7CE3" w:rsidP="004F7CE3">
                      <w:pPr>
                        <w:pStyle w:val="BodyText"/>
                        <w:kinsoku w:val="0"/>
                        <w:overflowPunct w:val="0"/>
                        <w:spacing w:line="242" w:lineRule="auto"/>
                        <w:ind w:left="170" w:right="165" w:hanging="3"/>
                        <w:jc w:val="center"/>
                        <w:rPr>
                          <w:sz w:val="20"/>
                        </w:rPr>
                      </w:pPr>
                      <w:r w:rsidRPr="0041699E">
                        <w:rPr>
                          <w:sz w:val="20"/>
                        </w:rPr>
                        <w:t>This document, not released for publication, is furnished only for review to members of or participants in the work of NCHRP. This document is to be regard as fully privileged, and dissemination of the information included herein must be approved by NCHRP.</w:t>
                      </w:r>
                    </w:p>
                  </w:txbxContent>
                </v:textbox>
                <w10:anchorlock/>
              </v:shape>
            </w:pict>
          </mc:Fallback>
        </mc:AlternateContent>
      </w:r>
    </w:p>
    <w:p w14:paraId="04919903" w14:textId="77777777" w:rsidR="004F7CE3" w:rsidRPr="004F7CE3" w:rsidRDefault="004F7CE3" w:rsidP="004F7CE3">
      <w:pPr>
        <w:spacing w:after="0" w:line="240" w:lineRule="auto"/>
        <w:ind w:left="1728" w:right="1728" w:firstLine="216"/>
        <w:jc w:val="center"/>
        <w:rPr>
          <w:rFonts w:ascii="Times New Roman" w:eastAsia="Times New Roman" w:hAnsi="Times New Roman" w:cs="Times New Roman"/>
          <w:bCs/>
          <w:sz w:val="32"/>
          <w:szCs w:val="20"/>
        </w:rPr>
      </w:pPr>
    </w:p>
    <w:p w14:paraId="60A7C827" w14:textId="77777777" w:rsidR="004F7CE3" w:rsidRPr="004F7CE3" w:rsidRDefault="004F7CE3" w:rsidP="004F7CE3">
      <w:pPr>
        <w:spacing w:after="0" w:line="240" w:lineRule="auto"/>
        <w:ind w:left="1728" w:right="1728" w:firstLine="216"/>
        <w:jc w:val="center"/>
        <w:rPr>
          <w:rFonts w:ascii="Times New Roman" w:eastAsia="Times New Roman" w:hAnsi="Times New Roman" w:cs="Times New Roman"/>
          <w:bCs/>
          <w:sz w:val="32"/>
          <w:szCs w:val="20"/>
        </w:rPr>
      </w:pPr>
      <w:r w:rsidRPr="004F7CE3">
        <w:rPr>
          <w:rFonts w:ascii="Times New Roman" w:eastAsia="Times New Roman" w:hAnsi="Times New Roman" w:cs="Times New Roman"/>
          <w:bCs/>
          <w:sz w:val="32"/>
          <w:szCs w:val="20"/>
        </w:rPr>
        <w:t>Submitted by:</w:t>
      </w:r>
    </w:p>
    <w:p w14:paraId="1FB665A0" w14:textId="77777777" w:rsidR="004F7CE3" w:rsidRPr="004F7CE3" w:rsidRDefault="004F7CE3" w:rsidP="004F7CE3">
      <w:pPr>
        <w:spacing w:after="0" w:line="240" w:lineRule="auto"/>
        <w:ind w:left="1728" w:right="1728" w:firstLine="216"/>
        <w:rPr>
          <w:rFonts w:ascii="Times New Roman" w:eastAsia="Times New Roman" w:hAnsi="Times New Roman" w:cs="Times New Roman"/>
          <w:bCs/>
          <w:sz w:val="32"/>
          <w:szCs w:val="20"/>
        </w:rPr>
      </w:pPr>
    </w:p>
    <w:p w14:paraId="33655C5B" w14:textId="77777777" w:rsidR="004F7CE3" w:rsidRPr="004F7CE3" w:rsidRDefault="004F7CE3" w:rsidP="004F7CE3">
      <w:pPr>
        <w:spacing w:after="0" w:line="240" w:lineRule="auto"/>
        <w:ind w:left="1728" w:right="1728" w:firstLine="216"/>
        <w:jc w:val="center"/>
        <w:rPr>
          <w:rFonts w:ascii="Times New Roman" w:eastAsia="Times New Roman" w:hAnsi="Times New Roman" w:cs="Times New Roman"/>
          <w:bCs/>
          <w:sz w:val="32"/>
          <w:szCs w:val="20"/>
        </w:rPr>
      </w:pPr>
      <w:r w:rsidRPr="004F7CE3">
        <w:rPr>
          <w:rFonts w:ascii="Times New Roman" w:eastAsia="Times New Roman" w:hAnsi="Times New Roman" w:cs="Times New Roman"/>
          <w:bCs/>
          <w:sz w:val="32"/>
          <w:szCs w:val="20"/>
        </w:rPr>
        <w:t>Raghavan Srinivasan and Taha Saleem</w:t>
      </w:r>
    </w:p>
    <w:p w14:paraId="5294CF7F" w14:textId="77777777" w:rsidR="004F7CE3" w:rsidRPr="004F7CE3" w:rsidRDefault="004F7CE3" w:rsidP="004F7CE3">
      <w:pPr>
        <w:spacing w:after="0" w:line="240" w:lineRule="auto"/>
        <w:ind w:firstLine="216"/>
        <w:jc w:val="center"/>
        <w:rPr>
          <w:rFonts w:ascii="Times New Roman" w:eastAsia="Times New Roman" w:hAnsi="Times New Roman" w:cs="Times New Roman"/>
          <w:b/>
          <w:sz w:val="32"/>
          <w:szCs w:val="24"/>
        </w:rPr>
      </w:pPr>
      <w:bookmarkStart w:id="1" w:name="_Toc67405039"/>
      <w:r w:rsidRPr="004F7CE3">
        <w:rPr>
          <w:rFonts w:ascii="Times New Roman" w:eastAsia="Times New Roman" w:hAnsi="Times New Roman" w:cs="Times New Roman"/>
          <w:sz w:val="32"/>
          <w:szCs w:val="24"/>
        </w:rPr>
        <w:t>The University of North Carolina at Chapel Hill</w:t>
      </w:r>
      <w:bookmarkEnd w:id="1"/>
    </w:p>
    <w:p w14:paraId="31E91D12" w14:textId="77777777" w:rsidR="004F7CE3" w:rsidRPr="004F7CE3" w:rsidRDefault="004F7CE3" w:rsidP="004F7CE3">
      <w:pPr>
        <w:spacing w:after="0" w:line="240" w:lineRule="auto"/>
        <w:ind w:firstLine="216"/>
        <w:jc w:val="center"/>
        <w:rPr>
          <w:rFonts w:ascii="Times New Roman" w:eastAsia="Times New Roman" w:hAnsi="Times New Roman" w:cs="Times New Roman"/>
          <w:b/>
          <w:sz w:val="32"/>
          <w:szCs w:val="24"/>
        </w:rPr>
      </w:pPr>
      <w:bookmarkStart w:id="2" w:name="_Toc67405040"/>
      <w:r w:rsidRPr="004F7CE3">
        <w:rPr>
          <w:rFonts w:ascii="Times New Roman" w:eastAsia="Times New Roman" w:hAnsi="Times New Roman" w:cs="Times New Roman"/>
          <w:sz w:val="32"/>
          <w:szCs w:val="24"/>
        </w:rPr>
        <w:t>Highway Safety Research</w:t>
      </w:r>
      <w:r w:rsidRPr="004F7CE3">
        <w:rPr>
          <w:rFonts w:ascii="Times New Roman" w:eastAsia="Times New Roman" w:hAnsi="Times New Roman" w:cs="Times New Roman"/>
          <w:sz w:val="44"/>
          <w:szCs w:val="24"/>
        </w:rPr>
        <w:t xml:space="preserve"> </w:t>
      </w:r>
      <w:r w:rsidRPr="004F7CE3">
        <w:rPr>
          <w:rFonts w:ascii="Times New Roman" w:eastAsia="Times New Roman" w:hAnsi="Times New Roman" w:cs="Times New Roman"/>
          <w:sz w:val="32"/>
          <w:szCs w:val="24"/>
        </w:rPr>
        <w:t>Center</w:t>
      </w:r>
      <w:bookmarkEnd w:id="2"/>
    </w:p>
    <w:p w14:paraId="570CFE86" w14:textId="77777777" w:rsidR="004F7CE3" w:rsidRPr="004F7CE3" w:rsidRDefault="004F7CE3" w:rsidP="004F7CE3">
      <w:pPr>
        <w:spacing w:after="0" w:line="240" w:lineRule="auto"/>
        <w:ind w:firstLine="216"/>
        <w:jc w:val="center"/>
        <w:rPr>
          <w:rFonts w:ascii="Times New Roman" w:eastAsia="Times New Roman" w:hAnsi="Times New Roman" w:cs="Times New Roman"/>
          <w:bCs/>
          <w:sz w:val="32"/>
          <w:szCs w:val="24"/>
        </w:rPr>
      </w:pPr>
    </w:p>
    <w:p w14:paraId="288D435B" w14:textId="77777777" w:rsidR="004F7CE3" w:rsidRPr="004F7CE3" w:rsidRDefault="004F7CE3" w:rsidP="004F7CE3">
      <w:pPr>
        <w:spacing w:after="0" w:line="240" w:lineRule="auto"/>
        <w:ind w:firstLine="216"/>
        <w:jc w:val="center"/>
        <w:rPr>
          <w:rFonts w:ascii="Times New Roman" w:eastAsia="Times New Roman" w:hAnsi="Times New Roman" w:cs="Times New Roman"/>
          <w:bCs/>
          <w:sz w:val="32"/>
          <w:szCs w:val="24"/>
        </w:rPr>
      </w:pPr>
      <w:r w:rsidRPr="004F7CE3">
        <w:rPr>
          <w:rFonts w:ascii="Times New Roman" w:eastAsia="Times New Roman" w:hAnsi="Times New Roman" w:cs="Times New Roman"/>
          <w:bCs/>
          <w:sz w:val="32"/>
          <w:szCs w:val="24"/>
        </w:rPr>
        <w:t xml:space="preserve">James </w:t>
      </w:r>
      <w:proofErr w:type="spellStart"/>
      <w:r w:rsidRPr="004F7CE3">
        <w:rPr>
          <w:rFonts w:ascii="Times New Roman" w:eastAsia="Times New Roman" w:hAnsi="Times New Roman" w:cs="Times New Roman"/>
          <w:bCs/>
          <w:sz w:val="32"/>
          <w:szCs w:val="24"/>
        </w:rPr>
        <w:t>Bonneson</w:t>
      </w:r>
      <w:proofErr w:type="spellEnd"/>
    </w:p>
    <w:p w14:paraId="4E5DCA62" w14:textId="77777777" w:rsidR="004F7CE3" w:rsidRPr="004F7CE3" w:rsidRDefault="004F7CE3" w:rsidP="004F7CE3">
      <w:pPr>
        <w:spacing w:after="0" w:line="240" w:lineRule="auto"/>
        <w:ind w:firstLine="216"/>
        <w:jc w:val="center"/>
        <w:rPr>
          <w:rFonts w:ascii="Times New Roman" w:eastAsia="Times New Roman" w:hAnsi="Times New Roman" w:cs="Times New Roman"/>
          <w:bCs/>
          <w:sz w:val="32"/>
          <w:szCs w:val="24"/>
        </w:rPr>
      </w:pPr>
      <w:r w:rsidRPr="004F7CE3">
        <w:rPr>
          <w:rFonts w:ascii="Times New Roman" w:eastAsia="Times New Roman" w:hAnsi="Times New Roman" w:cs="Times New Roman"/>
          <w:bCs/>
          <w:sz w:val="32"/>
          <w:szCs w:val="24"/>
        </w:rPr>
        <w:t>Kittelson and Associates</w:t>
      </w:r>
    </w:p>
    <w:p w14:paraId="7F29E0A6" w14:textId="77777777" w:rsidR="004F7CE3" w:rsidRPr="004F7CE3" w:rsidRDefault="004F7CE3" w:rsidP="004F7CE3">
      <w:pPr>
        <w:spacing w:after="0" w:line="240" w:lineRule="auto"/>
        <w:ind w:firstLine="216"/>
        <w:jc w:val="center"/>
        <w:rPr>
          <w:rFonts w:ascii="Times New Roman" w:eastAsia="Times New Roman" w:hAnsi="Times New Roman" w:cs="Times New Roman"/>
          <w:bCs/>
          <w:sz w:val="32"/>
          <w:szCs w:val="24"/>
        </w:rPr>
      </w:pPr>
    </w:p>
    <w:p w14:paraId="049C3259" w14:textId="77777777" w:rsidR="004F7CE3" w:rsidRPr="004F7CE3" w:rsidRDefault="004F7CE3" w:rsidP="004F7CE3">
      <w:pPr>
        <w:spacing w:after="0" w:line="240" w:lineRule="auto"/>
        <w:ind w:firstLine="216"/>
        <w:jc w:val="center"/>
        <w:rPr>
          <w:rFonts w:ascii="Times New Roman" w:eastAsia="Times New Roman" w:hAnsi="Times New Roman" w:cs="Times New Roman"/>
          <w:bCs/>
          <w:sz w:val="32"/>
          <w:szCs w:val="24"/>
        </w:rPr>
      </w:pPr>
      <w:r w:rsidRPr="004F7CE3">
        <w:rPr>
          <w:rFonts w:ascii="Times New Roman" w:eastAsia="Times New Roman" w:hAnsi="Times New Roman" w:cs="Times New Roman"/>
          <w:bCs/>
          <w:sz w:val="32"/>
          <w:szCs w:val="24"/>
        </w:rPr>
        <w:t xml:space="preserve">Vikash Gayah and Kristen </w:t>
      </w:r>
      <w:proofErr w:type="spellStart"/>
      <w:r w:rsidRPr="004F7CE3">
        <w:rPr>
          <w:rFonts w:ascii="Times New Roman" w:eastAsia="Times New Roman" w:hAnsi="Times New Roman" w:cs="Times New Roman"/>
          <w:bCs/>
          <w:sz w:val="32"/>
          <w:szCs w:val="24"/>
        </w:rPr>
        <w:t>Kersavage</w:t>
      </w:r>
      <w:proofErr w:type="spellEnd"/>
    </w:p>
    <w:p w14:paraId="7744457D" w14:textId="77777777" w:rsidR="004F7CE3" w:rsidRPr="004F7CE3" w:rsidRDefault="004F7CE3" w:rsidP="004F7CE3">
      <w:pPr>
        <w:spacing w:after="0" w:line="240" w:lineRule="auto"/>
        <w:ind w:firstLine="216"/>
        <w:jc w:val="center"/>
        <w:rPr>
          <w:rFonts w:ascii="Times New Roman" w:eastAsia="Times New Roman" w:hAnsi="Times New Roman" w:cs="Times New Roman"/>
          <w:b/>
          <w:sz w:val="32"/>
          <w:szCs w:val="24"/>
        </w:rPr>
      </w:pPr>
      <w:bookmarkStart w:id="3" w:name="_Toc67405041"/>
      <w:r w:rsidRPr="004F7CE3">
        <w:rPr>
          <w:rFonts w:ascii="Times New Roman" w:eastAsia="Times New Roman" w:hAnsi="Times New Roman" w:cs="Times New Roman"/>
          <w:sz w:val="32"/>
          <w:szCs w:val="24"/>
        </w:rPr>
        <w:t>VHB, Inc.</w:t>
      </w:r>
      <w:bookmarkEnd w:id="3"/>
    </w:p>
    <w:p w14:paraId="112ABF5A" w14:textId="77777777" w:rsidR="004F7CE3" w:rsidRPr="004F7CE3" w:rsidRDefault="004F7CE3" w:rsidP="004F7CE3">
      <w:pPr>
        <w:spacing w:after="0" w:line="240" w:lineRule="auto"/>
        <w:ind w:firstLine="216"/>
        <w:jc w:val="center"/>
        <w:rPr>
          <w:rFonts w:ascii="Times New Roman" w:eastAsia="Times New Roman" w:hAnsi="Times New Roman" w:cs="Times New Roman"/>
          <w:b/>
          <w:sz w:val="32"/>
          <w:szCs w:val="24"/>
        </w:rPr>
      </w:pPr>
    </w:p>
    <w:p w14:paraId="2FFBABC0" w14:textId="77777777" w:rsidR="004F7CE3" w:rsidRPr="004F7CE3" w:rsidRDefault="004F7CE3" w:rsidP="004F7CE3">
      <w:pPr>
        <w:spacing w:after="0" w:line="240" w:lineRule="auto"/>
        <w:ind w:firstLine="216"/>
        <w:jc w:val="center"/>
        <w:rPr>
          <w:rFonts w:ascii="Times New Roman" w:eastAsia="Times New Roman" w:hAnsi="Times New Roman" w:cs="Times New Roman"/>
          <w:sz w:val="32"/>
          <w:szCs w:val="24"/>
        </w:rPr>
      </w:pPr>
      <w:r w:rsidRPr="004F7CE3">
        <w:rPr>
          <w:rFonts w:ascii="Times New Roman" w:eastAsia="Times New Roman" w:hAnsi="Times New Roman" w:cs="Times New Roman"/>
          <w:sz w:val="32"/>
          <w:szCs w:val="24"/>
        </w:rPr>
        <w:t>October 2023</w:t>
      </w:r>
    </w:p>
    <w:p w14:paraId="64F8A63C" w14:textId="77777777" w:rsidR="004F7CE3" w:rsidRPr="004F7CE3" w:rsidRDefault="004F7CE3" w:rsidP="004F7CE3">
      <w:pPr>
        <w:spacing w:after="0" w:line="240" w:lineRule="auto"/>
        <w:ind w:right="1728"/>
        <w:outlineLvl w:val="0"/>
        <w:rPr>
          <w:rFonts w:ascii="Times New Roman" w:eastAsia="Times New Roman" w:hAnsi="Times New Roman" w:cs="Times New Roman"/>
          <w:bCs/>
          <w:sz w:val="32"/>
          <w:szCs w:val="20"/>
        </w:rPr>
      </w:pPr>
    </w:p>
    <w:p w14:paraId="320E428F" w14:textId="77777777" w:rsidR="004F7CE3" w:rsidRPr="004F7CE3" w:rsidRDefault="004F7CE3" w:rsidP="004F7CE3">
      <w:pPr>
        <w:spacing w:after="0" w:line="240" w:lineRule="auto"/>
        <w:ind w:firstLine="216"/>
        <w:jc w:val="center"/>
        <w:rPr>
          <w:rFonts w:ascii="Times New Roman" w:eastAsia="Times New Roman" w:hAnsi="Times New Roman" w:cs="Times New Roman"/>
          <w:b/>
          <w:szCs w:val="20"/>
        </w:rPr>
      </w:pPr>
      <w:r w:rsidRPr="004F7CE3">
        <w:rPr>
          <w:rFonts w:ascii="Times New Roman" w:eastAsia="Times New Roman" w:hAnsi="Times New Roman" w:cs="Times New Roman"/>
          <w:b/>
          <w:szCs w:val="20"/>
        </w:rPr>
        <w:t>ACKNOWLEDGMENT OF SPONSORSHIP</w:t>
      </w:r>
    </w:p>
    <w:p w14:paraId="681C3DF7" w14:textId="77777777" w:rsidR="004F7CE3" w:rsidRPr="004F7CE3" w:rsidRDefault="004F7CE3" w:rsidP="004F7CE3">
      <w:pPr>
        <w:spacing w:after="0" w:line="240" w:lineRule="auto"/>
        <w:ind w:firstLine="216"/>
        <w:rPr>
          <w:rFonts w:ascii="Times New Roman" w:eastAsia="Times New Roman" w:hAnsi="Times New Roman" w:cs="Times New Roman"/>
          <w:szCs w:val="20"/>
        </w:rPr>
      </w:pPr>
    </w:p>
    <w:p w14:paraId="1E821AA7" w14:textId="77777777" w:rsidR="004F7CE3" w:rsidRPr="004F7CE3" w:rsidRDefault="004F7CE3" w:rsidP="004F7CE3">
      <w:pPr>
        <w:spacing w:after="0" w:line="240" w:lineRule="auto"/>
        <w:ind w:firstLine="216"/>
        <w:rPr>
          <w:rFonts w:ascii="Times New Roman" w:eastAsia="Times New Roman" w:hAnsi="Times New Roman" w:cs="Times New Roman"/>
          <w:szCs w:val="20"/>
        </w:rPr>
      </w:pPr>
      <w:r w:rsidRPr="004F7CE3">
        <w:rPr>
          <w:rFonts w:ascii="Times New Roman" w:eastAsia="Times New Roman" w:hAnsi="Times New Roman" w:cs="Times New Roman"/>
          <w:szCs w:val="20"/>
        </w:rPr>
        <w:t>This work was sponsored by the American Association of State Highway and Transportation Officials, in cooperation with the Federal Highway Administration, and was conducted in the National Cooperative Highway Research Program, which is administered by the Transportation Research Board of the National Research Council.</w:t>
      </w:r>
    </w:p>
    <w:p w14:paraId="00453E0E" w14:textId="77777777" w:rsidR="004F7CE3" w:rsidRPr="004F7CE3" w:rsidRDefault="004F7CE3" w:rsidP="004F7CE3">
      <w:pPr>
        <w:spacing w:after="0" w:line="240" w:lineRule="auto"/>
        <w:ind w:firstLine="216"/>
        <w:rPr>
          <w:rFonts w:ascii="Times New Roman" w:eastAsia="Times New Roman" w:hAnsi="Times New Roman" w:cs="Times New Roman"/>
          <w:szCs w:val="20"/>
        </w:rPr>
      </w:pPr>
    </w:p>
    <w:p w14:paraId="7B6A5A33" w14:textId="77777777" w:rsidR="004F7CE3" w:rsidRPr="004F7CE3" w:rsidRDefault="004F7CE3" w:rsidP="004F7CE3">
      <w:pPr>
        <w:spacing w:after="0" w:line="240" w:lineRule="auto"/>
        <w:ind w:firstLine="216"/>
        <w:jc w:val="center"/>
        <w:rPr>
          <w:rFonts w:ascii="Times New Roman" w:eastAsia="Times New Roman" w:hAnsi="Times New Roman" w:cs="Times New Roman"/>
          <w:b/>
          <w:szCs w:val="20"/>
        </w:rPr>
      </w:pPr>
      <w:r w:rsidRPr="004F7CE3">
        <w:rPr>
          <w:rFonts w:ascii="Times New Roman" w:eastAsia="Times New Roman" w:hAnsi="Times New Roman" w:cs="Times New Roman"/>
          <w:b/>
          <w:szCs w:val="20"/>
        </w:rPr>
        <w:t>DISCLAIMER</w:t>
      </w:r>
    </w:p>
    <w:p w14:paraId="3A1362CC" w14:textId="77777777" w:rsidR="004F7CE3" w:rsidRPr="004F7CE3" w:rsidRDefault="004F7CE3" w:rsidP="004F7CE3">
      <w:pPr>
        <w:spacing w:before="360" w:after="0" w:line="240" w:lineRule="auto"/>
        <w:rPr>
          <w:rFonts w:ascii="Times New Roman" w:eastAsia="Times New Roman" w:hAnsi="Times New Roman" w:cs="Times New Roman"/>
          <w:szCs w:val="20"/>
        </w:rPr>
      </w:pPr>
      <w:r w:rsidRPr="004F7CE3">
        <w:rPr>
          <w:rFonts w:ascii="Times New Roman" w:eastAsia="Times New Roman" w:hAnsi="Times New Roman" w:cs="Times New Roman"/>
          <w:szCs w:val="20"/>
        </w:rPr>
        <w:t>This is an uncorrected draft as submitted by the contractor. The opinions and conclusions expressed or implied herein are those of the contractor. They are not necessarily those of the Transportation Research Board, the Academies, or the program sponsors.</w:t>
      </w:r>
    </w:p>
    <w:p w14:paraId="14C1EF2C" w14:textId="77777777" w:rsidR="004F7CE3" w:rsidRPr="004F7CE3" w:rsidRDefault="004F7CE3" w:rsidP="004F7CE3">
      <w:pPr>
        <w:spacing w:after="0" w:line="240" w:lineRule="auto"/>
        <w:rPr>
          <w:rFonts w:ascii="Times New Roman" w:eastAsia="Times New Roman" w:hAnsi="Times New Roman" w:cs="Times New Roman"/>
          <w:szCs w:val="20"/>
        </w:rPr>
      </w:pPr>
      <w:r w:rsidRPr="004F7CE3">
        <w:rPr>
          <w:rFonts w:ascii="Times New Roman" w:eastAsia="Times New Roman" w:hAnsi="Times New Roman" w:cs="Times New Roman"/>
          <w:b/>
          <w:bCs/>
          <w:caps/>
          <w:szCs w:val="20"/>
        </w:rPr>
        <w:br w:type="page"/>
      </w:r>
    </w:p>
    <w:p w14:paraId="584EF8D0" w14:textId="1BC096F8" w:rsidR="00267083" w:rsidRDefault="00267083" w:rsidP="00267083">
      <w:pPr>
        <w:pStyle w:val="H1"/>
      </w:pPr>
      <w:r>
        <w:lastRenderedPageBreak/>
        <w:t>Introduction</w:t>
      </w:r>
    </w:p>
    <w:p w14:paraId="37EA9DCF" w14:textId="1C1917F6" w:rsidR="00C22BFE" w:rsidRDefault="00F65EAD" w:rsidP="00C22BFE">
      <w:pPr>
        <w:pStyle w:val="TX"/>
      </w:pPr>
      <w:r>
        <w:t xml:space="preserve">Practitioners are often faced with the decision on </w:t>
      </w:r>
      <w:r w:rsidR="00EE28C0">
        <w:t xml:space="preserve">what input data </w:t>
      </w:r>
      <w:r w:rsidR="00702DD9">
        <w:t xml:space="preserve">elements </w:t>
      </w:r>
      <w:r w:rsidR="00EE28C0">
        <w:t xml:space="preserve">to prioritize for </w:t>
      </w:r>
      <w:r w:rsidR="00702DD9">
        <w:t>collection for inclusion in the calibration datasets.</w:t>
      </w:r>
      <w:r w:rsidR="00AB27B0">
        <w:t xml:space="preserve"> </w:t>
      </w:r>
      <w:r w:rsidR="00C22BFE">
        <w:t xml:space="preserve">There are </w:t>
      </w:r>
      <w:r w:rsidR="00E916BC">
        <w:t>two</w:t>
      </w:r>
      <w:r w:rsidR="00C22BFE">
        <w:t xml:space="preserve"> issues to consider here:</w:t>
      </w:r>
    </w:p>
    <w:p w14:paraId="6776BFB8" w14:textId="54948A3F" w:rsidR="00103677" w:rsidRPr="00103677" w:rsidRDefault="00E916BC" w:rsidP="00103677">
      <w:pPr>
        <w:pStyle w:val="TX"/>
        <w:numPr>
          <w:ilvl w:val="0"/>
          <w:numId w:val="22"/>
        </w:numPr>
      </w:pPr>
      <w:r>
        <w:t>M</w:t>
      </w:r>
      <w:r w:rsidR="00617AF2">
        <w:t>aintaining the calibration database over time</w:t>
      </w:r>
      <w:r w:rsidR="00103677" w:rsidRPr="00103677">
        <w:t xml:space="preserve"> include </w:t>
      </w:r>
      <w:r w:rsidR="00103677">
        <w:t xml:space="preserve">unified </w:t>
      </w:r>
      <w:r w:rsidR="00103677" w:rsidRPr="00103677">
        <w:t>procedures for checking the currency of database variables and criteria for adding or dropping sites</w:t>
      </w:r>
      <w:r w:rsidR="00103677">
        <w:t>. A</w:t>
      </w:r>
      <w:r w:rsidR="00103677" w:rsidRPr="00103677">
        <w:t xml:space="preserve">gencies </w:t>
      </w:r>
      <w:r w:rsidR="00103677">
        <w:t xml:space="preserve">should also be encouraged </w:t>
      </w:r>
      <w:r w:rsidR="00103677" w:rsidRPr="00103677">
        <w:t xml:space="preserve">to retain all calibration databases that are assembled to support future updating activities.  </w:t>
      </w:r>
    </w:p>
    <w:p w14:paraId="30CC048B" w14:textId="0E1A5F55" w:rsidR="00305AA2" w:rsidRDefault="00A82A67" w:rsidP="00C22BFE">
      <w:pPr>
        <w:pStyle w:val="TX"/>
        <w:numPr>
          <w:ilvl w:val="0"/>
          <w:numId w:val="22"/>
        </w:numPr>
      </w:pPr>
      <w:r>
        <w:t>Prioritizing the c</w:t>
      </w:r>
      <w:r w:rsidR="008F3BB3">
        <w:t xml:space="preserve">ollection of input data elements </w:t>
      </w:r>
      <w:r w:rsidR="004E7D94" w:rsidRPr="004E7D94">
        <w:t>by need, safety influence, and cost to collect, where more data collection effort is expended toward including high priority data and lower priority data may be defaulted.</w:t>
      </w:r>
    </w:p>
    <w:p w14:paraId="546AC1DF" w14:textId="01AC84C8" w:rsidR="00FB61C9" w:rsidRDefault="00CB0171" w:rsidP="006D2128">
      <w:pPr>
        <w:pStyle w:val="TX"/>
        <w:spacing w:before="120"/>
      </w:pPr>
      <w:r>
        <w:t>The</w:t>
      </w:r>
      <w:r w:rsidR="003B5E73">
        <w:t xml:space="preserve"> rest of this document is structured as follows.</w:t>
      </w:r>
      <w:r w:rsidR="00347D4E">
        <w:t xml:space="preserve"> The next two sections provide a brief background of these issues and a summary of the approach using random forest technique for p</w:t>
      </w:r>
      <w:r w:rsidR="00347D4E" w:rsidRPr="00103677">
        <w:t xml:space="preserve">rioritizing the collection of input data elements </w:t>
      </w:r>
      <w:r w:rsidR="00347D4E">
        <w:t xml:space="preserve">(Saleem </w:t>
      </w:r>
      <w:r w:rsidR="00347D4E" w:rsidRPr="005A3955">
        <w:rPr>
          <w:i/>
          <w:iCs/>
        </w:rPr>
        <w:t>et al.</w:t>
      </w:r>
      <w:r w:rsidR="00347D4E">
        <w:t xml:space="preserve">, 2020 and Alluri </w:t>
      </w:r>
      <w:r w:rsidR="00347D4E" w:rsidRPr="00D9548F">
        <w:rPr>
          <w:i/>
          <w:iCs/>
        </w:rPr>
        <w:t>et al.</w:t>
      </w:r>
      <w:r w:rsidR="00347D4E">
        <w:t>, 2014). This is followed by a brief overview of the prediction models from the 1</w:t>
      </w:r>
      <w:r w:rsidR="00347D4E" w:rsidRPr="00A7139D">
        <w:rPr>
          <w:vertAlign w:val="superscript"/>
        </w:rPr>
        <w:t>st</w:t>
      </w:r>
      <w:r w:rsidR="00A7139D">
        <w:t xml:space="preserve"> </w:t>
      </w:r>
      <w:r w:rsidR="00347D4E">
        <w:t xml:space="preserve">edition of the HSM for rural roads. An overview of the data that were collected is discussed next. This is followed by a summary of the results based on the approach described in Saleem </w:t>
      </w:r>
      <w:r w:rsidR="00347D4E" w:rsidRPr="005A3955">
        <w:rPr>
          <w:i/>
          <w:iCs/>
        </w:rPr>
        <w:t>et al.</w:t>
      </w:r>
      <w:r w:rsidR="00347D4E">
        <w:t xml:space="preserve"> (2020) and Alluri </w:t>
      </w:r>
      <w:r w:rsidR="00347D4E" w:rsidRPr="00D9548F">
        <w:rPr>
          <w:i/>
          <w:iCs/>
        </w:rPr>
        <w:t>et al.</w:t>
      </w:r>
      <w:r w:rsidR="00347D4E">
        <w:t xml:space="preserve"> (2014) and the resulting guidance.</w:t>
      </w:r>
    </w:p>
    <w:p w14:paraId="4E0B3DB7" w14:textId="79348303" w:rsidR="002541DF" w:rsidRDefault="002541DF" w:rsidP="00267083">
      <w:pPr>
        <w:pStyle w:val="H1"/>
      </w:pPr>
      <w:r>
        <w:t>Background</w:t>
      </w:r>
    </w:p>
    <w:p w14:paraId="625559E3" w14:textId="06F5054D" w:rsidR="00004652" w:rsidRDefault="00004652" w:rsidP="00267083">
      <w:pPr>
        <w:pStyle w:val="TX"/>
      </w:pPr>
      <w:bookmarkStart w:id="4" w:name="_Hlk101874201"/>
      <w:bookmarkEnd w:id="0"/>
      <w:r w:rsidRPr="00004652">
        <w:t xml:space="preserve">The calibration database needs two main categories of data. One category includes the data elements that serve as input values to the </w:t>
      </w:r>
      <w:r w:rsidR="006D2128">
        <w:t>c</w:t>
      </w:r>
      <w:r w:rsidRPr="00004652">
        <w:t>rash prediction models (also known as safety performance functions (SPFs)). The second category is the observed crash data. Data for both categories are needed for each site represented in the calibration database.</w:t>
      </w:r>
    </w:p>
    <w:bookmarkEnd w:id="4"/>
    <w:p w14:paraId="03F1E6A8" w14:textId="4811B139" w:rsidR="008B637B" w:rsidRPr="008B637B" w:rsidRDefault="00D72CA5" w:rsidP="006F3CD8">
      <w:pPr>
        <w:pStyle w:val="H3"/>
        <w:numPr>
          <w:ilvl w:val="0"/>
          <w:numId w:val="13"/>
        </w:numPr>
      </w:pPr>
      <w:r>
        <w:t>Input Data Elements</w:t>
      </w:r>
    </w:p>
    <w:p w14:paraId="02F5053D" w14:textId="6442B953" w:rsidR="00780A35" w:rsidRDefault="00780A35" w:rsidP="00F65A4E">
      <w:pPr>
        <w:pStyle w:val="TX"/>
        <w:ind w:left="630"/>
      </w:pPr>
      <w:r w:rsidRPr="00780A35">
        <w:t xml:space="preserve">The input data elements needed in the calibration database include all site characteristics that are used to apply the </w:t>
      </w:r>
      <w:r>
        <w:t>SPF</w:t>
      </w:r>
      <w:r w:rsidRPr="00780A35">
        <w:t xml:space="preserve"> of interest. The number of input data elements for a given model is dependent on the number of variables in the SPF and CMFs that comprise the predictive model equation. These data elements typically include traffic characteristics, geometric design elements, and traffic control features. </w:t>
      </w:r>
      <w:r w:rsidR="003C2365" w:rsidRPr="003C2365">
        <w:t xml:space="preserve">Documentation describing the development of the candidate </w:t>
      </w:r>
      <w:r w:rsidR="003C2365">
        <w:t xml:space="preserve">SPF </w:t>
      </w:r>
      <w:r w:rsidR="003C2365" w:rsidRPr="003C2365">
        <w:t xml:space="preserve">should be consulted to determine the specific definition of each input variable to ensure that it is counted, measured, or computed in a manner that is consistent with the variable’s use in the </w:t>
      </w:r>
      <w:r w:rsidR="003C2365">
        <w:t>SPF</w:t>
      </w:r>
      <w:r w:rsidR="003C2365" w:rsidRPr="003C2365">
        <w:t xml:space="preserve"> selected for calibration. This information is provided in Section 5 of each chapter </w:t>
      </w:r>
      <w:r w:rsidR="000D3356">
        <w:t xml:space="preserve">in Part C of the </w:t>
      </w:r>
      <w:r w:rsidR="000D3356" w:rsidRPr="000D3356">
        <w:t xml:space="preserve">1st edition of HSM </w:t>
      </w:r>
      <w:r w:rsidR="003C2365" w:rsidRPr="003C2365">
        <w:t xml:space="preserve">if the subject </w:t>
      </w:r>
      <w:r w:rsidR="000D3356">
        <w:t>SPF</w:t>
      </w:r>
      <w:r w:rsidR="003C2365" w:rsidRPr="003C2365">
        <w:t xml:space="preserve"> is from the HSM.</w:t>
      </w:r>
    </w:p>
    <w:p w14:paraId="13220D21" w14:textId="1AA31C6A" w:rsidR="008B637B" w:rsidRPr="008B637B" w:rsidRDefault="000D3356" w:rsidP="006F3CD8">
      <w:pPr>
        <w:pStyle w:val="H3"/>
        <w:numPr>
          <w:ilvl w:val="0"/>
          <w:numId w:val="14"/>
        </w:numPr>
      </w:pPr>
      <w:r>
        <w:t>Crash Data</w:t>
      </w:r>
    </w:p>
    <w:p w14:paraId="383DC3FA" w14:textId="2647DEFC" w:rsidR="00C31201" w:rsidRDefault="00C31201" w:rsidP="00C31201">
      <w:pPr>
        <w:pStyle w:val="TX"/>
        <w:ind w:left="630"/>
      </w:pPr>
      <w:r>
        <w:t xml:space="preserve">The calibration database must include all target crashes that are observed (i.e., reported) at a site of interest during the calibration period. If the database is being used to calibrate two or more </w:t>
      </w:r>
      <w:r w:rsidR="00195A7B">
        <w:t>SPF</w:t>
      </w:r>
      <w:r>
        <w:t xml:space="preserve">s for a common region, facility, and site type, then the database will need to include the target crashes for each </w:t>
      </w:r>
      <w:r w:rsidR="00195A7B">
        <w:t>SPF</w:t>
      </w:r>
      <w:r>
        <w:t xml:space="preserve"> of interest.</w:t>
      </w:r>
    </w:p>
    <w:p w14:paraId="3494257D" w14:textId="77777777" w:rsidR="00C31201" w:rsidRDefault="00C31201" w:rsidP="00C31201">
      <w:pPr>
        <w:pStyle w:val="TX"/>
        <w:ind w:left="630"/>
      </w:pPr>
      <w:r>
        <w:t xml:space="preserve">The crash attributes needed from each crash report include crash location, date and time, intersection-relationship, severity, and crash type. These data are needed for each crash that occurs at a site of interest during the calibration period. The crash location and intersection-relationship data are used to assign crashes to the sites included in the calibration database. The date of the crash is used to verify that the crash occurred during the calibration period.  </w:t>
      </w:r>
    </w:p>
    <w:p w14:paraId="05EBCFFC" w14:textId="5278789D" w:rsidR="00C31201" w:rsidRDefault="00C31201" w:rsidP="00C31201">
      <w:pPr>
        <w:pStyle w:val="TX"/>
        <w:ind w:left="630"/>
      </w:pPr>
      <w:r>
        <w:t xml:space="preserve">Each crash must be assigned to the appropriate site. Documentation describing the development of the candidate </w:t>
      </w:r>
      <w:r w:rsidR="00195A7B">
        <w:t xml:space="preserve">SPF </w:t>
      </w:r>
      <w:r>
        <w:t xml:space="preserve">should be consulted to determine the specific criteria used to assign a crash to a site. This information is provided in Section 5 of each </w:t>
      </w:r>
      <w:r w:rsidR="00195A7B" w:rsidRPr="00195A7B">
        <w:t>chapter in Part C of the 1</w:t>
      </w:r>
      <w:r w:rsidR="00195A7B" w:rsidRPr="000041FC">
        <w:rPr>
          <w:vertAlign w:val="superscript"/>
        </w:rPr>
        <w:t>st</w:t>
      </w:r>
      <w:r w:rsidR="00195A7B" w:rsidRPr="00195A7B">
        <w:t xml:space="preserve"> edition of HSM if the subject SPF is from the HSM</w:t>
      </w:r>
      <w:r>
        <w:t>.</w:t>
      </w:r>
    </w:p>
    <w:p w14:paraId="5D5C7D17" w14:textId="79C7931B" w:rsidR="00347D4E" w:rsidRDefault="00347D4E" w:rsidP="00347D4E">
      <w:pPr>
        <w:pStyle w:val="TX"/>
        <w:spacing w:before="120"/>
      </w:pPr>
      <w:r>
        <w:lastRenderedPageBreak/>
        <w:t xml:space="preserve">The data assembly process entails the identification, acquisition, reduction, and organization of the data needed for calibration of the </w:t>
      </w:r>
      <w:r w:rsidR="006D2128">
        <w:t>SPF</w:t>
      </w:r>
      <w:r>
        <w:t xml:space="preserve"> of interest. The analyst should conduct a jurisdiction-specific data assessment for the purpose of identifying both existing data and data that may need to be acquired. A work plan for data assembly that is developed through this assessment can be a useful basis for estimating the resources required for the calibration project. </w:t>
      </w:r>
    </w:p>
    <w:p w14:paraId="45EDD8DF" w14:textId="77777777" w:rsidR="004F1F18" w:rsidRDefault="00347D4E" w:rsidP="004F1F18">
      <w:pPr>
        <w:pStyle w:val="TX"/>
      </w:pPr>
      <w:r>
        <w:t>The steps associated with this process are described in the following list.</w:t>
      </w:r>
    </w:p>
    <w:p w14:paraId="3CA3E132" w14:textId="77777777" w:rsidR="004F1F18" w:rsidRDefault="00347D4E" w:rsidP="004F1F18">
      <w:pPr>
        <w:pStyle w:val="TX"/>
        <w:numPr>
          <w:ilvl w:val="0"/>
          <w:numId w:val="14"/>
        </w:numPr>
      </w:pPr>
      <w:r>
        <w:t>Identify the data elements needed for calibrating the CPM of interest.</w:t>
      </w:r>
    </w:p>
    <w:p w14:paraId="3A58CBE9" w14:textId="77777777" w:rsidR="004F1F18" w:rsidRDefault="00347D4E" w:rsidP="004F1F18">
      <w:pPr>
        <w:pStyle w:val="TX"/>
        <w:numPr>
          <w:ilvl w:val="0"/>
          <w:numId w:val="14"/>
        </w:numPr>
      </w:pPr>
      <w:r>
        <w:t xml:space="preserve">Identify the sources of data within the jurisdiction-specific databases for the desired combination of region, facility type, and site type. </w:t>
      </w:r>
    </w:p>
    <w:p w14:paraId="6AC98C1D" w14:textId="0D6016D6" w:rsidR="00347D4E" w:rsidRDefault="00347D4E" w:rsidP="004F1F18">
      <w:pPr>
        <w:pStyle w:val="TX"/>
        <w:numPr>
          <w:ilvl w:val="0"/>
          <w:numId w:val="14"/>
        </w:numPr>
      </w:pPr>
      <w:r>
        <w:t>Identify the missing data elements and establish a process to acquire them.</w:t>
      </w:r>
    </w:p>
    <w:p w14:paraId="1541FD98" w14:textId="6CF9BBCF" w:rsidR="00D8040C" w:rsidRDefault="00347D4E" w:rsidP="006D2128">
      <w:pPr>
        <w:pStyle w:val="TX"/>
        <w:spacing w:before="120"/>
      </w:pPr>
      <w:r>
        <w:t>A complete data assembly process should only need to be performed the first time that calibration is performed for a given region, facility type, and site type. For model updating in subsequent years, the same sites may be used again with the traffic volume and crash data updated to reflect the new calibration period. Data describing the geometric design elements and traffic control devices will only need to be updated for those sites that have had a corresponding change in design or devices in the intervening years.</w:t>
      </w:r>
    </w:p>
    <w:p w14:paraId="7875E78C" w14:textId="6B23642B" w:rsidR="008E61EE" w:rsidRDefault="0043366C" w:rsidP="008E61EE">
      <w:pPr>
        <w:pStyle w:val="H1"/>
      </w:pPr>
      <w:r>
        <w:t>Random Forest Technique</w:t>
      </w:r>
    </w:p>
    <w:p w14:paraId="02E2B97D" w14:textId="62949EFF" w:rsidR="0006742A" w:rsidRDefault="00B42C16" w:rsidP="00D57227">
      <w:pPr>
        <w:pStyle w:val="TX"/>
      </w:pPr>
      <w:r>
        <w:t>Tree based models including c</w:t>
      </w:r>
      <w:r w:rsidR="0006742A" w:rsidRPr="0006742A">
        <w:t xml:space="preserve">lassification and </w:t>
      </w:r>
      <w:r w:rsidR="0006742A">
        <w:t>r</w:t>
      </w:r>
      <w:r w:rsidR="0006742A" w:rsidRPr="0006742A">
        <w:t xml:space="preserve">egression </w:t>
      </w:r>
      <w:r w:rsidR="0006742A">
        <w:t>t</w:t>
      </w:r>
      <w:r w:rsidR="0006742A" w:rsidRPr="0006742A">
        <w:t xml:space="preserve">rees (CART) and </w:t>
      </w:r>
      <w:r w:rsidR="0006742A">
        <w:t>r</w:t>
      </w:r>
      <w:r w:rsidR="0006742A" w:rsidRPr="0006742A">
        <w:t xml:space="preserve">andom </w:t>
      </w:r>
      <w:r w:rsidR="0006742A">
        <w:t>f</w:t>
      </w:r>
      <w:r w:rsidR="0006742A" w:rsidRPr="0006742A">
        <w:t xml:space="preserve">orests </w:t>
      </w:r>
      <w:r w:rsidR="00090926">
        <w:t xml:space="preserve">have </w:t>
      </w:r>
      <w:r>
        <w:t>been shown to hold</w:t>
      </w:r>
      <w:r w:rsidR="0006742A" w:rsidRPr="0006742A">
        <w:t xml:space="preserve"> strong potential for road safety analyses</w:t>
      </w:r>
      <w:r w:rsidR="00B44CB4">
        <w:t xml:space="preserve"> (Persaud, 2001). </w:t>
      </w:r>
      <w:r w:rsidR="004219C8">
        <w:t>Tree-based methods</w:t>
      </w:r>
      <w:r w:rsidR="007C380D" w:rsidRPr="007C380D">
        <w:t xml:space="preserve"> are particularly effective in making predictions of expected crash frequency</w:t>
      </w:r>
      <w:r w:rsidR="004219C8">
        <w:t xml:space="preserve"> </w:t>
      </w:r>
      <w:r w:rsidR="00CE4984">
        <w:t>and</w:t>
      </w:r>
      <w:r w:rsidR="007C380D" w:rsidRPr="007C380D">
        <w:t xml:space="preserve"> have the potential to inform specifications that are part of more traditional modeling approaches through identifying the “most predictive” right-hand-side variables and uncovering informative relationships between left-hand-side and right-hand-side variables</w:t>
      </w:r>
      <w:r w:rsidR="004219C8">
        <w:t xml:space="preserve"> (Salee</w:t>
      </w:r>
      <w:r w:rsidR="00A345AF">
        <w:t>m</w:t>
      </w:r>
      <w:r w:rsidR="004219C8">
        <w:t xml:space="preserve"> </w:t>
      </w:r>
      <w:r w:rsidR="004219C8" w:rsidRPr="00A345AF">
        <w:rPr>
          <w:i/>
          <w:iCs/>
        </w:rPr>
        <w:t>et al.</w:t>
      </w:r>
      <w:r w:rsidR="004219C8">
        <w:t>, 2020)</w:t>
      </w:r>
      <w:r w:rsidR="007C380D" w:rsidRPr="007C380D">
        <w:t>.</w:t>
      </w:r>
    </w:p>
    <w:p w14:paraId="545DC22B" w14:textId="29C0BB5B" w:rsidR="006D5B16" w:rsidRDefault="00E72AA0" w:rsidP="00E72AA0">
      <w:pPr>
        <w:pStyle w:val="TX"/>
        <w:rPr>
          <w:lang w:val="en-CA"/>
        </w:rPr>
      </w:pPr>
      <w:r w:rsidRPr="00E72AA0">
        <w:rPr>
          <w:lang w:val="en-CA"/>
        </w:rPr>
        <w:t>Tree-based methods are a set of machine-learning and data-mining procedures</w:t>
      </w:r>
      <w:r w:rsidR="006D5B16">
        <w:rPr>
          <w:lang w:val="en-CA"/>
        </w:rPr>
        <w:t xml:space="preserve"> that </w:t>
      </w:r>
      <w:r w:rsidRPr="00E72AA0">
        <w:rPr>
          <w:lang w:val="en-CA"/>
        </w:rPr>
        <w:t>use the form of a binary tree and act as predictive models that map values of a dependent variable or response variable as a function of key explanatory variables. There are two types of tree analyses: a classification tree where the dependent variable is categorical and a regression tree where the dependent variable is continuous. The output of these analyses is a tree that shows the most predictive variable at the top that branches off into combinations of variables that best predict the outcome variable</w:t>
      </w:r>
      <w:r w:rsidR="006D5B16">
        <w:rPr>
          <w:lang w:val="en-CA"/>
        </w:rPr>
        <w:t xml:space="preserve"> </w:t>
      </w:r>
      <w:r w:rsidR="006D5B16" w:rsidRPr="006D5B16">
        <w:rPr>
          <w:lang w:val="en-CA"/>
        </w:rPr>
        <w:t xml:space="preserve">(Saleem </w:t>
      </w:r>
      <w:r w:rsidR="006D5B16" w:rsidRPr="000D12A2">
        <w:rPr>
          <w:i/>
          <w:iCs/>
          <w:lang w:val="en-CA"/>
        </w:rPr>
        <w:t>et al</w:t>
      </w:r>
      <w:r w:rsidR="006D5B16" w:rsidRPr="006D5B16">
        <w:rPr>
          <w:lang w:val="en-CA"/>
        </w:rPr>
        <w:t>., 2020)</w:t>
      </w:r>
      <w:r w:rsidRPr="00E72AA0">
        <w:rPr>
          <w:lang w:val="en-CA"/>
        </w:rPr>
        <w:t xml:space="preserve">. </w:t>
      </w:r>
    </w:p>
    <w:p w14:paraId="7902AEF3" w14:textId="77777777" w:rsidR="006D5B16" w:rsidRDefault="00E72AA0" w:rsidP="00E72AA0">
      <w:pPr>
        <w:pStyle w:val="TX"/>
        <w:rPr>
          <w:lang w:val="en-CA"/>
        </w:rPr>
      </w:pPr>
      <w:proofErr w:type="spellStart"/>
      <w:r w:rsidRPr="00E72AA0">
        <w:rPr>
          <w:lang w:val="en-CA"/>
        </w:rPr>
        <w:t>Breiman</w:t>
      </w:r>
      <w:proofErr w:type="spellEnd"/>
      <w:r w:rsidRPr="00E72AA0">
        <w:rPr>
          <w:lang w:val="en-CA"/>
        </w:rPr>
        <w:t xml:space="preserve"> and Cutler (2013) developed the random-forest algorithm, which works within the framework of CART. With random forests, instead of having one tree, multiple trees are produced using a resampling method, and the aggregate results are then combined. </w:t>
      </w:r>
      <w:proofErr w:type="spellStart"/>
      <w:r w:rsidRPr="00E72AA0">
        <w:rPr>
          <w:lang w:val="en-CA"/>
        </w:rPr>
        <w:t>Breiman</w:t>
      </w:r>
      <w:proofErr w:type="spellEnd"/>
      <w:r w:rsidRPr="00E72AA0">
        <w:rPr>
          <w:lang w:val="en-CA"/>
        </w:rPr>
        <w:t xml:space="preserve"> and Cutler believed that a single decision tree may not reveal all variables that contribute to the dependent/target variable and that the contributions of some predictive independent variables can be masked by other independent variables. Random forests can help identify predictors that may not appear in the output of a single classification or regression tree but, nevertheless, are highly related to the target variable. </w:t>
      </w:r>
    </w:p>
    <w:p w14:paraId="48B9137A" w14:textId="0646B154" w:rsidR="00E72AA0" w:rsidRDefault="00E72AA0" w:rsidP="00E72AA0">
      <w:pPr>
        <w:pStyle w:val="TX"/>
      </w:pPr>
      <w:r w:rsidRPr="00E72AA0">
        <w:rPr>
          <w:lang w:val="en-CA"/>
        </w:rPr>
        <w:t>The percentage increase in mean squared error (MSE) with the removal of a variable from the random-forest model are commonly displayed using random forests</w:t>
      </w:r>
      <w:r w:rsidR="000D12A2">
        <w:rPr>
          <w:lang w:val="en-CA"/>
        </w:rPr>
        <w:t xml:space="preserve"> </w:t>
      </w:r>
      <w:r w:rsidR="000D12A2" w:rsidRPr="006D5B16">
        <w:rPr>
          <w:lang w:val="en-CA"/>
        </w:rPr>
        <w:t xml:space="preserve">(Saleem </w:t>
      </w:r>
      <w:r w:rsidR="000D12A2" w:rsidRPr="000D12A2">
        <w:rPr>
          <w:i/>
          <w:iCs/>
          <w:lang w:val="en-CA"/>
        </w:rPr>
        <w:t>et al</w:t>
      </w:r>
      <w:r w:rsidR="000D12A2" w:rsidRPr="006D5B16">
        <w:rPr>
          <w:lang w:val="en-CA"/>
        </w:rPr>
        <w:t>., 2020)</w:t>
      </w:r>
      <w:r w:rsidR="000D12A2" w:rsidRPr="00E72AA0">
        <w:rPr>
          <w:lang w:val="en-CA"/>
        </w:rPr>
        <w:t>.</w:t>
      </w:r>
      <w:r w:rsidRPr="00E72AA0">
        <w:rPr>
          <w:lang w:val="en-CA"/>
        </w:rPr>
        <w:t xml:space="preserve"> </w:t>
      </w:r>
    </w:p>
    <w:p w14:paraId="1D0F6B86" w14:textId="58246B51" w:rsidR="00FB1271" w:rsidRDefault="00D50551" w:rsidP="000462FA">
      <w:pPr>
        <w:pStyle w:val="TX"/>
      </w:pPr>
      <w:r>
        <w:t xml:space="preserve">Saleem </w:t>
      </w:r>
      <w:r w:rsidRPr="00D50551">
        <w:rPr>
          <w:i/>
          <w:iCs/>
        </w:rPr>
        <w:t>et al.</w:t>
      </w:r>
      <w:r>
        <w:t xml:space="preserve"> (2020) presented case studies using </w:t>
      </w:r>
      <w:r w:rsidR="00B95178">
        <w:t>the random forest technique to identify contributing factor for various focus crash and facility types</w:t>
      </w:r>
      <w:r w:rsidR="000462FA">
        <w:t xml:space="preserve">. Similarly, </w:t>
      </w:r>
      <w:r w:rsidR="007218EB" w:rsidRPr="007218EB">
        <w:t xml:space="preserve">Alluri </w:t>
      </w:r>
      <w:r w:rsidR="007218EB" w:rsidRPr="007218EB">
        <w:rPr>
          <w:i/>
          <w:iCs/>
        </w:rPr>
        <w:t>et al.</w:t>
      </w:r>
      <w:r w:rsidR="007218EB" w:rsidRPr="007218EB">
        <w:t xml:space="preserve"> (2014) </w:t>
      </w:r>
      <w:r w:rsidR="00C369C0">
        <w:t xml:space="preserve">presented </w:t>
      </w:r>
      <w:r w:rsidR="00AE4336">
        <w:t xml:space="preserve">case studies using the random forest technique to identify and rank </w:t>
      </w:r>
      <w:r w:rsidR="0043366C">
        <w:t xml:space="preserve">important variables </w:t>
      </w:r>
      <w:r w:rsidR="00FB1271">
        <w:t>for inclusion in calibration dataset</w:t>
      </w:r>
      <w:r w:rsidR="000462FA">
        <w:t>s</w:t>
      </w:r>
      <w:r w:rsidR="00FB1271">
        <w:t>.</w:t>
      </w:r>
    </w:p>
    <w:p w14:paraId="75F4FA90" w14:textId="7F7ECC18" w:rsidR="002541DF" w:rsidRDefault="002541DF" w:rsidP="000F2CEB">
      <w:pPr>
        <w:pStyle w:val="H1"/>
      </w:pPr>
      <w:r>
        <w:t>Overview of</w:t>
      </w:r>
      <w:r w:rsidR="00423BF8">
        <w:t xml:space="preserve"> </w:t>
      </w:r>
      <w:r w:rsidR="00CD5615">
        <w:t xml:space="preserve">Rural </w:t>
      </w:r>
      <w:r w:rsidR="00CC4505">
        <w:t xml:space="preserve">Segment </w:t>
      </w:r>
      <w:r>
        <w:t>Prediction Models in 1</w:t>
      </w:r>
      <w:r w:rsidRPr="0084194A">
        <w:rPr>
          <w:vertAlign w:val="superscript"/>
        </w:rPr>
        <w:t>st</w:t>
      </w:r>
      <w:r>
        <w:t xml:space="preserve"> Edition of the HSM</w:t>
      </w:r>
    </w:p>
    <w:p w14:paraId="1F749F39" w14:textId="2E8230D9" w:rsidR="00721814" w:rsidRDefault="00A73114" w:rsidP="001C3859">
      <w:pPr>
        <w:pStyle w:val="TX"/>
      </w:pPr>
      <w:bookmarkStart w:id="5" w:name="_Hlk84864776"/>
      <w:r>
        <w:t>The f</w:t>
      </w:r>
      <w:r w:rsidR="00721814">
        <w:t xml:space="preserve">ollowing </w:t>
      </w:r>
      <w:r w:rsidR="00060414">
        <w:t>sections provide</w:t>
      </w:r>
      <w:r w:rsidR="00721814">
        <w:t xml:space="preserve"> an overview of the </w:t>
      </w:r>
      <w:r w:rsidR="00CD5615">
        <w:t xml:space="preserve">prediction models </w:t>
      </w:r>
      <w:r w:rsidR="00721814" w:rsidRPr="00721814">
        <w:t xml:space="preserve">from the </w:t>
      </w:r>
      <w:bookmarkStart w:id="6" w:name="_Hlk84862276"/>
      <w:r w:rsidR="00AE5192">
        <w:t>1</w:t>
      </w:r>
      <w:r w:rsidR="00AE5192" w:rsidRPr="00332B4D">
        <w:rPr>
          <w:vertAlign w:val="superscript"/>
        </w:rPr>
        <w:t>st</w:t>
      </w:r>
      <w:r w:rsidR="00332B4D">
        <w:t xml:space="preserve"> </w:t>
      </w:r>
      <w:r w:rsidR="00721814" w:rsidRPr="00721814">
        <w:t xml:space="preserve">edition of the HSM </w:t>
      </w:r>
      <w:bookmarkEnd w:id="6"/>
      <w:r w:rsidR="00721814" w:rsidRPr="00721814">
        <w:t>for rural two-lane roads</w:t>
      </w:r>
      <w:r w:rsidR="00CD5615">
        <w:t xml:space="preserve"> and</w:t>
      </w:r>
      <w:r w:rsidR="00721814" w:rsidRPr="00721814">
        <w:t xml:space="preserve"> rural multi-lane divided roads</w:t>
      </w:r>
      <w:r w:rsidR="00CD5615">
        <w:t xml:space="preserve">. </w:t>
      </w:r>
    </w:p>
    <w:p w14:paraId="1C3FCFEA" w14:textId="77777777" w:rsidR="00D01E9D" w:rsidRPr="00D01E9D" w:rsidRDefault="00D01E9D" w:rsidP="00D01E9D">
      <w:pPr>
        <w:pStyle w:val="H2"/>
      </w:pPr>
      <w:r w:rsidRPr="00D01E9D">
        <w:lastRenderedPageBreak/>
        <w:t>Rural Two-Lane Roads</w:t>
      </w:r>
    </w:p>
    <w:p w14:paraId="57180A84" w14:textId="237D84DD" w:rsidR="00D01E9D" w:rsidRPr="00D01E9D" w:rsidRDefault="00D01E9D" w:rsidP="00D01E9D">
      <w:pPr>
        <w:pStyle w:val="TX"/>
      </w:pPr>
      <w:r w:rsidRPr="00D01E9D">
        <w:t>For rural two-lane, two-way undivided roads, the predictive model from the 1</w:t>
      </w:r>
      <w:r w:rsidRPr="00332B4D">
        <w:rPr>
          <w:vertAlign w:val="superscript"/>
        </w:rPr>
        <w:t>st</w:t>
      </w:r>
      <w:r w:rsidR="00332B4D">
        <w:t xml:space="preserve"> </w:t>
      </w:r>
      <w:r w:rsidRPr="00D01E9D">
        <w:t>edition of the HSM is as follows:</w:t>
      </w:r>
    </w:p>
    <w:p w14:paraId="505840DF" w14:textId="4A419B8C" w:rsidR="00D01E9D" w:rsidRPr="00D01E9D" w:rsidRDefault="00000000" w:rsidP="00D01E9D">
      <w:pPr>
        <w:pStyle w:val="TX"/>
      </w:pPr>
      <m:oMath>
        <m:sSub>
          <m:sSubPr>
            <m:ctrlPr>
              <w:rPr>
                <w:rFonts w:ascii="Cambria Math" w:hAnsi="Cambria Math"/>
                <w:i/>
              </w:rPr>
            </m:ctrlPr>
          </m:sSubPr>
          <m:e>
            <m:r>
              <w:rPr>
                <w:rFonts w:ascii="Cambria Math" w:hAnsi="Cambria Math"/>
              </w:rPr>
              <m:t>N</m:t>
            </m:r>
          </m:e>
          <m:sub>
            <m:r>
              <w:rPr>
                <w:rFonts w:ascii="Cambria Math" w:hAnsi="Cambria Math"/>
              </w:rPr>
              <m:t>predicted</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spf</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CMF</m:t>
            </m:r>
          </m:e>
          <m:sub>
            <m:r>
              <w:rPr>
                <w:rFonts w:ascii="Cambria Math" w:hAnsi="Cambria Math"/>
              </w:rPr>
              <m:t>1r</m:t>
            </m:r>
          </m:sub>
        </m:sSub>
        <m:r>
          <w:rPr>
            <w:rFonts w:ascii="Cambria Math" w:hAnsi="Cambria Math"/>
          </w:rPr>
          <m:t>×</m:t>
        </m:r>
        <m:sSub>
          <m:sSubPr>
            <m:ctrlPr>
              <w:rPr>
                <w:rFonts w:ascii="Cambria Math" w:hAnsi="Cambria Math"/>
                <w:i/>
              </w:rPr>
            </m:ctrlPr>
          </m:sSubPr>
          <m:e>
            <m:r>
              <w:rPr>
                <w:rFonts w:ascii="Cambria Math" w:hAnsi="Cambria Math"/>
              </w:rPr>
              <m:t>CMF</m:t>
            </m:r>
          </m:e>
          <m:sub>
            <m:r>
              <w:rPr>
                <w:rFonts w:ascii="Cambria Math" w:hAnsi="Cambria Math"/>
              </w:rPr>
              <m:t>2r</m:t>
            </m:r>
          </m:sub>
        </m:sSub>
        <m:r>
          <w:rPr>
            <w:rFonts w:ascii="Cambria Math" w:hAnsi="Cambria Math"/>
          </w:rPr>
          <m:t>×… ×</m:t>
        </m:r>
        <m:sSub>
          <m:sSubPr>
            <m:ctrlPr>
              <w:rPr>
                <w:rFonts w:ascii="Cambria Math" w:hAnsi="Cambria Math"/>
                <w:i/>
              </w:rPr>
            </m:ctrlPr>
          </m:sSubPr>
          <m:e>
            <m:r>
              <w:rPr>
                <w:rFonts w:ascii="Cambria Math" w:hAnsi="Cambria Math"/>
              </w:rPr>
              <m:t>CMF</m:t>
            </m:r>
          </m:e>
          <m:sub>
            <m:r>
              <w:rPr>
                <w:rFonts w:ascii="Cambria Math" w:hAnsi="Cambria Math"/>
              </w:rPr>
              <m:t>12r</m:t>
            </m:r>
          </m:sub>
        </m:sSub>
        <m:r>
          <w:rPr>
            <w:rFonts w:ascii="Cambria Math" w:hAnsi="Cambria Math"/>
          </w:rPr>
          <m:t>)</m:t>
        </m:r>
      </m:oMath>
      <w:r w:rsidR="00D01E9D" w:rsidRPr="00D01E9D">
        <w:t xml:space="preserve"> </w:t>
      </w:r>
    </w:p>
    <w:p w14:paraId="64BD7976" w14:textId="29A8769B" w:rsidR="00D01E9D" w:rsidRPr="00D01E9D" w:rsidRDefault="00D01E9D" w:rsidP="00D01E9D">
      <w:pPr>
        <w:pStyle w:val="TX"/>
      </w:pPr>
      <w:r w:rsidRPr="00D01E9D">
        <w:t xml:space="preserve">Where, </w:t>
      </w:r>
      <m:oMath>
        <m:sSub>
          <m:sSubPr>
            <m:ctrlPr>
              <w:rPr>
                <w:rFonts w:ascii="Cambria Math" w:hAnsi="Cambria Math"/>
                <w:i/>
              </w:rPr>
            </m:ctrlPr>
          </m:sSubPr>
          <m:e>
            <m:r>
              <w:rPr>
                <w:rFonts w:ascii="Cambria Math" w:hAnsi="Cambria Math"/>
              </w:rPr>
              <m:t>N</m:t>
            </m:r>
          </m:e>
          <m:sub>
            <m:r>
              <w:rPr>
                <w:rFonts w:ascii="Cambria Math" w:hAnsi="Cambria Math"/>
              </w:rPr>
              <m:t>predicted</m:t>
            </m:r>
          </m:sub>
        </m:sSub>
      </m:oMath>
      <w:r w:rsidRPr="00D01E9D">
        <w:t xml:space="preserve"> is the predicted average crash frequency for an individual roadway segment for a specific year, </w:t>
      </w:r>
      <m:oMath>
        <m:sSub>
          <m:sSubPr>
            <m:ctrlPr>
              <w:rPr>
                <w:rFonts w:ascii="Cambria Math" w:hAnsi="Cambria Math"/>
                <w:i/>
              </w:rPr>
            </m:ctrlPr>
          </m:sSubPr>
          <m:e>
            <m:r>
              <w:rPr>
                <w:rFonts w:ascii="Cambria Math" w:hAnsi="Cambria Math"/>
              </w:rPr>
              <m:t>N</m:t>
            </m:r>
          </m:e>
          <m:sub>
            <m:r>
              <w:rPr>
                <w:rFonts w:ascii="Cambria Math" w:hAnsi="Cambria Math"/>
              </w:rPr>
              <m:t>spf</m:t>
            </m:r>
          </m:sub>
        </m:sSub>
      </m:oMath>
      <w:r w:rsidRPr="00D01E9D">
        <w:t xml:space="preserve"> is the predicted average crash frequency for base conditions for an individual roadway segment, </w:t>
      </w:r>
      <m:oMath>
        <m:sSub>
          <m:sSubPr>
            <m:ctrlPr>
              <w:rPr>
                <w:rFonts w:ascii="Cambria Math" w:hAnsi="Cambria Math"/>
                <w:i/>
              </w:rPr>
            </m:ctrlPr>
          </m:sSubPr>
          <m:e>
            <m:r>
              <w:rPr>
                <w:rFonts w:ascii="Cambria Math" w:hAnsi="Cambria Math"/>
              </w:rPr>
              <m:t>C</m:t>
            </m:r>
          </m:e>
          <m:sub>
            <m:r>
              <w:rPr>
                <w:rFonts w:ascii="Cambria Math" w:hAnsi="Cambria Math"/>
              </w:rPr>
              <m:t>r</m:t>
            </m:r>
          </m:sub>
        </m:sSub>
      </m:oMath>
      <w:r w:rsidRPr="00D01E9D">
        <w:t xml:space="preserve"> is the calibration factor for roadway segments of a specific type developed for a particular jurisdiction or geographical area, and </w:t>
      </w:r>
      <m:oMath>
        <m:sSub>
          <m:sSubPr>
            <m:ctrlPr>
              <w:rPr>
                <w:rFonts w:ascii="Cambria Math" w:hAnsi="Cambria Math"/>
                <w:i/>
              </w:rPr>
            </m:ctrlPr>
          </m:sSubPr>
          <m:e>
            <m:r>
              <w:rPr>
                <w:rFonts w:ascii="Cambria Math" w:hAnsi="Cambria Math"/>
              </w:rPr>
              <m:t>CMF</m:t>
            </m:r>
          </m:e>
          <m:sub>
            <m:r>
              <w:rPr>
                <w:rFonts w:ascii="Cambria Math" w:hAnsi="Cambria Math"/>
              </w:rPr>
              <m:t>1r</m:t>
            </m:r>
          </m:sub>
        </m:sSub>
      </m:oMath>
      <w:r w:rsidRPr="00D01E9D">
        <w:t xml:space="preserve"> to </w:t>
      </w:r>
      <m:oMath>
        <m:sSub>
          <m:sSubPr>
            <m:ctrlPr>
              <w:rPr>
                <w:rFonts w:ascii="Cambria Math" w:hAnsi="Cambria Math"/>
                <w:i/>
              </w:rPr>
            </m:ctrlPr>
          </m:sSubPr>
          <m:e>
            <m:r>
              <w:rPr>
                <w:rFonts w:ascii="Cambria Math" w:hAnsi="Cambria Math"/>
              </w:rPr>
              <m:t>CMF</m:t>
            </m:r>
          </m:e>
          <m:sub>
            <m:r>
              <w:rPr>
                <w:rFonts w:ascii="Cambria Math" w:hAnsi="Cambria Math"/>
              </w:rPr>
              <m:t>12r</m:t>
            </m:r>
          </m:sub>
        </m:sSub>
        <m:r>
          <w:rPr>
            <w:rFonts w:ascii="Cambria Math" w:hAnsi="Cambria Math"/>
          </w:rPr>
          <m:t xml:space="preserve"> </m:t>
        </m:r>
      </m:oMath>
      <w:r w:rsidRPr="00D01E9D">
        <w:t>are crash modification factors (also called adjustment factors).</w:t>
      </w:r>
    </w:p>
    <w:p w14:paraId="53E98486" w14:textId="77777777" w:rsidR="00D01E9D" w:rsidRPr="00D01E9D" w:rsidRDefault="00D01E9D" w:rsidP="00D01E9D">
      <w:pPr>
        <w:pStyle w:val="TX"/>
      </w:pPr>
      <w:r w:rsidRPr="00D01E9D">
        <w:t>The base condition SPF for predicted average crash frequency for rural two-lane, two-way roadway segments is as follows:</w:t>
      </w:r>
    </w:p>
    <w:p w14:paraId="408DEEA8" w14:textId="6421C927" w:rsidR="00D01E9D" w:rsidRPr="00D01E9D" w:rsidRDefault="00000000" w:rsidP="00D01E9D">
      <w:pPr>
        <w:pStyle w:val="TX"/>
      </w:pPr>
      <m:oMath>
        <m:sSub>
          <m:sSubPr>
            <m:ctrlPr>
              <w:rPr>
                <w:rFonts w:ascii="Cambria Math" w:hAnsi="Cambria Math"/>
                <w:i/>
              </w:rPr>
            </m:ctrlPr>
          </m:sSubPr>
          <m:e>
            <m:r>
              <w:rPr>
                <w:rFonts w:ascii="Cambria Math" w:hAnsi="Cambria Math"/>
              </w:rPr>
              <m:t>N</m:t>
            </m:r>
          </m:e>
          <m:sub>
            <m:r>
              <w:rPr>
                <w:rFonts w:ascii="Cambria Math" w:hAnsi="Cambria Math"/>
              </w:rPr>
              <m:t>spf</m:t>
            </m:r>
          </m:sub>
        </m:sSub>
        <m:r>
          <w:rPr>
            <w:rFonts w:ascii="Cambria Math" w:hAnsi="Cambria Math"/>
          </w:rPr>
          <m:t>= AADT×L×365 ×</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exp</m:t>
            </m:r>
          </m:e>
          <m:sup>
            <m:r>
              <w:rPr>
                <w:rFonts w:ascii="Cambria Math" w:hAnsi="Cambria Math"/>
              </w:rPr>
              <m:t>-0.312</m:t>
            </m:r>
          </m:sup>
        </m:sSup>
      </m:oMath>
      <w:r w:rsidR="00D01E9D" w:rsidRPr="00D01E9D">
        <w:t xml:space="preserve"> </w:t>
      </w:r>
    </w:p>
    <w:p w14:paraId="2009850A" w14:textId="3690FA13" w:rsidR="00D01E9D" w:rsidRPr="00D01E9D" w:rsidRDefault="00D01E9D" w:rsidP="00D01E9D">
      <w:pPr>
        <w:pStyle w:val="TX"/>
      </w:pPr>
      <w:r w:rsidRPr="00D01E9D">
        <w:t xml:space="preserve">Where, </w:t>
      </w:r>
      <m:oMath>
        <m:r>
          <w:rPr>
            <w:rFonts w:ascii="Cambria Math" w:hAnsi="Cambria Math"/>
          </w:rPr>
          <m:t>AADT</m:t>
        </m:r>
      </m:oMath>
      <w:r w:rsidRPr="00D01E9D">
        <w:t xml:space="preserve"> is the average annual daily traffic volume, and </w:t>
      </w:r>
      <m:oMath>
        <m:r>
          <w:rPr>
            <w:rFonts w:ascii="Cambria Math" w:hAnsi="Cambria Math"/>
          </w:rPr>
          <m:t>L</m:t>
        </m:r>
      </m:oMath>
      <w:r w:rsidRPr="00D01E9D">
        <w:t xml:space="preserve"> is the length of the roadway segment in miles. </w:t>
      </w:r>
    </w:p>
    <w:p w14:paraId="28419A97" w14:textId="63A25294" w:rsidR="00D01E9D" w:rsidRPr="00D01E9D" w:rsidRDefault="00D01E9D" w:rsidP="00D01E9D">
      <w:pPr>
        <w:pStyle w:val="TX"/>
      </w:pPr>
      <w:r w:rsidRPr="00D01E9D">
        <w:t>The overdispersion parameter (</w:t>
      </w:r>
      <m:oMath>
        <m:r>
          <w:rPr>
            <w:rFonts w:ascii="Cambria Math" w:hAnsi="Cambria Math"/>
          </w:rPr>
          <m:t>k</m:t>
        </m:r>
      </m:oMath>
      <w:r w:rsidRPr="00D01E9D">
        <w:t>) is estimated as a function of the length of the roadway segment:</w:t>
      </w:r>
    </w:p>
    <w:p w14:paraId="77D4510B" w14:textId="668337F8" w:rsidR="00D01E9D" w:rsidRPr="00D01E9D" w:rsidRDefault="00D01E9D" w:rsidP="00D01E9D">
      <w:pPr>
        <w:pStyle w:val="TX"/>
      </w:pPr>
      <m:oMath>
        <m:r>
          <w:rPr>
            <w:rFonts w:ascii="Cambria Math" w:hAnsi="Cambria Math"/>
          </w:rPr>
          <m:t>k=0.236 / L</m:t>
        </m:r>
      </m:oMath>
      <w:r w:rsidRPr="00D01E9D">
        <w:t xml:space="preserve"> </w:t>
      </w:r>
    </w:p>
    <w:p w14:paraId="27360A0F" w14:textId="77777777" w:rsidR="00D01E9D" w:rsidRPr="00D01E9D" w:rsidRDefault="00D01E9D" w:rsidP="00D01E9D">
      <w:pPr>
        <w:pStyle w:val="TX"/>
      </w:pPr>
      <w:r w:rsidRPr="00D01E9D">
        <w:t>The base conditions for the SPF are as follows (note that a CMF is available for each of these 12 base conditions, and they can be modified based on actual conditions):</w:t>
      </w:r>
    </w:p>
    <w:p w14:paraId="5F2CAD0D" w14:textId="77777777" w:rsidR="00D01E9D" w:rsidRPr="00D01E9D" w:rsidRDefault="00D01E9D" w:rsidP="00D01E9D">
      <w:pPr>
        <w:pStyle w:val="TX"/>
        <w:numPr>
          <w:ilvl w:val="0"/>
          <w:numId w:val="8"/>
        </w:numPr>
      </w:pPr>
      <w:r w:rsidRPr="00D01E9D">
        <w:t>Lane width of 12 feet</w:t>
      </w:r>
    </w:p>
    <w:p w14:paraId="4FF7B020" w14:textId="77777777" w:rsidR="00D01E9D" w:rsidRPr="00D01E9D" w:rsidRDefault="00D01E9D" w:rsidP="00D01E9D">
      <w:pPr>
        <w:pStyle w:val="TX"/>
        <w:numPr>
          <w:ilvl w:val="0"/>
          <w:numId w:val="8"/>
        </w:numPr>
      </w:pPr>
      <w:r w:rsidRPr="00D01E9D">
        <w:t>Shoulder width of 6 feet</w:t>
      </w:r>
    </w:p>
    <w:p w14:paraId="6C2CA4BF" w14:textId="77777777" w:rsidR="00D01E9D" w:rsidRPr="00D01E9D" w:rsidRDefault="00D01E9D" w:rsidP="00D01E9D">
      <w:pPr>
        <w:pStyle w:val="TX"/>
        <w:numPr>
          <w:ilvl w:val="0"/>
          <w:numId w:val="8"/>
        </w:numPr>
      </w:pPr>
      <w:r w:rsidRPr="00D01E9D">
        <w:t>Paved shoulder</w:t>
      </w:r>
    </w:p>
    <w:p w14:paraId="07B92D86" w14:textId="77777777" w:rsidR="00D01E9D" w:rsidRPr="00D01E9D" w:rsidRDefault="00D01E9D" w:rsidP="00D01E9D">
      <w:pPr>
        <w:pStyle w:val="TX"/>
        <w:numPr>
          <w:ilvl w:val="0"/>
          <w:numId w:val="8"/>
        </w:numPr>
      </w:pPr>
      <w:r w:rsidRPr="00D01E9D">
        <w:t>Roadside hazard rating of 3</w:t>
      </w:r>
    </w:p>
    <w:p w14:paraId="66142427" w14:textId="77777777" w:rsidR="00D01E9D" w:rsidRPr="00D01E9D" w:rsidRDefault="00D01E9D" w:rsidP="00D01E9D">
      <w:pPr>
        <w:pStyle w:val="TX"/>
        <w:numPr>
          <w:ilvl w:val="0"/>
          <w:numId w:val="8"/>
        </w:numPr>
      </w:pPr>
      <w:r w:rsidRPr="00D01E9D">
        <w:t>Driveway density of 5 driveways per mile</w:t>
      </w:r>
    </w:p>
    <w:p w14:paraId="2DBBC808" w14:textId="77777777" w:rsidR="00D01E9D" w:rsidRPr="00D01E9D" w:rsidRDefault="00D01E9D" w:rsidP="00D01E9D">
      <w:pPr>
        <w:pStyle w:val="TX"/>
        <w:numPr>
          <w:ilvl w:val="0"/>
          <w:numId w:val="8"/>
        </w:numPr>
      </w:pPr>
      <w:r w:rsidRPr="00D01E9D">
        <w:t>No horizontal curvature</w:t>
      </w:r>
    </w:p>
    <w:p w14:paraId="17F5A8E9" w14:textId="77777777" w:rsidR="00D01E9D" w:rsidRPr="00D01E9D" w:rsidRDefault="00D01E9D" w:rsidP="00D01E9D">
      <w:pPr>
        <w:pStyle w:val="TX"/>
        <w:numPr>
          <w:ilvl w:val="0"/>
          <w:numId w:val="8"/>
        </w:numPr>
      </w:pPr>
      <w:r w:rsidRPr="00D01E9D">
        <w:t>No centerline rumble strips</w:t>
      </w:r>
    </w:p>
    <w:p w14:paraId="465DA97E" w14:textId="77777777" w:rsidR="00D01E9D" w:rsidRPr="00D01E9D" w:rsidRDefault="00D01E9D" w:rsidP="00D01E9D">
      <w:pPr>
        <w:pStyle w:val="TX"/>
        <w:numPr>
          <w:ilvl w:val="0"/>
          <w:numId w:val="8"/>
        </w:numPr>
      </w:pPr>
      <w:r w:rsidRPr="00D01E9D">
        <w:t>No passing lanes</w:t>
      </w:r>
    </w:p>
    <w:p w14:paraId="123C1F1E" w14:textId="77777777" w:rsidR="00D01E9D" w:rsidRPr="00D01E9D" w:rsidRDefault="00D01E9D" w:rsidP="00D01E9D">
      <w:pPr>
        <w:pStyle w:val="TX"/>
        <w:numPr>
          <w:ilvl w:val="0"/>
          <w:numId w:val="8"/>
        </w:numPr>
      </w:pPr>
      <w:r w:rsidRPr="00D01E9D">
        <w:t>No two-way left turn lanes</w:t>
      </w:r>
    </w:p>
    <w:p w14:paraId="27827B4C" w14:textId="77777777" w:rsidR="00D01E9D" w:rsidRPr="00D01E9D" w:rsidRDefault="00D01E9D" w:rsidP="00D01E9D">
      <w:pPr>
        <w:pStyle w:val="TX"/>
        <w:numPr>
          <w:ilvl w:val="0"/>
          <w:numId w:val="8"/>
        </w:numPr>
      </w:pPr>
      <w:r w:rsidRPr="00D01E9D">
        <w:t>No lighting</w:t>
      </w:r>
    </w:p>
    <w:p w14:paraId="53C0CB54" w14:textId="77777777" w:rsidR="00D01E9D" w:rsidRPr="00D01E9D" w:rsidRDefault="00D01E9D" w:rsidP="00D01E9D">
      <w:pPr>
        <w:pStyle w:val="TX"/>
        <w:numPr>
          <w:ilvl w:val="0"/>
          <w:numId w:val="8"/>
        </w:numPr>
      </w:pPr>
      <w:r w:rsidRPr="00D01E9D">
        <w:t>No automated speed enforcement</w:t>
      </w:r>
    </w:p>
    <w:p w14:paraId="2645429D" w14:textId="77777777" w:rsidR="00D01E9D" w:rsidRPr="00D01E9D" w:rsidRDefault="00D01E9D" w:rsidP="00D01E9D">
      <w:pPr>
        <w:pStyle w:val="TX"/>
        <w:numPr>
          <w:ilvl w:val="0"/>
          <w:numId w:val="8"/>
        </w:numPr>
      </w:pPr>
      <w:r w:rsidRPr="00D01E9D">
        <w:t>Grade of 0%</w:t>
      </w:r>
    </w:p>
    <w:p w14:paraId="4A19467E" w14:textId="77777777" w:rsidR="00D01E9D" w:rsidRPr="00D01E9D" w:rsidRDefault="00D01E9D" w:rsidP="00D01E9D">
      <w:pPr>
        <w:pStyle w:val="H2"/>
      </w:pPr>
      <w:r w:rsidRPr="00D01E9D">
        <w:t>Rural Four-Lane Divided Roads</w:t>
      </w:r>
    </w:p>
    <w:p w14:paraId="46B23839" w14:textId="77777777" w:rsidR="00D01E9D" w:rsidRPr="00D01E9D" w:rsidRDefault="00D01E9D" w:rsidP="00D01E9D">
      <w:pPr>
        <w:pStyle w:val="TX"/>
      </w:pPr>
      <w:r w:rsidRPr="00D01E9D">
        <w:t>For rural four-lane, divided roads, the predictive model from the 1st edition of the HSM is as follows:</w:t>
      </w:r>
    </w:p>
    <w:p w14:paraId="3E23C47D" w14:textId="202A7E84" w:rsidR="00D01E9D" w:rsidRPr="00D01E9D" w:rsidRDefault="00000000" w:rsidP="00D01E9D">
      <w:pPr>
        <w:pStyle w:val="TX"/>
      </w:pPr>
      <m:oMath>
        <m:sSub>
          <m:sSubPr>
            <m:ctrlPr>
              <w:rPr>
                <w:rFonts w:ascii="Cambria Math" w:hAnsi="Cambria Math"/>
                <w:i/>
              </w:rPr>
            </m:ctrlPr>
          </m:sSubPr>
          <m:e>
            <m:r>
              <w:rPr>
                <w:rFonts w:ascii="Cambria Math" w:hAnsi="Cambria Math"/>
              </w:rPr>
              <m:t>N</m:t>
            </m:r>
          </m:e>
          <m:sub>
            <m:r>
              <w:rPr>
                <w:rFonts w:ascii="Cambria Math" w:hAnsi="Cambria Math"/>
              </w:rPr>
              <m:t>predicted</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spf</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CMF</m:t>
            </m:r>
          </m:e>
          <m:sub>
            <m:r>
              <w:rPr>
                <w:rFonts w:ascii="Cambria Math" w:hAnsi="Cambria Math"/>
              </w:rPr>
              <m:t>1rd</m:t>
            </m:r>
          </m:sub>
        </m:sSub>
        <m:r>
          <w:rPr>
            <w:rFonts w:ascii="Cambria Math" w:hAnsi="Cambria Math"/>
          </w:rPr>
          <m:t>×</m:t>
        </m:r>
        <m:sSub>
          <m:sSubPr>
            <m:ctrlPr>
              <w:rPr>
                <w:rFonts w:ascii="Cambria Math" w:hAnsi="Cambria Math"/>
                <w:i/>
              </w:rPr>
            </m:ctrlPr>
          </m:sSubPr>
          <m:e>
            <m:r>
              <w:rPr>
                <w:rFonts w:ascii="Cambria Math" w:hAnsi="Cambria Math"/>
              </w:rPr>
              <m:t>CMF</m:t>
            </m:r>
          </m:e>
          <m:sub>
            <m:r>
              <w:rPr>
                <w:rFonts w:ascii="Cambria Math" w:hAnsi="Cambria Math"/>
              </w:rPr>
              <m:t>2rd</m:t>
            </m:r>
          </m:sub>
        </m:sSub>
        <m:r>
          <w:rPr>
            <w:rFonts w:ascii="Cambria Math" w:hAnsi="Cambria Math"/>
          </w:rPr>
          <m:t>×… ×</m:t>
        </m:r>
        <m:sSub>
          <m:sSubPr>
            <m:ctrlPr>
              <w:rPr>
                <w:rFonts w:ascii="Cambria Math" w:hAnsi="Cambria Math"/>
                <w:i/>
              </w:rPr>
            </m:ctrlPr>
          </m:sSubPr>
          <m:e>
            <m:r>
              <w:rPr>
                <w:rFonts w:ascii="Cambria Math" w:hAnsi="Cambria Math"/>
              </w:rPr>
              <m:t>CMF</m:t>
            </m:r>
          </m:e>
          <m:sub>
            <m:r>
              <w:rPr>
                <w:rFonts w:ascii="Cambria Math" w:hAnsi="Cambria Math"/>
              </w:rPr>
              <m:t>5rd</m:t>
            </m:r>
          </m:sub>
        </m:sSub>
        <m:r>
          <w:rPr>
            <w:rFonts w:ascii="Cambria Math" w:hAnsi="Cambria Math"/>
          </w:rPr>
          <m:t>)</m:t>
        </m:r>
      </m:oMath>
      <w:r w:rsidR="00D01E9D" w:rsidRPr="00D01E9D">
        <w:t xml:space="preserve"> </w:t>
      </w:r>
    </w:p>
    <w:p w14:paraId="7D35CAD2" w14:textId="6D178342" w:rsidR="00D01E9D" w:rsidRPr="00D01E9D" w:rsidRDefault="00D01E9D" w:rsidP="00D01E9D">
      <w:pPr>
        <w:pStyle w:val="TX"/>
      </w:pPr>
      <w:r w:rsidRPr="00D01E9D">
        <w:t xml:space="preserve">Where, </w:t>
      </w:r>
      <m:oMath>
        <m:sSub>
          <m:sSubPr>
            <m:ctrlPr>
              <w:rPr>
                <w:rFonts w:ascii="Cambria Math" w:hAnsi="Cambria Math"/>
                <w:i/>
              </w:rPr>
            </m:ctrlPr>
          </m:sSubPr>
          <m:e>
            <m:r>
              <w:rPr>
                <w:rFonts w:ascii="Cambria Math" w:hAnsi="Cambria Math"/>
              </w:rPr>
              <m:t>N</m:t>
            </m:r>
          </m:e>
          <m:sub>
            <m:r>
              <w:rPr>
                <w:rFonts w:ascii="Cambria Math" w:hAnsi="Cambria Math"/>
              </w:rPr>
              <m:t>predicted</m:t>
            </m:r>
          </m:sub>
        </m:sSub>
      </m:oMath>
      <w:r w:rsidRPr="00D01E9D">
        <w:t xml:space="preserve"> is the predicted average crash frequency for an individual roadway segment for a specific year, </w:t>
      </w:r>
      <m:oMath>
        <m:sSub>
          <m:sSubPr>
            <m:ctrlPr>
              <w:rPr>
                <w:rFonts w:ascii="Cambria Math" w:hAnsi="Cambria Math"/>
                <w:i/>
              </w:rPr>
            </m:ctrlPr>
          </m:sSubPr>
          <m:e>
            <m:r>
              <w:rPr>
                <w:rFonts w:ascii="Cambria Math" w:hAnsi="Cambria Math"/>
              </w:rPr>
              <m:t>N</m:t>
            </m:r>
          </m:e>
          <m:sub>
            <m:r>
              <w:rPr>
                <w:rFonts w:ascii="Cambria Math" w:hAnsi="Cambria Math"/>
              </w:rPr>
              <m:t>spf</m:t>
            </m:r>
          </m:sub>
        </m:sSub>
      </m:oMath>
      <w:r w:rsidRPr="00D01E9D">
        <w:t xml:space="preserve"> is the predicted average crash frequency for base conditions for an individual roadway segment, </w:t>
      </w:r>
      <m:oMath>
        <m:sSub>
          <m:sSubPr>
            <m:ctrlPr>
              <w:rPr>
                <w:rFonts w:ascii="Cambria Math" w:hAnsi="Cambria Math"/>
                <w:i/>
              </w:rPr>
            </m:ctrlPr>
          </m:sSubPr>
          <m:e>
            <m:r>
              <w:rPr>
                <w:rFonts w:ascii="Cambria Math" w:hAnsi="Cambria Math"/>
              </w:rPr>
              <m:t>C</m:t>
            </m:r>
          </m:e>
          <m:sub>
            <m:r>
              <w:rPr>
                <w:rFonts w:ascii="Cambria Math" w:hAnsi="Cambria Math"/>
              </w:rPr>
              <m:t>r</m:t>
            </m:r>
          </m:sub>
        </m:sSub>
      </m:oMath>
      <w:r w:rsidRPr="00D01E9D">
        <w:t xml:space="preserve"> is the calibration factor for roadway segments of a specific type developed for a particular jurisdiction or geographical area, and </w:t>
      </w:r>
      <m:oMath>
        <m:sSub>
          <m:sSubPr>
            <m:ctrlPr>
              <w:rPr>
                <w:rFonts w:ascii="Cambria Math" w:hAnsi="Cambria Math"/>
                <w:i/>
              </w:rPr>
            </m:ctrlPr>
          </m:sSubPr>
          <m:e>
            <m:r>
              <w:rPr>
                <w:rFonts w:ascii="Cambria Math" w:hAnsi="Cambria Math"/>
              </w:rPr>
              <m:t>CMF</m:t>
            </m:r>
          </m:e>
          <m:sub>
            <m:r>
              <w:rPr>
                <w:rFonts w:ascii="Cambria Math" w:hAnsi="Cambria Math"/>
              </w:rPr>
              <m:t>1rd</m:t>
            </m:r>
          </m:sub>
        </m:sSub>
      </m:oMath>
      <w:r w:rsidRPr="00D01E9D">
        <w:t xml:space="preserve"> to </w:t>
      </w:r>
      <m:oMath>
        <m:sSub>
          <m:sSubPr>
            <m:ctrlPr>
              <w:rPr>
                <w:rFonts w:ascii="Cambria Math" w:hAnsi="Cambria Math"/>
                <w:i/>
              </w:rPr>
            </m:ctrlPr>
          </m:sSubPr>
          <m:e>
            <m:r>
              <w:rPr>
                <w:rFonts w:ascii="Cambria Math" w:hAnsi="Cambria Math"/>
              </w:rPr>
              <m:t>CMF</m:t>
            </m:r>
          </m:e>
          <m:sub>
            <m:r>
              <w:rPr>
                <w:rFonts w:ascii="Cambria Math" w:hAnsi="Cambria Math"/>
              </w:rPr>
              <m:t>5rd</m:t>
            </m:r>
          </m:sub>
        </m:sSub>
        <m:r>
          <w:rPr>
            <w:rFonts w:ascii="Cambria Math" w:hAnsi="Cambria Math"/>
          </w:rPr>
          <m:t xml:space="preserve"> </m:t>
        </m:r>
      </m:oMath>
      <w:r w:rsidRPr="00D01E9D">
        <w:t>are crash modification factors (also called adjustment factors).</w:t>
      </w:r>
    </w:p>
    <w:p w14:paraId="13B2CB36" w14:textId="77777777" w:rsidR="00D01E9D" w:rsidRPr="00D01E9D" w:rsidRDefault="00D01E9D" w:rsidP="00D01E9D">
      <w:pPr>
        <w:pStyle w:val="TX"/>
      </w:pPr>
      <w:r w:rsidRPr="00D01E9D">
        <w:t>The base condition SPF for predicted average crash frequency for rural two-lane, two-way roadway segments is as follows:</w:t>
      </w:r>
    </w:p>
    <w:p w14:paraId="4D2A7FE7" w14:textId="23191D2B" w:rsidR="00D01E9D" w:rsidRPr="00D01E9D" w:rsidRDefault="00000000" w:rsidP="00D01E9D">
      <w:pPr>
        <w:pStyle w:val="TX"/>
      </w:pPr>
      <m:oMath>
        <m:sSub>
          <m:sSubPr>
            <m:ctrlPr>
              <w:rPr>
                <w:rFonts w:ascii="Cambria Math" w:hAnsi="Cambria Math"/>
                <w:i/>
              </w:rPr>
            </m:ctrlPr>
          </m:sSubPr>
          <m:e>
            <m:r>
              <w:rPr>
                <w:rFonts w:ascii="Cambria Math" w:hAnsi="Cambria Math"/>
              </w:rPr>
              <m:t>N</m:t>
            </m:r>
          </m:e>
          <m:sub>
            <m:r>
              <w:rPr>
                <w:rFonts w:ascii="Cambria Math" w:hAnsi="Cambria Math"/>
              </w:rPr>
              <m:t>spf</m:t>
            </m:r>
          </m:sub>
        </m:sSub>
        <m:r>
          <w:rPr>
            <w:rFonts w:ascii="Cambria Math" w:hAnsi="Cambria Math"/>
          </w:rPr>
          <m:t>= exp⁡(a+b×</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AADT</m:t>
                </m:r>
              </m:e>
            </m:d>
          </m:e>
        </m:func>
        <m:r>
          <w:rPr>
            <w:rFonts w:ascii="Cambria Math" w:hAnsi="Cambria Math"/>
          </w:rPr>
          <m:t>+</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L</m:t>
                </m:r>
              </m:e>
            </m:d>
          </m:e>
        </m:func>
        <m:r>
          <w:rPr>
            <w:rFonts w:ascii="Cambria Math" w:hAnsi="Cambria Math"/>
          </w:rPr>
          <m:t>)</m:t>
        </m:r>
      </m:oMath>
      <w:r w:rsidR="00D01E9D" w:rsidRPr="00D01E9D">
        <w:t xml:space="preserve"> </w:t>
      </w:r>
    </w:p>
    <w:p w14:paraId="72799DFA" w14:textId="621C42CB" w:rsidR="00D01E9D" w:rsidRPr="00D01E9D" w:rsidRDefault="00D01E9D" w:rsidP="00D01E9D">
      <w:pPr>
        <w:pStyle w:val="TX"/>
      </w:pPr>
      <w:r w:rsidRPr="00D01E9D">
        <w:t xml:space="preserve">Where, </w:t>
      </w:r>
      <m:oMath>
        <m:r>
          <w:rPr>
            <w:rFonts w:ascii="Cambria Math" w:hAnsi="Cambria Math"/>
          </w:rPr>
          <m:t>AADT</m:t>
        </m:r>
      </m:oMath>
      <w:r w:rsidRPr="00D01E9D">
        <w:t xml:space="preserve"> is the average annual daily traffic volume, </w:t>
      </w:r>
      <m:oMath>
        <m:r>
          <w:rPr>
            <w:rFonts w:ascii="Cambria Math" w:hAnsi="Cambria Math"/>
          </w:rPr>
          <m:t>L</m:t>
        </m:r>
      </m:oMath>
      <w:r w:rsidRPr="00D01E9D">
        <w:t xml:space="preserve"> is the length of the roadway segment in miles, and </w:t>
      </w:r>
      <m:oMath>
        <m:r>
          <w:rPr>
            <w:rFonts w:ascii="Cambria Math" w:hAnsi="Cambria Math"/>
          </w:rPr>
          <m:t>a</m:t>
        </m:r>
      </m:oMath>
      <w:r w:rsidRPr="00D01E9D">
        <w:t xml:space="preserve"> and </w:t>
      </w:r>
      <m:oMath>
        <m:r>
          <w:rPr>
            <w:rFonts w:ascii="Cambria Math" w:hAnsi="Cambria Math"/>
          </w:rPr>
          <m:t>b</m:t>
        </m:r>
      </m:oMath>
      <w:r w:rsidRPr="00D01E9D">
        <w:t xml:space="preserve"> are regression coefficients. </w:t>
      </w:r>
    </w:p>
    <w:p w14:paraId="3EAE7096" w14:textId="0A75FE7C" w:rsidR="00D01E9D" w:rsidRPr="00D01E9D" w:rsidRDefault="00D01E9D" w:rsidP="00D01E9D">
      <w:pPr>
        <w:pStyle w:val="TX"/>
      </w:pPr>
      <w:r w:rsidRPr="00D01E9D">
        <w:t>The overdispersion parameter (</w:t>
      </w:r>
      <m:oMath>
        <m:r>
          <w:rPr>
            <w:rFonts w:ascii="Cambria Math" w:hAnsi="Cambria Math"/>
          </w:rPr>
          <m:t>k</m:t>
        </m:r>
      </m:oMath>
      <w:r w:rsidRPr="00D01E9D">
        <w:t>) is estimated as a function of the length of the roadway segment:</w:t>
      </w:r>
    </w:p>
    <w:p w14:paraId="45221291" w14:textId="3630F1C1" w:rsidR="00D01E9D" w:rsidRPr="00D01E9D" w:rsidRDefault="00D01E9D" w:rsidP="00D01E9D">
      <w:pPr>
        <w:pStyle w:val="TX"/>
      </w:pPr>
      <m:oMath>
        <m:r>
          <w:rPr>
            <w:rFonts w:ascii="Cambria Math" w:hAnsi="Cambria Math"/>
          </w:rPr>
          <m:t>k=1 / exp</m:t>
        </m:r>
        <m:r>
          <m:rPr>
            <m:sty m:val="p"/>
          </m:rPr>
          <w:rPr>
            <w:rFonts w:ascii="Cambria Math" w:hAnsi="Cambria Math"/>
          </w:rPr>
          <m:t>⁡</m:t>
        </m:r>
        <m:r>
          <w:rPr>
            <w:rFonts w:ascii="Cambria Math" w:hAnsi="Cambria Math"/>
          </w:rPr>
          <m:t>(c+</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L</m:t>
                </m:r>
              </m:e>
            </m:d>
          </m:e>
        </m:func>
        <m:r>
          <w:rPr>
            <w:rFonts w:ascii="Cambria Math" w:hAnsi="Cambria Math"/>
          </w:rPr>
          <m:t>)</m:t>
        </m:r>
      </m:oMath>
      <w:r w:rsidRPr="00D01E9D">
        <w:t xml:space="preserve"> </w:t>
      </w:r>
    </w:p>
    <w:p w14:paraId="472F29FB" w14:textId="26A91256" w:rsidR="00D01E9D" w:rsidRPr="00D01E9D" w:rsidRDefault="00D01E9D" w:rsidP="00D01E9D">
      <w:pPr>
        <w:pStyle w:val="TX"/>
      </w:pPr>
      <w:r w:rsidRPr="00D01E9D">
        <w:t xml:space="preserve">Where, </w:t>
      </w:r>
      <m:oMath>
        <m:r>
          <w:rPr>
            <w:rFonts w:ascii="Cambria Math" w:hAnsi="Cambria Math"/>
          </w:rPr>
          <m:t>c</m:t>
        </m:r>
      </m:oMath>
      <w:r w:rsidRPr="00D01E9D">
        <w:t xml:space="preserve"> is the regression coefficient used to determine the overdispersion parameter.</w:t>
      </w:r>
    </w:p>
    <w:p w14:paraId="776A4BD6" w14:textId="77777777" w:rsidR="00D01E9D" w:rsidRPr="00D01E9D" w:rsidRDefault="00D01E9D" w:rsidP="00D01E9D">
      <w:pPr>
        <w:pStyle w:val="TX"/>
      </w:pPr>
      <w:r w:rsidRPr="00D01E9D">
        <w:t>For total crashes, the regression coefficients are as follows:</w:t>
      </w:r>
    </w:p>
    <w:p w14:paraId="43EC3FC9" w14:textId="4E661A67" w:rsidR="00D01E9D" w:rsidRPr="00D01E9D" w:rsidRDefault="00D01E9D" w:rsidP="00D01E9D">
      <w:pPr>
        <w:pStyle w:val="TX"/>
        <w:numPr>
          <w:ilvl w:val="0"/>
          <w:numId w:val="9"/>
        </w:numPr>
      </w:pPr>
      <m:oMath>
        <m:r>
          <w:rPr>
            <w:rFonts w:ascii="Cambria Math" w:hAnsi="Cambria Math"/>
          </w:rPr>
          <w:lastRenderedPageBreak/>
          <m:t>a = -9.025</m:t>
        </m:r>
      </m:oMath>
    </w:p>
    <w:p w14:paraId="5957E35A" w14:textId="6262DE7A" w:rsidR="00D01E9D" w:rsidRPr="00D01E9D" w:rsidRDefault="00D01E9D" w:rsidP="00D01E9D">
      <w:pPr>
        <w:pStyle w:val="TX"/>
        <w:numPr>
          <w:ilvl w:val="0"/>
          <w:numId w:val="9"/>
        </w:numPr>
      </w:pPr>
      <m:oMath>
        <m:r>
          <w:rPr>
            <w:rFonts w:ascii="Cambria Math" w:hAnsi="Cambria Math"/>
          </w:rPr>
          <m:t>b = 1.049</m:t>
        </m:r>
      </m:oMath>
    </w:p>
    <w:p w14:paraId="1BB9CBAA" w14:textId="4B82E601" w:rsidR="00D01E9D" w:rsidRPr="00D01E9D" w:rsidRDefault="00D01E9D" w:rsidP="00D01E9D">
      <w:pPr>
        <w:pStyle w:val="TX"/>
        <w:numPr>
          <w:ilvl w:val="0"/>
          <w:numId w:val="9"/>
        </w:numPr>
      </w:pPr>
      <m:oMath>
        <m:r>
          <w:rPr>
            <w:rFonts w:ascii="Cambria Math" w:hAnsi="Cambria Math"/>
          </w:rPr>
          <m:t>c = 1.549</m:t>
        </m:r>
      </m:oMath>
    </w:p>
    <w:p w14:paraId="08CBBB2D" w14:textId="77777777" w:rsidR="00D01E9D" w:rsidRPr="00D01E9D" w:rsidRDefault="00D01E9D" w:rsidP="00D01E9D">
      <w:pPr>
        <w:pStyle w:val="TX"/>
      </w:pPr>
      <w:r w:rsidRPr="00D01E9D">
        <w:t>The base conditions for the SPF are as follows (note that a CMF is available for each of these 5 base conditions, and they can be modified based on actual conditions):</w:t>
      </w:r>
    </w:p>
    <w:p w14:paraId="0AD87236" w14:textId="77777777" w:rsidR="00D01E9D" w:rsidRPr="00D01E9D" w:rsidRDefault="00D01E9D" w:rsidP="00D01E9D">
      <w:pPr>
        <w:pStyle w:val="TX"/>
        <w:numPr>
          <w:ilvl w:val="0"/>
          <w:numId w:val="8"/>
        </w:numPr>
      </w:pPr>
      <w:r w:rsidRPr="00D01E9D">
        <w:t>Lane width of 12 feet</w:t>
      </w:r>
    </w:p>
    <w:p w14:paraId="2CA23252" w14:textId="77777777" w:rsidR="00D01E9D" w:rsidRPr="00D01E9D" w:rsidRDefault="00D01E9D" w:rsidP="00D01E9D">
      <w:pPr>
        <w:pStyle w:val="TX"/>
        <w:numPr>
          <w:ilvl w:val="0"/>
          <w:numId w:val="8"/>
        </w:numPr>
      </w:pPr>
      <w:r w:rsidRPr="00D01E9D">
        <w:t>Right shoulder width of 8 feet</w:t>
      </w:r>
    </w:p>
    <w:p w14:paraId="6571502C" w14:textId="77777777" w:rsidR="00D01E9D" w:rsidRPr="00D01E9D" w:rsidRDefault="00D01E9D" w:rsidP="00D01E9D">
      <w:pPr>
        <w:pStyle w:val="TX"/>
        <w:numPr>
          <w:ilvl w:val="0"/>
          <w:numId w:val="8"/>
        </w:numPr>
      </w:pPr>
      <w:r w:rsidRPr="00D01E9D">
        <w:t>Median width of 30feet</w:t>
      </w:r>
    </w:p>
    <w:p w14:paraId="471DA6C3" w14:textId="77777777" w:rsidR="00D01E9D" w:rsidRPr="00D01E9D" w:rsidRDefault="00D01E9D" w:rsidP="00D01E9D">
      <w:pPr>
        <w:pStyle w:val="TX"/>
        <w:numPr>
          <w:ilvl w:val="0"/>
          <w:numId w:val="8"/>
        </w:numPr>
      </w:pPr>
      <w:r w:rsidRPr="00D01E9D">
        <w:t>No lighting</w:t>
      </w:r>
    </w:p>
    <w:p w14:paraId="57936D91" w14:textId="77777777" w:rsidR="00D01E9D" w:rsidRPr="00D01E9D" w:rsidRDefault="00D01E9D" w:rsidP="00D01E9D">
      <w:pPr>
        <w:pStyle w:val="TX"/>
        <w:numPr>
          <w:ilvl w:val="0"/>
          <w:numId w:val="8"/>
        </w:numPr>
      </w:pPr>
      <w:r w:rsidRPr="00D01E9D">
        <w:t>No automated speed enforcement</w:t>
      </w:r>
    </w:p>
    <w:bookmarkEnd w:id="5"/>
    <w:p w14:paraId="5C5EB922" w14:textId="5C65B955" w:rsidR="008F714C" w:rsidRDefault="00E70917" w:rsidP="00E70917">
      <w:pPr>
        <w:pStyle w:val="H1"/>
      </w:pPr>
      <w:r>
        <w:t>Summary of Data</w:t>
      </w:r>
    </w:p>
    <w:p w14:paraId="0E1BB2E2" w14:textId="240DBF7B" w:rsidR="00B37D22" w:rsidRDefault="005F0AF0" w:rsidP="00E70917">
      <w:pPr>
        <w:pStyle w:val="TX"/>
      </w:pPr>
      <w:r>
        <w:t>R</w:t>
      </w:r>
      <w:r w:rsidR="00B37D22">
        <w:t xml:space="preserve">ecent data </w:t>
      </w:r>
      <w:r>
        <w:t xml:space="preserve">from North Carolina (2016 – 2019) were compiled </w:t>
      </w:r>
      <w:r w:rsidR="00B37D22">
        <w:t xml:space="preserve">as part of two recent projects (NCHRP Project 17-72: </w:t>
      </w:r>
      <w:r w:rsidR="00B37D22" w:rsidRPr="00D50FF2">
        <w:rPr>
          <w:color w:val="000000"/>
          <w:shd w:val="clear" w:color="auto" w:fill="FFFFFF"/>
        </w:rPr>
        <w:t>Update of Crash Modification Factors for the Highway Safety Manual</w:t>
      </w:r>
      <w:r>
        <w:rPr>
          <w:color w:val="000000"/>
          <w:shd w:val="clear" w:color="auto" w:fill="FFFFFF"/>
        </w:rPr>
        <w:t>, and NCDOT</w:t>
      </w:r>
      <w:r w:rsidR="00B37D22">
        <w:t xml:space="preserve"> Project 2020-27: Updated and Regional Calibration Factors for Highway Safety Manual Prediction Models 2016-2019). </w:t>
      </w:r>
    </w:p>
    <w:p w14:paraId="59EE741A" w14:textId="1CAC7AF5" w:rsidR="00E37FF2" w:rsidRDefault="003D3267" w:rsidP="008C5E3C">
      <w:pPr>
        <w:pStyle w:val="TX"/>
      </w:pPr>
      <w:r w:rsidRPr="0076605A">
        <w:t>Table 1 shows the sum of mileage</w:t>
      </w:r>
      <w:r w:rsidR="00D44317" w:rsidRPr="0076605A">
        <w:t xml:space="preserve"> and t</w:t>
      </w:r>
      <w:r w:rsidR="003806B0" w:rsidRPr="0076605A">
        <w:t xml:space="preserve">he </w:t>
      </w:r>
      <w:r w:rsidR="00ED7D4C" w:rsidRPr="0076605A">
        <w:t xml:space="preserve">average </w:t>
      </w:r>
      <w:r w:rsidR="003806B0" w:rsidRPr="0076605A">
        <w:t>AADT</w:t>
      </w:r>
      <w:r w:rsidR="009A2074" w:rsidRPr="0076605A">
        <w:t xml:space="preserve"> (by roadway type).</w:t>
      </w:r>
      <w:r w:rsidR="0032566D" w:rsidRPr="0032566D">
        <w:t xml:space="preserve"> Tables 2 and 3 </w:t>
      </w:r>
      <w:r w:rsidR="00A24181" w:rsidRPr="0032566D">
        <w:t>show</w:t>
      </w:r>
      <w:r w:rsidR="0032566D" w:rsidRPr="0032566D">
        <w:t xml:space="preserve"> the AADT ranges and the total observed crashes (by roadway type).</w:t>
      </w:r>
      <w:r w:rsidR="009A2074" w:rsidRPr="0076605A">
        <w:t xml:space="preserve"> </w:t>
      </w:r>
      <w:r w:rsidRPr="0076605A">
        <w:t>Note tha</w:t>
      </w:r>
      <w:r w:rsidR="002F3663" w:rsidRPr="0076605A">
        <w:t xml:space="preserve">t </w:t>
      </w:r>
      <w:r w:rsidR="0003642D" w:rsidRPr="0076605A">
        <w:t xml:space="preserve">in the Tables, </w:t>
      </w:r>
      <w:r w:rsidR="002F3663" w:rsidRPr="0076605A">
        <w:t xml:space="preserve">rural two-lane roads are denoted by Rural </w:t>
      </w:r>
      <w:r w:rsidR="00740313" w:rsidRPr="0076605A">
        <w:t>2U,</w:t>
      </w:r>
      <w:r w:rsidR="002F3663" w:rsidRPr="0076605A">
        <w:t xml:space="preserve"> </w:t>
      </w:r>
      <w:r w:rsidR="0081403D">
        <w:t xml:space="preserve">and </w:t>
      </w:r>
      <w:r w:rsidR="002F3663" w:rsidRPr="0076605A">
        <w:t>rural four-lane divided roads are denoted by Rural 4D</w:t>
      </w:r>
      <w:r w:rsidR="00E1791A">
        <w:t>.</w:t>
      </w:r>
      <w:r w:rsidR="00BB7459">
        <w:t xml:space="preserve"> </w:t>
      </w:r>
    </w:p>
    <w:p w14:paraId="2F562879" w14:textId="0DBD75B6" w:rsidR="003D3267" w:rsidRDefault="00E37FF2" w:rsidP="008C5E3C">
      <w:pPr>
        <w:pStyle w:val="TX"/>
      </w:pPr>
      <w:r w:rsidRPr="00E37FF2">
        <w:t xml:space="preserve">Note that for the purpose of this initial guidance, </w:t>
      </w:r>
      <w:r w:rsidR="00332B4D">
        <w:t xml:space="preserve">the </w:t>
      </w:r>
      <w:r w:rsidRPr="00E37FF2">
        <w:t>random forest technique was used to identify and rank important variables for rural road segments only.</w:t>
      </w:r>
      <w:r>
        <w:t xml:space="preserve"> </w:t>
      </w:r>
      <w:r w:rsidR="00EA0522">
        <w:t xml:space="preserve">Data is available for </w:t>
      </w:r>
      <w:r w:rsidR="00A0229A">
        <w:t xml:space="preserve">urban segments and rural/urban intersections in North Carolina from the above-mentioned recent efforts. We plan to use this data </w:t>
      </w:r>
      <w:r w:rsidR="00A0229A" w:rsidRPr="00A0229A">
        <w:t>when refining the draft guidelines presented here in Phase 2.</w:t>
      </w:r>
    </w:p>
    <w:p w14:paraId="5439F225" w14:textId="3ACC9B0C" w:rsidR="00F52E75" w:rsidRDefault="00803A6F" w:rsidP="00803A6F">
      <w:pPr>
        <w:pStyle w:val="Caption"/>
      </w:pPr>
      <w:r>
        <w:t xml:space="preserve">Table </w:t>
      </w:r>
      <w:fldSimple w:instr=" SEQ Table \* ARABIC ">
        <w:r w:rsidR="002839D4">
          <w:rPr>
            <w:noProof/>
          </w:rPr>
          <w:t>1</w:t>
        </w:r>
      </w:fldSimple>
      <w:r>
        <w:t>. Sum of Mileage</w:t>
      </w:r>
      <w:r w:rsidR="00701F5B">
        <w:t xml:space="preserve"> (</w:t>
      </w:r>
      <w:r>
        <w:t xml:space="preserve">by </w:t>
      </w:r>
      <w:r w:rsidR="0003642D">
        <w:t>R</w:t>
      </w:r>
      <w:r>
        <w:t>oadway Type</w:t>
      </w:r>
      <w:r w:rsidR="00701F5B">
        <w:t>)</w:t>
      </w:r>
    </w:p>
    <w:tbl>
      <w:tblPr>
        <w:tblW w:w="6658" w:type="dxa"/>
        <w:tblLook w:val="04A0" w:firstRow="1" w:lastRow="0" w:firstColumn="1" w:lastColumn="0" w:noHBand="0" w:noVBand="1"/>
      </w:tblPr>
      <w:tblGrid>
        <w:gridCol w:w="1696"/>
        <w:gridCol w:w="1560"/>
        <w:gridCol w:w="1701"/>
        <w:gridCol w:w="1701"/>
      </w:tblGrid>
      <w:tr w:rsidR="00D44317" w:rsidRPr="00C939D8" w14:paraId="3866C5EA" w14:textId="50E77EB5" w:rsidTr="00D44317">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542CF5B" w14:textId="77777777" w:rsidR="00D44317" w:rsidRPr="00C939D8" w:rsidRDefault="00D44317" w:rsidP="00C939D8">
            <w:pPr>
              <w:spacing w:after="0" w:line="240" w:lineRule="auto"/>
              <w:jc w:val="center"/>
              <w:rPr>
                <w:rFonts w:ascii="Times New Roman" w:eastAsia="Times New Roman" w:hAnsi="Times New Roman" w:cs="Times New Roman"/>
                <w:b/>
                <w:bCs/>
                <w:color w:val="000000"/>
                <w:sz w:val="20"/>
                <w:szCs w:val="20"/>
                <w:lang w:val="en-CA" w:eastAsia="en-CA"/>
              </w:rPr>
            </w:pPr>
            <w:r w:rsidRPr="00C939D8">
              <w:rPr>
                <w:rFonts w:ascii="Times New Roman" w:eastAsia="Times New Roman" w:hAnsi="Times New Roman" w:cs="Times New Roman"/>
                <w:b/>
                <w:bCs/>
                <w:color w:val="000000"/>
                <w:sz w:val="20"/>
                <w:szCs w:val="20"/>
                <w:lang w:val="en-CA" w:eastAsia="en-CA"/>
              </w:rPr>
              <w:t>Roadway Type</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F19D690" w14:textId="580FD06F" w:rsidR="00D44317" w:rsidRPr="00C939D8" w:rsidRDefault="00D44317" w:rsidP="00C939D8">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State</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D491992" w14:textId="77777777" w:rsidR="00D44317" w:rsidRPr="00C939D8" w:rsidRDefault="00D44317" w:rsidP="00C939D8">
            <w:pPr>
              <w:spacing w:after="0" w:line="240" w:lineRule="auto"/>
              <w:jc w:val="center"/>
              <w:rPr>
                <w:rFonts w:ascii="Times New Roman" w:eastAsia="Times New Roman" w:hAnsi="Times New Roman" w:cs="Times New Roman"/>
                <w:b/>
                <w:bCs/>
                <w:color w:val="000000"/>
                <w:sz w:val="20"/>
                <w:szCs w:val="20"/>
                <w:lang w:val="en-CA" w:eastAsia="en-CA"/>
              </w:rPr>
            </w:pPr>
            <w:r w:rsidRPr="00C939D8">
              <w:rPr>
                <w:rFonts w:ascii="Times New Roman" w:eastAsia="Times New Roman" w:hAnsi="Times New Roman" w:cs="Times New Roman"/>
                <w:b/>
                <w:bCs/>
                <w:color w:val="000000"/>
                <w:sz w:val="20"/>
                <w:szCs w:val="20"/>
                <w:lang w:val="en-CA" w:eastAsia="en-CA"/>
              </w:rPr>
              <w:t>Sum of Mileage</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B00C9E" w14:textId="07D803C1" w:rsidR="00D44317" w:rsidRPr="00C939D8" w:rsidRDefault="00D44317" w:rsidP="00ED7D4C">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Average AADT</w:t>
            </w:r>
          </w:p>
        </w:tc>
      </w:tr>
      <w:tr w:rsidR="00D44317" w:rsidRPr="00C939D8" w14:paraId="1CF7A851" w14:textId="6C45A96B" w:rsidTr="00D44317">
        <w:trPr>
          <w:trHeight w:val="22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9C36D9C" w14:textId="77777777" w:rsidR="00D44317" w:rsidRPr="00C939D8" w:rsidRDefault="00D44317" w:rsidP="00C939D8">
            <w:pPr>
              <w:spacing w:after="0" w:line="240" w:lineRule="auto"/>
              <w:jc w:val="center"/>
              <w:rPr>
                <w:rFonts w:ascii="Times New Roman" w:eastAsia="Times New Roman" w:hAnsi="Times New Roman" w:cs="Times New Roman"/>
                <w:color w:val="000000"/>
                <w:sz w:val="20"/>
                <w:szCs w:val="20"/>
                <w:lang w:val="en-CA" w:eastAsia="en-CA"/>
              </w:rPr>
            </w:pPr>
            <w:r w:rsidRPr="00C939D8">
              <w:rPr>
                <w:rFonts w:ascii="Times New Roman" w:eastAsia="Times New Roman" w:hAnsi="Times New Roman" w:cs="Times New Roman"/>
                <w:color w:val="000000"/>
                <w:sz w:val="20"/>
                <w:szCs w:val="20"/>
                <w:lang w:val="en-CA" w:eastAsia="en-CA"/>
              </w:rPr>
              <w:t>Rural 2U</w:t>
            </w:r>
          </w:p>
        </w:tc>
        <w:tc>
          <w:tcPr>
            <w:tcW w:w="1560" w:type="dxa"/>
            <w:tcBorders>
              <w:top w:val="nil"/>
              <w:left w:val="nil"/>
              <w:bottom w:val="single" w:sz="4" w:space="0" w:color="auto"/>
              <w:right w:val="single" w:sz="4" w:space="0" w:color="auto"/>
            </w:tcBorders>
            <w:shd w:val="clear" w:color="auto" w:fill="auto"/>
            <w:noWrap/>
            <w:vAlign w:val="center"/>
            <w:hideMark/>
          </w:tcPr>
          <w:p w14:paraId="3950DE14" w14:textId="7151799A" w:rsidR="00D44317" w:rsidRPr="00C939D8" w:rsidRDefault="00D44317" w:rsidP="00C939D8">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nil"/>
              <w:left w:val="nil"/>
              <w:bottom w:val="single" w:sz="4" w:space="0" w:color="auto"/>
              <w:right w:val="single" w:sz="4" w:space="0" w:color="auto"/>
            </w:tcBorders>
            <w:shd w:val="clear" w:color="auto" w:fill="auto"/>
            <w:noWrap/>
            <w:vAlign w:val="center"/>
            <w:hideMark/>
          </w:tcPr>
          <w:p w14:paraId="6E646806" w14:textId="77777777" w:rsidR="00D44317" w:rsidRPr="00C939D8" w:rsidRDefault="00D44317" w:rsidP="00C939D8">
            <w:pPr>
              <w:spacing w:after="0" w:line="240" w:lineRule="auto"/>
              <w:jc w:val="center"/>
              <w:rPr>
                <w:rFonts w:ascii="Times New Roman" w:eastAsia="Times New Roman" w:hAnsi="Times New Roman" w:cs="Times New Roman"/>
                <w:color w:val="000000"/>
                <w:sz w:val="20"/>
                <w:szCs w:val="20"/>
                <w:lang w:val="en-CA" w:eastAsia="en-CA"/>
              </w:rPr>
            </w:pPr>
            <w:r w:rsidRPr="00C939D8">
              <w:rPr>
                <w:rFonts w:ascii="Times New Roman" w:eastAsia="Times New Roman" w:hAnsi="Times New Roman" w:cs="Times New Roman"/>
                <w:color w:val="000000"/>
                <w:sz w:val="20"/>
                <w:szCs w:val="20"/>
                <w:lang w:val="en-CA" w:eastAsia="en-CA"/>
              </w:rPr>
              <w:t>732.74</w:t>
            </w:r>
          </w:p>
        </w:tc>
        <w:tc>
          <w:tcPr>
            <w:tcW w:w="1701" w:type="dxa"/>
            <w:tcBorders>
              <w:top w:val="nil"/>
              <w:left w:val="nil"/>
              <w:bottom w:val="single" w:sz="4" w:space="0" w:color="auto"/>
              <w:right w:val="single" w:sz="4" w:space="0" w:color="auto"/>
            </w:tcBorders>
          </w:tcPr>
          <w:p w14:paraId="1F64499E" w14:textId="4E5FEC9D" w:rsidR="00D44317" w:rsidRPr="00C939D8" w:rsidRDefault="00D44317" w:rsidP="00C939D8">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2030.55</w:t>
            </w:r>
          </w:p>
        </w:tc>
      </w:tr>
      <w:tr w:rsidR="00D44317" w:rsidRPr="00C939D8" w14:paraId="5FC29B8B" w14:textId="30DDA09E" w:rsidTr="00D44317">
        <w:trPr>
          <w:trHeight w:val="227"/>
        </w:trPr>
        <w:tc>
          <w:tcPr>
            <w:tcW w:w="169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4EFBAB8" w14:textId="77777777" w:rsidR="00D44317" w:rsidRPr="00C939D8" w:rsidRDefault="00D44317" w:rsidP="00C939D8">
            <w:pPr>
              <w:spacing w:after="0" w:line="240" w:lineRule="auto"/>
              <w:jc w:val="center"/>
              <w:rPr>
                <w:rFonts w:ascii="Times New Roman" w:eastAsia="Times New Roman" w:hAnsi="Times New Roman" w:cs="Times New Roman"/>
                <w:color w:val="000000"/>
                <w:sz w:val="20"/>
                <w:szCs w:val="20"/>
                <w:lang w:val="en-CA" w:eastAsia="en-CA"/>
              </w:rPr>
            </w:pPr>
            <w:r w:rsidRPr="00C939D8">
              <w:rPr>
                <w:rFonts w:ascii="Times New Roman" w:eastAsia="Times New Roman" w:hAnsi="Times New Roman" w:cs="Times New Roman"/>
                <w:color w:val="000000"/>
                <w:sz w:val="20"/>
                <w:szCs w:val="20"/>
                <w:lang w:val="en-CA" w:eastAsia="en-CA"/>
              </w:rPr>
              <w:t>Rural 4D</w:t>
            </w: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14:paraId="6BDAF0E5" w14:textId="1FFFA4A8" w:rsidR="00D44317" w:rsidRPr="00C939D8" w:rsidRDefault="00D44317" w:rsidP="00C939D8">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North Carolina</w:t>
            </w: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hideMark/>
          </w:tcPr>
          <w:p w14:paraId="4958690B" w14:textId="77777777" w:rsidR="00D44317" w:rsidRPr="00C939D8" w:rsidRDefault="00D44317" w:rsidP="00C939D8">
            <w:pPr>
              <w:spacing w:after="0" w:line="240" w:lineRule="auto"/>
              <w:jc w:val="center"/>
              <w:rPr>
                <w:rFonts w:ascii="Times New Roman" w:eastAsia="Times New Roman" w:hAnsi="Times New Roman" w:cs="Times New Roman"/>
                <w:color w:val="000000"/>
                <w:sz w:val="20"/>
                <w:szCs w:val="20"/>
                <w:lang w:val="en-CA" w:eastAsia="en-CA"/>
              </w:rPr>
            </w:pPr>
            <w:r w:rsidRPr="00C939D8">
              <w:rPr>
                <w:rFonts w:ascii="Times New Roman" w:eastAsia="Times New Roman" w:hAnsi="Times New Roman" w:cs="Times New Roman"/>
                <w:color w:val="000000"/>
                <w:sz w:val="20"/>
                <w:szCs w:val="20"/>
                <w:lang w:val="en-CA" w:eastAsia="en-CA"/>
              </w:rPr>
              <w:t>197.27</w:t>
            </w:r>
          </w:p>
        </w:tc>
        <w:tc>
          <w:tcPr>
            <w:tcW w:w="1701" w:type="dxa"/>
            <w:tcBorders>
              <w:top w:val="nil"/>
              <w:left w:val="nil"/>
              <w:bottom w:val="single" w:sz="4" w:space="0" w:color="auto"/>
              <w:right w:val="single" w:sz="4" w:space="0" w:color="auto"/>
            </w:tcBorders>
            <w:shd w:val="clear" w:color="auto" w:fill="F2F2F2" w:themeFill="background1" w:themeFillShade="F2"/>
          </w:tcPr>
          <w:p w14:paraId="455F0059" w14:textId="2FF618DA" w:rsidR="00D44317" w:rsidRPr="00C939D8" w:rsidRDefault="00D44317" w:rsidP="00C939D8">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14395.03</w:t>
            </w:r>
          </w:p>
        </w:tc>
      </w:tr>
    </w:tbl>
    <w:p w14:paraId="12FFC0F1" w14:textId="7186FF9F" w:rsidR="004E5E41" w:rsidRPr="004E5E41" w:rsidRDefault="004E5E41" w:rsidP="004E5E41">
      <w:pPr>
        <w:spacing w:before="120" w:after="0" w:line="240" w:lineRule="auto"/>
        <w:rPr>
          <w:i/>
          <w:iCs/>
          <w:color w:val="44546A" w:themeColor="text2"/>
          <w:sz w:val="18"/>
          <w:szCs w:val="18"/>
        </w:rPr>
      </w:pPr>
      <w:r>
        <w:rPr>
          <w:i/>
          <w:iCs/>
          <w:color w:val="44546A" w:themeColor="text2"/>
          <w:sz w:val="18"/>
          <w:szCs w:val="18"/>
        </w:rPr>
        <w:t>Ta</w:t>
      </w:r>
      <w:r w:rsidRPr="004E5E41">
        <w:rPr>
          <w:i/>
          <w:iCs/>
          <w:color w:val="44546A" w:themeColor="text2"/>
          <w:sz w:val="18"/>
          <w:szCs w:val="18"/>
        </w:rPr>
        <w:t xml:space="preserve">ble </w:t>
      </w:r>
      <w:r w:rsidRPr="004E5E41">
        <w:rPr>
          <w:i/>
          <w:iCs/>
          <w:color w:val="44546A" w:themeColor="text2"/>
          <w:sz w:val="18"/>
          <w:szCs w:val="18"/>
        </w:rPr>
        <w:fldChar w:fldCharType="begin"/>
      </w:r>
      <w:r w:rsidRPr="004E5E41">
        <w:rPr>
          <w:i/>
          <w:iCs/>
          <w:color w:val="44546A" w:themeColor="text2"/>
          <w:sz w:val="18"/>
          <w:szCs w:val="18"/>
        </w:rPr>
        <w:instrText xml:space="preserve"> SEQ Table \* ARABIC </w:instrText>
      </w:r>
      <w:r w:rsidRPr="004E5E41">
        <w:rPr>
          <w:i/>
          <w:iCs/>
          <w:color w:val="44546A" w:themeColor="text2"/>
          <w:sz w:val="18"/>
          <w:szCs w:val="18"/>
        </w:rPr>
        <w:fldChar w:fldCharType="separate"/>
      </w:r>
      <w:r w:rsidR="002839D4">
        <w:rPr>
          <w:i/>
          <w:iCs/>
          <w:noProof/>
          <w:color w:val="44546A" w:themeColor="text2"/>
          <w:sz w:val="18"/>
          <w:szCs w:val="18"/>
        </w:rPr>
        <w:t>2</w:t>
      </w:r>
      <w:r w:rsidRPr="004E5E41">
        <w:rPr>
          <w:i/>
          <w:iCs/>
          <w:noProof/>
          <w:color w:val="44546A" w:themeColor="text2"/>
          <w:sz w:val="18"/>
          <w:szCs w:val="18"/>
        </w:rPr>
        <w:fldChar w:fldCharType="end"/>
      </w:r>
      <w:r w:rsidRPr="004E5E41">
        <w:rPr>
          <w:i/>
          <w:iCs/>
          <w:color w:val="44546A" w:themeColor="text2"/>
          <w:sz w:val="18"/>
          <w:szCs w:val="18"/>
        </w:rPr>
        <w:t>. Summary of Yearly Volume Data (by Roadway Type)</w:t>
      </w:r>
    </w:p>
    <w:tbl>
      <w:tblPr>
        <w:tblW w:w="6668" w:type="dxa"/>
        <w:tblLook w:val="04A0" w:firstRow="1" w:lastRow="0" w:firstColumn="1" w:lastColumn="0" w:noHBand="0" w:noVBand="1"/>
      </w:tblPr>
      <w:tblGrid>
        <w:gridCol w:w="1696"/>
        <w:gridCol w:w="1134"/>
        <w:gridCol w:w="958"/>
        <w:gridCol w:w="960"/>
        <w:gridCol w:w="960"/>
        <w:gridCol w:w="960"/>
      </w:tblGrid>
      <w:tr w:rsidR="000D5D53" w:rsidRPr="004E5E41" w14:paraId="627E4719" w14:textId="77777777" w:rsidTr="000D5D53">
        <w:trPr>
          <w:trHeight w:val="227"/>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8998DE0" w14:textId="77777777" w:rsidR="000D5D53" w:rsidRPr="004E5E41" w:rsidRDefault="000D5D53" w:rsidP="004E5E41">
            <w:pPr>
              <w:spacing w:after="0" w:line="240" w:lineRule="auto"/>
              <w:jc w:val="center"/>
              <w:rPr>
                <w:rFonts w:ascii="Times New Roman" w:eastAsia="Times New Roman" w:hAnsi="Times New Roman" w:cs="Times New Roman"/>
                <w:b/>
                <w:bCs/>
                <w:color w:val="000000"/>
                <w:sz w:val="20"/>
                <w:szCs w:val="20"/>
                <w:lang w:val="en-CA" w:eastAsia="en-CA"/>
              </w:rPr>
            </w:pPr>
            <w:r w:rsidRPr="004E5E41">
              <w:rPr>
                <w:rFonts w:ascii="Times New Roman" w:eastAsia="Times New Roman" w:hAnsi="Times New Roman" w:cs="Times New Roman"/>
                <w:b/>
                <w:bCs/>
                <w:color w:val="000000"/>
                <w:sz w:val="20"/>
                <w:szCs w:val="20"/>
                <w:lang w:val="en-CA" w:eastAsia="en-CA"/>
              </w:rPr>
              <w:t>Roadway Type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62536F7" w14:textId="77777777" w:rsidR="000D5D53" w:rsidRPr="004E5E41" w:rsidRDefault="000D5D53" w:rsidP="004E5E41">
            <w:pPr>
              <w:spacing w:after="0" w:line="240" w:lineRule="auto"/>
              <w:jc w:val="center"/>
              <w:rPr>
                <w:rFonts w:ascii="Times New Roman" w:eastAsia="Times New Roman" w:hAnsi="Times New Roman" w:cs="Times New Roman"/>
                <w:b/>
                <w:bCs/>
                <w:color w:val="000000"/>
                <w:sz w:val="20"/>
                <w:szCs w:val="20"/>
                <w:lang w:val="en-CA" w:eastAsia="en-CA"/>
              </w:rPr>
            </w:pPr>
            <w:r w:rsidRPr="004E5E41">
              <w:rPr>
                <w:rFonts w:ascii="Times New Roman" w:eastAsia="Times New Roman" w:hAnsi="Times New Roman" w:cs="Times New Roman"/>
                <w:b/>
                <w:bCs/>
                <w:color w:val="000000"/>
                <w:sz w:val="20"/>
                <w:szCs w:val="20"/>
                <w:lang w:val="en-CA" w:eastAsia="en-CA"/>
              </w:rPr>
              <w:t>AADT</w:t>
            </w:r>
          </w:p>
        </w:tc>
        <w:tc>
          <w:tcPr>
            <w:tcW w:w="95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CBA6038" w14:textId="77777777" w:rsidR="000D5D53" w:rsidRPr="004E5E41" w:rsidRDefault="000D5D53" w:rsidP="004E5E41">
            <w:pPr>
              <w:spacing w:after="0" w:line="240" w:lineRule="auto"/>
              <w:jc w:val="center"/>
              <w:rPr>
                <w:rFonts w:ascii="Times New Roman" w:eastAsia="Times New Roman" w:hAnsi="Times New Roman" w:cs="Times New Roman"/>
                <w:b/>
                <w:bCs/>
                <w:color w:val="000000"/>
                <w:sz w:val="20"/>
                <w:szCs w:val="20"/>
                <w:lang w:val="en-CA" w:eastAsia="en-CA"/>
              </w:rPr>
            </w:pPr>
            <w:r w:rsidRPr="004E5E41">
              <w:rPr>
                <w:rFonts w:ascii="Times New Roman" w:eastAsia="Times New Roman" w:hAnsi="Times New Roman" w:cs="Times New Roman"/>
                <w:b/>
                <w:bCs/>
                <w:color w:val="000000"/>
                <w:sz w:val="20"/>
                <w:szCs w:val="20"/>
                <w:lang w:val="en-CA" w:eastAsia="en-CA"/>
              </w:rPr>
              <w:t>2016</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50A30EB" w14:textId="77777777" w:rsidR="000D5D53" w:rsidRPr="004E5E41" w:rsidRDefault="000D5D53" w:rsidP="004E5E41">
            <w:pPr>
              <w:spacing w:after="0" w:line="240" w:lineRule="auto"/>
              <w:jc w:val="center"/>
              <w:rPr>
                <w:rFonts w:ascii="Times New Roman" w:eastAsia="Times New Roman" w:hAnsi="Times New Roman" w:cs="Times New Roman"/>
                <w:b/>
                <w:bCs/>
                <w:color w:val="000000"/>
                <w:sz w:val="20"/>
                <w:szCs w:val="20"/>
                <w:lang w:val="en-CA" w:eastAsia="en-CA"/>
              </w:rPr>
            </w:pPr>
            <w:r w:rsidRPr="004E5E41">
              <w:rPr>
                <w:rFonts w:ascii="Times New Roman" w:eastAsia="Times New Roman" w:hAnsi="Times New Roman" w:cs="Times New Roman"/>
                <w:b/>
                <w:bCs/>
                <w:color w:val="000000"/>
                <w:sz w:val="20"/>
                <w:szCs w:val="20"/>
                <w:lang w:val="en-CA" w:eastAsia="en-CA"/>
              </w:rPr>
              <w:t>2017</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303627D" w14:textId="77777777" w:rsidR="000D5D53" w:rsidRPr="004E5E41" w:rsidRDefault="000D5D53" w:rsidP="004E5E41">
            <w:pPr>
              <w:spacing w:after="0" w:line="240" w:lineRule="auto"/>
              <w:jc w:val="center"/>
              <w:rPr>
                <w:rFonts w:ascii="Times New Roman" w:eastAsia="Times New Roman" w:hAnsi="Times New Roman" w:cs="Times New Roman"/>
                <w:b/>
                <w:bCs/>
                <w:color w:val="000000"/>
                <w:sz w:val="20"/>
                <w:szCs w:val="20"/>
                <w:lang w:val="en-CA" w:eastAsia="en-CA"/>
              </w:rPr>
            </w:pPr>
            <w:r w:rsidRPr="004E5E41">
              <w:rPr>
                <w:rFonts w:ascii="Times New Roman" w:eastAsia="Times New Roman" w:hAnsi="Times New Roman" w:cs="Times New Roman"/>
                <w:b/>
                <w:bCs/>
                <w:color w:val="000000"/>
                <w:sz w:val="20"/>
                <w:szCs w:val="20"/>
                <w:lang w:val="en-CA" w:eastAsia="en-CA"/>
              </w:rPr>
              <w:t>2018</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3E63B4F" w14:textId="77777777" w:rsidR="000D5D53" w:rsidRPr="004E5E41" w:rsidRDefault="000D5D53" w:rsidP="004E5E41">
            <w:pPr>
              <w:spacing w:after="0" w:line="240" w:lineRule="auto"/>
              <w:jc w:val="center"/>
              <w:rPr>
                <w:rFonts w:ascii="Times New Roman" w:eastAsia="Times New Roman" w:hAnsi="Times New Roman" w:cs="Times New Roman"/>
                <w:b/>
                <w:bCs/>
                <w:color w:val="000000"/>
                <w:sz w:val="20"/>
                <w:szCs w:val="20"/>
                <w:lang w:val="en-CA" w:eastAsia="en-CA"/>
              </w:rPr>
            </w:pPr>
            <w:r w:rsidRPr="004E5E41">
              <w:rPr>
                <w:rFonts w:ascii="Times New Roman" w:eastAsia="Times New Roman" w:hAnsi="Times New Roman" w:cs="Times New Roman"/>
                <w:b/>
                <w:bCs/>
                <w:color w:val="000000"/>
                <w:sz w:val="20"/>
                <w:szCs w:val="20"/>
                <w:lang w:val="en-CA" w:eastAsia="en-CA"/>
              </w:rPr>
              <w:t>2019</w:t>
            </w:r>
          </w:p>
        </w:tc>
      </w:tr>
      <w:tr w:rsidR="000D5D53" w:rsidRPr="004E5E41" w14:paraId="0B89D3F7" w14:textId="77777777" w:rsidTr="000D5D53">
        <w:trPr>
          <w:trHeight w:val="22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17A7E99"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Rural 2U</w:t>
            </w:r>
          </w:p>
        </w:tc>
        <w:tc>
          <w:tcPr>
            <w:tcW w:w="1134" w:type="dxa"/>
            <w:tcBorders>
              <w:top w:val="nil"/>
              <w:left w:val="nil"/>
              <w:bottom w:val="single" w:sz="4" w:space="0" w:color="auto"/>
              <w:right w:val="single" w:sz="4" w:space="0" w:color="auto"/>
            </w:tcBorders>
            <w:shd w:val="clear" w:color="auto" w:fill="auto"/>
            <w:noWrap/>
            <w:vAlign w:val="center"/>
            <w:hideMark/>
          </w:tcPr>
          <w:p w14:paraId="7DB17E3E"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Minimum</w:t>
            </w:r>
          </w:p>
        </w:tc>
        <w:tc>
          <w:tcPr>
            <w:tcW w:w="958" w:type="dxa"/>
            <w:tcBorders>
              <w:top w:val="nil"/>
              <w:left w:val="nil"/>
              <w:bottom w:val="single" w:sz="4" w:space="0" w:color="auto"/>
              <w:right w:val="single" w:sz="4" w:space="0" w:color="auto"/>
            </w:tcBorders>
            <w:shd w:val="clear" w:color="auto" w:fill="auto"/>
            <w:noWrap/>
            <w:vAlign w:val="center"/>
            <w:hideMark/>
          </w:tcPr>
          <w:p w14:paraId="1D451779"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60</w:t>
            </w:r>
          </w:p>
        </w:tc>
        <w:tc>
          <w:tcPr>
            <w:tcW w:w="960" w:type="dxa"/>
            <w:tcBorders>
              <w:top w:val="nil"/>
              <w:left w:val="nil"/>
              <w:bottom w:val="single" w:sz="4" w:space="0" w:color="auto"/>
              <w:right w:val="single" w:sz="4" w:space="0" w:color="auto"/>
            </w:tcBorders>
            <w:shd w:val="clear" w:color="auto" w:fill="auto"/>
            <w:noWrap/>
            <w:vAlign w:val="center"/>
            <w:hideMark/>
          </w:tcPr>
          <w:p w14:paraId="7EA235AD"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70</w:t>
            </w:r>
          </w:p>
        </w:tc>
        <w:tc>
          <w:tcPr>
            <w:tcW w:w="960" w:type="dxa"/>
            <w:tcBorders>
              <w:top w:val="nil"/>
              <w:left w:val="nil"/>
              <w:bottom w:val="single" w:sz="4" w:space="0" w:color="auto"/>
              <w:right w:val="single" w:sz="4" w:space="0" w:color="auto"/>
            </w:tcBorders>
            <w:shd w:val="clear" w:color="auto" w:fill="auto"/>
            <w:noWrap/>
            <w:vAlign w:val="bottom"/>
            <w:hideMark/>
          </w:tcPr>
          <w:p w14:paraId="2FF21AF2"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65</w:t>
            </w:r>
          </w:p>
        </w:tc>
        <w:tc>
          <w:tcPr>
            <w:tcW w:w="960" w:type="dxa"/>
            <w:tcBorders>
              <w:top w:val="nil"/>
              <w:left w:val="nil"/>
              <w:bottom w:val="single" w:sz="4" w:space="0" w:color="auto"/>
              <w:right w:val="single" w:sz="4" w:space="0" w:color="auto"/>
            </w:tcBorders>
            <w:shd w:val="clear" w:color="auto" w:fill="auto"/>
            <w:noWrap/>
            <w:vAlign w:val="bottom"/>
            <w:hideMark/>
          </w:tcPr>
          <w:p w14:paraId="76007B5F"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50</w:t>
            </w:r>
          </w:p>
        </w:tc>
      </w:tr>
      <w:tr w:rsidR="000D5D53" w:rsidRPr="004E5E41" w14:paraId="15603674" w14:textId="77777777" w:rsidTr="000D5D53">
        <w:trPr>
          <w:trHeight w:val="22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195664C"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Rural 2U</w:t>
            </w:r>
          </w:p>
        </w:tc>
        <w:tc>
          <w:tcPr>
            <w:tcW w:w="1134" w:type="dxa"/>
            <w:tcBorders>
              <w:top w:val="nil"/>
              <w:left w:val="nil"/>
              <w:bottom w:val="single" w:sz="4" w:space="0" w:color="auto"/>
              <w:right w:val="single" w:sz="4" w:space="0" w:color="auto"/>
            </w:tcBorders>
            <w:shd w:val="clear" w:color="auto" w:fill="auto"/>
            <w:noWrap/>
            <w:vAlign w:val="center"/>
            <w:hideMark/>
          </w:tcPr>
          <w:p w14:paraId="72E851AD"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Maximum</w:t>
            </w:r>
          </w:p>
        </w:tc>
        <w:tc>
          <w:tcPr>
            <w:tcW w:w="958" w:type="dxa"/>
            <w:tcBorders>
              <w:top w:val="nil"/>
              <w:left w:val="nil"/>
              <w:bottom w:val="single" w:sz="4" w:space="0" w:color="auto"/>
              <w:right w:val="single" w:sz="4" w:space="0" w:color="auto"/>
            </w:tcBorders>
            <w:shd w:val="clear" w:color="auto" w:fill="auto"/>
            <w:noWrap/>
            <w:vAlign w:val="center"/>
            <w:hideMark/>
          </w:tcPr>
          <w:p w14:paraId="55925088"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35000</w:t>
            </w:r>
          </w:p>
        </w:tc>
        <w:tc>
          <w:tcPr>
            <w:tcW w:w="960" w:type="dxa"/>
            <w:tcBorders>
              <w:top w:val="nil"/>
              <w:left w:val="nil"/>
              <w:bottom w:val="single" w:sz="4" w:space="0" w:color="auto"/>
              <w:right w:val="single" w:sz="4" w:space="0" w:color="auto"/>
            </w:tcBorders>
            <w:shd w:val="clear" w:color="auto" w:fill="auto"/>
            <w:noWrap/>
            <w:vAlign w:val="center"/>
            <w:hideMark/>
          </w:tcPr>
          <w:p w14:paraId="692866D1"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42925</w:t>
            </w:r>
          </w:p>
        </w:tc>
        <w:tc>
          <w:tcPr>
            <w:tcW w:w="960" w:type="dxa"/>
            <w:tcBorders>
              <w:top w:val="nil"/>
              <w:left w:val="nil"/>
              <w:bottom w:val="single" w:sz="4" w:space="0" w:color="auto"/>
              <w:right w:val="single" w:sz="4" w:space="0" w:color="auto"/>
            </w:tcBorders>
            <w:shd w:val="clear" w:color="auto" w:fill="auto"/>
            <w:noWrap/>
            <w:vAlign w:val="bottom"/>
            <w:hideMark/>
          </w:tcPr>
          <w:p w14:paraId="4DFD51F7"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50850</w:t>
            </w:r>
          </w:p>
        </w:tc>
        <w:tc>
          <w:tcPr>
            <w:tcW w:w="960" w:type="dxa"/>
            <w:tcBorders>
              <w:top w:val="nil"/>
              <w:left w:val="nil"/>
              <w:bottom w:val="single" w:sz="4" w:space="0" w:color="auto"/>
              <w:right w:val="single" w:sz="4" w:space="0" w:color="auto"/>
            </w:tcBorders>
            <w:shd w:val="clear" w:color="auto" w:fill="auto"/>
            <w:noWrap/>
            <w:vAlign w:val="bottom"/>
            <w:hideMark/>
          </w:tcPr>
          <w:p w14:paraId="0A3E5C1B"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58775</w:t>
            </w:r>
          </w:p>
        </w:tc>
      </w:tr>
      <w:tr w:rsidR="000D5D53" w:rsidRPr="004E5E41" w14:paraId="157E5537" w14:textId="77777777" w:rsidTr="000D5D53">
        <w:trPr>
          <w:trHeight w:val="22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715ADEC"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Rural 2U</w:t>
            </w:r>
          </w:p>
        </w:tc>
        <w:tc>
          <w:tcPr>
            <w:tcW w:w="1134" w:type="dxa"/>
            <w:tcBorders>
              <w:top w:val="nil"/>
              <w:left w:val="nil"/>
              <w:bottom w:val="single" w:sz="4" w:space="0" w:color="auto"/>
              <w:right w:val="single" w:sz="4" w:space="0" w:color="auto"/>
            </w:tcBorders>
            <w:shd w:val="clear" w:color="auto" w:fill="auto"/>
            <w:noWrap/>
            <w:vAlign w:val="center"/>
            <w:hideMark/>
          </w:tcPr>
          <w:p w14:paraId="6774CA3C"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Average</w:t>
            </w:r>
          </w:p>
        </w:tc>
        <w:tc>
          <w:tcPr>
            <w:tcW w:w="958" w:type="dxa"/>
            <w:tcBorders>
              <w:top w:val="nil"/>
              <w:left w:val="nil"/>
              <w:bottom w:val="single" w:sz="4" w:space="0" w:color="auto"/>
              <w:right w:val="single" w:sz="4" w:space="0" w:color="auto"/>
            </w:tcBorders>
            <w:shd w:val="clear" w:color="auto" w:fill="auto"/>
            <w:noWrap/>
            <w:vAlign w:val="center"/>
            <w:hideMark/>
          </w:tcPr>
          <w:p w14:paraId="067F5E48"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1965</w:t>
            </w:r>
          </w:p>
        </w:tc>
        <w:tc>
          <w:tcPr>
            <w:tcW w:w="960" w:type="dxa"/>
            <w:tcBorders>
              <w:top w:val="nil"/>
              <w:left w:val="nil"/>
              <w:bottom w:val="single" w:sz="4" w:space="0" w:color="auto"/>
              <w:right w:val="single" w:sz="4" w:space="0" w:color="auto"/>
            </w:tcBorders>
            <w:shd w:val="clear" w:color="auto" w:fill="auto"/>
            <w:noWrap/>
            <w:vAlign w:val="center"/>
            <w:hideMark/>
          </w:tcPr>
          <w:p w14:paraId="5F5094A5"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2021</w:t>
            </w:r>
          </w:p>
        </w:tc>
        <w:tc>
          <w:tcPr>
            <w:tcW w:w="960" w:type="dxa"/>
            <w:tcBorders>
              <w:top w:val="nil"/>
              <w:left w:val="nil"/>
              <w:bottom w:val="single" w:sz="4" w:space="0" w:color="auto"/>
              <w:right w:val="single" w:sz="4" w:space="0" w:color="auto"/>
            </w:tcBorders>
            <w:shd w:val="clear" w:color="auto" w:fill="auto"/>
            <w:noWrap/>
            <w:vAlign w:val="bottom"/>
            <w:hideMark/>
          </w:tcPr>
          <w:p w14:paraId="31636964"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2052</w:t>
            </w:r>
          </w:p>
        </w:tc>
        <w:tc>
          <w:tcPr>
            <w:tcW w:w="960" w:type="dxa"/>
            <w:tcBorders>
              <w:top w:val="nil"/>
              <w:left w:val="nil"/>
              <w:bottom w:val="single" w:sz="4" w:space="0" w:color="auto"/>
              <w:right w:val="single" w:sz="4" w:space="0" w:color="auto"/>
            </w:tcBorders>
            <w:shd w:val="clear" w:color="auto" w:fill="auto"/>
            <w:noWrap/>
            <w:vAlign w:val="bottom"/>
            <w:hideMark/>
          </w:tcPr>
          <w:p w14:paraId="4DCEE6F0"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2083</w:t>
            </w:r>
          </w:p>
        </w:tc>
      </w:tr>
      <w:tr w:rsidR="000D5D53" w:rsidRPr="004E5E41" w14:paraId="18B8948B" w14:textId="77777777" w:rsidTr="000D5D53">
        <w:trPr>
          <w:trHeight w:val="227"/>
        </w:trPr>
        <w:tc>
          <w:tcPr>
            <w:tcW w:w="169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8C96228"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Rural 4D</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0D64A4BB"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Minimum</w:t>
            </w:r>
          </w:p>
        </w:tc>
        <w:tc>
          <w:tcPr>
            <w:tcW w:w="958" w:type="dxa"/>
            <w:tcBorders>
              <w:top w:val="nil"/>
              <w:left w:val="nil"/>
              <w:bottom w:val="single" w:sz="4" w:space="0" w:color="auto"/>
              <w:right w:val="single" w:sz="4" w:space="0" w:color="auto"/>
            </w:tcBorders>
            <w:shd w:val="clear" w:color="auto" w:fill="F2F2F2" w:themeFill="background1" w:themeFillShade="F2"/>
            <w:noWrap/>
            <w:vAlign w:val="center"/>
            <w:hideMark/>
          </w:tcPr>
          <w:p w14:paraId="69105D11"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2800</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33CF4BCA"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2500</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329B4C77"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2700</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0AD14108"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2700</w:t>
            </w:r>
          </w:p>
        </w:tc>
      </w:tr>
      <w:tr w:rsidR="000D5D53" w:rsidRPr="004E5E41" w14:paraId="0FE82AA7" w14:textId="77777777" w:rsidTr="000D5D53">
        <w:trPr>
          <w:trHeight w:val="227"/>
        </w:trPr>
        <w:tc>
          <w:tcPr>
            <w:tcW w:w="169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C275AA8"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Rural 4D</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4D761B19"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Maximum</w:t>
            </w:r>
          </w:p>
        </w:tc>
        <w:tc>
          <w:tcPr>
            <w:tcW w:w="958" w:type="dxa"/>
            <w:tcBorders>
              <w:top w:val="nil"/>
              <w:left w:val="nil"/>
              <w:bottom w:val="single" w:sz="4" w:space="0" w:color="auto"/>
              <w:right w:val="single" w:sz="4" w:space="0" w:color="auto"/>
            </w:tcBorders>
            <w:shd w:val="clear" w:color="auto" w:fill="F2F2F2" w:themeFill="background1" w:themeFillShade="F2"/>
            <w:noWrap/>
            <w:vAlign w:val="center"/>
            <w:hideMark/>
          </w:tcPr>
          <w:p w14:paraId="46FA66F2"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34000</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0F4C3C17"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32000</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7AAA0097"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34000</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66E59092"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38000</w:t>
            </w:r>
          </w:p>
        </w:tc>
      </w:tr>
      <w:tr w:rsidR="000D5D53" w:rsidRPr="004E5E41" w14:paraId="193FEE15" w14:textId="77777777" w:rsidTr="000D5D53">
        <w:trPr>
          <w:trHeight w:val="227"/>
        </w:trPr>
        <w:tc>
          <w:tcPr>
            <w:tcW w:w="169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8B8F493"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Rural 4D</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680D0FF7"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Average</w:t>
            </w:r>
          </w:p>
        </w:tc>
        <w:tc>
          <w:tcPr>
            <w:tcW w:w="958" w:type="dxa"/>
            <w:tcBorders>
              <w:top w:val="nil"/>
              <w:left w:val="nil"/>
              <w:bottom w:val="single" w:sz="4" w:space="0" w:color="auto"/>
              <w:right w:val="single" w:sz="4" w:space="0" w:color="auto"/>
            </w:tcBorders>
            <w:shd w:val="clear" w:color="auto" w:fill="F2F2F2" w:themeFill="background1" w:themeFillShade="F2"/>
            <w:noWrap/>
            <w:vAlign w:val="center"/>
            <w:hideMark/>
          </w:tcPr>
          <w:p w14:paraId="582A6BD8"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13842</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6E7813A2"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14100</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0F9629B6"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14579</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14:paraId="0ECAE856"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15059</w:t>
            </w:r>
          </w:p>
        </w:tc>
      </w:tr>
    </w:tbl>
    <w:p w14:paraId="4CA77852" w14:textId="06D4006C" w:rsidR="004E5E41" w:rsidRPr="004E5E41" w:rsidRDefault="004E5E41" w:rsidP="004E5E41">
      <w:pPr>
        <w:spacing w:before="120" w:after="0" w:line="240" w:lineRule="auto"/>
        <w:rPr>
          <w:i/>
          <w:iCs/>
          <w:color w:val="44546A" w:themeColor="text2"/>
          <w:sz w:val="18"/>
          <w:szCs w:val="18"/>
        </w:rPr>
      </w:pPr>
      <w:r w:rsidRPr="004E5E41">
        <w:rPr>
          <w:i/>
          <w:iCs/>
          <w:color w:val="44546A" w:themeColor="text2"/>
          <w:sz w:val="18"/>
          <w:szCs w:val="18"/>
        </w:rPr>
        <w:t xml:space="preserve">Table </w:t>
      </w:r>
      <w:r w:rsidRPr="004E5E41">
        <w:rPr>
          <w:i/>
          <w:iCs/>
          <w:color w:val="44546A" w:themeColor="text2"/>
          <w:sz w:val="18"/>
          <w:szCs w:val="18"/>
        </w:rPr>
        <w:fldChar w:fldCharType="begin"/>
      </w:r>
      <w:r w:rsidRPr="004E5E41">
        <w:rPr>
          <w:i/>
          <w:iCs/>
          <w:color w:val="44546A" w:themeColor="text2"/>
          <w:sz w:val="18"/>
          <w:szCs w:val="18"/>
        </w:rPr>
        <w:instrText xml:space="preserve"> SEQ Table \* ARABIC </w:instrText>
      </w:r>
      <w:r w:rsidRPr="004E5E41">
        <w:rPr>
          <w:i/>
          <w:iCs/>
          <w:color w:val="44546A" w:themeColor="text2"/>
          <w:sz w:val="18"/>
          <w:szCs w:val="18"/>
        </w:rPr>
        <w:fldChar w:fldCharType="separate"/>
      </w:r>
      <w:r w:rsidR="002839D4">
        <w:rPr>
          <w:i/>
          <w:iCs/>
          <w:noProof/>
          <w:color w:val="44546A" w:themeColor="text2"/>
          <w:sz w:val="18"/>
          <w:szCs w:val="18"/>
        </w:rPr>
        <w:t>3</w:t>
      </w:r>
      <w:r w:rsidRPr="004E5E41">
        <w:rPr>
          <w:i/>
          <w:iCs/>
          <w:noProof/>
          <w:color w:val="44546A" w:themeColor="text2"/>
          <w:sz w:val="18"/>
          <w:szCs w:val="18"/>
        </w:rPr>
        <w:fldChar w:fldCharType="end"/>
      </w:r>
      <w:r w:rsidRPr="004E5E41">
        <w:rPr>
          <w:i/>
          <w:iCs/>
          <w:color w:val="44546A" w:themeColor="text2"/>
          <w:sz w:val="18"/>
          <w:szCs w:val="18"/>
        </w:rPr>
        <w:t>. Total Yearly Observed Crashes (by Roadway Type)</w:t>
      </w:r>
    </w:p>
    <w:tbl>
      <w:tblPr>
        <w:tblW w:w="6663" w:type="dxa"/>
        <w:tblLook w:val="04A0" w:firstRow="1" w:lastRow="0" w:firstColumn="1" w:lastColumn="0" w:noHBand="0" w:noVBand="1"/>
      </w:tblPr>
      <w:tblGrid>
        <w:gridCol w:w="1555"/>
        <w:gridCol w:w="1276"/>
        <w:gridCol w:w="958"/>
        <w:gridCol w:w="958"/>
        <w:gridCol w:w="958"/>
        <w:gridCol w:w="958"/>
      </w:tblGrid>
      <w:tr w:rsidR="000D5D53" w:rsidRPr="004E5E41" w14:paraId="43D82314" w14:textId="77777777" w:rsidTr="000D5D53">
        <w:trPr>
          <w:trHeight w:val="227"/>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FBFC8D1" w14:textId="77777777" w:rsidR="000D5D53" w:rsidRPr="004E5E41" w:rsidRDefault="000D5D53" w:rsidP="004E5E41">
            <w:pPr>
              <w:spacing w:after="0" w:line="240" w:lineRule="auto"/>
              <w:jc w:val="center"/>
              <w:rPr>
                <w:rFonts w:ascii="Times New Roman" w:eastAsia="Times New Roman" w:hAnsi="Times New Roman" w:cs="Times New Roman"/>
                <w:b/>
                <w:bCs/>
                <w:color w:val="000000"/>
                <w:sz w:val="20"/>
                <w:szCs w:val="20"/>
                <w:lang w:val="en-CA" w:eastAsia="en-CA"/>
              </w:rPr>
            </w:pPr>
            <w:r w:rsidRPr="004E5E41">
              <w:rPr>
                <w:rFonts w:ascii="Times New Roman" w:eastAsia="Times New Roman" w:hAnsi="Times New Roman" w:cs="Times New Roman"/>
                <w:b/>
                <w:bCs/>
                <w:color w:val="000000"/>
                <w:sz w:val="20"/>
                <w:szCs w:val="20"/>
                <w:lang w:val="en-CA" w:eastAsia="en-CA"/>
              </w:rPr>
              <w:t>Roadway Type</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36C880A" w14:textId="77777777" w:rsidR="000D5D53" w:rsidRPr="004E5E41" w:rsidRDefault="000D5D53" w:rsidP="004E5E41">
            <w:pPr>
              <w:spacing w:after="0" w:line="240" w:lineRule="auto"/>
              <w:jc w:val="center"/>
              <w:rPr>
                <w:rFonts w:ascii="Times New Roman" w:eastAsia="Times New Roman" w:hAnsi="Times New Roman" w:cs="Times New Roman"/>
                <w:b/>
                <w:bCs/>
                <w:color w:val="000000"/>
                <w:sz w:val="20"/>
                <w:szCs w:val="20"/>
                <w:lang w:val="en-CA" w:eastAsia="en-CA"/>
              </w:rPr>
            </w:pPr>
            <w:r w:rsidRPr="004E5E41">
              <w:rPr>
                <w:rFonts w:ascii="Times New Roman" w:eastAsia="Times New Roman" w:hAnsi="Times New Roman" w:cs="Times New Roman"/>
                <w:b/>
                <w:bCs/>
                <w:color w:val="000000"/>
                <w:sz w:val="20"/>
                <w:szCs w:val="20"/>
                <w:lang w:val="en-CA" w:eastAsia="en-CA"/>
              </w:rPr>
              <w:t>Crash Type</w:t>
            </w:r>
          </w:p>
        </w:tc>
        <w:tc>
          <w:tcPr>
            <w:tcW w:w="95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5ABD16F" w14:textId="77777777" w:rsidR="000D5D53" w:rsidRPr="004E5E41" w:rsidRDefault="000D5D53" w:rsidP="004E5E41">
            <w:pPr>
              <w:spacing w:after="0" w:line="240" w:lineRule="auto"/>
              <w:jc w:val="center"/>
              <w:rPr>
                <w:rFonts w:ascii="Times New Roman" w:eastAsia="Times New Roman" w:hAnsi="Times New Roman" w:cs="Times New Roman"/>
                <w:b/>
                <w:bCs/>
                <w:color w:val="000000"/>
                <w:sz w:val="20"/>
                <w:szCs w:val="20"/>
                <w:lang w:val="en-CA" w:eastAsia="en-CA"/>
              </w:rPr>
            </w:pPr>
            <w:r w:rsidRPr="004E5E41">
              <w:rPr>
                <w:rFonts w:ascii="Times New Roman" w:eastAsia="Times New Roman" w:hAnsi="Times New Roman" w:cs="Times New Roman"/>
                <w:b/>
                <w:bCs/>
                <w:color w:val="000000"/>
                <w:sz w:val="20"/>
                <w:szCs w:val="20"/>
                <w:lang w:val="en-CA" w:eastAsia="en-CA"/>
              </w:rPr>
              <w:t>2016</w:t>
            </w:r>
          </w:p>
        </w:tc>
        <w:tc>
          <w:tcPr>
            <w:tcW w:w="95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B8E5515" w14:textId="77777777" w:rsidR="000D5D53" w:rsidRPr="004E5E41" w:rsidRDefault="000D5D53" w:rsidP="004E5E41">
            <w:pPr>
              <w:spacing w:after="0" w:line="240" w:lineRule="auto"/>
              <w:jc w:val="center"/>
              <w:rPr>
                <w:rFonts w:ascii="Times New Roman" w:eastAsia="Times New Roman" w:hAnsi="Times New Roman" w:cs="Times New Roman"/>
                <w:b/>
                <w:bCs/>
                <w:color w:val="000000"/>
                <w:sz w:val="20"/>
                <w:szCs w:val="20"/>
                <w:lang w:val="en-CA" w:eastAsia="en-CA"/>
              </w:rPr>
            </w:pPr>
            <w:r w:rsidRPr="004E5E41">
              <w:rPr>
                <w:rFonts w:ascii="Times New Roman" w:eastAsia="Times New Roman" w:hAnsi="Times New Roman" w:cs="Times New Roman"/>
                <w:b/>
                <w:bCs/>
                <w:color w:val="000000"/>
                <w:sz w:val="20"/>
                <w:szCs w:val="20"/>
                <w:lang w:val="en-CA" w:eastAsia="en-CA"/>
              </w:rPr>
              <w:t>2017</w:t>
            </w:r>
          </w:p>
        </w:tc>
        <w:tc>
          <w:tcPr>
            <w:tcW w:w="95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E62E497" w14:textId="77777777" w:rsidR="000D5D53" w:rsidRPr="004E5E41" w:rsidRDefault="000D5D53" w:rsidP="004E5E41">
            <w:pPr>
              <w:spacing w:after="0" w:line="240" w:lineRule="auto"/>
              <w:jc w:val="center"/>
              <w:rPr>
                <w:rFonts w:ascii="Times New Roman" w:eastAsia="Times New Roman" w:hAnsi="Times New Roman" w:cs="Times New Roman"/>
                <w:b/>
                <w:bCs/>
                <w:color w:val="000000"/>
                <w:sz w:val="20"/>
                <w:szCs w:val="20"/>
                <w:lang w:val="en-CA" w:eastAsia="en-CA"/>
              </w:rPr>
            </w:pPr>
            <w:r w:rsidRPr="004E5E41">
              <w:rPr>
                <w:rFonts w:ascii="Times New Roman" w:eastAsia="Times New Roman" w:hAnsi="Times New Roman" w:cs="Times New Roman"/>
                <w:b/>
                <w:bCs/>
                <w:color w:val="000000"/>
                <w:sz w:val="20"/>
                <w:szCs w:val="20"/>
                <w:lang w:val="en-CA" w:eastAsia="en-CA"/>
              </w:rPr>
              <w:t>2018</w:t>
            </w:r>
          </w:p>
        </w:tc>
        <w:tc>
          <w:tcPr>
            <w:tcW w:w="95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2E84628" w14:textId="77777777" w:rsidR="000D5D53" w:rsidRPr="004E5E41" w:rsidRDefault="000D5D53" w:rsidP="004E5E41">
            <w:pPr>
              <w:spacing w:after="0" w:line="240" w:lineRule="auto"/>
              <w:jc w:val="center"/>
              <w:rPr>
                <w:rFonts w:ascii="Times New Roman" w:eastAsia="Times New Roman" w:hAnsi="Times New Roman" w:cs="Times New Roman"/>
                <w:b/>
                <w:bCs/>
                <w:color w:val="000000"/>
                <w:sz w:val="20"/>
                <w:szCs w:val="20"/>
                <w:lang w:val="en-CA" w:eastAsia="en-CA"/>
              </w:rPr>
            </w:pPr>
            <w:r w:rsidRPr="004E5E41">
              <w:rPr>
                <w:rFonts w:ascii="Times New Roman" w:eastAsia="Times New Roman" w:hAnsi="Times New Roman" w:cs="Times New Roman"/>
                <w:b/>
                <w:bCs/>
                <w:color w:val="000000"/>
                <w:sz w:val="20"/>
                <w:szCs w:val="20"/>
                <w:lang w:val="en-CA" w:eastAsia="en-CA"/>
              </w:rPr>
              <w:t>2019</w:t>
            </w:r>
          </w:p>
        </w:tc>
      </w:tr>
      <w:tr w:rsidR="000D5D53" w:rsidRPr="004E5E41" w14:paraId="77FC5FD3" w14:textId="77777777" w:rsidTr="000D5D53">
        <w:trPr>
          <w:trHeight w:val="227"/>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5C69918"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Rural 2U</w:t>
            </w:r>
          </w:p>
        </w:tc>
        <w:tc>
          <w:tcPr>
            <w:tcW w:w="1276" w:type="dxa"/>
            <w:tcBorders>
              <w:top w:val="nil"/>
              <w:left w:val="nil"/>
              <w:bottom w:val="single" w:sz="4" w:space="0" w:color="auto"/>
              <w:right w:val="single" w:sz="4" w:space="0" w:color="auto"/>
            </w:tcBorders>
            <w:shd w:val="clear" w:color="auto" w:fill="auto"/>
            <w:noWrap/>
            <w:vAlign w:val="bottom"/>
            <w:hideMark/>
          </w:tcPr>
          <w:p w14:paraId="034643F5"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Total</w:t>
            </w:r>
          </w:p>
        </w:tc>
        <w:tc>
          <w:tcPr>
            <w:tcW w:w="958" w:type="dxa"/>
            <w:tcBorders>
              <w:top w:val="nil"/>
              <w:left w:val="nil"/>
              <w:bottom w:val="single" w:sz="4" w:space="0" w:color="auto"/>
              <w:right w:val="single" w:sz="4" w:space="0" w:color="auto"/>
            </w:tcBorders>
            <w:shd w:val="clear" w:color="auto" w:fill="auto"/>
            <w:noWrap/>
            <w:vAlign w:val="bottom"/>
            <w:hideMark/>
          </w:tcPr>
          <w:p w14:paraId="39A9BC76"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715</w:t>
            </w:r>
          </w:p>
        </w:tc>
        <w:tc>
          <w:tcPr>
            <w:tcW w:w="958" w:type="dxa"/>
            <w:tcBorders>
              <w:top w:val="nil"/>
              <w:left w:val="nil"/>
              <w:bottom w:val="single" w:sz="4" w:space="0" w:color="auto"/>
              <w:right w:val="single" w:sz="4" w:space="0" w:color="auto"/>
            </w:tcBorders>
            <w:shd w:val="clear" w:color="auto" w:fill="auto"/>
            <w:noWrap/>
            <w:vAlign w:val="bottom"/>
            <w:hideMark/>
          </w:tcPr>
          <w:p w14:paraId="3FAFC606"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735</w:t>
            </w:r>
          </w:p>
        </w:tc>
        <w:tc>
          <w:tcPr>
            <w:tcW w:w="958" w:type="dxa"/>
            <w:tcBorders>
              <w:top w:val="nil"/>
              <w:left w:val="nil"/>
              <w:bottom w:val="single" w:sz="4" w:space="0" w:color="auto"/>
              <w:right w:val="single" w:sz="4" w:space="0" w:color="auto"/>
            </w:tcBorders>
            <w:shd w:val="clear" w:color="auto" w:fill="auto"/>
            <w:noWrap/>
            <w:vAlign w:val="bottom"/>
            <w:hideMark/>
          </w:tcPr>
          <w:p w14:paraId="554CA5C7"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717</w:t>
            </w:r>
          </w:p>
        </w:tc>
        <w:tc>
          <w:tcPr>
            <w:tcW w:w="958" w:type="dxa"/>
            <w:tcBorders>
              <w:top w:val="nil"/>
              <w:left w:val="nil"/>
              <w:bottom w:val="single" w:sz="4" w:space="0" w:color="auto"/>
              <w:right w:val="single" w:sz="4" w:space="0" w:color="auto"/>
            </w:tcBorders>
            <w:shd w:val="clear" w:color="auto" w:fill="auto"/>
            <w:noWrap/>
            <w:vAlign w:val="bottom"/>
            <w:hideMark/>
          </w:tcPr>
          <w:p w14:paraId="788095B6"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756</w:t>
            </w:r>
          </w:p>
        </w:tc>
      </w:tr>
      <w:tr w:rsidR="000D5D53" w:rsidRPr="004E5E41" w14:paraId="21331407" w14:textId="77777777" w:rsidTr="000D5D53">
        <w:trPr>
          <w:trHeight w:val="227"/>
        </w:trPr>
        <w:tc>
          <w:tcPr>
            <w:tcW w:w="155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AFC13FE"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Rural 4D</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6D924D01"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Total</w:t>
            </w:r>
          </w:p>
        </w:tc>
        <w:tc>
          <w:tcPr>
            <w:tcW w:w="958" w:type="dxa"/>
            <w:tcBorders>
              <w:top w:val="nil"/>
              <w:left w:val="nil"/>
              <w:bottom w:val="single" w:sz="4" w:space="0" w:color="auto"/>
              <w:right w:val="single" w:sz="4" w:space="0" w:color="auto"/>
            </w:tcBorders>
            <w:shd w:val="clear" w:color="auto" w:fill="F2F2F2" w:themeFill="background1" w:themeFillShade="F2"/>
            <w:noWrap/>
            <w:vAlign w:val="bottom"/>
            <w:hideMark/>
          </w:tcPr>
          <w:p w14:paraId="20A11321"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646</w:t>
            </w:r>
          </w:p>
        </w:tc>
        <w:tc>
          <w:tcPr>
            <w:tcW w:w="958" w:type="dxa"/>
            <w:tcBorders>
              <w:top w:val="nil"/>
              <w:left w:val="nil"/>
              <w:bottom w:val="single" w:sz="4" w:space="0" w:color="auto"/>
              <w:right w:val="single" w:sz="4" w:space="0" w:color="auto"/>
            </w:tcBorders>
            <w:shd w:val="clear" w:color="auto" w:fill="F2F2F2" w:themeFill="background1" w:themeFillShade="F2"/>
            <w:noWrap/>
            <w:vAlign w:val="bottom"/>
            <w:hideMark/>
          </w:tcPr>
          <w:p w14:paraId="5E67A4E4"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745</w:t>
            </w:r>
          </w:p>
        </w:tc>
        <w:tc>
          <w:tcPr>
            <w:tcW w:w="958" w:type="dxa"/>
            <w:tcBorders>
              <w:top w:val="nil"/>
              <w:left w:val="nil"/>
              <w:bottom w:val="single" w:sz="4" w:space="0" w:color="auto"/>
              <w:right w:val="single" w:sz="4" w:space="0" w:color="auto"/>
            </w:tcBorders>
            <w:shd w:val="clear" w:color="auto" w:fill="F2F2F2" w:themeFill="background1" w:themeFillShade="F2"/>
            <w:noWrap/>
            <w:vAlign w:val="bottom"/>
            <w:hideMark/>
          </w:tcPr>
          <w:p w14:paraId="492D98BE"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762</w:t>
            </w:r>
          </w:p>
        </w:tc>
        <w:tc>
          <w:tcPr>
            <w:tcW w:w="958" w:type="dxa"/>
            <w:tcBorders>
              <w:top w:val="nil"/>
              <w:left w:val="nil"/>
              <w:bottom w:val="single" w:sz="4" w:space="0" w:color="auto"/>
              <w:right w:val="single" w:sz="4" w:space="0" w:color="auto"/>
            </w:tcBorders>
            <w:shd w:val="clear" w:color="auto" w:fill="F2F2F2" w:themeFill="background1" w:themeFillShade="F2"/>
            <w:noWrap/>
            <w:vAlign w:val="bottom"/>
            <w:hideMark/>
          </w:tcPr>
          <w:p w14:paraId="754989A9" w14:textId="77777777" w:rsidR="000D5D53" w:rsidRPr="004E5E41" w:rsidRDefault="000D5D53" w:rsidP="004E5E41">
            <w:pPr>
              <w:spacing w:after="0" w:line="240" w:lineRule="auto"/>
              <w:jc w:val="center"/>
              <w:rPr>
                <w:rFonts w:ascii="Times New Roman" w:eastAsia="Times New Roman" w:hAnsi="Times New Roman" w:cs="Times New Roman"/>
                <w:color w:val="000000"/>
                <w:sz w:val="20"/>
                <w:szCs w:val="20"/>
                <w:lang w:val="en-CA" w:eastAsia="en-CA"/>
              </w:rPr>
            </w:pPr>
            <w:r w:rsidRPr="004E5E41">
              <w:rPr>
                <w:rFonts w:ascii="Times New Roman" w:eastAsia="Times New Roman" w:hAnsi="Times New Roman" w:cs="Times New Roman"/>
                <w:color w:val="000000"/>
                <w:sz w:val="20"/>
                <w:szCs w:val="20"/>
                <w:lang w:val="en-CA" w:eastAsia="en-CA"/>
              </w:rPr>
              <w:t>758</w:t>
            </w:r>
          </w:p>
        </w:tc>
      </w:tr>
    </w:tbl>
    <w:p w14:paraId="59ABB1A2" w14:textId="2500ACB5" w:rsidR="00740313" w:rsidRDefault="00740313" w:rsidP="00740313">
      <w:pPr>
        <w:pStyle w:val="H1"/>
      </w:pPr>
      <w:r>
        <w:t>Results</w:t>
      </w:r>
    </w:p>
    <w:p w14:paraId="25EE69C2" w14:textId="4FE3C18F" w:rsidR="0047744E" w:rsidRDefault="0047744E" w:rsidP="0047744E">
      <w:pPr>
        <w:pStyle w:val="H2"/>
      </w:pPr>
      <w:r w:rsidRPr="0047744E">
        <w:t>Maintaining Standardized Database</w:t>
      </w:r>
    </w:p>
    <w:p w14:paraId="42FB21BC" w14:textId="194E8B96" w:rsidR="00FA0E95" w:rsidRDefault="009E5BA0" w:rsidP="00891BD0">
      <w:pPr>
        <w:pStyle w:val="TX"/>
      </w:pPr>
      <w:r>
        <w:t>The first step towards maintaining a standardized database is to i</w:t>
      </w:r>
      <w:r w:rsidRPr="009E5BA0">
        <w:t xml:space="preserve">dentify the data elements needed for calibrating the </w:t>
      </w:r>
      <w:r>
        <w:t>SPF</w:t>
      </w:r>
      <w:r w:rsidRPr="009E5BA0">
        <w:t xml:space="preserve"> of interest</w:t>
      </w:r>
      <w:r>
        <w:t>.</w:t>
      </w:r>
      <w:r w:rsidR="00A977D0">
        <w:t xml:space="preserve"> This can be </w:t>
      </w:r>
      <w:r w:rsidR="00275E0B">
        <w:t xml:space="preserve">accomplished by reviewing the SPF of interest and identifying the data elements </w:t>
      </w:r>
      <w:r w:rsidR="00A24181">
        <w:t>needed</w:t>
      </w:r>
      <w:r w:rsidR="00275E0B">
        <w:t xml:space="preserve"> to apply the base condition models and the relevant CMFs. Tables 4 and 5 list the </w:t>
      </w:r>
      <w:r w:rsidR="000F718B">
        <w:t xml:space="preserve">data elements needed for calibrating the SPFs for </w:t>
      </w:r>
      <w:r w:rsidR="004A05FF">
        <w:t>Rural 2U</w:t>
      </w:r>
      <w:r w:rsidR="000F718B">
        <w:t xml:space="preserve"> and </w:t>
      </w:r>
      <w:r w:rsidR="004A05FF">
        <w:t>Rural 4D</w:t>
      </w:r>
      <w:r w:rsidR="000F718B">
        <w:t>.</w:t>
      </w:r>
      <w:r w:rsidR="004A05FF">
        <w:t xml:space="preserve"> These tables also </w:t>
      </w:r>
      <w:r w:rsidR="003B0E43">
        <w:t>list</w:t>
      </w:r>
      <w:r w:rsidR="003F5437">
        <w:t xml:space="preserve"> the value types for each data element of interest as well as the uni</w:t>
      </w:r>
      <w:r w:rsidR="002839D4">
        <w:t xml:space="preserve">ts / string to be collected. </w:t>
      </w:r>
    </w:p>
    <w:p w14:paraId="4BE0EFD9" w14:textId="15583E7C" w:rsidR="00891BD0" w:rsidRDefault="00FA0E95" w:rsidP="00FA0E95">
      <w:pPr>
        <w:pStyle w:val="Caption"/>
      </w:pPr>
      <w:r>
        <w:lastRenderedPageBreak/>
        <w:t xml:space="preserve">Table </w:t>
      </w:r>
      <w:fldSimple w:instr=" SEQ Table \* ARABIC ">
        <w:r w:rsidR="002839D4">
          <w:rPr>
            <w:noProof/>
          </w:rPr>
          <w:t>4</w:t>
        </w:r>
      </w:fldSimple>
      <w:r>
        <w:t xml:space="preserve">. Data Elements Needed for </w:t>
      </w:r>
      <w:r w:rsidR="004A05FF">
        <w:t>Calibrating Rural 2U SPFs</w:t>
      </w:r>
      <w:r w:rsidR="000F718B">
        <w:t xml:space="preserve"> </w:t>
      </w:r>
    </w:p>
    <w:tbl>
      <w:tblPr>
        <w:tblW w:w="5000" w:type="pct"/>
        <w:tblLook w:val="04A0" w:firstRow="1" w:lastRow="0" w:firstColumn="1" w:lastColumn="0" w:noHBand="0" w:noVBand="1"/>
      </w:tblPr>
      <w:tblGrid>
        <w:gridCol w:w="4701"/>
        <w:gridCol w:w="1251"/>
        <w:gridCol w:w="3398"/>
      </w:tblGrid>
      <w:tr w:rsidR="002839D4" w:rsidRPr="002839D4" w14:paraId="6E3C7547" w14:textId="77777777" w:rsidTr="00A23224">
        <w:trPr>
          <w:trHeight w:val="255"/>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3FE4F7F" w14:textId="2223705E" w:rsidR="002839D4" w:rsidRPr="002839D4" w:rsidRDefault="002839D4" w:rsidP="002839D4">
            <w:pPr>
              <w:spacing w:after="0" w:line="240" w:lineRule="auto"/>
              <w:jc w:val="center"/>
              <w:rPr>
                <w:rFonts w:ascii="Times New Roman" w:eastAsia="Times New Roman" w:hAnsi="Times New Roman" w:cs="Times New Roman"/>
                <w:b/>
                <w:bCs/>
                <w:color w:val="000000"/>
                <w:sz w:val="20"/>
                <w:szCs w:val="20"/>
                <w:lang w:val="en-CA" w:eastAsia="en-CA"/>
              </w:rPr>
            </w:pPr>
            <w:r w:rsidRPr="002839D4">
              <w:rPr>
                <w:rFonts w:ascii="Times New Roman" w:eastAsia="Times New Roman" w:hAnsi="Times New Roman" w:cs="Times New Roman"/>
                <w:b/>
                <w:bCs/>
                <w:color w:val="000000"/>
                <w:sz w:val="20"/>
                <w:szCs w:val="20"/>
                <w:lang w:val="en-CA" w:eastAsia="en-CA"/>
              </w:rPr>
              <w:t>Rural Two-Lane Roads</w:t>
            </w:r>
          </w:p>
        </w:tc>
      </w:tr>
      <w:tr w:rsidR="002839D4" w:rsidRPr="002839D4" w14:paraId="067D11C2" w14:textId="77777777" w:rsidTr="002839D4">
        <w:trPr>
          <w:trHeight w:val="255"/>
        </w:trPr>
        <w:tc>
          <w:tcPr>
            <w:tcW w:w="2514" w:type="pct"/>
            <w:tcBorders>
              <w:top w:val="nil"/>
              <w:left w:val="single" w:sz="4" w:space="0" w:color="auto"/>
              <w:bottom w:val="single" w:sz="4" w:space="0" w:color="auto"/>
              <w:right w:val="single" w:sz="4" w:space="0" w:color="auto"/>
            </w:tcBorders>
            <w:shd w:val="clear" w:color="000000" w:fill="D9D9D9"/>
            <w:noWrap/>
            <w:vAlign w:val="center"/>
            <w:hideMark/>
          </w:tcPr>
          <w:p w14:paraId="206C2333" w14:textId="77777777" w:rsidR="002839D4" w:rsidRPr="002839D4" w:rsidRDefault="002839D4" w:rsidP="002839D4">
            <w:pPr>
              <w:spacing w:after="0" w:line="240" w:lineRule="auto"/>
              <w:jc w:val="center"/>
              <w:rPr>
                <w:rFonts w:ascii="Times New Roman" w:eastAsia="Times New Roman" w:hAnsi="Times New Roman" w:cs="Times New Roman"/>
                <w:b/>
                <w:bCs/>
                <w:color w:val="000000"/>
                <w:sz w:val="20"/>
                <w:szCs w:val="20"/>
                <w:lang w:val="en-CA" w:eastAsia="en-CA"/>
              </w:rPr>
            </w:pPr>
            <w:r w:rsidRPr="002839D4">
              <w:rPr>
                <w:rFonts w:ascii="Times New Roman" w:eastAsia="Times New Roman" w:hAnsi="Times New Roman" w:cs="Times New Roman"/>
                <w:b/>
                <w:bCs/>
                <w:color w:val="000000"/>
                <w:sz w:val="20"/>
                <w:szCs w:val="20"/>
                <w:lang w:val="en-CA" w:eastAsia="en-CA"/>
              </w:rPr>
              <w:t>Data Element</w:t>
            </w:r>
          </w:p>
        </w:tc>
        <w:tc>
          <w:tcPr>
            <w:tcW w:w="669" w:type="pct"/>
            <w:tcBorders>
              <w:top w:val="nil"/>
              <w:left w:val="nil"/>
              <w:bottom w:val="single" w:sz="4" w:space="0" w:color="auto"/>
              <w:right w:val="single" w:sz="4" w:space="0" w:color="auto"/>
            </w:tcBorders>
            <w:shd w:val="clear" w:color="000000" w:fill="D9D9D9"/>
            <w:noWrap/>
            <w:vAlign w:val="center"/>
            <w:hideMark/>
          </w:tcPr>
          <w:p w14:paraId="6F8F1F7C" w14:textId="77777777" w:rsidR="002839D4" w:rsidRPr="002839D4" w:rsidRDefault="002839D4" w:rsidP="002839D4">
            <w:pPr>
              <w:spacing w:after="0" w:line="240" w:lineRule="auto"/>
              <w:jc w:val="center"/>
              <w:rPr>
                <w:rFonts w:ascii="Times New Roman" w:eastAsia="Times New Roman" w:hAnsi="Times New Roman" w:cs="Times New Roman"/>
                <w:b/>
                <w:bCs/>
                <w:color w:val="000000"/>
                <w:sz w:val="20"/>
                <w:szCs w:val="20"/>
                <w:lang w:val="en-CA" w:eastAsia="en-CA"/>
              </w:rPr>
            </w:pPr>
            <w:r w:rsidRPr="002839D4">
              <w:rPr>
                <w:rFonts w:ascii="Times New Roman" w:eastAsia="Times New Roman" w:hAnsi="Times New Roman" w:cs="Times New Roman"/>
                <w:b/>
                <w:bCs/>
                <w:color w:val="000000"/>
                <w:sz w:val="20"/>
                <w:szCs w:val="20"/>
                <w:lang w:val="en-CA" w:eastAsia="en-CA"/>
              </w:rPr>
              <w:t>Value Type</w:t>
            </w:r>
          </w:p>
        </w:tc>
        <w:tc>
          <w:tcPr>
            <w:tcW w:w="1817" w:type="pct"/>
            <w:tcBorders>
              <w:top w:val="nil"/>
              <w:left w:val="nil"/>
              <w:bottom w:val="single" w:sz="4" w:space="0" w:color="auto"/>
              <w:right w:val="single" w:sz="4" w:space="0" w:color="auto"/>
            </w:tcBorders>
            <w:shd w:val="clear" w:color="000000" w:fill="D9D9D9"/>
            <w:noWrap/>
            <w:vAlign w:val="center"/>
            <w:hideMark/>
          </w:tcPr>
          <w:p w14:paraId="60B7CE95" w14:textId="77777777" w:rsidR="002839D4" w:rsidRPr="002839D4" w:rsidRDefault="002839D4" w:rsidP="002839D4">
            <w:pPr>
              <w:spacing w:after="0" w:line="240" w:lineRule="auto"/>
              <w:jc w:val="center"/>
              <w:rPr>
                <w:rFonts w:ascii="Times New Roman" w:eastAsia="Times New Roman" w:hAnsi="Times New Roman" w:cs="Times New Roman"/>
                <w:b/>
                <w:bCs/>
                <w:color w:val="000000"/>
                <w:sz w:val="20"/>
                <w:szCs w:val="20"/>
                <w:lang w:val="en-CA" w:eastAsia="en-CA"/>
              </w:rPr>
            </w:pPr>
            <w:r w:rsidRPr="002839D4">
              <w:rPr>
                <w:rFonts w:ascii="Times New Roman" w:eastAsia="Times New Roman" w:hAnsi="Times New Roman" w:cs="Times New Roman"/>
                <w:b/>
                <w:bCs/>
                <w:color w:val="000000"/>
                <w:sz w:val="20"/>
                <w:szCs w:val="20"/>
                <w:lang w:val="en-CA" w:eastAsia="en-CA"/>
              </w:rPr>
              <w:t>Units / String</w:t>
            </w:r>
          </w:p>
        </w:tc>
      </w:tr>
      <w:tr w:rsidR="002839D4" w:rsidRPr="002839D4" w14:paraId="37982010" w14:textId="77777777" w:rsidTr="002839D4">
        <w:trPr>
          <w:trHeight w:val="255"/>
        </w:trPr>
        <w:tc>
          <w:tcPr>
            <w:tcW w:w="2514" w:type="pct"/>
            <w:tcBorders>
              <w:top w:val="nil"/>
              <w:left w:val="single" w:sz="4" w:space="0" w:color="auto"/>
              <w:bottom w:val="single" w:sz="4" w:space="0" w:color="auto"/>
              <w:right w:val="single" w:sz="4" w:space="0" w:color="auto"/>
            </w:tcBorders>
            <w:shd w:val="clear" w:color="auto" w:fill="auto"/>
            <w:noWrap/>
            <w:vAlign w:val="bottom"/>
            <w:hideMark/>
          </w:tcPr>
          <w:p w14:paraId="071EFAF9" w14:textId="77777777" w:rsidR="002839D4" w:rsidRPr="002839D4" w:rsidRDefault="002839D4" w:rsidP="002839D4">
            <w:pPr>
              <w:spacing w:after="0" w:line="240" w:lineRule="auto"/>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Geographic Location</w:t>
            </w:r>
          </w:p>
        </w:tc>
        <w:tc>
          <w:tcPr>
            <w:tcW w:w="669" w:type="pct"/>
            <w:tcBorders>
              <w:top w:val="nil"/>
              <w:left w:val="nil"/>
              <w:bottom w:val="single" w:sz="4" w:space="0" w:color="auto"/>
              <w:right w:val="single" w:sz="4" w:space="0" w:color="auto"/>
            </w:tcBorders>
            <w:shd w:val="clear" w:color="auto" w:fill="auto"/>
            <w:noWrap/>
            <w:vAlign w:val="bottom"/>
            <w:hideMark/>
          </w:tcPr>
          <w:p w14:paraId="4A8EDE79" w14:textId="77777777" w:rsidR="002839D4" w:rsidRPr="002839D4" w:rsidRDefault="002839D4" w:rsidP="002839D4">
            <w:pPr>
              <w:spacing w:after="0" w:line="240" w:lineRule="auto"/>
              <w:jc w:val="center"/>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Coordinates</w:t>
            </w:r>
          </w:p>
        </w:tc>
        <w:tc>
          <w:tcPr>
            <w:tcW w:w="1817" w:type="pct"/>
            <w:tcBorders>
              <w:top w:val="nil"/>
              <w:left w:val="nil"/>
              <w:bottom w:val="single" w:sz="4" w:space="0" w:color="auto"/>
              <w:right w:val="single" w:sz="4" w:space="0" w:color="auto"/>
            </w:tcBorders>
            <w:shd w:val="clear" w:color="auto" w:fill="auto"/>
            <w:noWrap/>
            <w:vAlign w:val="bottom"/>
            <w:hideMark/>
          </w:tcPr>
          <w:p w14:paraId="65F9B4C0" w14:textId="77777777" w:rsidR="002839D4" w:rsidRPr="002839D4" w:rsidRDefault="002839D4" w:rsidP="002839D4">
            <w:pPr>
              <w:spacing w:after="0" w:line="240" w:lineRule="auto"/>
              <w:jc w:val="center"/>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Latitude &amp; Longitude</w:t>
            </w:r>
          </w:p>
        </w:tc>
      </w:tr>
      <w:tr w:rsidR="002839D4" w:rsidRPr="002839D4" w14:paraId="6A00AE31" w14:textId="77777777" w:rsidTr="002839D4">
        <w:trPr>
          <w:trHeight w:val="255"/>
        </w:trPr>
        <w:tc>
          <w:tcPr>
            <w:tcW w:w="2514" w:type="pct"/>
            <w:tcBorders>
              <w:top w:val="nil"/>
              <w:left w:val="single" w:sz="4" w:space="0" w:color="auto"/>
              <w:bottom w:val="single" w:sz="4" w:space="0" w:color="auto"/>
              <w:right w:val="single" w:sz="4" w:space="0" w:color="auto"/>
            </w:tcBorders>
            <w:shd w:val="clear" w:color="auto" w:fill="auto"/>
            <w:noWrap/>
            <w:vAlign w:val="bottom"/>
            <w:hideMark/>
          </w:tcPr>
          <w:p w14:paraId="6212D862" w14:textId="77777777" w:rsidR="002839D4" w:rsidRPr="002839D4" w:rsidRDefault="002839D4" w:rsidP="002839D4">
            <w:pPr>
              <w:spacing w:after="0" w:line="240" w:lineRule="auto"/>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Segment Length</w:t>
            </w:r>
          </w:p>
        </w:tc>
        <w:tc>
          <w:tcPr>
            <w:tcW w:w="669" w:type="pct"/>
            <w:tcBorders>
              <w:top w:val="nil"/>
              <w:left w:val="nil"/>
              <w:bottom w:val="single" w:sz="4" w:space="0" w:color="auto"/>
              <w:right w:val="single" w:sz="4" w:space="0" w:color="auto"/>
            </w:tcBorders>
            <w:shd w:val="clear" w:color="auto" w:fill="auto"/>
            <w:noWrap/>
            <w:vAlign w:val="bottom"/>
            <w:hideMark/>
          </w:tcPr>
          <w:p w14:paraId="080407E3" w14:textId="77777777" w:rsidR="002839D4" w:rsidRPr="002839D4" w:rsidRDefault="002839D4" w:rsidP="002839D4">
            <w:pPr>
              <w:spacing w:after="0" w:line="240" w:lineRule="auto"/>
              <w:jc w:val="center"/>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Number</w:t>
            </w:r>
          </w:p>
        </w:tc>
        <w:tc>
          <w:tcPr>
            <w:tcW w:w="1817" w:type="pct"/>
            <w:tcBorders>
              <w:top w:val="nil"/>
              <w:left w:val="nil"/>
              <w:bottom w:val="single" w:sz="4" w:space="0" w:color="auto"/>
              <w:right w:val="single" w:sz="4" w:space="0" w:color="auto"/>
            </w:tcBorders>
            <w:shd w:val="clear" w:color="auto" w:fill="auto"/>
            <w:noWrap/>
            <w:vAlign w:val="bottom"/>
            <w:hideMark/>
          </w:tcPr>
          <w:p w14:paraId="1DAF529A" w14:textId="77777777" w:rsidR="002839D4" w:rsidRPr="002839D4" w:rsidRDefault="002839D4" w:rsidP="002839D4">
            <w:pPr>
              <w:spacing w:after="0" w:line="240" w:lineRule="auto"/>
              <w:jc w:val="center"/>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miles</w:t>
            </w:r>
          </w:p>
        </w:tc>
      </w:tr>
      <w:tr w:rsidR="002839D4" w:rsidRPr="002839D4" w14:paraId="5A108990" w14:textId="77777777" w:rsidTr="002839D4">
        <w:trPr>
          <w:trHeight w:val="255"/>
        </w:trPr>
        <w:tc>
          <w:tcPr>
            <w:tcW w:w="2514" w:type="pct"/>
            <w:tcBorders>
              <w:top w:val="nil"/>
              <w:left w:val="single" w:sz="4" w:space="0" w:color="auto"/>
              <w:bottom w:val="single" w:sz="4" w:space="0" w:color="auto"/>
              <w:right w:val="single" w:sz="4" w:space="0" w:color="auto"/>
            </w:tcBorders>
            <w:shd w:val="clear" w:color="auto" w:fill="auto"/>
            <w:noWrap/>
            <w:vAlign w:val="bottom"/>
            <w:hideMark/>
          </w:tcPr>
          <w:p w14:paraId="37277C3F" w14:textId="77777777" w:rsidR="002839D4" w:rsidRPr="002839D4" w:rsidRDefault="002839D4" w:rsidP="002839D4">
            <w:pPr>
              <w:spacing w:after="0" w:line="240" w:lineRule="auto"/>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Traffic Volume</w:t>
            </w:r>
          </w:p>
        </w:tc>
        <w:tc>
          <w:tcPr>
            <w:tcW w:w="669" w:type="pct"/>
            <w:tcBorders>
              <w:top w:val="nil"/>
              <w:left w:val="nil"/>
              <w:bottom w:val="single" w:sz="4" w:space="0" w:color="auto"/>
              <w:right w:val="single" w:sz="4" w:space="0" w:color="auto"/>
            </w:tcBorders>
            <w:shd w:val="clear" w:color="auto" w:fill="auto"/>
            <w:noWrap/>
            <w:vAlign w:val="bottom"/>
            <w:hideMark/>
          </w:tcPr>
          <w:p w14:paraId="00D64CB1" w14:textId="77777777" w:rsidR="002839D4" w:rsidRPr="002839D4" w:rsidRDefault="002839D4" w:rsidP="002839D4">
            <w:pPr>
              <w:spacing w:after="0" w:line="240" w:lineRule="auto"/>
              <w:jc w:val="center"/>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Number</w:t>
            </w:r>
          </w:p>
        </w:tc>
        <w:tc>
          <w:tcPr>
            <w:tcW w:w="1817" w:type="pct"/>
            <w:tcBorders>
              <w:top w:val="nil"/>
              <w:left w:val="nil"/>
              <w:bottom w:val="single" w:sz="4" w:space="0" w:color="auto"/>
              <w:right w:val="single" w:sz="4" w:space="0" w:color="auto"/>
            </w:tcBorders>
            <w:shd w:val="clear" w:color="auto" w:fill="auto"/>
            <w:noWrap/>
            <w:vAlign w:val="bottom"/>
            <w:hideMark/>
          </w:tcPr>
          <w:p w14:paraId="3848C093" w14:textId="77777777" w:rsidR="002839D4" w:rsidRPr="002839D4" w:rsidRDefault="002839D4" w:rsidP="002839D4">
            <w:pPr>
              <w:spacing w:after="0" w:line="240" w:lineRule="auto"/>
              <w:jc w:val="center"/>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AADT</w:t>
            </w:r>
          </w:p>
        </w:tc>
      </w:tr>
      <w:tr w:rsidR="002839D4" w:rsidRPr="002839D4" w14:paraId="3999FABD" w14:textId="77777777" w:rsidTr="002839D4">
        <w:trPr>
          <w:trHeight w:val="255"/>
        </w:trPr>
        <w:tc>
          <w:tcPr>
            <w:tcW w:w="2514" w:type="pct"/>
            <w:tcBorders>
              <w:top w:val="nil"/>
              <w:left w:val="single" w:sz="4" w:space="0" w:color="auto"/>
              <w:bottom w:val="single" w:sz="4" w:space="0" w:color="auto"/>
              <w:right w:val="single" w:sz="4" w:space="0" w:color="auto"/>
            </w:tcBorders>
            <w:shd w:val="clear" w:color="auto" w:fill="auto"/>
            <w:noWrap/>
            <w:vAlign w:val="bottom"/>
            <w:hideMark/>
          </w:tcPr>
          <w:p w14:paraId="477A4D87" w14:textId="77777777" w:rsidR="002839D4" w:rsidRPr="002839D4" w:rsidRDefault="002839D4" w:rsidP="002839D4">
            <w:pPr>
              <w:spacing w:after="0" w:line="240" w:lineRule="auto"/>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Lane Width</w:t>
            </w:r>
          </w:p>
        </w:tc>
        <w:tc>
          <w:tcPr>
            <w:tcW w:w="669" w:type="pct"/>
            <w:tcBorders>
              <w:top w:val="nil"/>
              <w:left w:val="nil"/>
              <w:bottom w:val="single" w:sz="4" w:space="0" w:color="auto"/>
              <w:right w:val="single" w:sz="4" w:space="0" w:color="auto"/>
            </w:tcBorders>
            <w:shd w:val="clear" w:color="auto" w:fill="auto"/>
            <w:noWrap/>
            <w:vAlign w:val="bottom"/>
            <w:hideMark/>
          </w:tcPr>
          <w:p w14:paraId="39FD0351" w14:textId="77777777" w:rsidR="002839D4" w:rsidRPr="002839D4" w:rsidRDefault="002839D4" w:rsidP="002839D4">
            <w:pPr>
              <w:spacing w:after="0" w:line="240" w:lineRule="auto"/>
              <w:jc w:val="center"/>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Number</w:t>
            </w:r>
          </w:p>
        </w:tc>
        <w:tc>
          <w:tcPr>
            <w:tcW w:w="1817" w:type="pct"/>
            <w:tcBorders>
              <w:top w:val="nil"/>
              <w:left w:val="nil"/>
              <w:bottom w:val="single" w:sz="4" w:space="0" w:color="auto"/>
              <w:right w:val="single" w:sz="4" w:space="0" w:color="auto"/>
            </w:tcBorders>
            <w:shd w:val="clear" w:color="auto" w:fill="auto"/>
            <w:noWrap/>
            <w:vAlign w:val="bottom"/>
            <w:hideMark/>
          </w:tcPr>
          <w:p w14:paraId="3A751B02" w14:textId="77777777" w:rsidR="002839D4" w:rsidRPr="002839D4" w:rsidRDefault="002839D4" w:rsidP="002839D4">
            <w:pPr>
              <w:spacing w:after="0" w:line="240" w:lineRule="auto"/>
              <w:jc w:val="center"/>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ft</w:t>
            </w:r>
          </w:p>
        </w:tc>
      </w:tr>
      <w:tr w:rsidR="002839D4" w:rsidRPr="002839D4" w14:paraId="74CD2D9C" w14:textId="77777777" w:rsidTr="002839D4">
        <w:trPr>
          <w:trHeight w:val="255"/>
        </w:trPr>
        <w:tc>
          <w:tcPr>
            <w:tcW w:w="2514" w:type="pct"/>
            <w:tcBorders>
              <w:top w:val="nil"/>
              <w:left w:val="single" w:sz="4" w:space="0" w:color="auto"/>
              <w:bottom w:val="single" w:sz="4" w:space="0" w:color="auto"/>
              <w:right w:val="single" w:sz="4" w:space="0" w:color="auto"/>
            </w:tcBorders>
            <w:shd w:val="clear" w:color="auto" w:fill="auto"/>
            <w:noWrap/>
            <w:vAlign w:val="bottom"/>
            <w:hideMark/>
          </w:tcPr>
          <w:p w14:paraId="6334E46C" w14:textId="77777777" w:rsidR="002839D4" w:rsidRPr="002839D4" w:rsidRDefault="002839D4" w:rsidP="002839D4">
            <w:pPr>
              <w:spacing w:after="0" w:line="240" w:lineRule="auto"/>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Shoulder Width</w:t>
            </w:r>
          </w:p>
        </w:tc>
        <w:tc>
          <w:tcPr>
            <w:tcW w:w="669" w:type="pct"/>
            <w:tcBorders>
              <w:top w:val="nil"/>
              <w:left w:val="nil"/>
              <w:bottom w:val="single" w:sz="4" w:space="0" w:color="auto"/>
              <w:right w:val="single" w:sz="4" w:space="0" w:color="auto"/>
            </w:tcBorders>
            <w:shd w:val="clear" w:color="auto" w:fill="auto"/>
            <w:noWrap/>
            <w:vAlign w:val="bottom"/>
            <w:hideMark/>
          </w:tcPr>
          <w:p w14:paraId="7F2BF32C" w14:textId="77777777" w:rsidR="002839D4" w:rsidRPr="002839D4" w:rsidRDefault="002839D4" w:rsidP="002839D4">
            <w:pPr>
              <w:spacing w:after="0" w:line="240" w:lineRule="auto"/>
              <w:jc w:val="center"/>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Number</w:t>
            </w:r>
          </w:p>
        </w:tc>
        <w:tc>
          <w:tcPr>
            <w:tcW w:w="1817" w:type="pct"/>
            <w:tcBorders>
              <w:top w:val="nil"/>
              <w:left w:val="nil"/>
              <w:bottom w:val="single" w:sz="4" w:space="0" w:color="auto"/>
              <w:right w:val="single" w:sz="4" w:space="0" w:color="auto"/>
            </w:tcBorders>
            <w:shd w:val="clear" w:color="auto" w:fill="auto"/>
            <w:noWrap/>
            <w:vAlign w:val="bottom"/>
            <w:hideMark/>
          </w:tcPr>
          <w:p w14:paraId="541CED6C" w14:textId="77777777" w:rsidR="002839D4" w:rsidRPr="002839D4" w:rsidRDefault="002839D4" w:rsidP="002839D4">
            <w:pPr>
              <w:spacing w:after="0" w:line="240" w:lineRule="auto"/>
              <w:jc w:val="center"/>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ft</w:t>
            </w:r>
          </w:p>
        </w:tc>
      </w:tr>
      <w:tr w:rsidR="002839D4" w:rsidRPr="002839D4" w14:paraId="152733E9" w14:textId="77777777" w:rsidTr="002839D4">
        <w:trPr>
          <w:trHeight w:val="255"/>
        </w:trPr>
        <w:tc>
          <w:tcPr>
            <w:tcW w:w="2514" w:type="pct"/>
            <w:tcBorders>
              <w:top w:val="nil"/>
              <w:left w:val="single" w:sz="4" w:space="0" w:color="auto"/>
              <w:bottom w:val="single" w:sz="4" w:space="0" w:color="auto"/>
              <w:right w:val="single" w:sz="4" w:space="0" w:color="auto"/>
            </w:tcBorders>
            <w:shd w:val="clear" w:color="auto" w:fill="auto"/>
            <w:noWrap/>
            <w:vAlign w:val="bottom"/>
            <w:hideMark/>
          </w:tcPr>
          <w:p w14:paraId="7E5BB0A8" w14:textId="77777777" w:rsidR="002839D4" w:rsidRPr="002839D4" w:rsidRDefault="002839D4" w:rsidP="002839D4">
            <w:pPr>
              <w:spacing w:after="0" w:line="240" w:lineRule="auto"/>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Shoulder Type</w:t>
            </w:r>
          </w:p>
        </w:tc>
        <w:tc>
          <w:tcPr>
            <w:tcW w:w="669" w:type="pct"/>
            <w:tcBorders>
              <w:top w:val="nil"/>
              <w:left w:val="nil"/>
              <w:bottom w:val="single" w:sz="4" w:space="0" w:color="auto"/>
              <w:right w:val="single" w:sz="4" w:space="0" w:color="auto"/>
            </w:tcBorders>
            <w:shd w:val="clear" w:color="auto" w:fill="auto"/>
            <w:noWrap/>
            <w:vAlign w:val="bottom"/>
            <w:hideMark/>
          </w:tcPr>
          <w:p w14:paraId="1E9507F5" w14:textId="77777777" w:rsidR="002839D4" w:rsidRPr="002839D4" w:rsidRDefault="002839D4" w:rsidP="002839D4">
            <w:pPr>
              <w:spacing w:after="0" w:line="240" w:lineRule="auto"/>
              <w:jc w:val="center"/>
              <w:rPr>
                <w:rFonts w:ascii="Times New Roman" w:eastAsia="Times New Roman" w:hAnsi="Times New Roman" w:cs="Times New Roman"/>
                <w:i/>
                <w:iCs/>
                <w:color w:val="000000"/>
                <w:sz w:val="20"/>
                <w:szCs w:val="20"/>
                <w:lang w:val="en-CA" w:eastAsia="en-CA"/>
              </w:rPr>
            </w:pPr>
            <w:r w:rsidRPr="002839D4">
              <w:rPr>
                <w:rFonts w:ascii="Times New Roman" w:eastAsia="Times New Roman" w:hAnsi="Times New Roman" w:cs="Times New Roman"/>
                <w:i/>
                <w:iCs/>
                <w:color w:val="000000"/>
                <w:sz w:val="20"/>
                <w:szCs w:val="20"/>
                <w:lang w:val="en-CA" w:eastAsia="en-CA"/>
              </w:rPr>
              <w:t>String</w:t>
            </w:r>
          </w:p>
        </w:tc>
        <w:tc>
          <w:tcPr>
            <w:tcW w:w="1817" w:type="pct"/>
            <w:tcBorders>
              <w:top w:val="nil"/>
              <w:left w:val="nil"/>
              <w:bottom w:val="single" w:sz="4" w:space="0" w:color="auto"/>
              <w:right w:val="single" w:sz="4" w:space="0" w:color="auto"/>
            </w:tcBorders>
            <w:shd w:val="clear" w:color="auto" w:fill="auto"/>
            <w:noWrap/>
            <w:vAlign w:val="bottom"/>
            <w:hideMark/>
          </w:tcPr>
          <w:p w14:paraId="565EFD45" w14:textId="77777777" w:rsidR="002839D4" w:rsidRPr="002839D4" w:rsidRDefault="002839D4" w:rsidP="002839D4">
            <w:pPr>
              <w:spacing w:after="0" w:line="240" w:lineRule="auto"/>
              <w:jc w:val="center"/>
              <w:rPr>
                <w:rFonts w:ascii="Times New Roman" w:eastAsia="Times New Roman" w:hAnsi="Times New Roman" w:cs="Times New Roman"/>
                <w:i/>
                <w:iCs/>
                <w:color w:val="000000"/>
                <w:sz w:val="20"/>
                <w:szCs w:val="20"/>
                <w:lang w:val="en-CA" w:eastAsia="en-CA"/>
              </w:rPr>
            </w:pPr>
            <w:r w:rsidRPr="002839D4">
              <w:rPr>
                <w:rFonts w:ascii="Times New Roman" w:eastAsia="Times New Roman" w:hAnsi="Times New Roman" w:cs="Times New Roman"/>
                <w:i/>
                <w:iCs/>
                <w:color w:val="000000"/>
                <w:sz w:val="20"/>
                <w:szCs w:val="20"/>
                <w:lang w:val="en-CA" w:eastAsia="en-CA"/>
              </w:rPr>
              <w:t>Composite / Gravel / Paved / Turf</w:t>
            </w:r>
          </w:p>
        </w:tc>
      </w:tr>
      <w:tr w:rsidR="002839D4" w:rsidRPr="002839D4" w14:paraId="0DB0BA26" w14:textId="77777777" w:rsidTr="002839D4">
        <w:trPr>
          <w:trHeight w:val="255"/>
        </w:trPr>
        <w:tc>
          <w:tcPr>
            <w:tcW w:w="2514" w:type="pct"/>
            <w:tcBorders>
              <w:top w:val="nil"/>
              <w:left w:val="single" w:sz="4" w:space="0" w:color="auto"/>
              <w:bottom w:val="single" w:sz="4" w:space="0" w:color="auto"/>
              <w:right w:val="single" w:sz="4" w:space="0" w:color="auto"/>
            </w:tcBorders>
            <w:shd w:val="clear" w:color="auto" w:fill="auto"/>
            <w:noWrap/>
            <w:vAlign w:val="bottom"/>
            <w:hideMark/>
          </w:tcPr>
          <w:p w14:paraId="1BFF1E14" w14:textId="77777777" w:rsidR="002839D4" w:rsidRPr="002839D4" w:rsidRDefault="002839D4" w:rsidP="002839D4">
            <w:pPr>
              <w:spacing w:after="0" w:line="240" w:lineRule="auto"/>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Lengths of Horizontal Curves and Tangents</w:t>
            </w:r>
          </w:p>
        </w:tc>
        <w:tc>
          <w:tcPr>
            <w:tcW w:w="669" w:type="pct"/>
            <w:tcBorders>
              <w:top w:val="nil"/>
              <w:left w:val="nil"/>
              <w:bottom w:val="single" w:sz="4" w:space="0" w:color="auto"/>
              <w:right w:val="single" w:sz="4" w:space="0" w:color="auto"/>
            </w:tcBorders>
            <w:shd w:val="clear" w:color="auto" w:fill="auto"/>
            <w:noWrap/>
            <w:vAlign w:val="bottom"/>
            <w:hideMark/>
          </w:tcPr>
          <w:p w14:paraId="2531B418" w14:textId="77777777" w:rsidR="002839D4" w:rsidRPr="002839D4" w:rsidRDefault="002839D4" w:rsidP="002839D4">
            <w:pPr>
              <w:spacing w:after="0" w:line="240" w:lineRule="auto"/>
              <w:jc w:val="center"/>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Number</w:t>
            </w:r>
          </w:p>
        </w:tc>
        <w:tc>
          <w:tcPr>
            <w:tcW w:w="1817" w:type="pct"/>
            <w:tcBorders>
              <w:top w:val="nil"/>
              <w:left w:val="nil"/>
              <w:bottom w:val="single" w:sz="4" w:space="0" w:color="auto"/>
              <w:right w:val="single" w:sz="4" w:space="0" w:color="auto"/>
            </w:tcBorders>
            <w:shd w:val="clear" w:color="auto" w:fill="auto"/>
            <w:noWrap/>
            <w:vAlign w:val="bottom"/>
            <w:hideMark/>
          </w:tcPr>
          <w:p w14:paraId="7ED6B37D" w14:textId="77777777" w:rsidR="002839D4" w:rsidRPr="002839D4" w:rsidRDefault="002839D4" w:rsidP="002839D4">
            <w:pPr>
              <w:spacing w:after="0" w:line="240" w:lineRule="auto"/>
              <w:jc w:val="center"/>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ft</w:t>
            </w:r>
          </w:p>
        </w:tc>
      </w:tr>
      <w:tr w:rsidR="002839D4" w:rsidRPr="002839D4" w14:paraId="5FA9EB95" w14:textId="77777777" w:rsidTr="002839D4">
        <w:trPr>
          <w:trHeight w:val="255"/>
        </w:trPr>
        <w:tc>
          <w:tcPr>
            <w:tcW w:w="2514" w:type="pct"/>
            <w:tcBorders>
              <w:top w:val="nil"/>
              <w:left w:val="single" w:sz="4" w:space="0" w:color="auto"/>
              <w:bottom w:val="single" w:sz="4" w:space="0" w:color="auto"/>
              <w:right w:val="single" w:sz="4" w:space="0" w:color="auto"/>
            </w:tcBorders>
            <w:shd w:val="clear" w:color="auto" w:fill="auto"/>
            <w:noWrap/>
            <w:vAlign w:val="bottom"/>
            <w:hideMark/>
          </w:tcPr>
          <w:p w14:paraId="4FE20178" w14:textId="77777777" w:rsidR="002839D4" w:rsidRPr="002839D4" w:rsidRDefault="002839D4" w:rsidP="002839D4">
            <w:pPr>
              <w:spacing w:after="0" w:line="240" w:lineRule="auto"/>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Radii of Horizontal Curves</w:t>
            </w:r>
          </w:p>
        </w:tc>
        <w:tc>
          <w:tcPr>
            <w:tcW w:w="669" w:type="pct"/>
            <w:tcBorders>
              <w:top w:val="nil"/>
              <w:left w:val="nil"/>
              <w:bottom w:val="single" w:sz="4" w:space="0" w:color="auto"/>
              <w:right w:val="single" w:sz="4" w:space="0" w:color="auto"/>
            </w:tcBorders>
            <w:shd w:val="clear" w:color="auto" w:fill="auto"/>
            <w:noWrap/>
            <w:vAlign w:val="bottom"/>
            <w:hideMark/>
          </w:tcPr>
          <w:p w14:paraId="2C5F453E" w14:textId="77777777" w:rsidR="002839D4" w:rsidRPr="002839D4" w:rsidRDefault="002839D4" w:rsidP="002839D4">
            <w:pPr>
              <w:spacing w:after="0" w:line="240" w:lineRule="auto"/>
              <w:jc w:val="center"/>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Number</w:t>
            </w:r>
          </w:p>
        </w:tc>
        <w:tc>
          <w:tcPr>
            <w:tcW w:w="1817" w:type="pct"/>
            <w:tcBorders>
              <w:top w:val="nil"/>
              <w:left w:val="nil"/>
              <w:bottom w:val="single" w:sz="4" w:space="0" w:color="auto"/>
              <w:right w:val="single" w:sz="4" w:space="0" w:color="auto"/>
            </w:tcBorders>
            <w:shd w:val="clear" w:color="auto" w:fill="auto"/>
            <w:noWrap/>
            <w:vAlign w:val="bottom"/>
            <w:hideMark/>
          </w:tcPr>
          <w:p w14:paraId="5DF01D89" w14:textId="77777777" w:rsidR="002839D4" w:rsidRPr="002839D4" w:rsidRDefault="002839D4" w:rsidP="002839D4">
            <w:pPr>
              <w:spacing w:after="0" w:line="240" w:lineRule="auto"/>
              <w:jc w:val="center"/>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ft</w:t>
            </w:r>
          </w:p>
        </w:tc>
      </w:tr>
      <w:tr w:rsidR="002839D4" w:rsidRPr="002839D4" w14:paraId="2F1C8BDB" w14:textId="77777777" w:rsidTr="002839D4">
        <w:trPr>
          <w:trHeight w:val="255"/>
        </w:trPr>
        <w:tc>
          <w:tcPr>
            <w:tcW w:w="2514" w:type="pct"/>
            <w:tcBorders>
              <w:top w:val="nil"/>
              <w:left w:val="single" w:sz="4" w:space="0" w:color="auto"/>
              <w:bottom w:val="single" w:sz="4" w:space="0" w:color="auto"/>
              <w:right w:val="single" w:sz="4" w:space="0" w:color="auto"/>
            </w:tcBorders>
            <w:shd w:val="clear" w:color="auto" w:fill="auto"/>
            <w:noWrap/>
            <w:vAlign w:val="bottom"/>
            <w:hideMark/>
          </w:tcPr>
          <w:p w14:paraId="14BF92AA" w14:textId="77777777" w:rsidR="002839D4" w:rsidRPr="002839D4" w:rsidRDefault="002839D4" w:rsidP="002839D4">
            <w:pPr>
              <w:spacing w:after="0" w:line="240" w:lineRule="auto"/>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Presence of Spiral Transition</w:t>
            </w:r>
          </w:p>
        </w:tc>
        <w:tc>
          <w:tcPr>
            <w:tcW w:w="669" w:type="pct"/>
            <w:tcBorders>
              <w:top w:val="nil"/>
              <w:left w:val="nil"/>
              <w:bottom w:val="single" w:sz="4" w:space="0" w:color="auto"/>
              <w:right w:val="single" w:sz="4" w:space="0" w:color="auto"/>
            </w:tcBorders>
            <w:shd w:val="clear" w:color="auto" w:fill="auto"/>
            <w:noWrap/>
            <w:vAlign w:val="bottom"/>
            <w:hideMark/>
          </w:tcPr>
          <w:p w14:paraId="146A4DF1" w14:textId="77777777" w:rsidR="002839D4" w:rsidRPr="002839D4" w:rsidRDefault="002839D4" w:rsidP="002839D4">
            <w:pPr>
              <w:spacing w:after="0" w:line="240" w:lineRule="auto"/>
              <w:jc w:val="center"/>
              <w:rPr>
                <w:rFonts w:ascii="Times New Roman" w:eastAsia="Times New Roman" w:hAnsi="Times New Roman" w:cs="Times New Roman"/>
                <w:i/>
                <w:iCs/>
                <w:color w:val="000000"/>
                <w:sz w:val="20"/>
                <w:szCs w:val="20"/>
                <w:lang w:val="en-CA" w:eastAsia="en-CA"/>
              </w:rPr>
            </w:pPr>
            <w:r w:rsidRPr="002839D4">
              <w:rPr>
                <w:rFonts w:ascii="Times New Roman" w:eastAsia="Times New Roman" w:hAnsi="Times New Roman" w:cs="Times New Roman"/>
                <w:i/>
                <w:iCs/>
                <w:color w:val="000000"/>
                <w:sz w:val="20"/>
                <w:szCs w:val="20"/>
                <w:lang w:val="en-CA" w:eastAsia="en-CA"/>
              </w:rPr>
              <w:t>String</w:t>
            </w:r>
          </w:p>
        </w:tc>
        <w:tc>
          <w:tcPr>
            <w:tcW w:w="1817" w:type="pct"/>
            <w:tcBorders>
              <w:top w:val="nil"/>
              <w:left w:val="nil"/>
              <w:bottom w:val="single" w:sz="4" w:space="0" w:color="auto"/>
              <w:right w:val="single" w:sz="4" w:space="0" w:color="auto"/>
            </w:tcBorders>
            <w:shd w:val="clear" w:color="auto" w:fill="auto"/>
            <w:noWrap/>
            <w:vAlign w:val="bottom"/>
            <w:hideMark/>
          </w:tcPr>
          <w:p w14:paraId="4D3CC348" w14:textId="77777777" w:rsidR="002839D4" w:rsidRPr="002839D4" w:rsidRDefault="002839D4" w:rsidP="002839D4">
            <w:pPr>
              <w:spacing w:after="0" w:line="240" w:lineRule="auto"/>
              <w:jc w:val="center"/>
              <w:rPr>
                <w:rFonts w:ascii="Times New Roman" w:eastAsia="Times New Roman" w:hAnsi="Times New Roman" w:cs="Times New Roman"/>
                <w:i/>
                <w:iCs/>
                <w:color w:val="000000"/>
                <w:sz w:val="20"/>
                <w:szCs w:val="20"/>
                <w:lang w:val="en-CA" w:eastAsia="en-CA"/>
              </w:rPr>
            </w:pPr>
            <w:r w:rsidRPr="002839D4">
              <w:rPr>
                <w:rFonts w:ascii="Times New Roman" w:eastAsia="Times New Roman" w:hAnsi="Times New Roman" w:cs="Times New Roman"/>
                <w:i/>
                <w:iCs/>
                <w:color w:val="000000"/>
                <w:sz w:val="20"/>
                <w:szCs w:val="20"/>
                <w:lang w:val="en-CA" w:eastAsia="en-CA"/>
              </w:rPr>
              <w:t>Present / Not Present</w:t>
            </w:r>
          </w:p>
        </w:tc>
      </w:tr>
      <w:tr w:rsidR="002839D4" w:rsidRPr="002839D4" w14:paraId="26D45BA6" w14:textId="77777777" w:rsidTr="002839D4">
        <w:trPr>
          <w:trHeight w:val="255"/>
        </w:trPr>
        <w:tc>
          <w:tcPr>
            <w:tcW w:w="2514" w:type="pct"/>
            <w:tcBorders>
              <w:top w:val="nil"/>
              <w:left w:val="single" w:sz="4" w:space="0" w:color="auto"/>
              <w:bottom w:val="single" w:sz="4" w:space="0" w:color="auto"/>
              <w:right w:val="single" w:sz="4" w:space="0" w:color="auto"/>
            </w:tcBorders>
            <w:shd w:val="clear" w:color="auto" w:fill="auto"/>
            <w:noWrap/>
            <w:vAlign w:val="bottom"/>
            <w:hideMark/>
          </w:tcPr>
          <w:p w14:paraId="752E1D35" w14:textId="77777777" w:rsidR="002839D4" w:rsidRPr="002839D4" w:rsidRDefault="002839D4" w:rsidP="002839D4">
            <w:pPr>
              <w:spacing w:after="0" w:line="240" w:lineRule="auto"/>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Superelevation Variance for Horizontal Curves</w:t>
            </w:r>
          </w:p>
        </w:tc>
        <w:tc>
          <w:tcPr>
            <w:tcW w:w="669" w:type="pct"/>
            <w:tcBorders>
              <w:top w:val="nil"/>
              <w:left w:val="nil"/>
              <w:bottom w:val="single" w:sz="4" w:space="0" w:color="auto"/>
              <w:right w:val="single" w:sz="4" w:space="0" w:color="auto"/>
            </w:tcBorders>
            <w:shd w:val="clear" w:color="auto" w:fill="auto"/>
            <w:noWrap/>
            <w:vAlign w:val="bottom"/>
            <w:hideMark/>
          </w:tcPr>
          <w:p w14:paraId="0523737E" w14:textId="77777777" w:rsidR="002839D4" w:rsidRPr="002839D4" w:rsidRDefault="002839D4" w:rsidP="002839D4">
            <w:pPr>
              <w:spacing w:after="0" w:line="240" w:lineRule="auto"/>
              <w:jc w:val="center"/>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Number</w:t>
            </w:r>
          </w:p>
        </w:tc>
        <w:tc>
          <w:tcPr>
            <w:tcW w:w="1817" w:type="pct"/>
            <w:tcBorders>
              <w:top w:val="nil"/>
              <w:left w:val="nil"/>
              <w:bottom w:val="single" w:sz="4" w:space="0" w:color="auto"/>
              <w:right w:val="single" w:sz="4" w:space="0" w:color="auto"/>
            </w:tcBorders>
            <w:shd w:val="clear" w:color="auto" w:fill="auto"/>
            <w:noWrap/>
            <w:vAlign w:val="bottom"/>
            <w:hideMark/>
          </w:tcPr>
          <w:p w14:paraId="3C12585A" w14:textId="77777777" w:rsidR="002839D4" w:rsidRPr="002839D4" w:rsidRDefault="002839D4" w:rsidP="002839D4">
            <w:pPr>
              <w:spacing w:after="0" w:line="240" w:lineRule="auto"/>
              <w:jc w:val="center"/>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ft/ft</w:t>
            </w:r>
          </w:p>
        </w:tc>
      </w:tr>
      <w:tr w:rsidR="002839D4" w:rsidRPr="002839D4" w14:paraId="34D4C51F" w14:textId="77777777" w:rsidTr="002839D4">
        <w:trPr>
          <w:trHeight w:val="255"/>
        </w:trPr>
        <w:tc>
          <w:tcPr>
            <w:tcW w:w="2514" w:type="pct"/>
            <w:tcBorders>
              <w:top w:val="nil"/>
              <w:left w:val="single" w:sz="4" w:space="0" w:color="auto"/>
              <w:bottom w:val="single" w:sz="4" w:space="0" w:color="auto"/>
              <w:right w:val="single" w:sz="4" w:space="0" w:color="auto"/>
            </w:tcBorders>
            <w:shd w:val="clear" w:color="auto" w:fill="auto"/>
            <w:noWrap/>
            <w:vAlign w:val="bottom"/>
            <w:hideMark/>
          </w:tcPr>
          <w:p w14:paraId="3BCCB8CF" w14:textId="77777777" w:rsidR="002839D4" w:rsidRPr="002839D4" w:rsidRDefault="002839D4" w:rsidP="002839D4">
            <w:pPr>
              <w:spacing w:after="0" w:line="240" w:lineRule="auto"/>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Percent Grade</w:t>
            </w:r>
          </w:p>
        </w:tc>
        <w:tc>
          <w:tcPr>
            <w:tcW w:w="669" w:type="pct"/>
            <w:tcBorders>
              <w:top w:val="nil"/>
              <w:left w:val="nil"/>
              <w:bottom w:val="single" w:sz="4" w:space="0" w:color="auto"/>
              <w:right w:val="single" w:sz="4" w:space="0" w:color="auto"/>
            </w:tcBorders>
            <w:shd w:val="clear" w:color="auto" w:fill="auto"/>
            <w:noWrap/>
            <w:vAlign w:val="bottom"/>
            <w:hideMark/>
          </w:tcPr>
          <w:p w14:paraId="37DABE4F" w14:textId="77777777" w:rsidR="002839D4" w:rsidRPr="002839D4" w:rsidRDefault="002839D4" w:rsidP="002839D4">
            <w:pPr>
              <w:spacing w:after="0" w:line="240" w:lineRule="auto"/>
              <w:jc w:val="center"/>
              <w:rPr>
                <w:rFonts w:ascii="Times New Roman" w:eastAsia="Times New Roman" w:hAnsi="Times New Roman" w:cs="Times New Roman"/>
                <w:i/>
                <w:iCs/>
                <w:color w:val="000000"/>
                <w:sz w:val="20"/>
                <w:szCs w:val="20"/>
                <w:lang w:val="en-CA" w:eastAsia="en-CA"/>
              </w:rPr>
            </w:pPr>
            <w:r w:rsidRPr="002839D4">
              <w:rPr>
                <w:rFonts w:ascii="Times New Roman" w:eastAsia="Times New Roman" w:hAnsi="Times New Roman" w:cs="Times New Roman"/>
                <w:i/>
                <w:iCs/>
                <w:color w:val="000000"/>
                <w:sz w:val="20"/>
                <w:szCs w:val="20"/>
                <w:lang w:val="en-CA" w:eastAsia="en-CA"/>
              </w:rPr>
              <w:t>String</w:t>
            </w:r>
          </w:p>
        </w:tc>
        <w:tc>
          <w:tcPr>
            <w:tcW w:w="1817" w:type="pct"/>
            <w:tcBorders>
              <w:top w:val="nil"/>
              <w:left w:val="nil"/>
              <w:bottom w:val="single" w:sz="4" w:space="0" w:color="auto"/>
              <w:right w:val="single" w:sz="4" w:space="0" w:color="auto"/>
            </w:tcBorders>
            <w:shd w:val="clear" w:color="auto" w:fill="auto"/>
            <w:noWrap/>
            <w:vAlign w:val="bottom"/>
            <w:hideMark/>
          </w:tcPr>
          <w:p w14:paraId="5DC39FC2" w14:textId="77777777" w:rsidR="002839D4" w:rsidRPr="002839D4" w:rsidRDefault="002839D4" w:rsidP="002839D4">
            <w:pPr>
              <w:spacing w:after="0" w:line="240" w:lineRule="auto"/>
              <w:jc w:val="center"/>
              <w:rPr>
                <w:rFonts w:ascii="Times New Roman" w:eastAsia="Times New Roman" w:hAnsi="Times New Roman" w:cs="Times New Roman"/>
                <w:i/>
                <w:iCs/>
                <w:color w:val="000000"/>
                <w:sz w:val="20"/>
                <w:szCs w:val="20"/>
                <w:lang w:val="en-CA" w:eastAsia="en-CA"/>
              </w:rPr>
            </w:pPr>
            <w:r w:rsidRPr="002839D4">
              <w:rPr>
                <w:rFonts w:ascii="Times New Roman" w:eastAsia="Times New Roman" w:hAnsi="Times New Roman" w:cs="Times New Roman"/>
                <w:i/>
                <w:iCs/>
                <w:color w:val="000000"/>
                <w:sz w:val="20"/>
                <w:szCs w:val="20"/>
                <w:lang w:val="en-CA" w:eastAsia="en-CA"/>
              </w:rPr>
              <w:t>&lt;= 3% / 3% to 6% / &gt;6%</w:t>
            </w:r>
          </w:p>
        </w:tc>
      </w:tr>
      <w:tr w:rsidR="002839D4" w:rsidRPr="002839D4" w14:paraId="07F5D735" w14:textId="77777777" w:rsidTr="002839D4">
        <w:trPr>
          <w:trHeight w:val="255"/>
        </w:trPr>
        <w:tc>
          <w:tcPr>
            <w:tcW w:w="2514" w:type="pct"/>
            <w:tcBorders>
              <w:top w:val="nil"/>
              <w:left w:val="single" w:sz="4" w:space="0" w:color="auto"/>
              <w:bottom w:val="single" w:sz="4" w:space="0" w:color="auto"/>
              <w:right w:val="single" w:sz="4" w:space="0" w:color="auto"/>
            </w:tcBorders>
            <w:shd w:val="clear" w:color="auto" w:fill="auto"/>
            <w:noWrap/>
            <w:vAlign w:val="bottom"/>
            <w:hideMark/>
          </w:tcPr>
          <w:p w14:paraId="619B0276" w14:textId="77777777" w:rsidR="002839D4" w:rsidRPr="002839D4" w:rsidRDefault="002839D4" w:rsidP="002839D4">
            <w:pPr>
              <w:spacing w:after="0" w:line="240" w:lineRule="auto"/>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Driveway Density</w:t>
            </w:r>
          </w:p>
        </w:tc>
        <w:tc>
          <w:tcPr>
            <w:tcW w:w="669" w:type="pct"/>
            <w:tcBorders>
              <w:top w:val="nil"/>
              <w:left w:val="nil"/>
              <w:bottom w:val="single" w:sz="4" w:space="0" w:color="auto"/>
              <w:right w:val="single" w:sz="4" w:space="0" w:color="auto"/>
            </w:tcBorders>
            <w:shd w:val="clear" w:color="auto" w:fill="auto"/>
            <w:noWrap/>
            <w:vAlign w:val="bottom"/>
            <w:hideMark/>
          </w:tcPr>
          <w:p w14:paraId="12BA5EA8" w14:textId="77777777" w:rsidR="002839D4" w:rsidRPr="002839D4" w:rsidRDefault="002839D4" w:rsidP="002839D4">
            <w:pPr>
              <w:spacing w:after="0" w:line="240" w:lineRule="auto"/>
              <w:jc w:val="center"/>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Number</w:t>
            </w:r>
          </w:p>
        </w:tc>
        <w:tc>
          <w:tcPr>
            <w:tcW w:w="1817" w:type="pct"/>
            <w:tcBorders>
              <w:top w:val="nil"/>
              <w:left w:val="nil"/>
              <w:bottom w:val="single" w:sz="4" w:space="0" w:color="auto"/>
              <w:right w:val="single" w:sz="4" w:space="0" w:color="auto"/>
            </w:tcBorders>
            <w:shd w:val="clear" w:color="auto" w:fill="auto"/>
            <w:noWrap/>
            <w:vAlign w:val="bottom"/>
            <w:hideMark/>
          </w:tcPr>
          <w:p w14:paraId="12CE1B31" w14:textId="77777777" w:rsidR="002839D4" w:rsidRPr="002839D4" w:rsidRDefault="002839D4" w:rsidP="002839D4">
            <w:pPr>
              <w:spacing w:after="0" w:line="240" w:lineRule="auto"/>
              <w:jc w:val="center"/>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driveways/mile</w:t>
            </w:r>
          </w:p>
        </w:tc>
      </w:tr>
      <w:tr w:rsidR="002839D4" w:rsidRPr="002839D4" w14:paraId="0F7B958A" w14:textId="77777777" w:rsidTr="002839D4">
        <w:trPr>
          <w:trHeight w:val="255"/>
        </w:trPr>
        <w:tc>
          <w:tcPr>
            <w:tcW w:w="2514" w:type="pct"/>
            <w:tcBorders>
              <w:top w:val="nil"/>
              <w:left w:val="single" w:sz="4" w:space="0" w:color="auto"/>
              <w:bottom w:val="single" w:sz="4" w:space="0" w:color="auto"/>
              <w:right w:val="single" w:sz="4" w:space="0" w:color="auto"/>
            </w:tcBorders>
            <w:shd w:val="clear" w:color="auto" w:fill="auto"/>
            <w:noWrap/>
            <w:vAlign w:val="bottom"/>
            <w:hideMark/>
          </w:tcPr>
          <w:p w14:paraId="7D4DCCC4" w14:textId="77777777" w:rsidR="002839D4" w:rsidRPr="002839D4" w:rsidRDefault="002839D4" w:rsidP="002839D4">
            <w:pPr>
              <w:spacing w:after="0" w:line="240" w:lineRule="auto"/>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Presence of Centerline Rumble Strips</w:t>
            </w:r>
          </w:p>
        </w:tc>
        <w:tc>
          <w:tcPr>
            <w:tcW w:w="669" w:type="pct"/>
            <w:tcBorders>
              <w:top w:val="nil"/>
              <w:left w:val="nil"/>
              <w:bottom w:val="single" w:sz="4" w:space="0" w:color="auto"/>
              <w:right w:val="single" w:sz="4" w:space="0" w:color="auto"/>
            </w:tcBorders>
            <w:shd w:val="clear" w:color="auto" w:fill="auto"/>
            <w:noWrap/>
            <w:vAlign w:val="bottom"/>
            <w:hideMark/>
          </w:tcPr>
          <w:p w14:paraId="2CB5641B" w14:textId="77777777" w:rsidR="002839D4" w:rsidRPr="002839D4" w:rsidRDefault="002839D4" w:rsidP="002839D4">
            <w:pPr>
              <w:spacing w:after="0" w:line="240" w:lineRule="auto"/>
              <w:jc w:val="center"/>
              <w:rPr>
                <w:rFonts w:ascii="Times New Roman" w:eastAsia="Times New Roman" w:hAnsi="Times New Roman" w:cs="Times New Roman"/>
                <w:i/>
                <w:iCs/>
                <w:color w:val="000000"/>
                <w:sz w:val="20"/>
                <w:szCs w:val="20"/>
                <w:lang w:val="en-CA" w:eastAsia="en-CA"/>
              </w:rPr>
            </w:pPr>
            <w:r w:rsidRPr="002839D4">
              <w:rPr>
                <w:rFonts w:ascii="Times New Roman" w:eastAsia="Times New Roman" w:hAnsi="Times New Roman" w:cs="Times New Roman"/>
                <w:i/>
                <w:iCs/>
                <w:color w:val="000000"/>
                <w:sz w:val="20"/>
                <w:szCs w:val="20"/>
                <w:lang w:val="en-CA" w:eastAsia="en-CA"/>
              </w:rPr>
              <w:t>String</w:t>
            </w:r>
          </w:p>
        </w:tc>
        <w:tc>
          <w:tcPr>
            <w:tcW w:w="1817" w:type="pct"/>
            <w:tcBorders>
              <w:top w:val="nil"/>
              <w:left w:val="nil"/>
              <w:bottom w:val="single" w:sz="4" w:space="0" w:color="auto"/>
              <w:right w:val="single" w:sz="4" w:space="0" w:color="auto"/>
            </w:tcBorders>
            <w:shd w:val="clear" w:color="auto" w:fill="auto"/>
            <w:noWrap/>
            <w:vAlign w:val="bottom"/>
            <w:hideMark/>
          </w:tcPr>
          <w:p w14:paraId="45CE1EAC" w14:textId="77777777" w:rsidR="002839D4" w:rsidRPr="002839D4" w:rsidRDefault="002839D4" w:rsidP="002839D4">
            <w:pPr>
              <w:spacing w:after="0" w:line="240" w:lineRule="auto"/>
              <w:jc w:val="center"/>
              <w:rPr>
                <w:rFonts w:ascii="Times New Roman" w:eastAsia="Times New Roman" w:hAnsi="Times New Roman" w:cs="Times New Roman"/>
                <w:i/>
                <w:iCs/>
                <w:color w:val="000000"/>
                <w:sz w:val="20"/>
                <w:szCs w:val="20"/>
                <w:lang w:val="en-CA" w:eastAsia="en-CA"/>
              </w:rPr>
            </w:pPr>
            <w:r w:rsidRPr="002839D4">
              <w:rPr>
                <w:rFonts w:ascii="Times New Roman" w:eastAsia="Times New Roman" w:hAnsi="Times New Roman" w:cs="Times New Roman"/>
                <w:i/>
                <w:iCs/>
                <w:color w:val="000000"/>
                <w:sz w:val="20"/>
                <w:szCs w:val="20"/>
                <w:lang w:val="en-CA" w:eastAsia="en-CA"/>
              </w:rPr>
              <w:t>Present / Not Present</w:t>
            </w:r>
          </w:p>
        </w:tc>
      </w:tr>
      <w:tr w:rsidR="002839D4" w:rsidRPr="002839D4" w14:paraId="74A32570" w14:textId="77777777" w:rsidTr="002839D4">
        <w:trPr>
          <w:trHeight w:val="255"/>
        </w:trPr>
        <w:tc>
          <w:tcPr>
            <w:tcW w:w="2514" w:type="pct"/>
            <w:tcBorders>
              <w:top w:val="nil"/>
              <w:left w:val="single" w:sz="4" w:space="0" w:color="auto"/>
              <w:bottom w:val="single" w:sz="4" w:space="0" w:color="auto"/>
              <w:right w:val="single" w:sz="4" w:space="0" w:color="auto"/>
            </w:tcBorders>
            <w:shd w:val="clear" w:color="auto" w:fill="auto"/>
            <w:noWrap/>
            <w:vAlign w:val="bottom"/>
            <w:hideMark/>
          </w:tcPr>
          <w:p w14:paraId="13247593" w14:textId="77777777" w:rsidR="002839D4" w:rsidRPr="002839D4" w:rsidRDefault="002839D4" w:rsidP="002839D4">
            <w:pPr>
              <w:spacing w:after="0" w:line="240" w:lineRule="auto"/>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Presence of Passing Lanes</w:t>
            </w:r>
          </w:p>
        </w:tc>
        <w:tc>
          <w:tcPr>
            <w:tcW w:w="669" w:type="pct"/>
            <w:tcBorders>
              <w:top w:val="nil"/>
              <w:left w:val="nil"/>
              <w:bottom w:val="single" w:sz="4" w:space="0" w:color="auto"/>
              <w:right w:val="single" w:sz="4" w:space="0" w:color="auto"/>
            </w:tcBorders>
            <w:shd w:val="clear" w:color="auto" w:fill="auto"/>
            <w:noWrap/>
            <w:vAlign w:val="bottom"/>
            <w:hideMark/>
          </w:tcPr>
          <w:p w14:paraId="78BF42D8" w14:textId="77777777" w:rsidR="002839D4" w:rsidRPr="002839D4" w:rsidRDefault="002839D4" w:rsidP="002839D4">
            <w:pPr>
              <w:spacing w:after="0" w:line="240" w:lineRule="auto"/>
              <w:jc w:val="center"/>
              <w:rPr>
                <w:rFonts w:ascii="Times New Roman" w:eastAsia="Times New Roman" w:hAnsi="Times New Roman" w:cs="Times New Roman"/>
                <w:i/>
                <w:iCs/>
                <w:color w:val="000000"/>
                <w:sz w:val="20"/>
                <w:szCs w:val="20"/>
                <w:lang w:val="en-CA" w:eastAsia="en-CA"/>
              </w:rPr>
            </w:pPr>
            <w:r w:rsidRPr="002839D4">
              <w:rPr>
                <w:rFonts w:ascii="Times New Roman" w:eastAsia="Times New Roman" w:hAnsi="Times New Roman" w:cs="Times New Roman"/>
                <w:i/>
                <w:iCs/>
                <w:color w:val="000000"/>
                <w:sz w:val="20"/>
                <w:szCs w:val="20"/>
                <w:lang w:val="en-CA" w:eastAsia="en-CA"/>
              </w:rPr>
              <w:t>String</w:t>
            </w:r>
          </w:p>
        </w:tc>
        <w:tc>
          <w:tcPr>
            <w:tcW w:w="1817" w:type="pct"/>
            <w:tcBorders>
              <w:top w:val="nil"/>
              <w:left w:val="nil"/>
              <w:bottom w:val="single" w:sz="4" w:space="0" w:color="auto"/>
              <w:right w:val="single" w:sz="4" w:space="0" w:color="auto"/>
            </w:tcBorders>
            <w:shd w:val="clear" w:color="auto" w:fill="auto"/>
            <w:noWrap/>
            <w:vAlign w:val="bottom"/>
            <w:hideMark/>
          </w:tcPr>
          <w:p w14:paraId="5C744C62" w14:textId="77777777" w:rsidR="002839D4" w:rsidRPr="002839D4" w:rsidRDefault="002839D4" w:rsidP="002839D4">
            <w:pPr>
              <w:spacing w:after="0" w:line="240" w:lineRule="auto"/>
              <w:jc w:val="center"/>
              <w:rPr>
                <w:rFonts w:ascii="Times New Roman" w:eastAsia="Times New Roman" w:hAnsi="Times New Roman" w:cs="Times New Roman"/>
                <w:i/>
                <w:iCs/>
                <w:color w:val="000000"/>
                <w:sz w:val="20"/>
                <w:szCs w:val="20"/>
                <w:lang w:val="en-CA" w:eastAsia="en-CA"/>
              </w:rPr>
            </w:pPr>
            <w:r w:rsidRPr="002839D4">
              <w:rPr>
                <w:rFonts w:ascii="Times New Roman" w:eastAsia="Times New Roman" w:hAnsi="Times New Roman" w:cs="Times New Roman"/>
                <w:i/>
                <w:iCs/>
                <w:color w:val="000000"/>
                <w:sz w:val="20"/>
                <w:szCs w:val="20"/>
                <w:lang w:val="en-CA" w:eastAsia="en-CA"/>
              </w:rPr>
              <w:t>Present / Not Present</w:t>
            </w:r>
          </w:p>
        </w:tc>
      </w:tr>
      <w:tr w:rsidR="002839D4" w:rsidRPr="002839D4" w14:paraId="58C32ABC" w14:textId="77777777" w:rsidTr="002839D4">
        <w:trPr>
          <w:trHeight w:val="255"/>
        </w:trPr>
        <w:tc>
          <w:tcPr>
            <w:tcW w:w="2514" w:type="pct"/>
            <w:tcBorders>
              <w:top w:val="nil"/>
              <w:left w:val="single" w:sz="4" w:space="0" w:color="auto"/>
              <w:bottom w:val="single" w:sz="4" w:space="0" w:color="auto"/>
              <w:right w:val="single" w:sz="4" w:space="0" w:color="auto"/>
            </w:tcBorders>
            <w:shd w:val="clear" w:color="auto" w:fill="auto"/>
            <w:noWrap/>
            <w:vAlign w:val="bottom"/>
            <w:hideMark/>
          </w:tcPr>
          <w:p w14:paraId="31E031B9" w14:textId="77777777" w:rsidR="002839D4" w:rsidRPr="002839D4" w:rsidRDefault="002839D4" w:rsidP="002839D4">
            <w:pPr>
              <w:spacing w:after="0" w:line="240" w:lineRule="auto"/>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 xml:space="preserve">Presence of TWLTL </w:t>
            </w:r>
          </w:p>
        </w:tc>
        <w:tc>
          <w:tcPr>
            <w:tcW w:w="669" w:type="pct"/>
            <w:tcBorders>
              <w:top w:val="nil"/>
              <w:left w:val="nil"/>
              <w:bottom w:val="single" w:sz="4" w:space="0" w:color="auto"/>
              <w:right w:val="single" w:sz="4" w:space="0" w:color="auto"/>
            </w:tcBorders>
            <w:shd w:val="clear" w:color="auto" w:fill="auto"/>
            <w:noWrap/>
            <w:vAlign w:val="bottom"/>
            <w:hideMark/>
          </w:tcPr>
          <w:p w14:paraId="00E05FC0" w14:textId="77777777" w:rsidR="002839D4" w:rsidRPr="002839D4" w:rsidRDefault="002839D4" w:rsidP="002839D4">
            <w:pPr>
              <w:spacing w:after="0" w:line="240" w:lineRule="auto"/>
              <w:jc w:val="center"/>
              <w:rPr>
                <w:rFonts w:ascii="Times New Roman" w:eastAsia="Times New Roman" w:hAnsi="Times New Roman" w:cs="Times New Roman"/>
                <w:i/>
                <w:iCs/>
                <w:color w:val="000000"/>
                <w:sz w:val="20"/>
                <w:szCs w:val="20"/>
                <w:lang w:val="en-CA" w:eastAsia="en-CA"/>
              </w:rPr>
            </w:pPr>
            <w:r w:rsidRPr="002839D4">
              <w:rPr>
                <w:rFonts w:ascii="Times New Roman" w:eastAsia="Times New Roman" w:hAnsi="Times New Roman" w:cs="Times New Roman"/>
                <w:i/>
                <w:iCs/>
                <w:color w:val="000000"/>
                <w:sz w:val="20"/>
                <w:szCs w:val="20"/>
                <w:lang w:val="en-CA" w:eastAsia="en-CA"/>
              </w:rPr>
              <w:t>String</w:t>
            </w:r>
          </w:p>
        </w:tc>
        <w:tc>
          <w:tcPr>
            <w:tcW w:w="1817" w:type="pct"/>
            <w:tcBorders>
              <w:top w:val="nil"/>
              <w:left w:val="nil"/>
              <w:bottom w:val="single" w:sz="4" w:space="0" w:color="auto"/>
              <w:right w:val="single" w:sz="4" w:space="0" w:color="auto"/>
            </w:tcBorders>
            <w:shd w:val="clear" w:color="auto" w:fill="auto"/>
            <w:noWrap/>
            <w:vAlign w:val="bottom"/>
            <w:hideMark/>
          </w:tcPr>
          <w:p w14:paraId="3AC5FE8D" w14:textId="77777777" w:rsidR="002839D4" w:rsidRPr="002839D4" w:rsidRDefault="002839D4" w:rsidP="002839D4">
            <w:pPr>
              <w:spacing w:after="0" w:line="240" w:lineRule="auto"/>
              <w:jc w:val="center"/>
              <w:rPr>
                <w:rFonts w:ascii="Times New Roman" w:eastAsia="Times New Roman" w:hAnsi="Times New Roman" w:cs="Times New Roman"/>
                <w:i/>
                <w:iCs/>
                <w:color w:val="000000"/>
                <w:sz w:val="20"/>
                <w:szCs w:val="20"/>
                <w:lang w:val="en-CA" w:eastAsia="en-CA"/>
              </w:rPr>
            </w:pPr>
            <w:r w:rsidRPr="002839D4">
              <w:rPr>
                <w:rFonts w:ascii="Times New Roman" w:eastAsia="Times New Roman" w:hAnsi="Times New Roman" w:cs="Times New Roman"/>
                <w:i/>
                <w:iCs/>
                <w:color w:val="000000"/>
                <w:sz w:val="20"/>
                <w:szCs w:val="20"/>
                <w:lang w:val="en-CA" w:eastAsia="en-CA"/>
              </w:rPr>
              <w:t>Present / Not Present</w:t>
            </w:r>
          </w:p>
        </w:tc>
      </w:tr>
      <w:tr w:rsidR="002839D4" w:rsidRPr="002839D4" w14:paraId="124B17D3" w14:textId="77777777" w:rsidTr="002839D4">
        <w:trPr>
          <w:trHeight w:val="255"/>
        </w:trPr>
        <w:tc>
          <w:tcPr>
            <w:tcW w:w="2514" w:type="pct"/>
            <w:tcBorders>
              <w:top w:val="nil"/>
              <w:left w:val="single" w:sz="4" w:space="0" w:color="auto"/>
              <w:bottom w:val="single" w:sz="4" w:space="0" w:color="auto"/>
              <w:right w:val="single" w:sz="4" w:space="0" w:color="auto"/>
            </w:tcBorders>
            <w:shd w:val="clear" w:color="auto" w:fill="auto"/>
            <w:noWrap/>
            <w:vAlign w:val="bottom"/>
            <w:hideMark/>
          </w:tcPr>
          <w:p w14:paraId="524B467D" w14:textId="77777777" w:rsidR="002839D4" w:rsidRPr="002839D4" w:rsidRDefault="002839D4" w:rsidP="002839D4">
            <w:pPr>
              <w:spacing w:after="0" w:line="240" w:lineRule="auto"/>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Presence of Lighting</w:t>
            </w:r>
          </w:p>
        </w:tc>
        <w:tc>
          <w:tcPr>
            <w:tcW w:w="669" w:type="pct"/>
            <w:tcBorders>
              <w:top w:val="nil"/>
              <w:left w:val="nil"/>
              <w:bottom w:val="single" w:sz="4" w:space="0" w:color="auto"/>
              <w:right w:val="single" w:sz="4" w:space="0" w:color="auto"/>
            </w:tcBorders>
            <w:shd w:val="clear" w:color="auto" w:fill="auto"/>
            <w:noWrap/>
            <w:vAlign w:val="bottom"/>
            <w:hideMark/>
          </w:tcPr>
          <w:p w14:paraId="2CDBFB3C" w14:textId="77777777" w:rsidR="002839D4" w:rsidRPr="002839D4" w:rsidRDefault="002839D4" w:rsidP="002839D4">
            <w:pPr>
              <w:spacing w:after="0" w:line="240" w:lineRule="auto"/>
              <w:jc w:val="center"/>
              <w:rPr>
                <w:rFonts w:ascii="Times New Roman" w:eastAsia="Times New Roman" w:hAnsi="Times New Roman" w:cs="Times New Roman"/>
                <w:i/>
                <w:iCs/>
                <w:color w:val="000000"/>
                <w:sz w:val="20"/>
                <w:szCs w:val="20"/>
                <w:lang w:val="en-CA" w:eastAsia="en-CA"/>
              </w:rPr>
            </w:pPr>
            <w:r w:rsidRPr="002839D4">
              <w:rPr>
                <w:rFonts w:ascii="Times New Roman" w:eastAsia="Times New Roman" w:hAnsi="Times New Roman" w:cs="Times New Roman"/>
                <w:i/>
                <w:iCs/>
                <w:color w:val="000000"/>
                <w:sz w:val="20"/>
                <w:szCs w:val="20"/>
                <w:lang w:val="en-CA" w:eastAsia="en-CA"/>
              </w:rPr>
              <w:t>String</w:t>
            </w:r>
          </w:p>
        </w:tc>
        <w:tc>
          <w:tcPr>
            <w:tcW w:w="1817" w:type="pct"/>
            <w:tcBorders>
              <w:top w:val="nil"/>
              <w:left w:val="nil"/>
              <w:bottom w:val="single" w:sz="4" w:space="0" w:color="auto"/>
              <w:right w:val="single" w:sz="4" w:space="0" w:color="auto"/>
            </w:tcBorders>
            <w:shd w:val="clear" w:color="auto" w:fill="auto"/>
            <w:noWrap/>
            <w:vAlign w:val="bottom"/>
            <w:hideMark/>
          </w:tcPr>
          <w:p w14:paraId="0E41EDC3" w14:textId="77777777" w:rsidR="002839D4" w:rsidRPr="002839D4" w:rsidRDefault="002839D4" w:rsidP="002839D4">
            <w:pPr>
              <w:spacing w:after="0" w:line="240" w:lineRule="auto"/>
              <w:jc w:val="center"/>
              <w:rPr>
                <w:rFonts w:ascii="Times New Roman" w:eastAsia="Times New Roman" w:hAnsi="Times New Roman" w:cs="Times New Roman"/>
                <w:i/>
                <w:iCs/>
                <w:color w:val="000000"/>
                <w:sz w:val="20"/>
                <w:szCs w:val="20"/>
                <w:lang w:val="en-CA" w:eastAsia="en-CA"/>
              </w:rPr>
            </w:pPr>
            <w:r w:rsidRPr="002839D4">
              <w:rPr>
                <w:rFonts w:ascii="Times New Roman" w:eastAsia="Times New Roman" w:hAnsi="Times New Roman" w:cs="Times New Roman"/>
                <w:i/>
                <w:iCs/>
                <w:color w:val="000000"/>
                <w:sz w:val="20"/>
                <w:szCs w:val="20"/>
                <w:lang w:val="en-CA" w:eastAsia="en-CA"/>
              </w:rPr>
              <w:t>Present / Not Present</w:t>
            </w:r>
          </w:p>
        </w:tc>
      </w:tr>
      <w:tr w:rsidR="002839D4" w:rsidRPr="002839D4" w14:paraId="0E8708F9" w14:textId="77777777" w:rsidTr="002839D4">
        <w:trPr>
          <w:trHeight w:val="255"/>
        </w:trPr>
        <w:tc>
          <w:tcPr>
            <w:tcW w:w="2514" w:type="pct"/>
            <w:tcBorders>
              <w:top w:val="nil"/>
              <w:left w:val="single" w:sz="4" w:space="0" w:color="auto"/>
              <w:bottom w:val="single" w:sz="4" w:space="0" w:color="auto"/>
              <w:right w:val="single" w:sz="4" w:space="0" w:color="auto"/>
            </w:tcBorders>
            <w:shd w:val="clear" w:color="auto" w:fill="auto"/>
            <w:noWrap/>
            <w:vAlign w:val="bottom"/>
            <w:hideMark/>
          </w:tcPr>
          <w:p w14:paraId="65DDC627" w14:textId="77777777" w:rsidR="002839D4" w:rsidRPr="002839D4" w:rsidRDefault="002839D4" w:rsidP="002839D4">
            <w:pPr>
              <w:spacing w:after="0" w:line="240" w:lineRule="auto"/>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Roadside Hazard Rating</w:t>
            </w:r>
          </w:p>
        </w:tc>
        <w:tc>
          <w:tcPr>
            <w:tcW w:w="669" w:type="pct"/>
            <w:tcBorders>
              <w:top w:val="nil"/>
              <w:left w:val="nil"/>
              <w:bottom w:val="single" w:sz="4" w:space="0" w:color="auto"/>
              <w:right w:val="single" w:sz="4" w:space="0" w:color="auto"/>
            </w:tcBorders>
            <w:shd w:val="clear" w:color="auto" w:fill="auto"/>
            <w:noWrap/>
            <w:vAlign w:val="bottom"/>
            <w:hideMark/>
          </w:tcPr>
          <w:p w14:paraId="0807B178" w14:textId="77777777" w:rsidR="002839D4" w:rsidRPr="002839D4" w:rsidRDefault="002839D4" w:rsidP="002839D4">
            <w:pPr>
              <w:spacing w:after="0" w:line="240" w:lineRule="auto"/>
              <w:jc w:val="center"/>
              <w:rPr>
                <w:rFonts w:ascii="Times New Roman" w:eastAsia="Times New Roman" w:hAnsi="Times New Roman" w:cs="Times New Roman"/>
                <w:i/>
                <w:iCs/>
                <w:color w:val="000000"/>
                <w:sz w:val="20"/>
                <w:szCs w:val="20"/>
                <w:lang w:val="en-CA" w:eastAsia="en-CA"/>
              </w:rPr>
            </w:pPr>
            <w:r w:rsidRPr="002839D4">
              <w:rPr>
                <w:rFonts w:ascii="Times New Roman" w:eastAsia="Times New Roman" w:hAnsi="Times New Roman" w:cs="Times New Roman"/>
                <w:i/>
                <w:iCs/>
                <w:color w:val="000000"/>
                <w:sz w:val="20"/>
                <w:szCs w:val="20"/>
                <w:lang w:val="en-CA" w:eastAsia="en-CA"/>
              </w:rPr>
              <w:t>String</w:t>
            </w:r>
          </w:p>
        </w:tc>
        <w:tc>
          <w:tcPr>
            <w:tcW w:w="1817" w:type="pct"/>
            <w:tcBorders>
              <w:top w:val="nil"/>
              <w:left w:val="nil"/>
              <w:bottom w:val="single" w:sz="4" w:space="0" w:color="auto"/>
              <w:right w:val="single" w:sz="4" w:space="0" w:color="auto"/>
            </w:tcBorders>
            <w:shd w:val="clear" w:color="auto" w:fill="auto"/>
            <w:noWrap/>
            <w:vAlign w:val="bottom"/>
            <w:hideMark/>
          </w:tcPr>
          <w:p w14:paraId="2A300044" w14:textId="77777777" w:rsidR="002839D4" w:rsidRPr="002839D4" w:rsidRDefault="002839D4" w:rsidP="002839D4">
            <w:pPr>
              <w:spacing w:after="0" w:line="240" w:lineRule="auto"/>
              <w:jc w:val="center"/>
              <w:rPr>
                <w:rFonts w:ascii="Times New Roman" w:eastAsia="Times New Roman" w:hAnsi="Times New Roman" w:cs="Times New Roman"/>
                <w:i/>
                <w:iCs/>
                <w:color w:val="000000"/>
                <w:sz w:val="20"/>
                <w:szCs w:val="20"/>
                <w:lang w:val="en-CA" w:eastAsia="en-CA"/>
              </w:rPr>
            </w:pPr>
            <w:r w:rsidRPr="002839D4">
              <w:rPr>
                <w:rFonts w:ascii="Times New Roman" w:eastAsia="Times New Roman" w:hAnsi="Times New Roman" w:cs="Times New Roman"/>
                <w:i/>
                <w:iCs/>
                <w:color w:val="000000"/>
                <w:sz w:val="20"/>
                <w:szCs w:val="20"/>
                <w:lang w:val="en-CA" w:eastAsia="en-CA"/>
              </w:rPr>
              <w:t>Scale 1 - 7</w:t>
            </w:r>
          </w:p>
        </w:tc>
      </w:tr>
      <w:tr w:rsidR="002839D4" w:rsidRPr="002839D4" w14:paraId="65802C81" w14:textId="77777777" w:rsidTr="002839D4">
        <w:trPr>
          <w:trHeight w:val="255"/>
        </w:trPr>
        <w:tc>
          <w:tcPr>
            <w:tcW w:w="2514" w:type="pct"/>
            <w:tcBorders>
              <w:top w:val="nil"/>
              <w:left w:val="single" w:sz="4" w:space="0" w:color="auto"/>
              <w:bottom w:val="single" w:sz="4" w:space="0" w:color="auto"/>
              <w:right w:val="single" w:sz="4" w:space="0" w:color="auto"/>
            </w:tcBorders>
            <w:shd w:val="clear" w:color="auto" w:fill="auto"/>
            <w:noWrap/>
            <w:vAlign w:val="bottom"/>
            <w:hideMark/>
          </w:tcPr>
          <w:p w14:paraId="6D6FEAE2" w14:textId="77777777" w:rsidR="002839D4" w:rsidRPr="002839D4" w:rsidRDefault="002839D4" w:rsidP="002839D4">
            <w:pPr>
              <w:spacing w:after="0" w:line="240" w:lineRule="auto"/>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Presence of Automated Speed Enforcement</w:t>
            </w:r>
          </w:p>
        </w:tc>
        <w:tc>
          <w:tcPr>
            <w:tcW w:w="669" w:type="pct"/>
            <w:tcBorders>
              <w:top w:val="nil"/>
              <w:left w:val="nil"/>
              <w:bottom w:val="single" w:sz="4" w:space="0" w:color="auto"/>
              <w:right w:val="single" w:sz="4" w:space="0" w:color="auto"/>
            </w:tcBorders>
            <w:shd w:val="clear" w:color="auto" w:fill="auto"/>
            <w:noWrap/>
            <w:vAlign w:val="bottom"/>
            <w:hideMark/>
          </w:tcPr>
          <w:p w14:paraId="7992C34E" w14:textId="77777777" w:rsidR="002839D4" w:rsidRPr="002839D4" w:rsidRDefault="002839D4" w:rsidP="002839D4">
            <w:pPr>
              <w:spacing w:after="0" w:line="240" w:lineRule="auto"/>
              <w:jc w:val="center"/>
              <w:rPr>
                <w:rFonts w:ascii="Times New Roman" w:eastAsia="Times New Roman" w:hAnsi="Times New Roman" w:cs="Times New Roman"/>
                <w:i/>
                <w:iCs/>
                <w:color w:val="000000"/>
                <w:sz w:val="20"/>
                <w:szCs w:val="20"/>
                <w:lang w:val="en-CA" w:eastAsia="en-CA"/>
              </w:rPr>
            </w:pPr>
            <w:r w:rsidRPr="002839D4">
              <w:rPr>
                <w:rFonts w:ascii="Times New Roman" w:eastAsia="Times New Roman" w:hAnsi="Times New Roman" w:cs="Times New Roman"/>
                <w:i/>
                <w:iCs/>
                <w:color w:val="000000"/>
                <w:sz w:val="20"/>
                <w:szCs w:val="20"/>
                <w:lang w:val="en-CA" w:eastAsia="en-CA"/>
              </w:rPr>
              <w:t>String</w:t>
            </w:r>
          </w:p>
        </w:tc>
        <w:tc>
          <w:tcPr>
            <w:tcW w:w="1817" w:type="pct"/>
            <w:tcBorders>
              <w:top w:val="nil"/>
              <w:left w:val="nil"/>
              <w:bottom w:val="single" w:sz="4" w:space="0" w:color="auto"/>
              <w:right w:val="single" w:sz="4" w:space="0" w:color="auto"/>
            </w:tcBorders>
            <w:shd w:val="clear" w:color="auto" w:fill="auto"/>
            <w:noWrap/>
            <w:vAlign w:val="bottom"/>
            <w:hideMark/>
          </w:tcPr>
          <w:p w14:paraId="0E5B740F" w14:textId="77777777" w:rsidR="002839D4" w:rsidRPr="002839D4" w:rsidRDefault="002839D4" w:rsidP="002839D4">
            <w:pPr>
              <w:spacing w:after="0" w:line="240" w:lineRule="auto"/>
              <w:jc w:val="center"/>
              <w:rPr>
                <w:rFonts w:ascii="Times New Roman" w:eastAsia="Times New Roman" w:hAnsi="Times New Roman" w:cs="Times New Roman"/>
                <w:i/>
                <w:iCs/>
                <w:color w:val="000000"/>
                <w:sz w:val="20"/>
                <w:szCs w:val="20"/>
                <w:lang w:val="en-CA" w:eastAsia="en-CA"/>
              </w:rPr>
            </w:pPr>
            <w:r w:rsidRPr="002839D4">
              <w:rPr>
                <w:rFonts w:ascii="Times New Roman" w:eastAsia="Times New Roman" w:hAnsi="Times New Roman" w:cs="Times New Roman"/>
                <w:i/>
                <w:iCs/>
                <w:color w:val="000000"/>
                <w:sz w:val="20"/>
                <w:szCs w:val="20"/>
                <w:lang w:val="en-CA" w:eastAsia="en-CA"/>
              </w:rPr>
              <w:t>Present / Not Present</w:t>
            </w:r>
          </w:p>
        </w:tc>
      </w:tr>
      <w:tr w:rsidR="002839D4" w:rsidRPr="002839D4" w14:paraId="0832B6ED" w14:textId="77777777" w:rsidTr="002839D4">
        <w:trPr>
          <w:trHeight w:val="255"/>
        </w:trPr>
        <w:tc>
          <w:tcPr>
            <w:tcW w:w="2514" w:type="pct"/>
            <w:tcBorders>
              <w:top w:val="nil"/>
              <w:left w:val="single" w:sz="4" w:space="0" w:color="auto"/>
              <w:bottom w:val="single" w:sz="4" w:space="0" w:color="auto"/>
              <w:right w:val="single" w:sz="4" w:space="0" w:color="auto"/>
            </w:tcBorders>
            <w:shd w:val="clear" w:color="auto" w:fill="auto"/>
            <w:noWrap/>
            <w:vAlign w:val="bottom"/>
            <w:hideMark/>
          </w:tcPr>
          <w:p w14:paraId="01382E87" w14:textId="77777777" w:rsidR="002839D4" w:rsidRPr="002839D4" w:rsidRDefault="002839D4" w:rsidP="002839D4">
            <w:pPr>
              <w:spacing w:after="0" w:line="240" w:lineRule="auto"/>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Number of Through Lanes</w:t>
            </w:r>
          </w:p>
        </w:tc>
        <w:tc>
          <w:tcPr>
            <w:tcW w:w="669" w:type="pct"/>
            <w:tcBorders>
              <w:top w:val="nil"/>
              <w:left w:val="nil"/>
              <w:bottom w:val="single" w:sz="4" w:space="0" w:color="auto"/>
              <w:right w:val="single" w:sz="4" w:space="0" w:color="auto"/>
            </w:tcBorders>
            <w:shd w:val="clear" w:color="auto" w:fill="auto"/>
            <w:noWrap/>
            <w:vAlign w:val="bottom"/>
            <w:hideMark/>
          </w:tcPr>
          <w:p w14:paraId="635DA677" w14:textId="77777777" w:rsidR="002839D4" w:rsidRPr="002839D4" w:rsidRDefault="002839D4" w:rsidP="002839D4">
            <w:pPr>
              <w:spacing w:after="0" w:line="240" w:lineRule="auto"/>
              <w:jc w:val="center"/>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Number</w:t>
            </w:r>
          </w:p>
        </w:tc>
        <w:tc>
          <w:tcPr>
            <w:tcW w:w="1817" w:type="pct"/>
            <w:tcBorders>
              <w:top w:val="nil"/>
              <w:left w:val="nil"/>
              <w:bottom w:val="single" w:sz="4" w:space="0" w:color="auto"/>
              <w:right w:val="single" w:sz="4" w:space="0" w:color="auto"/>
            </w:tcBorders>
            <w:shd w:val="clear" w:color="auto" w:fill="auto"/>
            <w:noWrap/>
            <w:vAlign w:val="bottom"/>
            <w:hideMark/>
          </w:tcPr>
          <w:p w14:paraId="1AC810A1" w14:textId="77777777" w:rsidR="002839D4" w:rsidRPr="002839D4" w:rsidRDefault="002839D4" w:rsidP="002839D4">
            <w:pPr>
              <w:spacing w:after="0" w:line="240" w:lineRule="auto"/>
              <w:jc w:val="center"/>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Number of Lanes</w:t>
            </w:r>
          </w:p>
        </w:tc>
      </w:tr>
      <w:tr w:rsidR="002839D4" w:rsidRPr="002839D4" w14:paraId="60F964B4" w14:textId="77777777" w:rsidTr="002839D4">
        <w:trPr>
          <w:trHeight w:val="255"/>
        </w:trPr>
        <w:tc>
          <w:tcPr>
            <w:tcW w:w="2514" w:type="pct"/>
            <w:tcBorders>
              <w:top w:val="nil"/>
              <w:left w:val="single" w:sz="4" w:space="0" w:color="auto"/>
              <w:bottom w:val="single" w:sz="4" w:space="0" w:color="auto"/>
              <w:right w:val="single" w:sz="4" w:space="0" w:color="auto"/>
            </w:tcBorders>
            <w:shd w:val="clear" w:color="auto" w:fill="auto"/>
            <w:noWrap/>
            <w:vAlign w:val="bottom"/>
            <w:hideMark/>
          </w:tcPr>
          <w:p w14:paraId="1CA04BAF" w14:textId="77777777" w:rsidR="002839D4" w:rsidRPr="002839D4" w:rsidRDefault="002839D4" w:rsidP="002839D4">
            <w:pPr>
              <w:spacing w:after="0" w:line="240" w:lineRule="auto"/>
              <w:rPr>
                <w:rFonts w:ascii="Times New Roman" w:eastAsia="Times New Roman" w:hAnsi="Times New Roman" w:cs="Times New Roman"/>
                <w:color w:val="000000"/>
                <w:sz w:val="20"/>
                <w:szCs w:val="20"/>
                <w:lang w:val="en-CA" w:eastAsia="en-CA"/>
              </w:rPr>
            </w:pPr>
            <w:r w:rsidRPr="002839D4">
              <w:rPr>
                <w:rFonts w:ascii="Times New Roman" w:eastAsia="Times New Roman" w:hAnsi="Times New Roman" w:cs="Times New Roman"/>
                <w:color w:val="000000"/>
                <w:sz w:val="20"/>
                <w:szCs w:val="20"/>
                <w:lang w:val="en-CA" w:eastAsia="en-CA"/>
              </w:rPr>
              <w:t>Roadway Division Type</w:t>
            </w:r>
          </w:p>
        </w:tc>
        <w:tc>
          <w:tcPr>
            <w:tcW w:w="669" w:type="pct"/>
            <w:tcBorders>
              <w:top w:val="nil"/>
              <w:left w:val="nil"/>
              <w:bottom w:val="single" w:sz="4" w:space="0" w:color="auto"/>
              <w:right w:val="single" w:sz="4" w:space="0" w:color="auto"/>
            </w:tcBorders>
            <w:shd w:val="clear" w:color="auto" w:fill="auto"/>
            <w:noWrap/>
            <w:vAlign w:val="bottom"/>
            <w:hideMark/>
          </w:tcPr>
          <w:p w14:paraId="4C844B25" w14:textId="77777777" w:rsidR="002839D4" w:rsidRPr="002839D4" w:rsidRDefault="002839D4" w:rsidP="002839D4">
            <w:pPr>
              <w:spacing w:after="0" w:line="240" w:lineRule="auto"/>
              <w:jc w:val="center"/>
              <w:rPr>
                <w:rFonts w:ascii="Times New Roman" w:eastAsia="Times New Roman" w:hAnsi="Times New Roman" w:cs="Times New Roman"/>
                <w:i/>
                <w:iCs/>
                <w:color w:val="000000"/>
                <w:sz w:val="20"/>
                <w:szCs w:val="20"/>
                <w:lang w:val="en-CA" w:eastAsia="en-CA"/>
              </w:rPr>
            </w:pPr>
            <w:r w:rsidRPr="002839D4">
              <w:rPr>
                <w:rFonts w:ascii="Times New Roman" w:eastAsia="Times New Roman" w:hAnsi="Times New Roman" w:cs="Times New Roman"/>
                <w:i/>
                <w:iCs/>
                <w:color w:val="000000"/>
                <w:sz w:val="20"/>
                <w:szCs w:val="20"/>
                <w:lang w:val="en-CA" w:eastAsia="en-CA"/>
              </w:rPr>
              <w:t>String</w:t>
            </w:r>
          </w:p>
        </w:tc>
        <w:tc>
          <w:tcPr>
            <w:tcW w:w="1817" w:type="pct"/>
            <w:tcBorders>
              <w:top w:val="nil"/>
              <w:left w:val="nil"/>
              <w:bottom w:val="single" w:sz="4" w:space="0" w:color="auto"/>
              <w:right w:val="single" w:sz="4" w:space="0" w:color="auto"/>
            </w:tcBorders>
            <w:shd w:val="clear" w:color="auto" w:fill="auto"/>
            <w:noWrap/>
            <w:vAlign w:val="bottom"/>
            <w:hideMark/>
          </w:tcPr>
          <w:p w14:paraId="0A43AABA" w14:textId="77777777" w:rsidR="002839D4" w:rsidRPr="002839D4" w:rsidRDefault="002839D4" w:rsidP="002839D4">
            <w:pPr>
              <w:spacing w:after="0" w:line="240" w:lineRule="auto"/>
              <w:jc w:val="center"/>
              <w:rPr>
                <w:rFonts w:ascii="Times New Roman" w:eastAsia="Times New Roman" w:hAnsi="Times New Roman" w:cs="Times New Roman"/>
                <w:i/>
                <w:iCs/>
                <w:color w:val="000000"/>
                <w:sz w:val="20"/>
                <w:szCs w:val="20"/>
                <w:lang w:val="en-CA" w:eastAsia="en-CA"/>
              </w:rPr>
            </w:pPr>
            <w:r w:rsidRPr="002839D4">
              <w:rPr>
                <w:rFonts w:ascii="Times New Roman" w:eastAsia="Times New Roman" w:hAnsi="Times New Roman" w:cs="Times New Roman"/>
                <w:i/>
                <w:iCs/>
                <w:color w:val="000000"/>
                <w:sz w:val="20"/>
                <w:szCs w:val="20"/>
                <w:lang w:val="en-CA" w:eastAsia="en-CA"/>
              </w:rPr>
              <w:t>Divided / Undivided</w:t>
            </w:r>
          </w:p>
        </w:tc>
      </w:tr>
    </w:tbl>
    <w:p w14:paraId="49915681" w14:textId="24DFA962" w:rsidR="002839D4" w:rsidRDefault="002839D4" w:rsidP="002839D4">
      <w:pPr>
        <w:pStyle w:val="Caption"/>
      </w:pPr>
      <w:r>
        <w:t xml:space="preserve">Table </w:t>
      </w:r>
      <w:fldSimple w:instr=" SEQ Table \* ARABIC ">
        <w:r>
          <w:rPr>
            <w:noProof/>
          </w:rPr>
          <w:t>5</w:t>
        </w:r>
      </w:fldSimple>
      <w:r>
        <w:t>. Data Elements Needed for Calibrating Rural 4D SPFs</w:t>
      </w:r>
    </w:p>
    <w:tbl>
      <w:tblPr>
        <w:tblW w:w="5000" w:type="pct"/>
        <w:tblLook w:val="0000" w:firstRow="0" w:lastRow="0" w:firstColumn="0" w:lastColumn="0" w:noHBand="0" w:noVBand="0"/>
      </w:tblPr>
      <w:tblGrid>
        <w:gridCol w:w="4318"/>
        <w:gridCol w:w="1873"/>
        <w:gridCol w:w="3153"/>
      </w:tblGrid>
      <w:tr w:rsidR="00A23224" w14:paraId="67F258D8" w14:textId="77777777" w:rsidTr="00A23224">
        <w:trPr>
          <w:trHeight w:val="245"/>
        </w:trPr>
        <w:tc>
          <w:tcPr>
            <w:tcW w:w="5000" w:type="pct"/>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613FD8A" w14:textId="7A70AC33" w:rsidR="00A23224" w:rsidRDefault="00A23224">
            <w:pPr>
              <w:autoSpaceDE w:val="0"/>
              <w:autoSpaceDN w:val="0"/>
              <w:adjustRightInd w:val="0"/>
              <w:spacing w:after="0" w:line="240" w:lineRule="auto"/>
              <w:jc w:val="center"/>
              <w:rPr>
                <w:rFonts w:ascii="Times New Roman" w:hAnsi="Times New Roman" w:cs="Times New Roman"/>
                <w:b/>
                <w:bCs/>
                <w:color w:val="000000"/>
                <w:sz w:val="20"/>
                <w:szCs w:val="20"/>
                <w:lang w:val="en-CA"/>
              </w:rPr>
            </w:pPr>
            <w:r>
              <w:rPr>
                <w:rFonts w:ascii="Times New Roman" w:hAnsi="Times New Roman" w:cs="Times New Roman"/>
                <w:b/>
                <w:bCs/>
                <w:color w:val="000000"/>
                <w:sz w:val="20"/>
                <w:szCs w:val="20"/>
                <w:lang w:val="en-CA"/>
              </w:rPr>
              <w:t>Rural Four-Lane Divided Roads</w:t>
            </w:r>
          </w:p>
        </w:tc>
      </w:tr>
      <w:tr w:rsidR="00A23224" w14:paraId="2607D42B" w14:textId="77777777" w:rsidTr="00A23224">
        <w:trPr>
          <w:trHeight w:val="245"/>
        </w:trPr>
        <w:tc>
          <w:tcPr>
            <w:tcW w:w="2311" w:type="pct"/>
            <w:tcBorders>
              <w:top w:val="single" w:sz="6" w:space="0" w:color="auto"/>
              <w:left w:val="single" w:sz="6" w:space="0" w:color="auto"/>
              <w:bottom w:val="single" w:sz="6" w:space="0" w:color="auto"/>
              <w:right w:val="single" w:sz="6" w:space="0" w:color="auto"/>
            </w:tcBorders>
            <w:shd w:val="solid" w:color="C0C0C0" w:fill="auto"/>
          </w:tcPr>
          <w:p w14:paraId="57473BC5" w14:textId="77777777" w:rsidR="00A23224" w:rsidRDefault="00A23224">
            <w:pPr>
              <w:autoSpaceDE w:val="0"/>
              <w:autoSpaceDN w:val="0"/>
              <w:adjustRightInd w:val="0"/>
              <w:spacing w:after="0" w:line="240" w:lineRule="auto"/>
              <w:jc w:val="center"/>
              <w:rPr>
                <w:rFonts w:ascii="Times New Roman" w:hAnsi="Times New Roman" w:cs="Times New Roman"/>
                <w:b/>
                <w:bCs/>
                <w:color w:val="000000"/>
                <w:sz w:val="20"/>
                <w:szCs w:val="20"/>
                <w:lang w:val="en-CA"/>
              </w:rPr>
            </w:pPr>
            <w:r>
              <w:rPr>
                <w:rFonts w:ascii="Times New Roman" w:hAnsi="Times New Roman" w:cs="Times New Roman"/>
                <w:b/>
                <w:bCs/>
                <w:color w:val="000000"/>
                <w:sz w:val="20"/>
                <w:szCs w:val="20"/>
                <w:lang w:val="en-CA"/>
              </w:rPr>
              <w:t>Data Element</w:t>
            </w:r>
          </w:p>
        </w:tc>
        <w:tc>
          <w:tcPr>
            <w:tcW w:w="1002" w:type="pct"/>
            <w:tcBorders>
              <w:top w:val="single" w:sz="6" w:space="0" w:color="auto"/>
              <w:left w:val="single" w:sz="6" w:space="0" w:color="auto"/>
              <w:bottom w:val="single" w:sz="6" w:space="0" w:color="auto"/>
              <w:right w:val="single" w:sz="6" w:space="0" w:color="auto"/>
            </w:tcBorders>
            <w:shd w:val="solid" w:color="C0C0C0" w:fill="auto"/>
          </w:tcPr>
          <w:p w14:paraId="62CCE495" w14:textId="77777777" w:rsidR="00A23224" w:rsidRDefault="00A23224">
            <w:pPr>
              <w:autoSpaceDE w:val="0"/>
              <w:autoSpaceDN w:val="0"/>
              <w:adjustRightInd w:val="0"/>
              <w:spacing w:after="0" w:line="240" w:lineRule="auto"/>
              <w:jc w:val="center"/>
              <w:rPr>
                <w:rFonts w:ascii="Times New Roman" w:hAnsi="Times New Roman" w:cs="Times New Roman"/>
                <w:b/>
                <w:bCs/>
                <w:color w:val="000000"/>
                <w:sz w:val="20"/>
                <w:szCs w:val="20"/>
                <w:lang w:val="en-CA"/>
              </w:rPr>
            </w:pPr>
            <w:r>
              <w:rPr>
                <w:rFonts w:ascii="Times New Roman" w:hAnsi="Times New Roman" w:cs="Times New Roman"/>
                <w:b/>
                <w:bCs/>
                <w:color w:val="000000"/>
                <w:sz w:val="20"/>
                <w:szCs w:val="20"/>
                <w:lang w:val="en-CA"/>
              </w:rPr>
              <w:t>Value Type</w:t>
            </w:r>
          </w:p>
        </w:tc>
        <w:tc>
          <w:tcPr>
            <w:tcW w:w="1687" w:type="pct"/>
            <w:tcBorders>
              <w:top w:val="single" w:sz="6" w:space="0" w:color="auto"/>
              <w:left w:val="single" w:sz="6" w:space="0" w:color="auto"/>
              <w:bottom w:val="single" w:sz="6" w:space="0" w:color="auto"/>
              <w:right w:val="single" w:sz="6" w:space="0" w:color="auto"/>
            </w:tcBorders>
            <w:shd w:val="solid" w:color="C0C0C0" w:fill="auto"/>
          </w:tcPr>
          <w:p w14:paraId="696A172C" w14:textId="77777777" w:rsidR="00A23224" w:rsidRDefault="00A23224">
            <w:pPr>
              <w:autoSpaceDE w:val="0"/>
              <w:autoSpaceDN w:val="0"/>
              <w:adjustRightInd w:val="0"/>
              <w:spacing w:after="0" w:line="240" w:lineRule="auto"/>
              <w:jc w:val="center"/>
              <w:rPr>
                <w:rFonts w:ascii="Times New Roman" w:hAnsi="Times New Roman" w:cs="Times New Roman"/>
                <w:b/>
                <w:bCs/>
                <w:color w:val="000000"/>
                <w:sz w:val="20"/>
                <w:szCs w:val="20"/>
                <w:lang w:val="en-CA"/>
              </w:rPr>
            </w:pPr>
            <w:r>
              <w:rPr>
                <w:rFonts w:ascii="Times New Roman" w:hAnsi="Times New Roman" w:cs="Times New Roman"/>
                <w:b/>
                <w:bCs/>
                <w:color w:val="000000"/>
                <w:sz w:val="20"/>
                <w:szCs w:val="20"/>
                <w:lang w:val="en-CA"/>
              </w:rPr>
              <w:t>Units / String</w:t>
            </w:r>
          </w:p>
        </w:tc>
      </w:tr>
      <w:tr w:rsidR="00A23224" w14:paraId="258DDE20" w14:textId="77777777" w:rsidTr="00A23224">
        <w:trPr>
          <w:trHeight w:val="245"/>
        </w:trPr>
        <w:tc>
          <w:tcPr>
            <w:tcW w:w="2311" w:type="pct"/>
            <w:tcBorders>
              <w:top w:val="single" w:sz="6" w:space="0" w:color="auto"/>
              <w:left w:val="single" w:sz="6" w:space="0" w:color="auto"/>
              <w:bottom w:val="single" w:sz="6" w:space="0" w:color="auto"/>
              <w:right w:val="single" w:sz="6" w:space="0" w:color="auto"/>
            </w:tcBorders>
          </w:tcPr>
          <w:p w14:paraId="15633FA7" w14:textId="77777777" w:rsidR="00A23224" w:rsidRDefault="00A23224">
            <w:pPr>
              <w:autoSpaceDE w:val="0"/>
              <w:autoSpaceDN w:val="0"/>
              <w:adjustRightInd w:val="0"/>
              <w:spacing w:after="0" w:line="240" w:lineRule="auto"/>
              <w:rPr>
                <w:rFonts w:ascii="Times New Roman" w:hAnsi="Times New Roman" w:cs="Times New Roman"/>
                <w:color w:val="000000"/>
                <w:sz w:val="20"/>
                <w:szCs w:val="20"/>
                <w:lang w:val="en-CA"/>
              </w:rPr>
            </w:pPr>
            <w:r>
              <w:rPr>
                <w:rFonts w:ascii="Times New Roman" w:hAnsi="Times New Roman" w:cs="Times New Roman"/>
                <w:color w:val="000000"/>
                <w:sz w:val="20"/>
                <w:szCs w:val="20"/>
                <w:lang w:val="en-CA"/>
              </w:rPr>
              <w:t>Geographic Location</w:t>
            </w:r>
          </w:p>
        </w:tc>
        <w:tc>
          <w:tcPr>
            <w:tcW w:w="1002" w:type="pct"/>
            <w:tcBorders>
              <w:top w:val="single" w:sz="6" w:space="0" w:color="auto"/>
              <w:left w:val="single" w:sz="6" w:space="0" w:color="auto"/>
              <w:bottom w:val="single" w:sz="6" w:space="0" w:color="auto"/>
              <w:right w:val="single" w:sz="6" w:space="0" w:color="auto"/>
            </w:tcBorders>
          </w:tcPr>
          <w:p w14:paraId="1B8DAED4" w14:textId="77777777" w:rsidR="00A23224" w:rsidRDefault="00A23224">
            <w:pPr>
              <w:autoSpaceDE w:val="0"/>
              <w:autoSpaceDN w:val="0"/>
              <w:adjustRightInd w:val="0"/>
              <w:spacing w:after="0" w:line="240" w:lineRule="auto"/>
              <w:jc w:val="center"/>
              <w:rPr>
                <w:rFonts w:ascii="Times New Roman" w:hAnsi="Times New Roman" w:cs="Times New Roman"/>
                <w:color w:val="000000"/>
                <w:sz w:val="20"/>
                <w:szCs w:val="20"/>
                <w:lang w:val="en-CA"/>
              </w:rPr>
            </w:pPr>
            <w:r>
              <w:rPr>
                <w:rFonts w:ascii="Times New Roman" w:hAnsi="Times New Roman" w:cs="Times New Roman"/>
                <w:color w:val="000000"/>
                <w:sz w:val="20"/>
                <w:szCs w:val="20"/>
                <w:lang w:val="en-CA"/>
              </w:rPr>
              <w:t>Coordinates</w:t>
            </w:r>
          </w:p>
        </w:tc>
        <w:tc>
          <w:tcPr>
            <w:tcW w:w="1687" w:type="pct"/>
            <w:tcBorders>
              <w:top w:val="single" w:sz="6" w:space="0" w:color="auto"/>
              <w:left w:val="single" w:sz="6" w:space="0" w:color="auto"/>
              <w:bottom w:val="single" w:sz="6" w:space="0" w:color="auto"/>
              <w:right w:val="single" w:sz="6" w:space="0" w:color="auto"/>
            </w:tcBorders>
          </w:tcPr>
          <w:p w14:paraId="2578C798" w14:textId="77777777" w:rsidR="00A23224" w:rsidRDefault="00A23224">
            <w:pPr>
              <w:autoSpaceDE w:val="0"/>
              <w:autoSpaceDN w:val="0"/>
              <w:adjustRightInd w:val="0"/>
              <w:spacing w:after="0" w:line="240" w:lineRule="auto"/>
              <w:jc w:val="center"/>
              <w:rPr>
                <w:rFonts w:ascii="Times New Roman" w:hAnsi="Times New Roman" w:cs="Times New Roman"/>
                <w:color w:val="000000"/>
                <w:sz w:val="20"/>
                <w:szCs w:val="20"/>
                <w:lang w:val="en-CA"/>
              </w:rPr>
            </w:pPr>
            <w:r>
              <w:rPr>
                <w:rFonts w:ascii="Times New Roman" w:hAnsi="Times New Roman" w:cs="Times New Roman"/>
                <w:color w:val="000000"/>
                <w:sz w:val="20"/>
                <w:szCs w:val="20"/>
                <w:lang w:val="en-CA"/>
              </w:rPr>
              <w:t>Latitude &amp; Longitude</w:t>
            </w:r>
          </w:p>
        </w:tc>
      </w:tr>
      <w:tr w:rsidR="00A23224" w14:paraId="03AF9551" w14:textId="77777777" w:rsidTr="00A23224">
        <w:trPr>
          <w:trHeight w:val="245"/>
        </w:trPr>
        <w:tc>
          <w:tcPr>
            <w:tcW w:w="2311" w:type="pct"/>
            <w:tcBorders>
              <w:top w:val="single" w:sz="6" w:space="0" w:color="auto"/>
              <w:left w:val="single" w:sz="6" w:space="0" w:color="auto"/>
              <w:bottom w:val="single" w:sz="6" w:space="0" w:color="auto"/>
              <w:right w:val="single" w:sz="6" w:space="0" w:color="auto"/>
            </w:tcBorders>
          </w:tcPr>
          <w:p w14:paraId="4E8F252D" w14:textId="77777777" w:rsidR="00A23224" w:rsidRDefault="00A23224">
            <w:pPr>
              <w:autoSpaceDE w:val="0"/>
              <w:autoSpaceDN w:val="0"/>
              <w:adjustRightInd w:val="0"/>
              <w:spacing w:after="0" w:line="240" w:lineRule="auto"/>
              <w:rPr>
                <w:rFonts w:ascii="Times New Roman" w:hAnsi="Times New Roman" w:cs="Times New Roman"/>
                <w:color w:val="000000"/>
                <w:sz w:val="20"/>
                <w:szCs w:val="20"/>
                <w:lang w:val="en-CA"/>
              </w:rPr>
            </w:pPr>
            <w:r>
              <w:rPr>
                <w:rFonts w:ascii="Times New Roman" w:hAnsi="Times New Roman" w:cs="Times New Roman"/>
                <w:color w:val="000000"/>
                <w:sz w:val="20"/>
                <w:szCs w:val="20"/>
                <w:lang w:val="en-CA"/>
              </w:rPr>
              <w:t>Segment Length</w:t>
            </w:r>
          </w:p>
        </w:tc>
        <w:tc>
          <w:tcPr>
            <w:tcW w:w="1002" w:type="pct"/>
            <w:tcBorders>
              <w:top w:val="single" w:sz="6" w:space="0" w:color="auto"/>
              <w:left w:val="single" w:sz="6" w:space="0" w:color="auto"/>
              <w:bottom w:val="single" w:sz="6" w:space="0" w:color="auto"/>
              <w:right w:val="single" w:sz="6" w:space="0" w:color="auto"/>
            </w:tcBorders>
          </w:tcPr>
          <w:p w14:paraId="649207FC" w14:textId="77777777" w:rsidR="00A23224" w:rsidRDefault="00A23224">
            <w:pPr>
              <w:autoSpaceDE w:val="0"/>
              <w:autoSpaceDN w:val="0"/>
              <w:adjustRightInd w:val="0"/>
              <w:spacing w:after="0" w:line="240" w:lineRule="auto"/>
              <w:jc w:val="center"/>
              <w:rPr>
                <w:rFonts w:ascii="Times New Roman" w:hAnsi="Times New Roman" w:cs="Times New Roman"/>
                <w:color w:val="000000"/>
                <w:sz w:val="20"/>
                <w:szCs w:val="20"/>
                <w:lang w:val="en-CA"/>
              </w:rPr>
            </w:pPr>
            <w:r>
              <w:rPr>
                <w:rFonts w:ascii="Times New Roman" w:hAnsi="Times New Roman" w:cs="Times New Roman"/>
                <w:color w:val="000000"/>
                <w:sz w:val="20"/>
                <w:szCs w:val="20"/>
                <w:lang w:val="en-CA"/>
              </w:rPr>
              <w:t>Number</w:t>
            </w:r>
          </w:p>
        </w:tc>
        <w:tc>
          <w:tcPr>
            <w:tcW w:w="1687" w:type="pct"/>
            <w:tcBorders>
              <w:top w:val="single" w:sz="6" w:space="0" w:color="auto"/>
              <w:left w:val="single" w:sz="6" w:space="0" w:color="auto"/>
              <w:bottom w:val="single" w:sz="6" w:space="0" w:color="auto"/>
              <w:right w:val="single" w:sz="6" w:space="0" w:color="auto"/>
            </w:tcBorders>
          </w:tcPr>
          <w:p w14:paraId="51494A2E" w14:textId="77777777" w:rsidR="00A23224" w:rsidRDefault="00A23224">
            <w:pPr>
              <w:autoSpaceDE w:val="0"/>
              <w:autoSpaceDN w:val="0"/>
              <w:adjustRightInd w:val="0"/>
              <w:spacing w:after="0" w:line="240" w:lineRule="auto"/>
              <w:jc w:val="center"/>
              <w:rPr>
                <w:rFonts w:ascii="Times New Roman" w:hAnsi="Times New Roman" w:cs="Times New Roman"/>
                <w:color w:val="000000"/>
                <w:sz w:val="20"/>
                <w:szCs w:val="20"/>
                <w:lang w:val="en-CA"/>
              </w:rPr>
            </w:pPr>
            <w:r>
              <w:rPr>
                <w:rFonts w:ascii="Times New Roman" w:hAnsi="Times New Roman" w:cs="Times New Roman"/>
                <w:color w:val="000000"/>
                <w:sz w:val="20"/>
                <w:szCs w:val="20"/>
                <w:lang w:val="en-CA"/>
              </w:rPr>
              <w:t>miles</w:t>
            </w:r>
          </w:p>
        </w:tc>
      </w:tr>
      <w:tr w:rsidR="00A23224" w14:paraId="7A310276" w14:textId="77777777" w:rsidTr="00A23224">
        <w:trPr>
          <w:trHeight w:val="245"/>
        </w:trPr>
        <w:tc>
          <w:tcPr>
            <w:tcW w:w="2311" w:type="pct"/>
            <w:tcBorders>
              <w:top w:val="single" w:sz="6" w:space="0" w:color="auto"/>
              <w:left w:val="single" w:sz="6" w:space="0" w:color="auto"/>
              <w:bottom w:val="single" w:sz="6" w:space="0" w:color="auto"/>
              <w:right w:val="single" w:sz="6" w:space="0" w:color="auto"/>
            </w:tcBorders>
          </w:tcPr>
          <w:p w14:paraId="01FFE64C" w14:textId="77777777" w:rsidR="00A23224" w:rsidRDefault="00A23224">
            <w:pPr>
              <w:autoSpaceDE w:val="0"/>
              <w:autoSpaceDN w:val="0"/>
              <w:adjustRightInd w:val="0"/>
              <w:spacing w:after="0" w:line="240" w:lineRule="auto"/>
              <w:rPr>
                <w:rFonts w:ascii="Times New Roman" w:hAnsi="Times New Roman" w:cs="Times New Roman"/>
                <w:color w:val="000000"/>
                <w:sz w:val="20"/>
                <w:szCs w:val="20"/>
                <w:lang w:val="en-CA"/>
              </w:rPr>
            </w:pPr>
            <w:r>
              <w:rPr>
                <w:rFonts w:ascii="Times New Roman" w:hAnsi="Times New Roman" w:cs="Times New Roman"/>
                <w:color w:val="000000"/>
                <w:sz w:val="20"/>
                <w:szCs w:val="20"/>
                <w:lang w:val="en-CA"/>
              </w:rPr>
              <w:t>Traffic Volume</w:t>
            </w:r>
          </w:p>
        </w:tc>
        <w:tc>
          <w:tcPr>
            <w:tcW w:w="1002" w:type="pct"/>
            <w:tcBorders>
              <w:top w:val="single" w:sz="6" w:space="0" w:color="auto"/>
              <w:left w:val="single" w:sz="6" w:space="0" w:color="auto"/>
              <w:bottom w:val="single" w:sz="6" w:space="0" w:color="auto"/>
              <w:right w:val="single" w:sz="6" w:space="0" w:color="auto"/>
            </w:tcBorders>
          </w:tcPr>
          <w:p w14:paraId="5132A8FB" w14:textId="77777777" w:rsidR="00A23224" w:rsidRDefault="00A23224">
            <w:pPr>
              <w:autoSpaceDE w:val="0"/>
              <w:autoSpaceDN w:val="0"/>
              <w:adjustRightInd w:val="0"/>
              <w:spacing w:after="0" w:line="240" w:lineRule="auto"/>
              <w:jc w:val="center"/>
              <w:rPr>
                <w:rFonts w:ascii="Times New Roman" w:hAnsi="Times New Roman" w:cs="Times New Roman"/>
                <w:color w:val="000000"/>
                <w:sz w:val="20"/>
                <w:szCs w:val="20"/>
                <w:lang w:val="en-CA"/>
              </w:rPr>
            </w:pPr>
            <w:r>
              <w:rPr>
                <w:rFonts w:ascii="Times New Roman" w:hAnsi="Times New Roman" w:cs="Times New Roman"/>
                <w:color w:val="000000"/>
                <w:sz w:val="20"/>
                <w:szCs w:val="20"/>
                <w:lang w:val="en-CA"/>
              </w:rPr>
              <w:t>Number</w:t>
            </w:r>
          </w:p>
        </w:tc>
        <w:tc>
          <w:tcPr>
            <w:tcW w:w="1687" w:type="pct"/>
            <w:tcBorders>
              <w:top w:val="single" w:sz="6" w:space="0" w:color="auto"/>
              <w:left w:val="single" w:sz="6" w:space="0" w:color="auto"/>
              <w:bottom w:val="single" w:sz="6" w:space="0" w:color="auto"/>
              <w:right w:val="single" w:sz="6" w:space="0" w:color="auto"/>
            </w:tcBorders>
          </w:tcPr>
          <w:p w14:paraId="1F8987F2" w14:textId="77777777" w:rsidR="00A23224" w:rsidRDefault="00A23224">
            <w:pPr>
              <w:autoSpaceDE w:val="0"/>
              <w:autoSpaceDN w:val="0"/>
              <w:adjustRightInd w:val="0"/>
              <w:spacing w:after="0" w:line="240" w:lineRule="auto"/>
              <w:jc w:val="center"/>
              <w:rPr>
                <w:rFonts w:ascii="Times New Roman" w:hAnsi="Times New Roman" w:cs="Times New Roman"/>
                <w:color w:val="000000"/>
                <w:sz w:val="20"/>
                <w:szCs w:val="20"/>
                <w:lang w:val="en-CA"/>
              </w:rPr>
            </w:pPr>
            <w:r>
              <w:rPr>
                <w:rFonts w:ascii="Times New Roman" w:hAnsi="Times New Roman" w:cs="Times New Roman"/>
                <w:color w:val="000000"/>
                <w:sz w:val="20"/>
                <w:szCs w:val="20"/>
                <w:lang w:val="en-CA"/>
              </w:rPr>
              <w:t>AADT</w:t>
            </w:r>
          </w:p>
        </w:tc>
      </w:tr>
      <w:tr w:rsidR="00A23224" w14:paraId="6DB4BF98" w14:textId="77777777" w:rsidTr="00A23224">
        <w:trPr>
          <w:trHeight w:val="245"/>
        </w:trPr>
        <w:tc>
          <w:tcPr>
            <w:tcW w:w="2311" w:type="pct"/>
            <w:tcBorders>
              <w:top w:val="single" w:sz="6" w:space="0" w:color="auto"/>
              <w:left w:val="single" w:sz="6" w:space="0" w:color="auto"/>
              <w:bottom w:val="single" w:sz="6" w:space="0" w:color="auto"/>
              <w:right w:val="single" w:sz="6" w:space="0" w:color="auto"/>
            </w:tcBorders>
          </w:tcPr>
          <w:p w14:paraId="453867DF" w14:textId="77777777" w:rsidR="00A23224" w:rsidRDefault="00A23224">
            <w:pPr>
              <w:autoSpaceDE w:val="0"/>
              <w:autoSpaceDN w:val="0"/>
              <w:adjustRightInd w:val="0"/>
              <w:spacing w:after="0" w:line="240" w:lineRule="auto"/>
              <w:rPr>
                <w:rFonts w:ascii="Times New Roman" w:hAnsi="Times New Roman" w:cs="Times New Roman"/>
                <w:color w:val="000000"/>
                <w:sz w:val="20"/>
                <w:szCs w:val="20"/>
                <w:lang w:val="en-CA"/>
              </w:rPr>
            </w:pPr>
            <w:r>
              <w:rPr>
                <w:rFonts w:ascii="Times New Roman" w:hAnsi="Times New Roman" w:cs="Times New Roman"/>
                <w:color w:val="000000"/>
                <w:sz w:val="20"/>
                <w:szCs w:val="20"/>
                <w:lang w:val="en-CA"/>
              </w:rPr>
              <w:t>Lane Width</w:t>
            </w:r>
          </w:p>
        </w:tc>
        <w:tc>
          <w:tcPr>
            <w:tcW w:w="1002" w:type="pct"/>
            <w:tcBorders>
              <w:top w:val="single" w:sz="6" w:space="0" w:color="auto"/>
              <w:left w:val="single" w:sz="6" w:space="0" w:color="auto"/>
              <w:bottom w:val="single" w:sz="6" w:space="0" w:color="auto"/>
              <w:right w:val="single" w:sz="6" w:space="0" w:color="auto"/>
            </w:tcBorders>
          </w:tcPr>
          <w:p w14:paraId="1FF5AB5B" w14:textId="77777777" w:rsidR="00A23224" w:rsidRDefault="00A23224">
            <w:pPr>
              <w:autoSpaceDE w:val="0"/>
              <w:autoSpaceDN w:val="0"/>
              <w:adjustRightInd w:val="0"/>
              <w:spacing w:after="0" w:line="240" w:lineRule="auto"/>
              <w:jc w:val="center"/>
              <w:rPr>
                <w:rFonts w:ascii="Times New Roman" w:hAnsi="Times New Roman" w:cs="Times New Roman"/>
                <w:color w:val="000000"/>
                <w:sz w:val="20"/>
                <w:szCs w:val="20"/>
                <w:lang w:val="en-CA"/>
              </w:rPr>
            </w:pPr>
            <w:r>
              <w:rPr>
                <w:rFonts w:ascii="Times New Roman" w:hAnsi="Times New Roman" w:cs="Times New Roman"/>
                <w:color w:val="000000"/>
                <w:sz w:val="20"/>
                <w:szCs w:val="20"/>
                <w:lang w:val="en-CA"/>
              </w:rPr>
              <w:t>Number</w:t>
            </w:r>
          </w:p>
        </w:tc>
        <w:tc>
          <w:tcPr>
            <w:tcW w:w="1687" w:type="pct"/>
            <w:tcBorders>
              <w:top w:val="single" w:sz="6" w:space="0" w:color="auto"/>
              <w:left w:val="single" w:sz="6" w:space="0" w:color="auto"/>
              <w:bottom w:val="single" w:sz="6" w:space="0" w:color="auto"/>
              <w:right w:val="single" w:sz="6" w:space="0" w:color="auto"/>
            </w:tcBorders>
          </w:tcPr>
          <w:p w14:paraId="2EBB97A1" w14:textId="77777777" w:rsidR="00A23224" w:rsidRDefault="00A23224">
            <w:pPr>
              <w:autoSpaceDE w:val="0"/>
              <w:autoSpaceDN w:val="0"/>
              <w:adjustRightInd w:val="0"/>
              <w:spacing w:after="0" w:line="240" w:lineRule="auto"/>
              <w:jc w:val="center"/>
              <w:rPr>
                <w:rFonts w:ascii="Times New Roman" w:hAnsi="Times New Roman" w:cs="Times New Roman"/>
                <w:color w:val="000000"/>
                <w:sz w:val="20"/>
                <w:szCs w:val="20"/>
                <w:lang w:val="en-CA"/>
              </w:rPr>
            </w:pPr>
            <w:r>
              <w:rPr>
                <w:rFonts w:ascii="Times New Roman" w:hAnsi="Times New Roman" w:cs="Times New Roman"/>
                <w:color w:val="000000"/>
                <w:sz w:val="20"/>
                <w:szCs w:val="20"/>
                <w:lang w:val="en-CA"/>
              </w:rPr>
              <w:t>ft</w:t>
            </w:r>
          </w:p>
        </w:tc>
      </w:tr>
      <w:tr w:rsidR="00A23224" w14:paraId="25174B45" w14:textId="77777777" w:rsidTr="00A23224">
        <w:trPr>
          <w:trHeight w:val="245"/>
        </w:trPr>
        <w:tc>
          <w:tcPr>
            <w:tcW w:w="2311" w:type="pct"/>
            <w:tcBorders>
              <w:top w:val="single" w:sz="6" w:space="0" w:color="auto"/>
              <w:left w:val="single" w:sz="6" w:space="0" w:color="auto"/>
              <w:bottom w:val="single" w:sz="6" w:space="0" w:color="auto"/>
              <w:right w:val="single" w:sz="6" w:space="0" w:color="auto"/>
            </w:tcBorders>
          </w:tcPr>
          <w:p w14:paraId="4A272EB1" w14:textId="77777777" w:rsidR="00A23224" w:rsidRDefault="00A23224">
            <w:pPr>
              <w:autoSpaceDE w:val="0"/>
              <w:autoSpaceDN w:val="0"/>
              <w:adjustRightInd w:val="0"/>
              <w:spacing w:after="0" w:line="240" w:lineRule="auto"/>
              <w:rPr>
                <w:rFonts w:ascii="Times New Roman" w:hAnsi="Times New Roman" w:cs="Times New Roman"/>
                <w:color w:val="000000"/>
                <w:sz w:val="20"/>
                <w:szCs w:val="20"/>
                <w:lang w:val="en-CA"/>
              </w:rPr>
            </w:pPr>
            <w:r>
              <w:rPr>
                <w:rFonts w:ascii="Times New Roman" w:hAnsi="Times New Roman" w:cs="Times New Roman"/>
                <w:color w:val="000000"/>
                <w:sz w:val="20"/>
                <w:szCs w:val="20"/>
                <w:lang w:val="en-CA"/>
              </w:rPr>
              <w:t>Median Width</w:t>
            </w:r>
          </w:p>
        </w:tc>
        <w:tc>
          <w:tcPr>
            <w:tcW w:w="1002" w:type="pct"/>
            <w:tcBorders>
              <w:top w:val="single" w:sz="6" w:space="0" w:color="auto"/>
              <w:left w:val="single" w:sz="6" w:space="0" w:color="auto"/>
              <w:bottom w:val="single" w:sz="6" w:space="0" w:color="auto"/>
              <w:right w:val="single" w:sz="6" w:space="0" w:color="auto"/>
            </w:tcBorders>
          </w:tcPr>
          <w:p w14:paraId="5C371B89" w14:textId="77777777" w:rsidR="00A23224" w:rsidRDefault="00A23224">
            <w:pPr>
              <w:autoSpaceDE w:val="0"/>
              <w:autoSpaceDN w:val="0"/>
              <w:adjustRightInd w:val="0"/>
              <w:spacing w:after="0" w:line="240" w:lineRule="auto"/>
              <w:jc w:val="center"/>
              <w:rPr>
                <w:rFonts w:ascii="Times New Roman" w:hAnsi="Times New Roman" w:cs="Times New Roman"/>
                <w:color w:val="000000"/>
                <w:sz w:val="20"/>
                <w:szCs w:val="20"/>
                <w:lang w:val="en-CA"/>
              </w:rPr>
            </w:pPr>
            <w:r>
              <w:rPr>
                <w:rFonts w:ascii="Times New Roman" w:hAnsi="Times New Roman" w:cs="Times New Roman"/>
                <w:color w:val="000000"/>
                <w:sz w:val="20"/>
                <w:szCs w:val="20"/>
                <w:lang w:val="en-CA"/>
              </w:rPr>
              <w:t>Number</w:t>
            </w:r>
          </w:p>
        </w:tc>
        <w:tc>
          <w:tcPr>
            <w:tcW w:w="1687" w:type="pct"/>
            <w:tcBorders>
              <w:top w:val="single" w:sz="6" w:space="0" w:color="auto"/>
              <w:left w:val="single" w:sz="6" w:space="0" w:color="auto"/>
              <w:bottom w:val="single" w:sz="6" w:space="0" w:color="auto"/>
              <w:right w:val="single" w:sz="6" w:space="0" w:color="auto"/>
            </w:tcBorders>
          </w:tcPr>
          <w:p w14:paraId="49282B70" w14:textId="77777777" w:rsidR="00A23224" w:rsidRDefault="00A23224">
            <w:pPr>
              <w:autoSpaceDE w:val="0"/>
              <w:autoSpaceDN w:val="0"/>
              <w:adjustRightInd w:val="0"/>
              <w:spacing w:after="0" w:line="240" w:lineRule="auto"/>
              <w:jc w:val="center"/>
              <w:rPr>
                <w:rFonts w:ascii="Times New Roman" w:hAnsi="Times New Roman" w:cs="Times New Roman"/>
                <w:color w:val="000000"/>
                <w:sz w:val="20"/>
                <w:szCs w:val="20"/>
                <w:lang w:val="en-CA"/>
              </w:rPr>
            </w:pPr>
            <w:r>
              <w:rPr>
                <w:rFonts w:ascii="Times New Roman" w:hAnsi="Times New Roman" w:cs="Times New Roman"/>
                <w:color w:val="000000"/>
                <w:sz w:val="20"/>
                <w:szCs w:val="20"/>
                <w:lang w:val="en-CA"/>
              </w:rPr>
              <w:t>ft</w:t>
            </w:r>
          </w:p>
        </w:tc>
      </w:tr>
      <w:tr w:rsidR="00A23224" w14:paraId="3DBB7CE2" w14:textId="77777777" w:rsidTr="00A23224">
        <w:trPr>
          <w:trHeight w:val="245"/>
        </w:trPr>
        <w:tc>
          <w:tcPr>
            <w:tcW w:w="2311" w:type="pct"/>
            <w:tcBorders>
              <w:top w:val="single" w:sz="6" w:space="0" w:color="auto"/>
              <w:left w:val="single" w:sz="6" w:space="0" w:color="auto"/>
              <w:bottom w:val="single" w:sz="6" w:space="0" w:color="auto"/>
              <w:right w:val="single" w:sz="6" w:space="0" w:color="auto"/>
            </w:tcBorders>
          </w:tcPr>
          <w:p w14:paraId="09AF58E8" w14:textId="77777777" w:rsidR="00A23224" w:rsidRDefault="00A23224">
            <w:pPr>
              <w:autoSpaceDE w:val="0"/>
              <w:autoSpaceDN w:val="0"/>
              <w:adjustRightInd w:val="0"/>
              <w:spacing w:after="0" w:line="240" w:lineRule="auto"/>
              <w:rPr>
                <w:rFonts w:ascii="Times New Roman" w:hAnsi="Times New Roman" w:cs="Times New Roman"/>
                <w:color w:val="000000"/>
                <w:sz w:val="20"/>
                <w:szCs w:val="20"/>
                <w:lang w:val="en-CA"/>
              </w:rPr>
            </w:pPr>
            <w:r>
              <w:rPr>
                <w:rFonts w:ascii="Times New Roman" w:hAnsi="Times New Roman" w:cs="Times New Roman"/>
                <w:color w:val="000000"/>
                <w:sz w:val="20"/>
                <w:szCs w:val="20"/>
                <w:lang w:val="en-CA"/>
              </w:rPr>
              <w:t>Shoulder Width</w:t>
            </w:r>
          </w:p>
        </w:tc>
        <w:tc>
          <w:tcPr>
            <w:tcW w:w="1002" w:type="pct"/>
            <w:tcBorders>
              <w:top w:val="single" w:sz="6" w:space="0" w:color="auto"/>
              <w:left w:val="single" w:sz="6" w:space="0" w:color="auto"/>
              <w:bottom w:val="single" w:sz="6" w:space="0" w:color="auto"/>
              <w:right w:val="single" w:sz="6" w:space="0" w:color="auto"/>
            </w:tcBorders>
          </w:tcPr>
          <w:p w14:paraId="26F270A8" w14:textId="77777777" w:rsidR="00A23224" w:rsidRDefault="00A23224">
            <w:pPr>
              <w:autoSpaceDE w:val="0"/>
              <w:autoSpaceDN w:val="0"/>
              <w:adjustRightInd w:val="0"/>
              <w:spacing w:after="0" w:line="240" w:lineRule="auto"/>
              <w:jc w:val="center"/>
              <w:rPr>
                <w:rFonts w:ascii="Times New Roman" w:hAnsi="Times New Roman" w:cs="Times New Roman"/>
                <w:color w:val="000000"/>
                <w:sz w:val="20"/>
                <w:szCs w:val="20"/>
                <w:lang w:val="en-CA"/>
              </w:rPr>
            </w:pPr>
            <w:r>
              <w:rPr>
                <w:rFonts w:ascii="Times New Roman" w:hAnsi="Times New Roman" w:cs="Times New Roman"/>
                <w:color w:val="000000"/>
                <w:sz w:val="20"/>
                <w:szCs w:val="20"/>
                <w:lang w:val="en-CA"/>
              </w:rPr>
              <w:t>Number</w:t>
            </w:r>
          </w:p>
        </w:tc>
        <w:tc>
          <w:tcPr>
            <w:tcW w:w="1687" w:type="pct"/>
            <w:tcBorders>
              <w:top w:val="single" w:sz="6" w:space="0" w:color="auto"/>
              <w:left w:val="single" w:sz="6" w:space="0" w:color="auto"/>
              <w:bottom w:val="single" w:sz="6" w:space="0" w:color="auto"/>
              <w:right w:val="single" w:sz="6" w:space="0" w:color="auto"/>
            </w:tcBorders>
          </w:tcPr>
          <w:p w14:paraId="3DD8B599" w14:textId="77777777" w:rsidR="00A23224" w:rsidRDefault="00A23224">
            <w:pPr>
              <w:autoSpaceDE w:val="0"/>
              <w:autoSpaceDN w:val="0"/>
              <w:adjustRightInd w:val="0"/>
              <w:spacing w:after="0" w:line="240" w:lineRule="auto"/>
              <w:jc w:val="center"/>
              <w:rPr>
                <w:rFonts w:ascii="Times New Roman" w:hAnsi="Times New Roman" w:cs="Times New Roman"/>
                <w:color w:val="000000"/>
                <w:sz w:val="20"/>
                <w:szCs w:val="20"/>
                <w:lang w:val="en-CA"/>
              </w:rPr>
            </w:pPr>
            <w:r>
              <w:rPr>
                <w:rFonts w:ascii="Times New Roman" w:hAnsi="Times New Roman" w:cs="Times New Roman"/>
                <w:color w:val="000000"/>
                <w:sz w:val="20"/>
                <w:szCs w:val="20"/>
                <w:lang w:val="en-CA"/>
              </w:rPr>
              <w:t>ft</w:t>
            </w:r>
          </w:p>
        </w:tc>
      </w:tr>
      <w:tr w:rsidR="00A23224" w14:paraId="6110940B" w14:textId="77777777" w:rsidTr="00A23224">
        <w:trPr>
          <w:trHeight w:val="245"/>
        </w:trPr>
        <w:tc>
          <w:tcPr>
            <w:tcW w:w="2311" w:type="pct"/>
            <w:tcBorders>
              <w:top w:val="single" w:sz="6" w:space="0" w:color="auto"/>
              <w:left w:val="single" w:sz="6" w:space="0" w:color="auto"/>
              <w:bottom w:val="single" w:sz="6" w:space="0" w:color="auto"/>
              <w:right w:val="single" w:sz="6" w:space="0" w:color="auto"/>
            </w:tcBorders>
          </w:tcPr>
          <w:p w14:paraId="5CB2BCD2" w14:textId="77777777" w:rsidR="00A23224" w:rsidRDefault="00A23224">
            <w:pPr>
              <w:autoSpaceDE w:val="0"/>
              <w:autoSpaceDN w:val="0"/>
              <w:adjustRightInd w:val="0"/>
              <w:spacing w:after="0" w:line="240" w:lineRule="auto"/>
              <w:rPr>
                <w:rFonts w:ascii="Times New Roman" w:hAnsi="Times New Roman" w:cs="Times New Roman"/>
                <w:color w:val="000000"/>
                <w:sz w:val="20"/>
                <w:szCs w:val="20"/>
                <w:lang w:val="en-CA"/>
              </w:rPr>
            </w:pPr>
            <w:r>
              <w:rPr>
                <w:rFonts w:ascii="Times New Roman" w:hAnsi="Times New Roman" w:cs="Times New Roman"/>
                <w:color w:val="000000"/>
                <w:sz w:val="20"/>
                <w:szCs w:val="20"/>
                <w:lang w:val="en-CA"/>
              </w:rPr>
              <w:t>Shoulder Type</w:t>
            </w:r>
          </w:p>
        </w:tc>
        <w:tc>
          <w:tcPr>
            <w:tcW w:w="1002" w:type="pct"/>
            <w:tcBorders>
              <w:top w:val="single" w:sz="6" w:space="0" w:color="auto"/>
              <w:left w:val="single" w:sz="6" w:space="0" w:color="auto"/>
              <w:bottom w:val="single" w:sz="6" w:space="0" w:color="auto"/>
              <w:right w:val="single" w:sz="6" w:space="0" w:color="auto"/>
            </w:tcBorders>
          </w:tcPr>
          <w:p w14:paraId="5002B282" w14:textId="77777777" w:rsidR="00A23224" w:rsidRDefault="00A23224">
            <w:pPr>
              <w:autoSpaceDE w:val="0"/>
              <w:autoSpaceDN w:val="0"/>
              <w:adjustRightInd w:val="0"/>
              <w:spacing w:after="0" w:line="240" w:lineRule="auto"/>
              <w:jc w:val="center"/>
              <w:rPr>
                <w:rFonts w:ascii="Times New Roman" w:hAnsi="Times New Roman" w:cs="Times New Roman"/>
                <w:i/>
                <w:iCs/>
                <w:color w:val="000000"/>
                <w:sz w:val="20"/>
                <w:szCs w:val="20"/>
                <w:lang w:val="en-CA"/>
              </w:rPr>
            </w:pPr>
            <w:r>
              <w:rPr>
                <w:rFonts w:ascii="Times New Roman" w:hAnsi="Times New Roman" w:cs="Times New Roman"/>
                <w:i/>
                <w:iCs/>
                <w:color w:val="000000"/>
                <w:sz w:val="20"/>
                <w:szCs w:val="20"/>
                <w:lang w:val="en-CA"/>
              </w:rPr>
              <w:t>String</w:t>
            </w:r>
          </w:p>
        </w:tc>
        <w:tc>
          <w:tcPr>
            <w:tcW w:w="1687" w:type="pct"/>
            <w:tcBorders>
              <w:top w:val="single" w:sz="6" w:space="0" w:color="auto"/>
              <w:left w:val="single" w:sz="6" w:space="0" w:color="auto"/>
              <w:bottom w:val="single" w:sz="6" w:space="0" w:color="auto"/>
              <w:right w:val="single" w:sz="6" w:space="0" w:color="auto"/>
            </w:tcBorders>
          </w:tcPr>
          <w:p w14:paraId="1287067D" w14:textId="77777777" w:rsidR="00A23224" w:rsidRDefault="00A23224">
            <w:pPr>
              <w:autoSpaceDE w:val="0"/>
              <w:autoSpaceDN w:val="0"/>
              <w:adjustRightInd w:val="0"/>
              <w:spacing w:after="0" w:line="240" w:lineRule="auto"/>
              <w:jc w:val="center"/>
              <w:rPr>
                <w:rFonts w:ascii="Times New Roman" w:hAnsi="Times New Roman" w:cs="Times New Roman"/>
                <w:i/>
                <w:iCs/>
                <w:color w:val="000000"/>
                <w:sz w:val="20"/>
                <w:szCs w:val="20"/>
                <w:lang w:val="en-CA"/>
              </w:rPr>
            </w:pPr>
            <w:r>
              <w:rPr>
                <w:rFonts w:ascii="Times New Roman" w:hAnsi="Times New Roman" w:cs="Times New Roman"/>
                <w:i/>
                <w:iCs/>
                <w:color w:val="000000"/>
                <w:sz w:val="20"/>
                <w:szCs w:val="20"/>
                <w:lang w:val="en-CA"/>
              </w:rPr>
              <w:t>Composite / Gravel / Paved / Turf</w:t>
            </w:r>
          </w:p>
        </w:tc>
      </w:tr>
      <w:tr w:rsidR="00A23224" w14:paraId="55C073A1" w14:textId="77777777" w:rsidTr="00A23224">
        <w:trPr>
          <w:trHeight w:val="245"/>
        </w:trPr>
        <w:tc>
          <w:tcPr>
            <w:tcW w:w="2311" w:type="pct"/>
            <w:tcBorders>
              <w:top w:val="single" w:sz="6" w:space="0" w:color="auto"/>
              <w:left w:val="single" w:sz="6" w:space="0" w:color="auto"/>
              <w:bottom w:val="single" w:sz="6" w:space="0" w:color="auto"/>
              <w:right w:val="single" w:sz="6" w:space="0" w:color="auto"/>
            </w:tcBorders>
          </w:tcPr>
          <w:p w14:paraId="540C5165" w14:textId="77777777" w:rsidR="00A23224" w:rsidRDefault="00A23224">
            <w:pPr>
              <w:autoSpaceDE w:val="0"/>
              <w:autoSpaceDN w:val="0"/>
              <w:adjustRightInd w:val="0"/>
              <w:spacing w:after="0" w:line="240" w:lineRule="auto"/>
              <w:rPr>
                <w:rFonts w:ascii="Times New Roman" w:hAnsi="Times New Roman" w:cs="Times New Roman"/>
                <w:color w:val="000000"/>
                <w:sz w:val="20"/>
                <w:szCs w:val="20"/>
                <w:lang w:val="en-CA"/>
              </w:rPr>
            </w:pPr>
            <w:r>
              <w:rPr>
                <w:rFonts w:ascii="Times New Roman" w:hAnsi="Times New Roman" w:cs="Times New Roman"/>
                <w:color w:val="000000"/>
                <w:sz w:val="20"/>
                <w:szCs w:val="20"/>
                <w:lang w:val="en-CA"/>
              </w:rPr>
              <w:t>Presence of Lighting</w:t>
            </w:r>
          </w:p>
        </w:tc>
        <w:tc>
          <w:tcPr>
            <w:tcW w:w="1002" w:type="pct"/>
            <w:tcBorders>
              <w:top w:val="single" w:sz="6" w:space="0" w:color="auto"/>
              <w:left w:val="single" w:sz="6" w:space="0" w:color="auto"/>
              <w:bottom w:val="single" w:sz="6" w:space="0" w:color="auto"/>
              <w:right w:val="single" w:sz="6" w:space="0" w:color="auto"/>
            </w:tcBorders>
          </w:tcPr>
          <w:p w14:paraId="779B8301" w14:textId="77777777" w:rsidR="00A23224" w:rsidRDefault="00A23224">
            <w:pPr>
              <w:autoSpaceDE w:val="0"/>
              <w:autoSpaceDN w:val="0"/>
              <w:adjustRightInd w:val="0"/>
              <w:spacing w:after="0" w:line="240" w:lineRule="auto"/>
              <w:jc w:val="center"/>
              <w:rPr>
                <w:rFonts w:ascii="Times New Roman" w:hAnsi="Times New Roman" w:cs="Times New Roman"/>
                <w:i/>
                <w:iCs/>
                <w:color w:val="000000"/>
                <w:sz w:val="20"/>
                <w:szCs w:val="20"/>
                <w:lang w:val="en-CA"/>
              </w:rPr>
            </w:pPr>
            <w:r>
              <w:rPr>
                <w:rFonts w:ascii="Times New Roman" w:hAnsi="Times New Roman" w:cs="Times New Roman"/>
                <w:i/>
                <w:iCs/>
                <w:color w:val="000000"/>
                <w:sz w:val="20"/>
                <w:szCs w:val="20"/>
                <w:lang w:val="en-CA"/>
              </w:rPr>
              <w:t>String</w:t>
            </w:r>
          </w:p>
        </w:tc>
        <w:tc>
          <w:tcPr>
            <w:tcW w:w="1687" w:type="pct"/>
            <w:tcBorders>
              <w:top w:val="single" w:sz="6" w:space="0" w:color="auto"/>
              <w:left w:val="single" w:sz="6" w:space="0" w:color="auto"/>
              <w:bottom w:val="single" w:sz="6" w:space="0" w:color="auto"/>
              <w:right w:val="single" w:sz="6" w:space="0" w:color="auto"/>
            </w:tcBorders>
          </w:tcPr>
          <w:p w14:paraId="23FDAC1C" w14:textId="77777777" w:rsidR="00A23224" w:rsidRDefault="00A23224">
            <w:pPr>
              <w:autoSpaceDE w:val="0"/>
              <w:autoSpaceDN w:val="0"/>
              <w:adjustRightInd w:val="0"/>
              <w:spacing w:after="0" w:line="240" w:lineRule="auto"/>
              <w:jc w:val="center"/>
              <w:rPr>
                <w:rFonts w:ascii="Times New Roman" w:hAnsi="Times New Roman" w:cs="Times New Roman"/>
                <w:i/>
                <w:iCs/>
                <w:color w:val="000000"/>
                <w:sz w:val="20"/>
                <w:szCs w:val="20"/>
                <w:lang w:val="en-CA"/>
              </w:rPr>
            </w:pPr>
            <w:r>
              <w:rPr>
                <w:rFonts w:ascii="Times New Roman" w:hAnsi="Times New Roman" w:cs="Times New Roman"/>
                <w:i/>
                <w:iCs/>
                <w:color w:val="000000"/>
                <w:sz w:val="20"/>
                <w:szCs w:val="20"/>
                <w:lang w:val="en-CA"/>
              </w:rPr>
              <w:t>Present / Not Present</w:t>
            </w:r>
          </w:p>
        </w:tc>
      </w:tr>
      <w:tr w:rsidR="00A23224" w14:paraId="5837B9C7" w14:textId="77777777" w:rsidTr="00A23224">
        <w:trPr>
          <w:trHeight w:val="245"/>
        </w:trPr>
        <w:tc>
          <w:tcPr>
            <w:tcW w:w="2311" w:type="pct"/>
            <w:tcBorders>
              <w:top w:val="single" w:sz="6" w:space="0" w:color="auto"/>
              <w:left w:val="single" w:sz="6" w:space="0" w:color="auto"/>
              <w:bottom w:val="single" w:sz="6" w:space="0" w:color="auto"/>
              <w:right w:val="single" w:sz="6" w:space="0" w:color="auto"/>
            </w:tcBorders>
          </w:tcPr>
          <w:p w14:paraId="5320CFF0" w14:textId="77777777" w:rsidR="00A23224" w:rsidRDefault="00A23224">
            <w:pPr>
              <w:autoSpaceDE w:val="0"/>
              <w:autoSpaceDN w:val="0"/>
              <w:adjustRightInd w:val="0"/>
              <w:spacing w:after="0" w:line="240" w:lineRule="auto"/>
              <w:rPr>
                <w:rFonts w:ascii="Times New Roman" w:hAnsi="Times New Roman" w:cs="Times New Roman"/>
                <w:color w:val="000000"/>
                <w:sz w:val="20"/>
                <w:szCs w:val="20"/>
                <w:lang w:val="en-CA"/>
              </w:rPr>
            </w:pPr>
            <w:r>
              <w:rPr>
                <w:rFonts w:ascii="Times New Roman" w:hAnsi="Times New Roman" w:cs="Times New Roman"/>
                <w:color w:val="000000"/>
                <w:sz w:val="20"/>
                <w:szCs w:val="20"/>
                <w:lang w:val="en-CA"/>
              </w:rPr>
              <w:t>Presence of Automated Speed Enforcement</w:t>
            </w:r>
          </w:p>
        </w:tc>
        <w:tc>
          <w:tcPr>
            <w:tcW w:w="1002" w:type="pct"/>
            <w:tcBorders>
              <w:top w:val="single" w:sz="6" w:space="0" w:color="auto"/>
              <w:left w:val="single" w:sz="6" w:space="0" w:color="auto"/>
              <w:bottom w:val="single" w:sz="6" w:space="0" w:color="auto"/>
              <w:right w:val="single" w:sz="6" w:space="0" w:color="auto"/>
            </w:tcBorders>
          </w:tcPr>
          <w:p w14:paraId="2CD60BF8" w14:textId="77777777" w:rsidR="00A23224" w:rsidRDefault="00A23224">
            <w:pPr>
              <w:autoSpaceDE w:val="0"/>
              <w:autoSpaceDN w:val="0"/>
              <w:adjustRightInd w:val="0"/>
              <w:spacing w:after="0" w:line="240" w:lineRule="auto"/>
              <w:jc w:val="center"/>
              <w:rPr>
                <w:rFonts w:ascii="Times New Roman" w:hAnsi="Times New Roman" w:cs="Times New Roman"/>
                <w:i/>
                <w:iCs/>
                <w:color w:val="000000"/>
                <w:sz w:val="20"/>
                <w:szCs w:val="20"/>
                <w:lang w:val="en-CA"/>
              </w:rPr>
            </w:pPr>
            <w:r>
              <w:rPr>
                <w:rFonts w:ascii="Times New Roman" w:hAnsi="Times New Roman" w:cs="Times New Roman"/>
                <w:i/>
                <w:iCs/>
                <w:color w:val="000000"/>
                <w:sz w:val="20"/>
                <w:szCs w:val="20"/>
                <w:lang w:val="en-CA"/>
              </w:rPr>
              <w:t>String</w:t>
            </w:r>
          </w:p>
        </w:tc>
        <w:tc>
          <w:tcPr>
            <w:tcW w:w="1687" w:type="pct"/>
            <w:tcBorders>
              <w:top w:val="single" w:sz="6" w:space="0" w:color="auto"/>
              <w:left w:val="single" w:sz="6" w:space="0" w:color="auto"/>
              <w:bottom w:val="single" w:sz="6" w:space="0" w:color="auto"/>
              <w:right w:val="single" w:sz="6" w:space="0" w:color="auto"/>
            </w:tcBorders>
          </w:tcPr>
          <w:p w14:paraId="2A960482" w14:textId="77777777" w:rsidR="00A23224" w:rsidRDefault="00A23224">
            <w:pPr>
              <w:autoSpaceDE w:val="0"/>
              <w:autoSpaceDN w:val="0"/>
              <w:adjustRightInd w:val="0"/>
              <w:spacing w:after="0" w:line="240" w:lineRule="auto"/>
              <w:jc w:val="center"/>
              <w:rPr>
                <w:rFonts w:ascii="Times New Roman" w:hAnsi="Times New Roman" w:cs="Times New Roman"/>
                <w:i/>
                <w:iCs/>
                <w:color w:val="000000"/>
                <w:sz w:val="20"/>
                <w:szCs w:val="20"/>
                <w:lang w:val="en-CA"/>
              </w:rPr>
            </w:pPr>
            <w:r>
              <w:rPr>
                <w:rFonts w:ascii="Times New Roman" w:hAnsi="Times New Roman" w:cs="Times New Roman"/>
                <w:i/>
                <w:iCs/>
                <w:color w:val="000000"/>
                <w:sz w:val="20"/>
                <w:szCs w:val="20"/>
                <w:lang w:val="en-CA"/>
              </w:rPr>
              <w:t>Present / Not Present</w:t>
            </w:r>
          </w:p>
        </w:tc>
      </w:tr>
      <w:tr w:rsidR="00A23224" w14:paraId="123C8D2D" w14:textId="77777777" w:rsidTr="00A23224">
        <w:trPr>
          <w:trHeight w:val="245"/>
        </w:trPr>
        <w:tc>
          <w:tcPr>
            <w:tcW w:w="2311" w:type="pct"/>
            <w:tcBorders>
              <w:top w:val="single" w:sz="6" w:space="0" w:color="auto"/>
              <w:left w:val="single" w:sz="6" w:space="0" w:color="auto"/>
              <w:bottom w:val="single" w:sz="6" w:space="0" w:color="auto"/>
              <w:right w:val="single" w:sz="6" w:space="0" w:color="auto"/>
            </w:tcBorders>
          </w:tcPr>
          <w:p w14:paraId="6CDEFD3A" w14:textId="77777777" w:rsidR="00A23224" w:rsidRDefault="00A23224">
            <w:pPr>
              <w:autoSpaceDE w:val="0"/>
              <w:autoSpaceDN w:val="0"/>
              <w:adjustRightInd w:val="0"/>
              <w:spacing w:after="0" w:line="240" w:lineRule="auto"/>
              <w:rPr>
                <w:rFonts w:ascii="Times New Roman" w:hAnsi="Times New Roman" w:cs="Times New Roman"/>
                <w:color w:val="000000"/>
                <w:sz w:val="20"/>
                <w:szCs w:val="20"/>
                <w:lang w:val="en-CA"/>
              </w:rPr>
            </w:pPr>
            <w:r>
              <w:rPr>
                <w:rFonts w:ascii="Times New Roman" w:hAnsi="Times New Roman" w:cs="Times New Roman"/>
                <w:color w:val="000000"/>
                <w:sz w:val="20"/>
                <w:szCs w:val="20"/>
                <w:lang w:val="en-CA"/>
              </w:rPr>
              <w:t>Roadway Division Type</w:t>
            </w:r>
          </w:p>
        </w:tc>
        <w:tc>
          <w:tcPr>
            <w:tcW w:w="1002" w:type="pct"/>
            <w:tcBorders>
              <w:top w:val="single" w:sz="6" w:space="0" w:color="auto"/>
              <w:left w:val="single" w:sz="6" w:space="0" w:color="auto"/>
              <w:bottom w:val="single" w:sz="6" w:space="0" w:color="auto"/>
              <w:right w:val="single" w:sz="6" w:space="0" w:color="auto"/>
            </w:tcBorders>
          </w:tcPr>
          <w:p w14:paraId="41A59687" w14:textId="77777777" w:rsidR="00A23224" w:rsidRDefault="00A23224">
            <w:pPr>
              <w:autoSpaceDE w:val="0"/>
              <w:autoSpaceDN w:val="0"/>
              <w:adjustRightInd w:val="0"/>
              <w:spacing w:after="0" w:line="240" w:lineRule="auto"/>
              <w:jc w:val="center"/>
              <w:rPr>
                <w:rFonts w:ascii="Times New Roman" w:hAnsi="Times New Roman" w:cs="Times New Roman"/>
                <w:i/>
                <w:iCs/>
                <w:color w:val="000000"/>
                <w:sz w:val="20"/>
                <w:szCs w:val="20"/>
                <w:lang w:val="en-CA"/>
              </w:rPr>
            </w:pPr>
            <w:r>
              <w:rPr>
                <w:rFonts w:ascii="Times New Roman" w:hAnsi="Times New Roman" w:cs="Times New Roman"/>
                <w:i/>
                <w:iCs/>
                <w:color w:val="000000"/>
                <w:sz w:val="20"/>
                <w:szCs w:val="20"/>
                <w:lang w:val="en-CA"/>
              </w:rPr>
              <w:t>String</w:t>
            </w:r>
          </w:p>
        </w:tc>
        <w:tc>
          <w:tcPr>
            <w:tcW w:w="1687" w:type="pct"/>
            <w:tcBorders>
              <w:top w:val="single" w:sz="6" w:space="0" w:color="auto"/>
              <w:left w:val="single" w:sz="6" w:space="0" w:color="auto"/>
              <w:bottom w:val="single" w:sz="6" w:space="0" w:color="auto"/>
              <w:right w:val="single" w:sz="6" w:space="0" w:color="auto"/>
            </w:tcBorders>
          </w:tcPr>
          <w:p w14:paraId="088C87A5" w14:textId="77777777" w:rsidR="00A23224" w:rsidRDefault="00A23224">
            <w:pPr>
              <w:autoSpaceDE w:val="0"/>
              <w:autoSpaceDN w:val="0"/>
              <w:adjustRightInd w:val="0"/>
              <w:spacing w:after="0" w:line="240" w:lineRule="auto"/>
              <w:jc w:val="center"/>
              <w:rPr>
                <w:rFonts w:ascii="Times New Roman" w:hAnsi="Times New Roman" w:cs="Times New Roman"/>
                <w:i/>
                <w:iCs/>
                <w:color w:val="000000"/>
                <w:sz w:val="20"/>
                <w:szCs w:val="20"/>
                <w:lang w:val="en-CA"/>
              </w:rPr>
            </w:pPr>
            <w:r>
              <w:rPr>
                <w:rFonts w:ascii="Times New Roman" w:hAnsi="Times New Roman" w:cs="Times New Roman"/>
                <w:i/>
                <w:iCs/>
                <w:color w:val="000000"/>
                <w:sz w:val="20"/>
                <w:szCs w:val="20"/>
                <w:lang w:val="en-CA"/>
              </w:rPr>
              <w:t>Divided / Undivided</w:t>
            </w:r>
          </w:p>
        </w:tc>
      </w:tr>
    </w:tbl>
    <w:p w14:paraId="54D9B65D" w14:textId="0012DE86" w:rsidR="003B0E43" w:rsidRDefault="003B0E43" w:rsidP="003B0E43">
      <w:pPr>
        <w:pStyle w:val="TX"/>
        <w:spacing w:before="120"/>
      </w:pPr>
      <w:r w:rsidRPr="003B0E43">
        <w:t xml:space="preserve">A complete data assembly process should only need to be performed the first time that calibration is performed for a given region, facility type, and site type. </w:t>
      </w:r>
      <w:r w:rsidR="00BD5F83" w:rsidRPr="00BD5F83">
        <w:t xml:space="preserve">Changes in design practice, driver behavior, and vehicle crashworthiness over time require the periodic updating of </w:t>
      </w:r>
      <w:r w:rsidR="003A5304">
        <w:t>SPFs.</w:t>
      </w:r>
      <w:r w:rsidR="00BD5F83">
        <w:t xml:space="preserve"> </w:t>
      </w:r>
      <w:r w:rsidR="00DD75DD">
        <w:t>As such, the calibration data</w:t>
      </w:r>
      <w:r w:rsidR="005664D6">
        <w:t xml:space="preserve">bases should be maintained over time with updated </w:t>
      </w:r>
      <w:r w:rsidR="00DD6E10">
        <w:t xml:space="preserve">traffic volume and crash data </w:t>
      </w:r>
      <w:r w:rsidR="00553F82">
        <w:t xml:space="preserve">as well as </w:t>
      </w:r>
      <w:r w:rsidR="00DD6E10">
        <w:t xml:space="preserve">recording </w:t>
      </w:r>
      <w:r w:rsidR="00553F82">
        <w:t>changes to d</w:t>
      </w:r>
      <w:r w:rsidR="00553F82" w:rsidRPr="00553F82">
        <w:t>ata describing the geometric design elements and traffic control devices</w:t>
      </w:r>
      <w:r w:rsidR="00553F82">
        <w:t>.</w:t>
      </w:r>
    </w:p>
    <w:p w14:paraId="131F2B1B" w14:textId="739417FC" w:rsidR="0047744E" w:rsidRPr="0047744E" w:rsidRDefault="0047744E" w:rsidP="0047744E">
      <w:pPr>
        <w:pStyle w:val="H2"/>
      </w:pPr>
      <w:r w:rsidRPr="0047744E">
        <w:t>Prioritizing Input Data Elements</w:t>
      </w:r>
    </w:p>
    <w:p w14:paraId="6906561C" w14:textId="4186C588" w:rsidR="009577E8" w:rsidRDefault="007714D8" w:rsidP="00204C97">
      <w:pPr>
        <w:pStyle w:val="TX"/>
      </w:pPr>
      <w:r>
        <w:t xml:space="preserve">This section </w:t>
      </w:r>
      <w:r w:rsidR="007F3F71" w:rsidRPr="007F3F71">
        <w:t xml:space="preserve">summarizes the results based on the approach described </w:t>
      </w:r>
      <w:r w:rsidR="007F3F71">
        <w:t xml:space="preserve">by Saleem </w:t>
      </w:r>
      <w:r w:rsidR="007F3F71" w:rsidRPr="007F3F71">
        <w:rPr>
          <w:i/>
          <w:iCs/>
        </w:rPr>
        <w:t>et al.</w:t>
      </w:r>
      <w:r w:rsidR="007F3F71">
        <w:t xml:space="preserve"> (2020) and Alluri </w:t>
      </w:r>
      <w:r w:rsidR="007F3F71" w:rsidRPr="007F3F71">
        <w:rPr>
          <w:i/>
          <w:iCs/>
        </w:rPr>
        <w:t>et al.</w:t>
      </w:r>
      <w:r w:rsidR="007F3F71">
        <w:t xml:space="preserve"> (2014). Figures 1 – 2</w:t>
      </w:r>
      <w:r w:rsidR="00233DC3">
        <w:t xml:space="preserve"> and Tables </w:t>
      </w:r>
      <w:r w:rsidR="009F0005">
        <w:t>6</w:t>
      </w:r>
      <w:r w:rsidR="00233DC3">
        <w:t xml:space="preserve"> – </w:t>
      </w:r>
      <w:r w:rsidR="009F0005">
        <w:t>7</w:t>
      </w:r>
      <w:r w:rsidR="00233DC3">
        <w:t xml:space="preserve"> </w:t>
      </w:r>
      <w:r w:rsidR="00A24181">
        <w:t>present</w:t>
      </w:r>
      <w:r w:rsidR="00233DC3">
        <w:t xml:space="preserve"> the random forest developed for total crashes </w:t>
      </w:r>
      <w:r w:rsidR="00066BC6">
        <w:t>on Rural 2U and Rural 4D</w:t>
      </w:r>
      <w:r w:rsidR="00751DB4">
        <w:t xml:space="preserve"> using data from North Carolina</w:t>
      </w:r>
      <w:r w:rsidR="00066BC6">
        <w:t>.</w:t>
      </w:r>
      <w:r w:rsidR="009577E8" w:rsidRPr="009577E8">
        <w:t xml:space="preserve"> </w:t>
      </w:r>
    </w:p>
    <w:p w14:paraId="68EBF62D" w14:textId="607DC36C" w:rsidR="00764EBF" w:rsidRDefault="00204C97" w:rsidP="001C1271">
      <w:pPr>
        <w:spacing w:before="120"/>
      </w:pPr>
      <w:r>
        <w:rPr>
          <w:noProof/>
        </w:rPr>
        <w:lastRenderedPageBreak/>
        <w:drawing>
          <wp:inline distT="0" distB="0" distL="0" distR="0" wp14:anchorId="61C2C3E5" wp14:editId="645BBE6F">
            <wp:extent cx="5359940" cy="485435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9433"/>
                    <a:stretch/>
                  </pic:blipFill>
                  <pic:spPr bwMode="auto">
                    <a:xfrm>
                      <a:off x="0" y="0"/>
                      <a:ext cx="5452460" cy="4938149"/>
                    </a:xfrm>
                    <a:prstGeom prst="rect">
                      <a:avLst/>
                    </a:prstGeom>
                    <a:noFill/>
                    <a:ln>
                      <a:noFill/>
                    </a:ln>
                    <a:extLst>
                      <a:ext uri="{53640926-AAD7-44D8-BBD7-CCE9431645EC}">
                        <a14:shadowObscured xmlns:a14="http://schemas.microsoft.com/office/drawing/2010/main"/>
                      </a:ext>
                    </a:extLst>
                  </pic:spPr>
                </pic:pic>
              </a:graphicData>
            </a:graphic>
          </wp:inline>
        </w:drawing>
      </w:r>
    </w:p>
    <w:p w14:paraId="3806B848" w14:textId="195C4AA4" w:rsidR="007714D8" w:rsidRDefault="00066BC6" w:rsidP="00751DB4">
      <w:pPr>
        <w:pStyle w:val="Caption"/>
        <w:jc w:val="center"/>
      </w:pPr>
      <w:r>
        <w:t xml:space="preserve">Figure </w:t>
      </w:r>
      <w:fldSimple w:instr=" SEQ Figure \* ARABIC ">
        <w:r w:rsidR="009F0005">
          <w:rPr>
            <w:noProof/>
          </w:rPr>
          <w:t>1</w:t>
        </w:r>
      </w:fldSimple>
      <w:r>
        <w:t>.</w:t>
      </w:r>
      <w:r w:rsidR="00BA7B07">
        <w:t>Rural 2U</w:t>
      </w:r>
      <w:r>
        <w:t xml:space="preserve"> </w:t>
      </w:r>
      <w:r w:rsidR="00BA7B07">
        <w:t>Total Crash Random Forest</w:t>
      </w:r>
    </w:p>
    <w:p w14:paraId="570ECB90" w14:textId="77777777" w:rsidR="00751DB4" w:rsidRDefault="00751DB4" w:rsidP="00CE7A98">
      <w:pPr>
        <w:pStyle w:val="Caption"/>
      </w:pPr>
    </w:p>
    <w:p w14:paraId="4756A9CD" w14:textId="249DDC07" w:rsidR="00BA7B07" w:rsidRDefault="00CE7A98" w:rsidP="00CE7A98">
      <w:pPr>
        <w:pStyle w:val="Caption"/>
      </w:pPr>
      <w:r>
        <w:t xml:space="preserve">Table </w:t>
      </w:r>
      <w:fldSimple w:instr=" SEQ Table \* ARABIC ">
        <w:r w:rsidR="009F0005">
          <w:rPr>
            <w:noProof/>
          </w:rPr>
          <w:t>6</w:t>
        </w:r>
      </w:fldSimple>
      <w:r>
        <w:t xml:space="preserve">. </w:t>
      </w:r>
      <w:r w:rsidR="00FF42EB">
        <w:t>Rural 2U Percent</w:t>
      </w:r>
      <w:r w:rsidR="00764EBF">
        <w:t>age Increase in Mean Squared Error</w:t>
      </w:r>
    </w:p>
    <w:tbl>
      <w:tblPr>
        <w:tblW w:w="4957" w:type="dxa"/>
        <w:tblLook w:val="04A0" w:firstRow="1" w:lastRow="0" w:firstColumn="1" w:lastColumn="0" w:noHBand="0" w:noVBand="1"/>
      </w:tblPr>
      <w:tblGrid>
        <w:gridCol w:w="2547"/>
        <w:gridCol w:w="2410"/>
      </w:tblGrid>
      <w:tr w:rsidR="00A5004A" w:rsidRPr="00C939D8" w14:paraId="253BB8F5" w14:textId="77777777" w:rsidTr="00384C43">
        <w:trPr>
          <w:trHeight w:val="227"/>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18FDB03" w14:textId="20F1D4A0" w:rsidR="00A5004A" w:rsidRPr="00C939D8" w:rsidRDefault="00410E3D" w:rsidP="00834C40">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Data Element</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6D1CEBD" w14:textId="47CE822B" w:rsidR="00384C43" w:rsidRPr="00C939D8" w:rsidRDefault="00410E3D" w:rsidP="00384C43">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w:t>
            </w:r>
            <w:r w:rsidR="00384C43">
              <w:rPr>
                <w:rFonts w:ascii="Times New Roman" w:eastAsia="Times New Roman" w:hAnsi="Times New Roman" w:cs="Times New Roman"/>
                <w:b/>
                <w:bCs/>
                <w:color w:val="000000"/>
                <w:sz w:val="20"/>
                <w:szCs w:val="20"/>
                <w:lang w:val="en-CA" w:eastAsia="en-CA"/>
              </w:rPr>
              <w:t xml:space="preserve"> Increase in MSE</w:t>
            </w:r>
          </w:p>
        </w:tc>
      </w:tr>
      <w:tr w:rsidR="00A5004A" w:rsidRPr="00C939D8" w14:paraId="6CFD5598" w14:textId="77777777" w:rsidTr="00384C43">
        <w:trPr>
          <w:trHeight w:val="227"/>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349D2" w14:textId="1A347347" w:rsidR="00A5004A" w:rsidRPr="00C939D8" w:rsidRDefault="00384C43"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Segment Length</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6DA3EDAE" w14:textId="2A2E3CDA" w:rsidR="00A5004A" w:rsidRPr="00C939D8" w:rsidRDefault="00562FB6"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125.99</w:t>
            </w:r>
          </w:p>
        </w:tc>
      </w:tr>
      <w:tr w:rsidR="00A5004A" w:rsidRPr="00C939D8" w14:paraId="091D6D05" w14:textId="77777777" w:rsidTr="00384C43">
        <w:trPr>
          <w:trHeight w:val="227"/>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DC9A054" w14:textId="4450D9FD" w:rsidR="00A5004A" w:rsidRDefault="00384C43"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AADT</w:t>
            </w:r>
          </w:p>
        </w:tc>
        <w:tc>
          <w:tcPr>
            <w:tcW w:w="241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B1896F3" w14:textId="31E69AAC" w:rsidR="00A5004A" w:rsidRDefault="00562FB6"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90.52</w:t>
            </w:r>
          </w:p>
        </w:tc>
      </w:tr>
      <w:tr w:rsidR="00A5004A" w:rsidRPr="00C939D8" w14:paraId="5E548537" w14:textId="77777777" w:rsidTr="00384C43">
        <w:trPr>
          <w:trHeight w:val="227"/>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C1EB9" w14:textId="67576220" w:rsidR="00A5004A" w:rsidRDefault="00384C43"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Driveway Density</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25638B1B" w14:textId="1EF78B93" w:rsidR="00A5004A" w:rsidRDefault="00562FB6"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34.95</w:t>
            </w:r>
          </w:p>
        </w:tc>
      </w:tr>
      <w:tr w:rsidR="00A5004A" w:rsidRPr="00C939D8" w14:paraId="5CB17CCE" w14:textId="77777777" w:rsidTr="00384C43">
        <w:trPr>
          <w:trHeight w:val="227"/>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8789EF" w14:textId="24A97C46" w:rsidR="00A5004A" w:rsidRDefault="00384C43"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Lane Width</w:t>
            </w:r>
          </w:p>
        </w:tc>
        <w:tc>
          <w:tcPr>
            <w:tcW w:w="241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9C398CC" w14:textId="49E9C65C" w:rsidR="00A5004A" w:rsidRDefault="00562FB6"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31.36</w:t>
            </w:r>
          </w:p>
        </w:tc>
      </w:tr>
      <w:tr w:rsidR="00A5004A" w:rsidRPr="00C939D8" w14:paraId="69556511" w14:textId="77777777" w:rsidTr="00384C43">
        <w:trPr>
          <w:trHeight w:val="227"/>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DC520" w14:textId="7961D615" w:rsidR="00A5004A" w:rsidRDefault="00384C43"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Percent Grade</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B5031BE" w14:textId="7219623E" w:rsidR="00A5004A" w:rsidRDefault="00562FB6"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30.08</w:t>
            </w:r>
          </w:p>
        </w:tc>
      </w:tr>
      <w:tr w:rsidR="00384C43" w:rsidRPr="00C939D8" w14:paraId="68D00FC1" w14:textId="77777777" w:rsidTr="005F4AB5">
        <w:trPr>
          <w:trHeight w:val="227"/>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40BA169" w14:textId="4EF9169D" w:rsidR="00384C43" w:rsidRDefault="00384C43"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Shoulder Width</w:t>
            </w:r>
          </w:p>
        </w:tc>
        <w:tc>
          <w:tcPr>
            <w:tcW w:w="241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D3C2E7B" w14:textId="5752DFE2" w:rsidR="00384C43" w:rsidRDefault="00562FB6"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27.50</w:t>
            </w:r>
          </w:p>
        </w:tc>
      </w:tr>
      <w:tr w:rsidR="00384C43" w:rsidRPr="00C939D8" w14:paraId="4959334A" w14:textId="77777777" w:rsidTr="00384C43">
        <w:trPr>
          <w:trHeight w:val="227"/>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81813" w14:textId="7399A520" w:rsidR="00384C43" w:rsidRDefault="00384C43"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Shoulder Type</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6C6066EB" w14:textId="5C46EA3C" w:rsidR="00384C43" w:rsidRDefault="000933E8"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17.80</w:t>
            </w:r>
          </w:p>
        </w:tc>
      </w:tr>
      <w:tr w:rsidR="00384C43" w:rsidRPr="00C939D8" w14:paraId="6207CA0D" w14:textId="77777777" w:rsidTr="005F4AB5">
        <w:trPr>
          <w:trHeight w:val="227"/>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53C316D" w14:textId="28CDE1EB" w:rsidR="00384C43" w:rsidRDefault="00384C43"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Presence of CLRS</w:t>
            </w:r>
          </w:p>
        </w:tc>
        <w:tc>
          <w:tcPr>
            <w:tcW w:w="241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140E7C1" w14:textId="55B21436" w:rsidR="00384C43" w:rsidRDefault="000933E8"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14.17</w:t>
            </w:r>
          </w:p>
        </w:tc>
      </w:tr>
      <w:tr w:rsidR="00384C43" w:rsidRPr="00C939D8" w14:paraId="211332AB" w14:textId="77777777" w:rsidTr="00384C43">
        <w:trPr>
          <w:trHeight w:val="227"/>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C195C" w14:textId="347F1BA4" w:rsidR="00384C43" w:rsidRDefault="00384C43"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Curvature</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6B75CBAA" w14:textId="2DDA8AF8" w:rsidR="00384C43" w:rsidRDefault="000933E8"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8.28</w:t>
            </w:r>
          </w:p>
        </w:tc>
      </w:tr>
      <w:tr w:rsidR="00384C43" w:rsidRPr="00C939D8" w14:paraId="0A93E6A8" w14:textId="77777777" w:rsidTr="005F4AB5">
        <w:trPr>
          <w:trHeight w:val="227"/>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DE9E5DB" w14:textId="0623A052" w:rsidR="00384C43" w:rsidRDefault="00384C43"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Presence of Lighting</w:t>
            </w:r>
          </w:p>
        </w:tc>
        <w:tc>
          <w:tcPr>
            <w:tcW w:w="241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123EEFA" w14:textId="47CC973D" w:rsidR="00384C43" w:rsidRDefault="000933E8"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2.48</w:t>
            </w:r>
          </w:p>
        </w:tc>
      </w:tr>
      <w:tr w:rsidR="00384C43" w:rsidRPr="00C939D8" w14:paraId="5E8D87AA" w14:textId="77777777" w:rsidTr="00384C43">
        <w:trPr>
          <w:trHeight w:val="227"/>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4EA31" w14:textId="1A5EF802" w:rsidR="00384C43" w:rsidRDefault="00384C43"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Presence of TWLTL</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6A6923C1" w14:textId="48722127" w:rsidR="00384C43" w:rsidRDefault="000933E8"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1.92</w:t>
            </w:r>
          </w:p>
        </w:tc>
      </w:tr>
      <w:tr w:rsidR="00384C43" w:rsidRPr="00C939D8" w14:paraId="573655B1" w14:textId="77777777" w:rsidTr="005F4AB5">
        <w:trPr>
          <w:trHeight w:val="227"/>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5129577" w14:textId="1E98B92F" w:rsidR="00384C43" w:rsidRDefault="00384C43"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Presence of Passing Lane</w:t>
            </w:r>
          </w:p>
        </w:tc>
        <w:tc>
          <w:tcPr>
            <w:tcW w:w="241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4FCF455" w14:textId="5D6EB97F" w:rsidR="00384C43" w:rsidRDefault="000933E8"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w:t>
            </w:r>
          </w:p>
        </w:tc>
      </w:tr>
      <w:tr w:rsidR="00384C43" w:rsidRPr="00C939D8" w14:paraId="21767A4F" w14:textId="77777777" w:rsidTr="00384C43">
        <w:trPr>
          <w:trHeight w:val="227"/>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FA7F0" w14:textId="1DB68B41" w:rsidR="00384C43" w:rsidRDefault="00384C43"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R</w:t>
            </w:r>
            <w:r w:rsidR="005F4AB5">
              <w:rPr>
                <w:rFonts w:ascii="Times New Roman" w:eastAsia="Times New Roman" w:hAnsi="Times New Roman" w:cs="Times New Roman"/>
                <w:color w:val="000000"/>
                <w:sz w:val="20"/>
                <w:szCs w:val="20"/>
                <w:lang w:val="en-CA" w:eastAsia="en-CA"/>
              </w:rPr>
              <w:t>oadside Hazard Rating</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11A853D" w14:textId="7BCF1F4A" w:rsidR="00384C43" w:rsidRDefault="000933E8"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w:t>
            </w:r>
          </w:p>
        </w:tc>
      </w:tr>
      <w:tr w:rsidR="00384C43" w:rsidRPr="00C939D8" w14:paraId="3DD28BE8" w14:textId="77777777" w:rsidTr="005F4AB5">
        <w:trPr>
          <w:trHeight w:val="227"/>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EB0E058" w14:textId="2E38ACDC" w:rsidR="00384C43" w:rsidRDefault="005F4AB5"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Presence of ASE</w:t>
            </w:r>
          </w:p>
        </w:tc>
        <w:tc>
          <w:tcPr>
            <w:tcW w:w="241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29B6085" w14:textId="53F05823" w:rsidR="00384C43" w:rsidRDefault="000933E8"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w:t>
            </w:r>
          </w:p>
        </w:tc>
      </w:tr>
    </w:tbl>
    <w:p w14:paraId="5A3B6EFD" w14:textId="7A69E99A" w:rsidR="00BA7B07" w:rsidRPr="00562FB6" w:rsidRDefault="005F4AB5" w:rsidP="005F4AB5">
      <w:pPr>
        <w:rPr>
          <w:rFonts w:ascii="Times New Roman" w:hAnsi="Times New Roman" w:cs="Times New Roman"/>
          <w:i/>
          <w:iCs/>
          <w:sz w:val="18"/>
          <w:szCs w:val="18"/>
        </w:rPr>
      </w:pPr>
      <w:bookmarkStart w:id="7" w:name="_Hlk105061261"/>
      <w:r w:rsidRPr="00562FB6">
        <w:rPr>
          <w:rFonts w:ascii="Times New Roman" w:hAnsi="Times New Roman" w:cs="Times New Roman"/>
          <w:i/>
          <w:iCs/>
          <w:sz w:val="18"/>
          <w:szCs w:val="18"/>
        </w:rPr>
        <w:t>*CLRS = Centerline Rumble Strips, TWLTL = Two-Way Left Turn Lane, ASE = Automated Speed Enforcement</w:t>
      </w:r>
    </w:p>
    <w:bookmarkEnd w:id="7"/>
    <w:p w14:paraId="5225B8D1" w14:textId="77777777" w:rsidR="005851AB" w:rsidRDefault="005851AB" w:rsidP="00764EBF">
      <w:pPr>
        <w:pStyle w:val="Caption"/>
      </w:pPr>
      <w:r>
        <w:rPr>
          <w:noProof/>
        </w:rPr>
        <w:lastRenderedPageBreak/>
        <w:drawing>
          <wp:inline distT="0" distB="0" distL="0" distR="0" wp14:anchorId="07D47F3D" wp14:editId="623766CF">
            <wp:extent cx="3190672" cy="2859565"/>
            <wp:effectExtent l="0" t="0" r="0" b="0"/>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t="10377"/>
                    <a:stretch/>
                  </pic:blipFill>
                  <pic:spPr bwMode="auto">
                    <a:xfrm>
                      <a:off x="0" y="0"/>
                      <a:ext cx="3315880" cy="2971780"/>
                    </a:xfrm>
                    <a:prstGeom prst="rect">
                      <a:avLst/>
                    </a:prstGeom>
                    <a:noFill/>
                    <a:ln>
                      <a:noFill/>
                    </a:ln>
                    <a:extLst>
                      <a:ext uri="{53640926-AAD7-44D8-BBD7-CCE9431645EC}">
                        <a14:shadowObscured xmlns:a14="http://schemas.microsoft.com/office/drawing/2010/main"/>
                      </a:ext>
                    </a:extLst>
                  </pic:spPr>
                </pic:pic>
              </a:graphicData>
            </a:graphic>
          </wp:inline>
        </w:drawing>
      </w:r>
    </w:p>
    <w:p w14:paraId="51A18F16" w14:textId="6DA4370A" w:rsidR="00764EBF" w:rsidRDefault="00764EBF" w:rsidP="00751DB4">
      <w:pPr>
        <w:pStyle w:val="Caption"/>
        <w:jc w:val="center"/>
      </w:pPr>
      <w:r>
        <w:t xml:space="preserve">Figure </w:t>
      </w:r>
      <w:fldSimple w:instr=" SEQ Figure \* ARABIC ">
        <w:r w:rsidR="009F0005">
          <w:rPr>
            <w:noProof/>
          </w:rPr>
          <w:t>2</w:t>
        </w:r>
      </w:fldSimple>
      <w:r>
        <w:t>. Rural 4D Total Crash Random Forest</w:t>
      </w:r>
    </w:p>
    <w:p w14:paraId="70796536" w14:textId="77777777" w:rsidR="00751DB4" w:rsidRDefault="00751DB4" w:rsidP="00764EBF">
      <w:pPr>
        <w:pStyle w:val="Caption"/>
      </w:pPr>
    </w:p>
    <w:p w14:paraId="4D1D468F" w14:textId="4FE071C5" w:rsidR="00764EBF" w:rsidRPr="00764EBF" w:rsidRDefault="00764EBF" w:rsidP="00764EBF">
      <w:pPr>
        <w:pStyle w:val="Caption"/>
      </w:pPr>
      <w:r>
        <w:t xml:space="preserve">Table </w:t>
      </w:r>
      <w:fldSimple w:instr=" SEQ Table \* ARABIC ">
        <w:r w:rsidR="009F0005">
          <w:rPr>
            <w:noProof/>
          </w:rPr>
          <w:t>7</w:t>
        </w:r>
      </w:fldSimple>
      <w:r>
        <w:t xml:space="preserve">. </w:t>
      </w:r>
      <w:r w:rsidRPr="00764EBF">
        <w:t xml:space="preserve">Rural </w:t>
      </w:r>
      <w:r>
        <w:t>4D</w:t>
      </w:r>
      <w:r w:rsidRPr="00764EBF">
        <w:t xml:space="preserve"> Percentage Increase in Mean Squared Error</w:t>
      </w:r>
    </w:p>
    <w:tbl>
      <w:tblPr>
        <w:tblW w:w="4957" w:type="dxa"/>
        <w:tblLook w:val="04A0" w:firstRow="1" w:lastRow="0" w:firstColumn="1" w:lastColumn="0" w:noHBand="0" w:noVBand="1"/>
      </w:tblPr>
      <w:tblGrid>
        <w:gridCol w:w="2547"/>
        <w:gridCol w:w="2410"/>
      </w:tblGrid>
      <w:tr w:rsidR="00A328CE" w:rsidRPr="00C939D8" w14:paraId="096EEDBD" w14:textId="77777777" w:rsidTr="00834C40">
        <w:trPr>
          <w:trHeight w:val="227"/>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AEF1B75" w14:textId="77777777" w:rsidR="00A328CE" w:rsidRPr="00C939D8" w:rsidRDefault="00A328CE" w:rsidP="00834C40">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Data Element</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1FD31DF" w14:textId="77777777" w:rsidR="00A328CE" w:rsidRPr="00C939D8" w:rsidRDefault="00A328CE" w:rsidP="00834C40">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 Increase in MSE</w:t>
            </w:r>
          </w:p>
        </w:tc>
      </w:tr>
      <w:tr w:rsidR="00A328CE" w:rsidRPr="00C939D8" w14:paraId="0449E334" w14:textId="77777777" w:rsidTr="00834C40">
        <w:trPr>
          <w:trHeight w:val="227"/>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32833" w14:textId="77777777" w:rsidR="00A328CE" w:rsidRPr="00C939D8" w:rsidRDefault="00A328CE"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Segment Length</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314A23BD" w14:textId="62B75D98" w:rsidR="00A328CE" w:rsidRPr="00C939D8" w:rsidRDefault="00CE015F"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75.25</w:t>
            </w:r>
          </w:p>
        </w:tc>
      </w:tr>
      <w:tr w:rsidR="00A328CE" w:rsidRPr="00C939D8" w14:paraId="1AA96C4B" w14:textId="77777777" w:rsidTr="00834C40">
        <w:trPr>
          <w:trHeight w:val="227"/>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9DF7B1" w14:textId="77777777" w:rsidR="00A328CE" w:rsidRDefault="00A328CE"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AADT</w:t>
            </w:r>
          </w:p>
        </w:tc>
        <w:tc>
          <w:tcPr>
            <w:tcW w:w="241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43404D0" w14:textId="264259D9" w:rsidR="00A328CE" w:rsidRDefault="00CE015F"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53.93</w:t>
            </w:r>
          </w:p>
        </w:tc>
      </w:tr>
      <w:tr w:rsidR="00A328CE" w:rsidRPr="00C939D8" w14:paraId="650F3F47" w14:textId="77777777" w:rsidTr="00834C40">
        <w:trPr>
          <w:trHeight w:val="227"/>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C2CB8" w14:textId="508EEEF9" w:rsidR="00A328CE" w:rsidRDefault="00A328CE"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Median Width</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183C86E2" w14:textId="1AED8181" w:rsidR="00A328CE" w:rsidRDefault="000E7F97"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24.78</w:t>
            </w:r>
          </w:p>
        </w:tc>
      </w:tr>
      <w:tr w:rsidR="00A328CE" w:rsidRPr="00C939D8" w14:paraId="02EFD8AF" w14:textId="77777777" w:rsidTr="00834C40">
        <w:trPr>
          <w:trHeight w:val="227"/>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4FB62F5" w14:textId="784A7B7F" w:rsidR="00A328CE" w:rsidRDefault="00A328CE" w:rsidP="00834C40">
            <w:pPr>
              <w:spacing w:after="0" w:line="240" w:lineRule="auto"/>
              <w:jc w:val="center"/>
              <w:rPr>
                <w:rFonts w:ascii="Times New Roman" w:eastAsia="Times New Roman" w:hAnsi="Times New Roman" w:cs="Times New Roman"/>
                <w:color w:val="000000"/>
                <w:sz w:val="20"/>
                <w:szCs w:val="20"/>
                <w:lang w:val="en-CA" w:eastAsia="en-CA"/>
              </w:rPr>
            </w:pPr>
            <w:r w:rsidRPr="00A328CE">
              <w:rPr>
                <w:rFonts w:ascii="Times New Roman" w:eastAsia="Times New Roman" w:hAnsi="Times New Roman" w:cs="Times New Roman"/>
                <w:color w:val="000000"/>
                <w:sz w:val="20"/>
                <w:szCs w:val="20"/>
                <w:lang w:val="en-CA" w:eastAsia="en-CA"/>
              </w:rPr>
              <w:t>Shoulder Type</w:t>
            </w:r>
          </w:p>
        </w:tc>
        <w:tc>
          <w:tcPr>
            <w:tcW w:w="241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B101485" w14:textId="64951BD0" w:rsidR="00A328CE" w:rsidRDefault="000E7F97"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22.28</w:t>
            </w:r>
          </w:p>
        </w:tc>
      </w:tr>
      <w:tr w:rsidR="00A328CE" w:rsidRPr="00C939D8" w14:paraId="79899415" w14:textId="77777777" w:rsidTr="00834C40">
        <w:trPr>
          <w:trHeight w:val="227"/>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8650D" w14:textId="26D3EB05" w:rsidR="00A328CE" w:rsidRDefault="00A328CE" w:rsidP="00834C40">
            <w:pPr>
              <w:spacing w:after="0" w:line="240" w:lineRule="auto"/>
              <w:jc w:val="center"/>
              <w:rPr>
                <w:rFonts w:ascii="Times New Roman" w:eastAsia="Times New Roman" w:hAnsi="Times New Roman" w:cs="Times New Roman"/>
                <w:color w:val="000000"/>
                <w:sz w:val="20"/>
                <w:szCs w:val="20"/>
                <w:lang w:val="en-CA" w:eastAsia="en-CA"/>
              </w:rPr>
            </w:pPr>
            <w:r w:rsidRPr="00A328CE">
              <w:rPr>
                <w:rFonts w:ascii="Times New Roman" w:eastAsia="Times New Roman" w:hAnsi="Times New Roman" w:cs="Times New Roman"/>
                <w:color w:val="000000"/>
                <w:sz w:val="20"/>
                <w:szCs w:val="20"/>
                <w:lang w:val="en-CA" w:eastAsia="en-CA"/>
              </w:rPr>
              <w:t>Shoulder Width</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8297566" w14:textId="036B984A" w:rsidR="00A328CE" w:rsidRDefault="000E7F97"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20.99</w:t>
            </w:r>
          </w:p>
        </w:tc>
      </w:tr>
      <w:tr w:rsidR="00A328CE" w:rsidRPr="00C939D8" w14:paraId="57C41C29" w14:textId="77777777" w:rsidTr="00834C40">
        <w:trPr>
          <w:trHeight w:val="227"/>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E02D527" w14:textId="0F29EB88" w:rsidR="00A328CE" w:rsidRDefault="000E7F97" w:rsidP="00834C40">
            <w:pPr>
              <w:spacing w:after="0" w:line="240" w:lineRule="auto"/>
              <w:jc w:val="center"/>
              <w:rPr>
                <w:rFonts w:ascii="Times New Roman" w:eastAsia="Times New Roman" w:hAnsi="Times New Roman" w:cs="Times New Roman"/>
                <w:color w:val="000000"/>
                <w:sz w:val="20"/>
                <w:szCs w:val="20"/>
                <w:lang w:val="en-CA" w:eastAsia="en-CA"/>
              </w:rPr>
            </w:pPr>
            <w:r w:rsidRPr="000E7F97">
              <w:rPr>
                <w:rFonts w:ascii="Times New Roman" w:eastAsia="Times New Roman" w:hAnsi="Times New Roman" w:cs="Times New Roman"/>
                <w:color w:val="000000"/>
                <w:sz w:val="20"/>
                <w:szCs w:val="20"/>
                <w:lang w:val="en-CA" w:eastAsia="en-CA"/>
              </w:rPr>
              <w:t>Presence of Lighting</w:t>
            </w:r>
          </w:p>
        </w:tc>
        <w:tc>
          <w:tcPr>
            <w:tcW w:w="241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DB805D2" w14:textId="5FF8AB6F" w:rsidR="00A328CE" w:rsidRDefault="000E7F97"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0.43</w:t>
            </w:r>
          </w:p>
        </w:tc>
      </w:tr>
      <w:tr w:rsidR="00A328CE" w:rsidRPr="00C939D8" w14:paraId="15ED9064" w14:textId="77777777" w:rsidTr="00834C40">
        <w:trPr>
          <w:trHeight w:val="227"/>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926B1" w14:textId="32290E2B" w:rsidR="00A328CE" w:rsidRDefault="008220F5" w:rsidP="00834C40">
            <w:pPr>
              <w:spacing w:after="0" w:line="240" w:lineRule="auto"/>
              <w:jc w:val="center"/>
              <w:rPr>
                <w:rFonts w:ascii="Times New Roman" w:eastAsia="Times New Roman" w:hAnsi="Times New Roman" w:cs="Times New Roman"/>
                <w:color w:val="000000"/>
                <w:sz w:val="20"/>
                <w:szCs w:val="20"/>
                <w:lang w:val="en-CA" w:eastAsia="en-CA"/>
              </w:rPr>
            </w:pPr>
            <w:r w:rsidRPr="008220F5">
              <w:rPr>
                <w:rFonts w:ascii="Times New Roman" w:eastAsia="Times New Roman" w:hAnsi="Times New Roman" w:cs="Times New Roman"/>
                <w:color w:val="000000"/>
                <w:sz w:val="20"/>
                <w:szCs w:val="20"/>
                <w:lang w:val="en-CA" w:eastAsia="en-CA"/>
              </w:rPr>
              <w:t>Lane Width</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57CE06F4" w14:textId="61D5A8A6" w:rsidR="00A328CE" w:rsidRDefault="000E7F97"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w:t>
            </w:r>
          </w:p>
        </w:tc>
      </w:tr>
      <w:tr w:rsidR="00A328CE" w:rsidRPr="00C939D8" w14:paraId="7020781A" w14:textId="77777777" w:rsidTr="00834C40">
        <w:trPr>
          <w:trHeight w:val="227"/>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C90652" w14:textId="4C6FBC1F" w:rsidR="00A328CE" w:rsidRDefault="008220F5" w:rsidP="00834C40">
            <w:pPr>
              <w:spacing w:after="0" w:line="240" w:lineRule="auto"/>
              <w:jc w:val="center"/>
              <w:rPr>
                <w:rFonts w:ascii="Times New Roman" w:eastAsia="Times New Roman" w:hAnsi="Times New Roman" w:cs="Times New Roman"/>
                <w:color w:val="000000"/>
                <w:sz w:val="20"/>
                <w:szCs w:val="20"/>
                <w:lang w:val="en-CA" w:eastAsia="en-CA"/>
              </w:rPr>
            </w:pPr>
            <w:r w:rsidRPr="008220F5">
              <w:rPr>
                <w:rFonts w:ascii="Times New Roman" w:eastAsia="Times New Roman" w:hAnsi="Times New Roman" w:cs="Times New Roman"/>
                <w:color w:val="000000"/>
                <w:sz w:val="20"/>
                <w:szCs w:val="20"/>
                <w:lang w:val="en-CA" w:eastAsia="en-CA"/>
              </w:rPr>
              <w:t>Presence of ASE</w:t>
            </w:r>
          </w:p>
        </w:tc>
        <w:tc>
          <w:tcPr>
            <w:tcW w:w="241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C046842" w14:textId="5CB3D4A6" w:rsidR="00A328CE" w:rsidRDefault="000E7F97"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0</w:t>
            </w:r>
          </w:p>
        </w:tc>
      </w:tr>
    </w:tbl>
    <w:p w14:paraId="63358E37" w14:textId="33C54907" w:rsidR="00A328CE" w:rsidRPr="00562FB6" w:rsidRDefault="00A328CE" w:rsidP="00A328CE">
      <w:pPr>
        <w:rPr>
          <w:rFonts w:ascii="Times New Roman" w:hAnsi="Times New Roman" w:cs="Times New Roman"/>
          <w:i/>
          <w:iCs/>
          <w:sz w:val="18"/>
          <w:szCs w:val="18"/>
        </w:rPr>
      </w:pPr>
      <w:r w:rsidRPr="00562FB6">
        <w:rPr>
          <w:rFonts w:ascii="Times New Roman" w:hAnsi="Times New Roman" w:cs="Times New Roman"/>
          <w:i/>
          <w:iCs/>
          <w:sz w:val="18"/>
          <w:szCs w:val="18"/>
        </w:rPr>
        <w:t>* ASE = Automated Speed Enforcement</w:t>
      </w:r>
    </w:p>
    <w:p w14:paraId="450545A1" w14:textId="77777777" w:rsidR="0032566D" w:rsidRDefault="0032566D" w:rsidP="0032566D">
      <w:pPr>
        <w:pStyle w:val="TX"/>
      </w:pPr>
      <w:r w:rsidRPr="009577E8">
        <w:t xml:space="preserve">The vertical axis </w:t>
      </w:r>
      <w:r>
        <w:t xml:space="preserve">in the random forest plots </w:t>
      </w:r>
      <w:r w:rsidRPr="009577E8">
        <w:t>displays variables, and the horizontal axis shows percent increase in MSE (%</w:t>
      </w:r>
      <w:proofErr w:type="spellStart"/>
      <w:r w:rsidRPr="009577E8">
        <w:t>IncMSE</w:t>
      </w:r>
      <w:proofErr w:type="spellEnd"/>
      <w:r w:rsidRPr="009577E8">
        <w:t>). Higher values of %</w:t>
      </w:r>
      <w:proofErr w:type="spellStart"/>
      <w:r w:rsidRPr="009577E8">
        <w:t>IncMSE</w:t>
      </w:r>
      <w:proofErr w:type="spellEnd"/>
      <w:r w:rsidRPr="009577E8">
        <w:t xml:space="preserve"> imply that a variable is a stronger predictor of crash frequenc</w:t>
      </w:r>
      <w:r>
        <w:t>y</w:t>
      </w:r>
      <w:r w:rsidRPr="009577E8">
        <w:t xml:space="preserve">. Typically, the strongest predictors are shown at the top of the plot. For example, </w:t>
      </w:r>
      <w:r>
        <w:t>F</w:t>
      </w:r>
      <w:r w:rsidRPr="009577E8">
        <w:t xml:space="preserve">igure 1 illustrates that </w:t>
      </w:r>
      <w:r>
        <w:t>segment length</w:t>
      </w:r>
      <w:r w:rsidRPr="009577E8">
        <w:t xml:space="preserve"> is the strongest predictor of </w:t>
      </w:r>
      <w:r>
        <w:t>total</w:t>
      </w:r>
      <w:r w:rsidRPr="009577E8">
        <w:t xml:space="preserve"> crashes on </w:t>
      </w:r>
      <w:r w:rsidRPr="00D22BC8">
        <w:t xml:space="preserve">Rural 2U </w:t>
      </w:r>
      <w:r w:rsidRPr="009577E8">
        <w:t xml:space="preserve">roads </w:t>
      </w:r>
      <w:r>
        <w:t>in North Carolina</w:t>
      </w:r>
      <w:r w:rsidRPr="009577E8">
        <w:t xml:space="preserve">. Taking </w:t>
      </w:r>
      <w:r>
        <w:t>segment length</w:t>
      </w:r>
      <w:r w:rsidRPr="009577E8">
        <w:t xml:space="preserve"> out of the analysis can potentially increase the MSE of predictions by approximately </w:t>
      </w:r>
      <w:r>
        <w:t>126</w:t>
      </w:r>
      <w:r w:rsidRPr="009577E8">
        <w:t xml:space="preserve"> percent.</w:t>
      </w:r>
    </w:p>
    <w:p w14:paraId="764CFD76" w14:textId="514668E7" w:rsidR="0032566D" w:rsidRDefault="0032566D" w:rsidP="0032566D">
      <w:pPr>
        <w:pStyle w:val="TX"/>
      </w:pPr>
      <w:r>
        <w:t>It should also be noted that some variables have a %</w:t>
      </w:r>
      <w:proofErr w:type="spellStart"/>
      <w:r>
        <w:t>IncMSE</w:t>
      </w:r>
      <w:proofErr w:type="spellEnd"/>
      <w:r>
        <w:t xml:space="preserve"> of 0. This means that though the data for the variable </w:t>
      </w:r>
      <w:r w:rsidR="00A24181">
        <w:t>has</w:t>
      </w:r>
      <w:r>
        <w:t xml:space="preserve"> been collected, there was no variations ion the collected data. For e.g., all Rural 2U and Rural 4D segments for which data were collected in North Carolina had no automated speed enforcement.  </w:t>
      </w:r>
    </w:p>
    <w:p w14:paraId="0B1B8B07" w14:textId="1B16E4A3" w:rsidR="00D76133" w:rsidRDefault="0020312B" w:rsidP="0020312B">
      <w:pPr>
        <w:pStyle w:val="H1"/>
      </w:pPr>
      <w:r>
        <w:t>Discussion and Recommended Guidance</w:t>
      </w:r>
    </w:p>
    <w:p w14:paraId="326628D2" w14:textId="7A218B3A" w:rsidR="003058C5" w:rsidRDefault="002E6EE3" w:rsidP="00871AF4">
      <w:pPr>
        <w:pStyle w:val="paragraph"/>
        <w:spacing w:before="0" w:beforeAutospacing="0" w:after="0" w:afterAutospacing="0"/>
        <w:ind w:firstLine="210"/>
        <w:textAlignment w:val="baseline"/>
        <w:rPr>
          <w:rStyle w:val="normaltextrun"/>
          <w:sz w:val="22"/>
          <w:szCs w:val="22"/>
          <w:lang w:val="en-US"/>
        </w:rPr>
      </w:pPr>
      <w:r>
        <w:rPr>
          <w:rStyle w:val="normaltextrun"/>
          <w:sz w:val="22"/>
          <w:szCs w:val="22"/>
          <w:lang w:val="en-US"/>
        </w:rPr>
        <w:t xml:space="preserve">Based on the results from </w:t>
      </w:r>
      <w:r w:rsidRPr="002E6EE3">
        <w:rPr>
          <w:rStyle w:val="normaltextrun"/>
          <w:sz w:val="22"/>
          <w:szCs w:val="22"/>
          <w:lang w:val="en-US"/>
        </w:rPr>
        <w:t xml:space="preserve">Figures 1 – 2 and Tables </w:t>
      </w:r>
      <w:r w:rsidR="004E5E41">
        <w:rPr>
          <w:rStyle w:val="normaltextrun"/>
          <w:sz w:val="22"/>
          <w:szCs w:val="22"/>
          <w:lang w:val="en-US"/>
        </w:rPr>
        <w:t>4</w:t>
      </w:r>
      <w:r w:rsidRPr="002E6EE3">
        <w:rPr>
          <w:rStyle w:val="normaltextrun"/>
          <w:sz w:val="22"/>
          <w:szCs w:val="22"/>
          <w:lang w:val="en-US"/>
        </w:rPr>
        <w:t xml:space="preserve"> – </w:t>
      </w:r>
      <w:r w:rsidR="005252E4">
        <w:rPr>
          <w:rStyle w:val="normaltextrun"/>
          <w:sz w:val="22"/>
          <w:szCs w:val="22"/>
          <w:lang w:val="en-US"/>
        </w:rPr>
        <w:t>7</w:t>
      </w:r>
      <w:r w:rsidR="00F6319B">
        <w:rPr>
          <w:rStyle w:val="normaltextrun"/>
          <w:sz w:val="22"/>
          <w:szCs w:val="22"/>
          <w:lang w:val="en-US"/>
        </w:rPr>
        <w:t xml:space="preserve">, </w:t>
      </w:r>
      <w:r w:rsidR="003058C5">
        <w:rPr>
          <w:rStyle w:val="normaltextrun"/>
          <w:sz w:val="22"/>
          <w:szCs w:val="22"/>
          <w:lang w:val="en-US"/>
        </w:rPr>
        <w:t xml:space="preserve">the research team recommend the following guidance to </w:t>
      </w:r>
      <w:r w:rsidR="000D0F70">
        <w:rPr>
          <w:rStyle w:val="normaltextrun"/>
          <w:sz w:val="22"/>
          <w:szCs w:val="22"/>
          <w:lang w:val="en-US"/>
        </w:rPr>
        <w:t>identify input data elements as those of primary, secondary, and lesser importance</w:t>
      </w:r>
      <w:r w:rsidR="00EF35DA">
        <w:rPr>
          <w:rStyle w:val="normaltextrun"/>
          <w:sz w:val="22"/>
          <w:szCs w:val="22"/>
          <w:lang w:val="en-US"/>
        </w:rPr>
        <w:t xml:space="preserve"> (</w:t>
      </w:r>
      <w:proofErr w:type="gramStart"/>
      <w:r w:rsidR="00EF35DA">
        <w:rPr>
          <w:rStyle w:val="normaltextrun"/>
          <w:sz w:val="22"/>
          <w:szCs w:val="22"/>
          <w:lang w:val="en-US"/>
        </w:rPr>
        <w:t>similar to</w:t>
      </w:r>
      <w:proofErr w:type="gramEnd"/>
      <w:r w:rsidR="00EF35DA">
        <w:rPr>
          <w:rStyle w:val="normaltextrun"/>
          <w:sz w:val="22"/>
          <w:szCs w:val="22"/>
          <w:lang w:val="en-US"/>
        </w:rPr>
        <w:t xml:space="preserve"> the bins used by Alluri </w:t>
      </w:r>
      <w:r w:rsidR="00EF35DA" w:rsidRPr="00EF35DA">
        <w:rPr>
          <w:rStyle w:val="normaltextrun"/>
          <w:i/>
          <w:iCs/>
          <w:sz w:val="22"/>
          <w:szCs w:val="22"/>
          <w:lang w:val="en-US"/>
        </w:rPr>
        <w:t>et al</w:t>
      </w:r>
      <w:r w:rsidR="00EF35DA">
        <w:rPr>
          <w:rStyle w:val="normaltextrun"/>
          <w:sz w:val="22"/>
          <w:szCs w:val="22"/>
          <w:lang w:val="en-US"/>
        </w:rPr>
        <w:t>. 2014)</w:t>
      </w:r>
      <w:r w:rsidR="000D0F70">
        <w:rPr>
          <w:rStyle w:val="normaltextrun"/>
          <w:sz w:val="22"/>
          <w:szCs w:val="22"/>
          <w:lang w:val="en-US"/>
        </w:rPr>
        <w:t>.</w:t>
      </w:r>
    </w:p>
    <w:p w14:paraId="2F694928" w14:textId="03DEDE00" w:rsidR="000D0F70" w:rsidRPr="00513577" w:rsidRDefault="000D0F70" w:rsidP="000D0F70">
      <w:pPr>
        <w:pStyle w:val="paragraph"/>
        <w:numPr>
          <w:ilvl w:val="0"/>
          <w:numId w:val="21"/>
        </w:numPr>
        <w:spacing w:before="0" w:beforeAutospacing="0" w:after="0" w:afterAutospacing="0"/>
        <w:textAlignment w:val="baseline"/>
        <w:rPr>
          <w:rStyle w:val="normaltextrun"/>
          <w:sz w:val="22"/>
          <w:szCs w:val="22"/>
          <w:lang w:val="en-US"/>
        </w:rPr>
      </w:pPr>
      <w:r w:rsidRPr="00513577">
        <w:rPr>
          <w:rStyle w:val="normaltextrun"/>
          <w:sz w:val="22"/>
          <w:szCs w:val="22"/>
          <w:lang w:val="en-US"/>
        </w:rPr>
        <w:t xml:space="preserve">Primary importance </w:t>
      </w:r>
      <w:bookmarkStart w:id="8" w:name="_Hlk105061636"/>
      <w:r w:rsidR="00513577" w:rsidRPr="00513577">
        <w:rPr>
          <w:rStyle w:val="normaltextrun"/>
          <w:sz w:val="22"/>
          <w:szCs w:val="22"/>
          <w:lang w:val="en-US"/>
        </w:rPr>
        <w:t>–</w:t>
      </w:r>
      <w:r w:rsidRPr="00513577">
        <w:rPr>
          <w:rStyle w:val="normaltextrun"/>
          <w:sz w:val="22"/>
          <w:szCs w:val="22"/>
          <w:lang w:val="en-US"/>
        </w:rPr>
        <w:t xml:space="preserve"> </w:t>
      </w:r>
      <w:r w:rsidR="00513577" w:rsidRPr="00513577">
        <w:rPr>
          <w:rStyle w:val="normaltextrun"/>
          <w:sz w:val="22"/>
          <w:szCs w:val="22"/>
          <w:lang w:val="en-US"/>
        </w:rPr>
        <w:t>%</w:t>
      </w:r>
      <w:proofErr w:type="spellStart"/>
      <w:r w:rsidR="00513577" w:rsidRPr="00513577">
        <w:rPr>
          <w:rStyle w:val="normaltextrun"/>
          <w:sz w:val="22"/>
          <w:szCs w:val="22"/>
          <w:lang w:val="en-US"/>
        </w:rPr>
        <w:t>IncMSE</w:t>
      </w:r>
      <w:proofErr w:type="spellEnd"/>
      <w:r w:rsidR="00513577" w:rsidRPr="00513577">
        <w:rPr>
          <w:rStyle w:val="normaltextrun"/>
          <w:sz w:val="22"/>
          <w:szCs w:val="22"/>
          <w:lang w:val="en-US"/>
        </w:rPr>
        <w:t xml:space="preserve"> of greater than 50%</w:t>
      </w:r>
      <w:r w:rsidR="00C01C04">
        <w:rPr>
          <w:rStyle w:val="normaltextrun"/>
          <w:sz w:val="22"/>
          <w:szCs w:val="22"/>
          <w:lang w:val="en-US"/>
        </w:rPr>
        <w:t>.</w:t>
      </w:r>
    </w:p>
    <w:bookmarkEnd w:id="8"/>
    <w:p w14:paraId="1123461E" w14:textId="17F74E3D" w:rsidR="00513577" w:rsidRPr="00513577" w:rsidRDefault="000D0F70" w:rsidP="00513577">
      <w:pPr>
        <w:pStyle w:val="paragraph"/>
        <w:numPr>
          <w:ilvl w:val="0"/>
          <w:numId w:val="21"/>
        </w:numPr>
        <w:spacing w:before="0" w:beforeAutospacing="0" w:after="0" w:afterAutospacing="0"/>
        <w:textAlignment w:val="baseline"/>
        <w:rPr>
          <w:sz w:val="22"/>
          <w:szCs w:val="22"/>
        </w:rPr>
      </w:pPr>
      <w:r w:rsidRPr="00513577">
        <w:rPr>
          <w:rStyle w:val="normaltextrun"/>
          <w:sz w:val="22"/>
          <w:szCs w:val="22"/>
          <w:lang w:val="en-US"/>
        </w:rPr>
        <w:t>Secondary importance</w:t>
      </w:r>
      <w:r w:rsidR="00513577" w:rsidRPr="00513577">
        <w:rPr>
          <w:rStyle w:val="normaltextrun"/>
          <w:sz w:val="22"/>
          <w:szCs w:val="22"/>
          <w:lang w:val="en-US"/>
        </w:rPr>
        <w:t xml:space="preserve"> </w:t>
      </w:r>
      <w:r w:rsidR="00513577" w:rsidRPr="00513577">
        <w:rPr>
          <w:sz w:val="22"/>
          <w:szCs w:val="22"/>
        </w:rPr>
        <w:t>– %</w:t>
      </w:r>
      <w:proofErr w:type="spellStart"/>
      <w:r w:rsidR="00513577" w:rsidRPr="00513577">
        <w:rPr>
          <w:sz w:val="22"/>
          <w:szCs w:val="22"/>
        </w:rPr>
        <w:t>IncMSE</w:t>
      </w:r>
      <w:proofErr w:type="spellEnd"/>
      <w:r w:rsidR="00513577" w:rsidRPr="00513577">
        <w:rPr>
          <w:sz w:val="22"/>
          <w:szCs w:val="22"/>
        </w:rPr>
        <w:t xml:space="preserve"> of </w:t>
      </w:r>
      <w:r w:rsidR="00513577">
        <w:rPr>
          <w:sz w:val="22"/>
          <w:szCs w:val="22"/>
        </w:rPr>
        <w:t>between 20% and</w:t>
      </w:r>
      <w:r w:rsidR="00513577" w:rsidRPr="00513577">
        <w:rPr>
          <w:sz w:val="22"/>
          <w:szCs w:val="22"/>
        </w:rPr>
        <w:t xml:space="preserve"> 50%</w:t>
      </w:r>
      <w:r w:rsidR="00C01C04">
        <w:rPr>
          <w:sz w:val="22"/>
          <w:szCs w:val="22"/>
        </w:rPr>
        <w:t>.</w:t>
      </w:r>
    </w:p>
    <w:p w14:paraId="49286333" w14:textId="05814265" w:rsidR="00513577" w:rsidRPr="00513577" w:rsidRDefault="000D0F70" w:rsidP="00513577">
      <w:pPr>
        <w:pStyle w:val="paragraph"/>
        <w:numPr>
          <w:ilvl w:val="0"/>
          <w:numId w:val="21"/>
        </w:numPr>
        <w:spacing w:before="0" w:beforeAutospacing="0" w:after="0" w:afterAutospacing="0"/>
        <w:textAlignment w:val="baseline"/>
        <w:rPr>
          <w:sz w:val="22"/>
          <w:szCs w:val="22"/>
        </w:rPr>
      </w:pPr>
      <w:r w:rsidRPr="00513577">
        <w:rPr>
          <w:rStyle w:val="normaltextrun"/>
          <w:sz w:val="22"/>
          <w:szCs w:val="22"/>
          <w:lang w:val="en-US"/>
        </w:rPr>
        <w:t>Lesser importance</w:t>
      </w:r>
      <w:r w:rsidR="00513577" w:rsidRPr="00513577">
        <w:rPr>
          <w:rStyle w:val="normaltextrun"/>
          <w:sz w:val="22"/>
          <w:szCs w:val="22"/>
          <w:lang w:val="en-US"/>
        </w:rPr>
        <w:t xml:space="preserve"> </w:t>
      </w:r>
      <w:r w:rsidR="00513577" w:rsidRPr="00513577">
        <w:rPr>
          <w:sz w:val="22"/>
          <w:szCs w:val="22"/>
        </w:rPr>
        <w:t>– %</w:t>
      </w:r>
      <w:proofErr w:type="spellStart"/>
      <w:r w:rsidR="00513577" w:rsidRPr="00513577">
        <w:rPr>
          <w:sz w:val="22"/>
          <w:szCs w:val="22"/>
        </w:rPr>
        <w:t>IncMSE</w:t>
      </w:r>
      <w:proofErr w:type="spellEnd"/>
      <w:r w:rsidR="00513577" w:rsidRPr="00513577">
        <w:rPr>
          <w:sz w:val="22"/>
          <w:szCs w:val="22"/>
        </w:rPr>
        <w:t xml:space="preserve"> of </w:t>
      </w:r>
      <w:r w:rsidR="00513577">
        <w:rPr>
          <w:sz w:val="22"/>
          <w:szCs w:val="22"/>
        </w:rPr>
        <w:t>less</w:t>
      </w:r>
      <w:r w:rsidR="00513577" w:rsidRPr="00513577">
        <w:rPr>
          <w:sz w:val="22"/>
          <w:szCs w:val="22"/>
        </w:rPr>
        <w:t xml:space="preserve"> than </w:t>
      </w:r>
      <w:r w:rsidR="00513577">
        <w:rPr>
          <w:sz w:val="22"/>
          <w:szCs w:val="22"/>
        </w:rPr>
        <w:t>2</w:t>
      </w:r>
      <w:r w:rsidR="00513577" w:rsidRPr="00513577">
        <w:rPr>
          <w:sz w:val="22"/>
          <w:szCs w:val="22"/>
        </w:rPr>
        <w:t>0%</w:t>
      </w:r>
      <w:r w:rsidR="00C01C04">
        <w:rPr>
          <w:sz w:val="22"/>
          <w:szCs w:val="22"/>
        </w:rPr>
        <w:t>.</w:t>
      </w:r>
    </w:p>
    <w:p w14:paraId="7070EEA3" w14:textId="27AC9B91" w:rsidR="00151364" w:rsidRDefault="003F3FCF" w:rsidP="00E24D3F">
      <w:pPr>
        <w:pStyle w:val="TX"/>
        <w:spacing w:before="120"/>
        <w:rPr>
          <w:rStyle w:val="normaltextrun"/>
        </w:rPr>
      </w:pPr>
      <w:r>
        <w:rPr>
          <w:rStyle w:val="normaltextrun"/>
        </w:rPr>
        <w:lastRenderedPageBreak/>
        <w:t xml:space="preserve">Tables </w:t>
      </w:r>
      <w:r w:rsidR="005252E4">
        <w:rPr>
          <w:rStyle w:val="normaltextrun"/>
        </w:rPr>
        <w:t>8</w:t>
      </w:r>
      <w:r>
        <w:rPr>
          <w:rStyle w:val="normaltextrun"/>
        </w:rPr>
        <w:t xml:space="preserve"> – </w:t>
      </w:r>
      <w:r w:rsidR="005252E4">
        <w:rPr>
          <w:rStyle w:val="normaltextrun"/>
        </w:rPr>
        <w:t>9</w:t>
      </w:r>
      <w:r>
        <w:rPr>
          <w:rStyle w:val="normaltextrun"/>
        </w:rPr>
        <w:t xml:space="preserve"> </w:t>
      </w:r>
      <w:r w:rsidR="00C7255D">
        <w:rPr>
          <w:rStyle w:val="normaltextrun"/>
        </w:rPr>
        <w:t xml:space="preserve">lists the </w:t>
      </w:r>
      <w:r w:rsidR="00151364">
        <w:rPr>
          <w:rStyle w:val="normaltextrun"/>
        </w:rPr>
        <w:t>data elements</w:t>
      </w:r>
      <w:r w:rsidR="00C7255D">
        <w:rPr>
          <w:rStyle w:val="normaltextrun"/>
        </w:rPr>
        <w:t xml:space="preserve"> for Rural </w:t>
      </w:r>
      <w:r w:rsidR="00384F35">
        <w:rPr>
          <w:rStyle w:val="normaltextrun"/>
        </w:rPr>
        <w:t xml:space="preserve">2U and Rural 4D roads in North Carolina </w:t>
      </w:r>
      <w:r w:rsidR="00C7255D">
        <w:rPr>
          <w:rStyle w:val="normaltextrun"/>
        </w:rPr>
        <w:t xml:space="preserve">in order of their </w:t>
      </w:r>
      <w:r w:rsidR="00384F35">
        <w:rPr>
          <w:rStyle w:val="normaltextrun"/>
        </w:rPr>
        <w:t>importance.</w:t>
      </w:r>
    </w:p>
    <w:p w14:paraId="5C868348" w14:textId="7B31F5E6" w:rsidR="00151364" w:rsidRDefault="00384F35" w:rsidP="00151364">
      <w:pPr>
        <w:pStyle w:val="Caption"/>
        <w:rPr>
          <w:rStyle w:val="normaltextrun"/>
        </w:rPr>
      </w:pPr>
      <w:r>
        <w:rPr>
          <w:rStyle w:val="normaltextrun"/>
        </w:rPr>
        <w:t xml:space="preserve"> </w:t>
      </w:r>
      <w:r w:rsidR="00151364">
        <w:t xml:space="preserve">Table </w:t>
      </w:r>
      <w:fldSimple w:instr=" SEQ Table \* ARABIC ">
        <w:r w:rsidR="002839D4">
          <w:rPr>
            <w:noProof/>
          </w:rPr>
          <w:t>8</w:t>
        </w:r>
      </w:fldSimple>
      <w:r w:rsidR="00151364">
        <w:t xml:space="preserve">. </w:t>
      </w:r>
      <w:r w:rsidR="005C7DFB">
        <w:t>Ranking of Input Data Elements – Rural 2U</w:t>
      </w:r>
    </w:p>
    <w:tbl>
      <w:tblPr>
        <w:tblW w:w="5000" w:type="pct"/>
        <w:tblLook w:val="04A0" w:firstRow="1" w:lastRow="0" w:firstColumn="1" w:lastColumn="0" w:noHBand="0" w:noVBand="1"/>
      </w:tblPr>
      <w:tblGrid>
        <w:gridCol w:w="2953"/>
        <w:gridCol w:w="1408"/>
        <w:gridCol w:w="1881"/>
        <w:gridCol w:w="1692"/>
        <w:gridCol w:w="1416"/>
      </w:tblGrid>
      <w:tr w:rsidR="00C20D0A" w:rsidRPr="00C939D8" w14:paraId="63184BF7" w14:textId="2EBB397B" w:rsidTr="00910089">
        <w:trPr>
          <w:trHeight w:val="227"/>
        </w:trPr>
        <w:tc>
          <w:tcPr>
            <w:tcW w:w="157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F673F31" w14:textId="77777777" w:rsidR="00C20D0A" w:rsidRPr="00C939D8" w:rsidRDefault="00C20D0A" w:rsidP="00834C40">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Data Element</w:t>
            </w:r>
          </w:p>
        </w:tc>
        <w:tc>
          <w:tcPr>
            <w:tcW w:w="753" w:type="pct"/>
            <w:tcBorders>
              <w:top w:val="single" w:sz="4" w:space="0" w:color="auto"/>
              <w:left w:val="nil"/>
              <w:bottom w:val="single" w:sz="4" w:space="0" w:color="auto"/>
              <w:right w:val="single" w:sz="4" w:space="0" w:color="auto"/>
            </w:tcBorders>
            <w:shd w:val="clear" w:color="auto" w:fill="D9D9D9" w:themeFill="background1" w:themeFillShade="D9"/>
          </w:tcPr>
          <w:p w14:paraId="54585A59" w14:textId="54A60D5E" w:rsidR="00C20D0A" w:rsidRDefault="00C20D0A" w:rsidP="00834C40">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Primary Importance</w:t>
            </w:r>
          </w:p>
        </w:tc>
        <w:tc>
          <w:tcPr>
            <w:tcW w:w="10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91CDC9" w14:textId="0704FF29" w:rsidR="00C20D0A" w:rsidRDefault="00C20D0A" w:rsidP="00834C40">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Secondary Importance</w:t>
            </w:r>
          </w:p>
        </w:tc>
        <w:tc>
          <w:tcPr>
            <w:tcW w:w="9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0EB17F" w14:textId="303E40DD" w:rsidR="00C20D0A" w:rsidRDefault="00C20D0A" w:rsidP="00834C40">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Lesser Importance</w:t>
            </w:r>
          </w:p>
        </w:tc>
        <w:tc>
          <w:tcPr>
            <w:tcW w:w="7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98FBCC" w14:textId="158D7295" w:rsidR="00C20D0A" w:rsidRDefault="00C20D0A" w:rsidP="00834C40">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Cannot be Classified</w:t>
            </w:r>
          </w:p>
        </w:tc>
      </w:tr>
      <w:tr w:rsidR="00C20D0A" w:rsidRPr="00C939D8" w14:paraId="3DF179D7" w14:textId="2BD1AA8E" w:rsidTr="00910089">
        <w:trPr>
          <w:trHeight w:val="227"/>
        </w:trPr>
        <w:tc>
          <w:tcPr>
            <w:tcW w:w="15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2725F0" w14:textId="77777777" w:rsidR="00C20D0A" w:rsidRPr="00C939D8"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Segment Length</w:t>
            </w:r>
          </w:p>
        </w:tc>
        <w:tc>
          <w:tcPr>
            <w:tcW w:w="753" w:type="pct"/>
            <w:tcBorders>
              <w:top w:val="single" w:sz="4" w:space="0" w:color="auto"/>
              <w:left w:val="nil"/>
              <w:bottom w:val="single" w:sz="4" w:space="0" w:color="auto"/>
              <w:right w:val="single" w:sz="4" w:space="0" w:color="auto"/>
            </w:tcBorders>
          </w:tcPr>
          <w:p w14:paraId="150DF3D4" w14:textId="5FA9F039"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c>
          <w:tcPr>
            <w:tcW w:w="1006" w:type="pct"/>
            <w:tcBorders>
              <w:top w:val="single" w:sz="4" w:space="0" w:color="auto"/>
              <w:left w:val="single" w:sz="4" w:space="0" w:color="auto"/>
              <w:bottom w:val="single" w:sz="4" w:space="0" w:color="auto"/>
              <w:right w:val="single" w:sz="4" w:space="0" w:color="auto"/>
            </w:tcBorders>
          </w:tcPr>
          <w:p w14:paraId="7A40527B"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905" w:type="pct"/>
            <w:tcBorders>
              <w:top w:val="single" w:sz="4" w:space="0" w:color="auto"/>
              <w:left w:val="single" w:sz="4" w:space="0" w:color="auto"/>
              <w:bottom w:val="single" w:sz="4" w:space="0" w:color="auto"/>
              <w:right w:val="single" w:sz="4" w:space="0" w:color="auto"/>
            </w:tcBorders>
          </w:tcPr>
          <w:p w14:paraId="1D32BCCF" w14:textId="25DF1549"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758" w:type="pct"/>
            <w:tcBorders>
              <w:top w:val="single" w:sz="4" w:space="0" w:color="auto"/>
              <w:left w:val="single" w:sz="4" w:space="0" w:color="auto"/>
              <w:bottom w:val="single" w:sz="4" w:space="0" w:color="auto"/>
              <w:right w:val="single" w:sz="4" w:space="0" w:color="auto"/>
            </w:tcBorders>
          </w:tcPr>
          <w:p w14:paraId="2588D99C"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r>
      <w:tr w:rsidR="00C20D0A" w:rsidRPr="00C939D8" w14:paraId="0FB74B7A" w14:textId="6250CA2A" w:rsidTr="00910089">
        <w:trPr>
          <w:trHeight w:val="227"/>
        </w:trPr>
        <w:tc>
          <w:tcPr>
            <w:tcW w:w="157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3DC03CB"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AADT</w:t>
            </w:r>
          </w:p>
        </w:tc>
        <w:tc>
          <w:tcPr>
            <w:tcW w:w="753" w:type="pct"/>
            <w:tcBorders>
              <w:top w:val="single" w:sz="4" w:space="0" w:color="auto"/>
              <w:left w:val="nil"/>
              <w:bottom w:val="single" w:sz="4" w:space="0" w:color="auto"/>
              <w:right w:val="single" w:sz="4" w:space="0" w:color="auto"/>
            </w:tcBorders>
            <w:shd w:val="clear" w:color="auto" w:fill="F2F2F2" w:themeFill="background1" w:themeFillShade="F2"/>
          </w:tcPr>
          <w:p w14:paraId="74E70F84" w14:textId="15719779"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c>
          <w:tcPr>
            <w:tcW w:w="10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937E15"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9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4B8720" w14:textId="1330F0D3"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7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68A059"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r>
      <w:tr w:rsidR="00C20D0A" w:rsidRPr="00C939D8" w14:paraId="7EDD20F8" w14:textId="3F36084B" w:rsidTr="00910089">
        <w:trPr>
          <w:trHeight w:val="227"/>
        </w:trPr>
        <w:tc>
          <w:tcPr>
            <w:tcW w:w="15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D745D0"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Driveway Density</w:t>
            </w:r>
          </w:p>
        </w:tc>
        <w:tc>
          <w:tcPr>
            <w:tcW w:w="753" w:type="pct"/>
            <w:tcBorders>
              <w:top w:val="single" w:sz="4" w:space="0" w:color="auto"/>
              <w:left w:val="nil"/>
              <w:bottom w:val="single" w:sz="4" w:space="0" w:color="auto"/>
              <w:right w:val="single" w:sz="4" w:space="0" w:color="auto"/>
            </w:tcBorders>
          </w:tcPr>
          <w:p w14:paraId="114A8ED3"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006" w:type="pct"/>
            <w:tcBorders>
              <w:top w:val="single" w:sz="4" w:space="0" w:color="auto"/>
              <w:left w:val="single" w:sz="4" w:space="0" w:color="auto"/>
              <w:bottom w:val="single" w:sz="4" w:space="0" w:color="auto"/>
              <w:right w:val="single" w:sz="4" w:space="0" w:color="auto"/>
            </w:tcBorders>
          </w:tcPr>
          <w:p w14:paraId="7FCF64DC" w14:textId="41CCAB7D"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c>
          <w:tcPr>
            <w:tcW w:w="905" w:type="pct"/>
            <w:tcBorders>
              <w:top w:val="single" w:sz="4" w:space="0" w:color="auto"/>
              <w:left w:val="single" w:sz="4" w:space="0" w:color="auto"/>
              <w:bottom w:val="single" w:sz="4" w:space="0" w:color="auto"/>
              <w:right w:val="single" w:sz="4" w:space="0" w:color="auto"/>
            </w:tcBorders>
          </w:tcPr>
          <w:p w14:paraId="13621D36" w14:textId="64D2A34B"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758" w:type="pct"/>
            <w:tcBorders>
              <w:top w:val="single" w:sz="4" w:space="0" w:color="auto"/>
              <w:left w:val="single" w:sz="4" w:space="0" w:color="auto"/>
              <w:bottom w:val="single" w:sz="4" w:space="0" w:color="auto"/>
              <w:right w:val="single" w:sz="4" w:space="0" w:color="auto"/>
            </w:tcBorders>
          </w:tcPr>
          <w:p w14:paraId="16E8F62C"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r>
      <w:tr w:rsidR="00C20D0A" w:rsidRPr="00C939D8" w14:paraId="2A2E7EFC" w14:textId="0EAC1EE8" w:rsidTr="00910089">
        <w:trPr>
          <w:trHeight w:val="227"/>
        </w:trPr>
        <w:tc>
          <w:tcPr>
            <w:tcW w:w="157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446CF65"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Lane Width</w:t>
            </w:r>
          </w:p>
        </w:tc>
        <w:tc>
          <w:tcPr>
            <w:tcW w:w="753" w:type="pct"/>
            <w:tcBorders>
              <w:top w:val="single" w:sz="4" w:space="0" w:color="auto"/>
              <w:left w:val="nil"/>
              <w:bottom w:val="single" w:sz="4" w:space="0" w:color="auto"/>
              <w:right w:val="single" w:sz="4" w:space="0" w:color="auto"/>
            </w:tcBorders>
            <w:shd w:val="clear" w:color="auto" w:fill="F2F2F2" w:themeFill="background1" w:themeFillShade="F2"/>
          </w:tcPr>
          <w:p w14:paraId="0DE263BB"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0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4A7C9D" w14:textId="63DBAC88"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c>
          <w:tcPr>
            <w:tcW w:w="9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D6D10" w14:textId="1901EF6A"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7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2A63BF"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r>
      <w:tr w:rsidR="00C20D0A" w:rsidRPr="00C939D8" w14:paraId="5CE7AA5F" w14:textId="4305705A" w:rsidTr="00910089">
        <w:trPr>
          <w:trHeight w:val="227"/>
        </w:trPr>
        <w:tc>
          <w:tcPr>
            <w:tcW w:w="15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CA46C3"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Percent Grade</w:t>
            </w:r>
          </w:p>
        </w:tc>
        <w:tc>
          <w:tcPr>
            <w:tcW w:w="753" w:type="pct"/>
            <w:tcBorders>
              <w:top w:val="single" w:sz="4" w:space="0" w:color="auto"/>
              <w:left w:val="nil"/>
              <w:bottom w:val="single" w:sz="4" w:space="0" w:color="auto"/>
              <w:right w:val="single" w:sz="4" w:space="0" w:color="auto"/>
            </w:tcBorders>
          </w:tcPr>
          <w:p w14:paraId="708C086A"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006" w:type="pct"/>
            <w:tcBorders>
              <w:top w:val="single" w:sz="4" w:space="0" w:color="auto"/>
              <w:left w:val="single" w:sz="4" w:space="0" w:color="auto"/>
              <w:bottom w:val="single" w:sz="4" w:space="0" w:color="auto"/>
              <w:right w:val="single" w:sz="4" w:space="0" w:color="auto"/>
            </w:tcBorders>
          </w:tcPr>
          <w:p w14:paraId="6D6DD31B" w14:textId="7D76BA3D"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c>
          <w:tcPr>
            <w:tcW w:w="905" w:type="pct"/>
            <w:tcBorders>
              <w:top w:val="single" w:sz="4" w:space="0" w:color="auto"/>
              <w:left w:val="single" w:sz="4" w:space="0" w:color="auto"/>
              <w:bottom w:val="single" w:sz="4" w:space="0" w:color="auto"/>
              <w:right w:val="single" w:sz="4" w:space="0" w:color="auto"/>
            </w:tcBorders>
          </w:tcPr>
          <w:p w14:paraId="608B63A8" w14:textId="13743DA6"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758" w:type="pct"/>
            <w:tcBorders>
              <w:top w:val="single" w:sz="4" w:space="0" w:color="auto"/>
              <w:left w:val="single" w:sz="4" w:space="0" w:color="auto"/>
              <w:bottom w:val="single" w:sz="4" w:space="0" w:color="auto"/>
              <w:right w:val="single" w:sz="4" w:space="0" w:color="auto"/>
            </w:tcBorders>
          </w:tcPr>
          <w:p w14:paraId="42B414D9"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r>
      <w:tr w:rsidR="00C20D0A" w:rsidRPr="00C939D8" w14:paraId="13AF3F4A" w14:textId="0DA73B02" w:rsidTr="00910089">
        <w:trPr>
          <w:trHeight w:val="227"/>
        </w:trPr>
        <w:tc>
          <w:tcPr>
            <w:tcW w:w="157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E7FD727"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Shoulder Width</w:t>
            </w:r>
          </w:p>
        </w:tc>
        <w:tc>
          <w:tcPr>
            <w:tcW w:w="753" w:type="pct"/>
            <w:tcBorders>
              <w:top w:val="single" w:sz="4" w:space="0" w:color="auto"/>
              <w:left w:val="nil"/>
              <w:bottom w:val="single" w:sz="4" w:space="0" w:color="auto"/>
              <w:right w:val="single" w:sz="4" w:space="0" w:color="auto"/>
            </w:tcBorders>
            <w:shd w:val="clear" w:color="auto" w:fill="F2F2F2" w:themeFill="background1" w:themeFillShade="F2"/>
          </w:tcPr>
          <w:p w14:paraId="05639719"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0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1A99F1" w14:textId="4ED3B863"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c>
          <w:tcPr>
            <w:tcW w:w="9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AAF37C" w14:textId="047B87EF"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7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8F7319"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r>
      <w:tr w:rsidR="00C20D0A" w:rsidRPr="00C939D8" w14:paraId="7D6129D2" w14:textId="1A37522A" w:rsidTr="00910089">
        <w:trPr>
          <w:trHeight w:val="227"/>
        </w:trPr>
        <w:tc>
          <w:tcPr>
            <w:tcW w:w="15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1BC21D"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Shoulder Type</w:t>
            </w:r>
          </w:p>
        </w:tc>
        <w:tc>
          <w:tcPr>
            <w:tcW w:w="753" w:type="pct"/>
            <w:tcBorders>
              <w:top w:val="single" w:sz="4" w:space="0" w:color="auto"/>
              <w:left w:val="nil"/>
              <w:bottom w:val="single" w:sz="4" w:space="0" w:color="auto"/>
              <w:right w:val="single" w:sz="4" w:space="0" w:color="auto"/>
            </w:tcBorders>
          </w:tcPr>
          <w:p w14:paraId="7D478BAF"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006" w:type="pct"/>
            <w:tcBorders>
              <w:top w:val="single" w:sz="4" w:space="0" w:color="auto"/>
              <w:left w:val="single" w:sz="4" w:space="0" w:color="auto"/>
              <w:bottom w:val="single" w:sz="4" w:space="0" w:color="auto"/>
              <w:right w:val="single" w:sz="4" w:space="0" w:color="auto"/>
            </w:tcBorders>
          </w:tcPr>
          <w:p w14:paraId="0D02BDF6"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905" w:type="pct"/>
            <w:tcBorders>
              <w:top w:val="single" w:sz="4" w:space="0" w:color="auto"/>
              <w:left w:val="single" w:sz="4" w:space="0" w:color="auto"/>
              <w:bottom w:val="single" w:sz="4" w:space="0" w:color="auto"/>
              <w:right w:val="single" w:sz="4" w:space="0" w:color="auto"/>
            </w:tcBorders>
          </w:tcPr>
          <w:p w14:paraId="4D83E4FA" w14:textId="2B557C1E"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c>
          <w:tcPr>
            <w:tcW w:w="758" w:type="pct"/>
            <w:tcBorders>
              <w:top w:val="single" w:sz="4" w:space="0" w:color="auto"/>
              <w:left w:val="single" w:sz="4" w:space="0" w:color="auto"/>
              <w:bottom w:val="single" w:sz="4" w:space="0" w:color="auto"/>
              <w:right w:val="single" w:sz="4" w:space="0" w:color="auto"/>
            </w:tcBorders>
          </w:tcPr>
          <w:p w14:paraId="5757C356"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r>
      <w:tr w:rsidR="00C20D0A" w:rsidRPr="00C939D8" w14:paraId="327C4822" w14:textId="753478AB" w:rsidTr="00910089">
        <w:trPr>
          <w:trHeight w:val="227"/>
        </w:trPr>
        <w:tc>
          <w:tcPr>
            <w:tcW w:w="157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38E4691"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Presence of CLRS</w:t>
            </w:r>
          </w:p>
        </w:tc>
        <w:tc>
          <w:tcPr>
            <w:tcW w:w="753" w:type="pct"/>
            <w:tcBorders>
              <w:top w:val="single" w:sz="4" w:space="0" w:color="auto"/>
              <w:left w:val="nil"/>
              <w:bottom w:val="single" w:sz="4" w:space="0" w:color="auto"/>
              <w:right w:val="single" w:sz="4" w:space="0" w:color="auto"/>
            </w:tcBorders>
            <w:shd w:val="clear" w:color="auto" w:fill="F2F2F2" w:themeFill="background1" w:themeFillShade="F2"/>
          </w:tcPr>
          <w:p w14:paraId="2BB64E77"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0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40A358"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9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FA7AEF" w14:textId="09874FB0"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c>
          <w:tcPr>
            <w:tcW w:w="7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06419D"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r>
      <w:tr w:rsidR="00C20D0A" w:rsidRPr="00C939D8" w14:paraId="0AD9E8A8" w14:textId="66F65020" w:rsidTr="00910089">
        <w:trPr>
          <w:trHeight w:val="227"/>
        </w:trPr>
        <w:tc>
          <w:tcPr>
            <w:tcW w:w="15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E80AE7"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Curvature</w:t>
            </w:r>
          </w:p>
        </w:tc>
        <w:tc>
          <w:tcPr>
            <w:tcW w:w="753" w:type="pct"/>
            <w:tcBorders>
              <w:top w:val="single" w:sz="4" w:space="0" w:color="auto"/>
              <w:left w:val="nil"/>
              <w:bottom w:val="single" w:sz="4" w:space="0" w:color="auto"/>
              <w:right w:val="single" w:sz="4" w:space="0" w:color="auto"/>
            </w:tcBorders>
          </w:tcPr>
          <w:p w14:paraId="6535BEE3"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006" w:type="pct"/>
            <w:tcBorders>
              <w:top w:val="single" w:sz="4" w:space="0" w:color="auto"/>
              <w:left w:val="single" w:sz="4" w:space="0" w:color="auto"/>
              <w:bottom w:val="single" w:sz="4" w:space="0" w:color="auto"/>
              <w:right w:val="single" w:sz="4" w:space="0" w:color="auto"/>
            </w:tcBorders>
          </w:tcPr>
          <w:p w14:paraId="4D86EB84"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905" w:type="pct"/>
            <w:tcBorders>
              <w:top w:val="single" w:sz="4" w:space="0" w:color="auto"/>
              <w:left w:val="single" w:sz="4" w:space="0" w:color="auto"/>
              <w:bottom w:val="single" w:sz="4" w:space="0" w:color="auto"/>
              <w:right w:val="single" w:sz="4" w:space="0" w:color="auto"/>
            </w:tcBorders>
          </w:tcPr>
          <w:p w14:paraId="0FBA9104" w14:textId="2708BCAD"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c>
          <w:tcPr>
            <w:tcW w:w="758" w:type="pct"/>
            <w:tcBorders>
              <w:top w:val="single" w:sz="4" w:space="0" w:color="auto"/>
              <w:left w:val="single" w:sz="4" w:space="0" w:color="auto"/>
              <w:bottom w:val="single" w:sz="4" w:space="0" w:color="auto"/>
              <w:right w:val="single" w:sz="4" w:space="0" w:color="auto"/>
            </w:tcBorders>
          </w:tcPr>
          <w:p w14:paraId="126CC8F8"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r>
      <w:tr w:rsidR="00C20D0A" w:rsidRPr="00C939D8" w14:paraId="4848DF74" w14:textId="23E9AD39" w:rsidTr="00910089">
        <w:trPr>
          <w:trHeight w:val="227"/>
        </w:trPr>
        <w:tc>
          <w:tcPr>
            <w:tcW w:w="157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4BF1D31"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Presence of Lighting</w:t>
            </w:r>
          </w:p>
        </w:tc>
        <w:tc>
          <w:tcPr>
            <w:tcW w:w="753" w:type="pct"/>
            <w:tcBorders>
              <w:top w:val="single" w:sz="4" w:space="0" w:color="auto"/>
              <w:left w:val="nil"/>
              <w:bottom w:val="single" w:sz="4" w:space="0" w:color="auto"/>
              <w:right w:val="single" w:sz="4" w:space="0" w:color="auto"/>
            </w:tcBorders>
            <w:shd w:val="clear" w:color="auto" w:fill="F2F2F2" w:themeFill="background1" w:themeFillShade="F2"/>
          </w:tcPr>
          <w:p w14:paraId="453E8F51"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0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C891DA"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9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6AD158" w14:textId="153AF2FF"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c>
          <w:tcPr>
            <w:tcW w:w="7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A73394"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r>
      <w:tr w:rsidR="00C20D0A" w:rsidRPr="00C939D8" w14:paraId="5A1E767B" w14:textId="4345245E" w:rsidTr="00910089">
        <w:trPr>
          <w:trHeight w:val="227"/>
        </w:trPr>
        <w:tc>
          <w:tcPr>
            <w:tcW w:w="15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B14786"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Presence of TWLTL</w:t>
            </w:r>
          </w:p>
        </w:tc>
        <w:tc>
          <w:tcPr>
            <w:tcW w:w="753" w:type="pct"/>
            <w:tcBorders>
              <w:top w:val="single" w:sz="4" w:space="0" w:color="auto"/>
              <w:left w:val="nil"/>
              <w:bottom w:val="single" w:sz="4" w:space="0" w:color="auto"/>
              <w:right w:val="single" w:sz="4" w:space="0" w:color="auto"/>
            </w:tcBorders>
          </w:tcPr>
          <w:p w14:paraId="43C8426C"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006" w:type="pct"/>
            <w:tcBorders>
              <w:top w:val="single" w:sz="4" w:space="0" w:color="auto"/>
              <w:left w:val="single" w:sz="4" w:space="0" w:color="auto"/>
              <w:bottom w:val="single" w:sz="4" w:space="0" w:color="auto"/>
              <w:right w:val="single" w:sz="4" w:space="0" w:color="auto"/>
            </w:tcBorders>
          </w:tcPr>
          <w:p w14:paraId="4FC93F5C"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905" w:type="pct"/>
            <w:tcBorders>
              <w:top w:val="single" w:sz="4" w:space="0" w:color="auto"/>
              <w:left w:val="single" w:sz="4" w:space="0" w:color="auto"/>
              <w:bottom w:val="single" w:sz="4" w:space="0" w:color="auto"/>
              <w:right w:val="single" w:sz="4" w:space="0" w:color="auto"/>
            </w:tcBorders>
          </w:tcPr>
          <w:p w14:paraId="2A585C3E" w14:textId="1188D251"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c>
          <w:tcPr>
            <w:tcW w:w="758" w:type="pct"/>
            <w:tcBorders>
              <w:top w:val="single" w:sz="4" w:space="0" w:color="auto"/>
              <w:left w:val="single" w:sz="4" w:space="0" w:color="auto"/>
              <w:bottom w:val="single" w:sz="4" w:space="0" w:color="auto"/>
              <w:right w:val="single" w:sz="4" w:space="0" w:color="auto"/>
            </w:tcBorders>
          </w:tcPr>
          <w:p w14:paraId="4E90FDEB"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r>
      <w:tr w:rsidR="00C20D0A" w:rsidRPr="00C939D8" w14:paraId="08D762B7" w14:textId="4481971E" w:rsidTr="00910089">
        <w:trPr>
          <w:trHeight w:val="227"/>
        </w:trPr>
        <w:tc>
          <w:tcPr>
            <w:tcW w:w="157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DB4459E"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Presence of Passing Lane</w:t>
            </w:r>
          </w:p>
        </w:tc>
        <w:tc>
          <w:tcPr>
            <w:tcW w:w="753" w:type="pct"/>
            <w:tcBorders>
              <w:top w:val="single" w:sz="4" w:space="0" w:color="auto"/>
              <w:left w:val="nil"/>
              <w:bottom w:val="single" w:sz="4" w:space="0" w:color="auto"/>
              <w:right w:val="single" w:sz="4" w:space="0" w:color="auto"/>
            </w:tcBorders>
            <w:shd w:val="clear" w:color="auto" w:fill="F2F2F2" w:themeFill="background1" w:themeFillShade="F2"/>
          </w:tcPr>
          <w:p w14:paraId="6FA278D5"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0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85BCAF"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9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F4C739" w14:textId="5813A3F4"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7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8F365C" w14:textId="48F93150"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r>
      <w:tr w:rsidR="00C20D0A" w:rsidRPr="00C939D8" w14:paraId="7C487D3B" w14:textId="4F9ADD63" w:rsidTr="00910089">
        <w:trPr>
          <w:trHeight w:val="227"/>
        </w:trPr>
        <w:tc>
          <w:tcPr>
            <w:tcW w:w="15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F2B05D"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Roadside Hazard Rating</w:t>
            </w:r>
          </w:p>
        </w:tc>
        <w:tc>
          <w:tcPr>
            <w:tcW w:w="753" w:type="pct"/>
            <w:tcBorders>
              <w:top w:val="single" w:sz="4" w:space="0" w:color="auto"/>
              <w:left w:val="nil"/>
              <w:bottom w:val="single" w:sz="4" w:space="0" w:color="auto"/>
              <w:right w:val="single" w:sz="4" w:space="0" w:color="auto"/>
            </w:tcBorders>
          </w:tcPr>
          <w:p w14:paraId="6D76EEB3"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006" w:type="pct"/>
            <w:tcBorders>
              <w:top w:val="single" w:sz="4" w:space="0" w:color="auto"/>
              <w:left w:val="single" w:sz="4" w:space="0" w:color="auto"/>
              <w:bottom w:val="single" w:sz="4" w:space="0" w:color="auto"/>
              <w:right w:val="single" w:sz="4" w:space="0" w:color="auto"/>
            </w:tcBorders>
          </w:tcPr>
          <w:p w14:paraId="7057040F"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905" w:type="pct"/>
            <w:tcBorders>
              <w:top w:val="single" w:sz="4" w:space="0" w:color="auto"/>
              <w:left w:val="single" w:sz="4" w:space="0" w:color="auto"/>
              <w:bottom w:val="single" w:sz="4" w:space="0" w:color="auto"/>
              <w:right w:val="single" w:sz="4" w:space="0" w:color="auto"/>
            </w:tcBorders>
          </w:tcPr>
          <w:p w14:paraId="26FB0FE6" w14:textId="5C88349B"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758" w:type="pct"/>
            <w:tcBorders>
              <w:top w:val="single" w:sz="4" w:space="0" w:color="auto"/>
              <w:left w:val="single" w:sz="4" w:space="0" w:color="auto"/>
              <w:bottom w:val="single" w:sz="4" w:space="0" w:color="auto"/>
              <w:right w:val="single" w:sz="4" w:space="0" w:color="auto"/>
            </w:tcBorders>
          </w:tcPr>
          <w:p w14:paraId="032C08EB" w14:textId="1AE59345"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r>
      <w:tr w:rsidR="00C20D0A" w:rsidRPr="00C939D8" w14:paraId="684FDE8E" w14:textId="3F4B7A39" w:rsidTr="00910089">
        <w:trPr>
          <w:trHeight w:val="227"/>
        </w:trPr>
        <w:tc>
          <w:tcPr>
            <w:tcW w:w="157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3F92B83"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Presence of ASE</w:t>
            </w:r>
          </w:p>
        </w:tc>
        <w:tc>
          <w:tcPr>
            <w:tcW w:w="753" w:type="pct"/>
            <w:tcBorders>
              <w:top w:val="single" w:sz="4" w:space="0" w:color="auto"/>
              <w:left w:val="nil"/>
              <w:bottom w:val="single" w:sz="4" w:space="0" w:color="auto"/>
              <w:right w:val="single" w:sz="4" w:space="0" w:color="auto"/>
            </w:tcBorders>
            <w:shd w:val="clear" w:color="auto" w:fill="F2F2F2" w:themeFill="background1" w:themeFillShade="F2"/>
          </w:tcPr>
          <w:p w14:paraId="4082B02B"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0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185D49"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9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283CCD" w14:textId="55787474"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7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CA982" w14:textId="744F834C"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r>
    </w:tbl>
    <w:p w14:paraId="16EC67C0" w14:textId="77777777" w:rsidR="00910089" w:rsidRPr="00562FB6" w:rsidRDefault="00910089" w:rsidP="00910089">
      <w:pPr>
        <w:rPr>
          <w:rFonts w:ascii="Times New Roman" w:hAnsi="Times New Roman" w:cs="Times New Roman"/>
          <w:i/>
          <w:iCs/>
          <w:sz w:val="18"/>
          <w:szCs w:val="18"/>
        </w:rPr>
      </w:pPr>
      <w:r w:rsidRPr="00562FB6">
        <w:rPr>
          <w:rFonts w:ascii="Times New Roman" w:hAnsi="Times New Roman" w:cs="Times New Roman"/>
          <w:i/>
          <w:iCs/>
          <w:sz w:val="18"/>
          <w:szCs w:val="18"/>
        </w:rPr>
        <w:t>*CLRS = Centerline Rumble Strips, TWLTL = Two-Way Left Turn Lane, ASE = Automated Speed Enforcement</w:t>
      </w:r>
    </w:p>
    <w:p w14:paraId="555BF1CF" w14:textId="3D139E55" w:rsidR="00C01C04" w:rsidRDefault="005C7DFB" w:rsidP="005C7DFB">
      <w:pPr>
        <w:pStyle w:val="Caption"/>
      </w:pPr>
      <w:r>
        <w:t xml:space="preserve">Table </w:t>
      </w:r>
      <w:fldSimple w:instr=" SEQ Table \* ARABIC ">
        <w:r w:rsidR="002839D4">
          <w:rPr>
            <w:noProof/>
          </w:rPr>
          <w:t>9</w:t>
        </w:r>
      </w:fldSimple>
      <w:r>
        <w:t xml:space="preserve">. Ranking </w:t>
      </w:r>
      <w:r w:rsidRPr="005C7DFB">
        <w:t xml:space="preserve">of Input Data Elements – Rural </w:t>
      </w:r>
      <w:r>
        <w:t>4D</w:t>
      </w:r>
    </w:p>
    <w:tbl>
      <w:tblPr>
        <w:tblW w:w="5000" w:type="pct"/>
        <w:tblLook w:val="04A0" w:firstRow="1" w:lastRow="0" w:firstColumn="1" w:lastColumn="0" w:noHBand="0" w:noVBand="1"/>
      </w:tblPr>
      <w:tblGrid>
        <w:gridCol w:w="2953"/>
        <w:gridCol w:w="1408"/>
        <w:gridCol w:w="1881"/>
        <w:gridCol w:w="1692"/>
        <w:gridCol w:w="1416"/>
      </w:tblGrid>
      <w:tr w:rsidR="00C20D0A" w:rsidRPr="00C939D8" w14:paraId="4DD698C2" w14:textId="77777777" w:rsidTr="00C20D0A">
        <w:trPr>
          <w:trHeight w:val="227"/>
        </w:trPr>
        <w:tc>
          <w:tcPr>
            <w:tcW w:w="157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26299C3" w14:textId="77777777" w:rsidR="00C20D0A" w:rsidRPr="00C939D8" w:rsidRDefault="00C20D0A" w:rsidP="00834C40">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Data Element</w:t>
            </w:r>
          </w:p>
        </w:tc>
        <w:tc>
          <w:tcPr>
            <w:tcW w:w="753" w:type="pct"/>
            <w:tcBorders>
              <w:top w:val="single" w:sz="4" w:space="0" w:color="auto"/>
              <w:left w:val="nil"/>
              <w:bottom w:val="single" w:sz="4" w:space="0" w:color="auto"/>
              <w:right w:val="single" w:sz="4" w:space="0" w:color="auto"/>
            </w:tcBorders>
            <w:shd w:val="clear" w:color="auto" w:fill="D9D9D9" w:themeFill="background1" w:themeFillShade="D9"/>
          </w:tcPr>
          <w:p w14:paraId="4BB1B58A" w14:textId="77777777" w:rsidR="00C20D0A" w:rsidRDefault="00C20D0A" w:rsidP="00834C40">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Primary Importance</w:t>
            </w:r>
          </w:p>
        </w:tc>
        <w:tc>
          <w:tcPr>
            <w:tcW w:w="10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8E57F4" w14:textId="77777777" w:rsidR="00C20D0A" w:rsidRDefault="00C20D0A" w:rsidP="00834C40">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Secondary Importance</w:t>
            </w:r>
          </w:p>
        </w:tc>
        <w:tc>
          <w:tcPr>
            <w:tcW w:w="9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D13044" w14:textId="77777777" w:rsidR="00C20D0A" w:rsidRDefault="00C20D0A" w:rsidP="00834C40">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Lesser Importance</w:t>
            </w:r>
          </w:p>
        </w:tc>
        <w:tc>
          <w:tcPr>
            <w:tcW w:w="7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567A9" w14:textId="77777777" w:rsidR="00C20D0A" w:rsidRDefault="00C20D0A" w:rsidP="00834C40">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Cannot be Classified</w:t>
            </w:r>
          </w:p>
        </w:tc>
      </w:tr>
      <w:tr w:rsidR="00C20D0A" w:rsidRPr="00C939D8" w14:paraId="6635E742" w14:textId="77777777" w:rsidTr="00C20D0A">
        <w:trPr>
          <w:trHeight w:val="227"/>
        </w:trPr>
        <w:tc>
          <w:tcPr>
            <w:tcW w:w="15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AF2690" w14:textId="77777777" w:rsidR="00C20D0A" w:rsidRPr="00C939D8"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Segment Length</w:t>
            </w:r>
          </w:p>
        </w:tc>
        <w:tc>
          <w:tcPr>
            <w:tcW w:w="753" w:type="pct"/>
            <w:tcBorders>
              <w:top w:val="single" w:sz="4" w:space="0" w:color="auto"/>
              <w:left w:val="nil"/>
              <w:bottom w:val="single" w:sz="4" w:space="0" w:color="auto"/>
              <w:right w:val="single" w:sz="4" w:space="0" w:color="auto"/>
            </w:tcBorders>
          </w:tcPr>
          <w:p w14:paraId="26674538"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c>
          <w:tcPr>
            <w:tcW w:w="1006" w:type="pct"/>
            <w:tcBorders>
              <w:top w:val="single" w:sz="4" w:space="0" w:color="auto"/>
              <w:left w:val="single" w:sz="4" w:space="0" w:color="auto"/>
              <w:bottom w:val="single" w:sz="4" w:space="0" w:color="auto"/>
              <w:right w:val="single" w:sz="4" w:space="0" w:color="auto"/>
            </w:tcBorders>
          </w:tcPr>
          <w:p w14:paraId="62D74631"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905" w:type="pct"/>
            <w:tcBorders>
              <w:top w:val="single" w:sz="4" w:space="0" w:color="auto"/>
              <w:left w:val="single" w:sz="4" w:space="0" w:color="auto"/>
              <w:bottom w:val="single" w:sz="4" w:space="0" w:color="auto"/>
              <w:right w:val="single" w:sz="4" w:space="0" w:color="auto"/>
            </w:tcBorders>
          </w:tcPr>
          <w:p w14:paraId="77AC9F43"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757" w:type="pct"/>
            <w:tcBorders>
              <w:top w:val="single" w:sz="4" w:space="0" w:color="auto"/>
              <w:left w:val="single" w:sz="4" w:space="0" w:color="auto"/>
              <w:bottom w:val="single" w:sz="4" w:space="0" w:color="auto"/>
              <w:right w:val="single" w:sz="4" w:space="0" w:color="auto"/>
            </w:tcBorders>
          </w:tcPr>
          <w:p w14:paraId="3466C8E6"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r>
      <w:tr w:rsidR="00C20D0A" w:rsidRPr="00C939D8" w14:paraId="3595CDBB" w14:textId="77777777" w:rsidTr="00C20D0A">
        <w:trPr>
          <w:trHeight w:val="227"/>
        </w:trPr>
        <w:tc>
          <w:tcPr>
            <w:tcW w:w="157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CF5C8A9"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AADT</w:t>
            </w:r>
          </w:p>
        </w:tc>
        <w:tc>
          <w:tcPr>
            <w:tcW w:w="753" w:type="pct"/>
            <w:tcBorders>
              <w:top w:val="single" w:sz="4" w:space="0" w:color="auto"/>
              <w:left w:val="nil"/>
              <w:bottom w:val="single" w:sz="4" w:space="0" w:color="auto"/>
              <w:right w:val="single" w:sz="4" w:space="0" w:color="auto"/>
            </w:tcBorders>
            <w:shd w:val="clear" w:color="auto" w:fill="F2F2F2" w:themeFill="background1" w:themeFillShade="F2"/>
          </w:tcPr>
          <w:p w14:paraId="3C1FD4A2"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c>
          <w:tcPr>
            <w:tcW w:w="10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2D3181"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9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D0F5DB"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75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74C426"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r>
      <w:tr w:rsidR="00C20D0A" w:rsidRPr="00C939D8" w14:paraId="0321CC46" w14:textId="77777777" w:rsidTr="00C20D0A">
        <w:trPr>
          <w:trHeight w:val="227"/>
        </w:trPr>
        <w:tc>
          <w:tcPr>
            <w:tcW w:w="15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02564D" w14:textId="304E3AA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Median Width</w:t>
            </w:r>
          </w:p>
        </w:tc>
        <w:tc>
          <w:tcPr>
            <w:tcW w:w="753" w:type="pct"/>
            <w:tcBorders>
              <w:top w:val="single" w:sz="4" w:space="0" w:color="auto"/>
              <w:left w:val="nil"/>
              <w:bottom w:val="single" w:sz="4" w:space="0" w:color="auto"/>
              <w:right w:val="single" w:sz="4" w:space="0" w:color="auto"/>
            </w:tcBorders>
          </w:tcPr>
          <w:p w14:paraId="27B599DF"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006" w:type="pct"/>
            <w:tcBorders>
              <w:top w:val="single" w:sz="4" w:space="0" w:color="auto"/>
              <w:left w:val="single" w:sz="4" w:space="0" w:color="auto"/>
              <w:bottom w:val="single" w:sz="4" w:space="0" w:color="auto"/>
              <w:right w:val="single" w:sz="4" w:space="0" w:color="auto"/>
            </w:tcBorders>
          </w:tcPr>
          <w:p w14:paraId="7CDCC7F1"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c>
          <w:tcPr>
            <w:tcW w:w="905" w:type="pct"/>
            <w:tcBorders>
              <w:top w:val="single" w:sz="4" w:space="0" w:color="auto"/>
              <w:left w:val="single" w:sz="4" w:space="0" w:color="auto"/>
              <w:bottom w:val="single" w:sz="4" w:space="0" w:color="auto"/>
              <w:right w:val="single" w:sz="4" w:space="0" w:color="auto"/>
            </w:tcBorders>
          </w:tcPr>
          <w:p w14:paraId="3CEF50C7"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757" w:type="pct"/>
            <w:tcBorders>
              <w:top w:val="single" w:sz="4" w:space="0" w:color="auto"/>
              <w:left w:val="single" w:sz="4" w:space="0" w:color="auto"/>
              <w:bottom w:val="single" w:sz="4" w:space="0" w:color="auto"/>
              <w:right w:val="single" w:sz="4" w:space="0" w:color="auto"/>
            </w:tcBorders>
          </w:tcPr>
          <w:p w14:paraId="43FAAF3F"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r>
      <w:tr w:rsidR="00C20D0A" w:rsidRPr="00C939D8" w14:paraId="3318ED74" w14:textId="77777777" w:rsidTr="00C20D0A">
        <w:trPr>
          <w:trHeight w:val="227"/>
        </w:trPr>
        <w:tc>
          <w:tcPr>
            <w:tcW w:w="157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2A63860" w14:textId="42C1408E"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Shoulder Type</w:t>
            </w:r>
          </w:p>
        </w:tc>
        <w:tc>
          <w:tcPr>
            <w:tcW w:w="753" w:type="pct"/>
            <w:tcBorders>
              <w:top w:val="single" w:sz="4" w:space="0" w:color="auto"/>
              <w:left w:val="nil"/>
              <w:bottom w:val="single" w:sz="4" w:space="0" w:color="auto"/>
              <w:right w:val="single" w:sz="4" w:space="0" w:color="auto"/>
            </w:tcBorders>
            <w:shd w:val="clear" w:color="auto" w:fill="F2F2F2" w:themeFill="background1" w:themeFillShade="F2"/>
          </w:tcPr>
          <w:p w14:paraId="7DCD9563"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0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E8F7FE"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c>
          <w:tcPr>
            <w:tcW w:w="9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7E9D05"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75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5AA92C"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r>
      <w:tr w:rsidR="00C20D0A" w:rsidRPr="00C939D8" w14:paraId="49E5217F" w14:textId="77777777" w:rsidTr="00C20D0A">
        <w:trPr>
          <w:trHeight w:val="227"/>
        </w:trPr>
        <w:tc>
          <w:tcPr>
            <w:tcW w:w="15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5A4744" w14:textId="7341FB40"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Shoulder Width</w:t>
            </w:r>
          </w:p>
        </w:tc>
        <w:tc>
          <w:tcPr>
            <w:tcW w:w="753" w:type="pct"/>
            <w:tcBorders>
              <w:top w:val="single" w:sz="4" w:space="0" w:color="auto"/>
              <w:left w:val="nil"/>
              <w:bottom w:val="single" w:sz="4" w:space="0" w:color="auto"/>
              <w:right w:val="single" w:sz="4" w:space="0" w:color="auto"/>
            </w:tcBorders>
          </w:tcPr>
          <w:p w14:paraId="486CEA86"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006" w:type="pct"/>
            <w:tcBorders>
              <w:top w:val="single" w:sz="4" w:space="0" w:color="auto"/>
              <w:left w:val="single" w:sz="4" w:space="0" w:color="auto"/>
              <w:bottom w:val="single" w:sz="4" w:space="0" w:color="auto"/>
              <w:right w:val="single" w:sz="4" w:space="0" w:color="auto"/>
            </w:tcBorders>
          </w:tcPr>
          <w:p w14:paraId="156DE2F6"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c>
          <w:tcPr>
            <w:tcW w:w="905" w:type="pct"/>
            <w:tcBorders>
              <w:top w:val="single" w:sz="4" w:space="0" w:color="auto"/>
              <w:left w:val="single" w:sz="4" w:space="0" w:color="auto"/>
              <w:bottom w:val="single" w:sz="4" w:space="0" w:color="auto"/>
              <w:right w:val="single" w:sz="4" w:space="0" w:color="auto"/>
            </w:tcBorders>
          </w:tcPr>
          <w:p w14:paraId="33A8A766"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757" w:type="pct"/>
            <w:tcBorders>
              <w:top w:val="single" w:sz="4" w:space="0" w:color="auto"/>
              <w:left w:val="single" w:sz="4" w:space="0" w:color="auto"/>
              <w:bottom w:val="single" w:sz="4" w:space="0" w:color="auto"/>
              <w:right w:val="single" w:sz="4" w:space="0" w:color="auto"/>
            </w:tcBorders>
          </w:tcPr>
          <w:p w14:paraId="682AB816"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r>
      <w:tr w:rsidR="00C20D0A" w:rsidRPr="00C939D8" w14:paraId="593DFCA7" w14:textId="77777777" w:rsidTr="00C20D0A">
        <w:trPr>
          <w:trHeight w:val="227"/>
        </w:trPr>
        <w:tc>
          <w:tcPr>
            <w:tcW w:w="157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42E87D" w14:textId="76372CF9"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sidRPr="00C20D0A">
              <w:rPr>
                <w:rFonts w:ascii="Times New Roman" w:eastAsia="Times New Roman" w:hAnsi="Times New Roman" w:cs="Times New Roman"/>
                <w:color w:val="000000"/>
                <w:sz w:val="20"/>
                <w:szCs w:val="20"/>
                <w:lang w:val="en-CA" w:eastAsia="en-CA"/>
              </w:rPr>
              <w:t>Presence of Lighting</w:t>
            </w:r>
          </w:p>
        </w:tc>
        <w:tc>
          <w:tcPr>
            <w:tcW w:w="753" w:type="pct"/>
            <w:tcBorders>
              <w:top w:val="single" w:sz="4" w:space="0" w:color="auto"/>
              <w:left w:val="nil"/>
              <w:bottom w:val="single" w:sz="4" w:space="0" w:color="auto"/>
              <w:right w:val="single" w:sz="4" w:space="0" w:color="auto"/>
            </w:tcBorders>
            <w:shd w:val="clear" w:color="auto" w:fill="F2F2F2" w:themeFill="background1" w:themeFillShade="F2"/>
          </w:tcPr>
          <w:p w14:paraId="7FDDFE10"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0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68B95B" w14:textId="1E67EAAB"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9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9B902F" w14:textId="6CF521F4"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c>
          <w:tcPr>
            <w:tcW w:w="75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F7106E"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r>
      <w:tr w:rsidR="00C20D0A" w:rsidRPr="00C939D8" w14:paraId="323C6305" w14:textId="77777777" w:rsidTr="00C20D0A">
        <w:trPr>
          <w:trHeight w:val="227"/>
        </w:trPr>
        <w:tc>
          <w:tcPr>
            <w:tcW w:w="15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12862C" w14:textId="23EAD34F"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sidRPr="00C20D0A">
              <w:rPr>
                <w:rFonts w:ascii="Times New Roman" w:eastAsia="Times New Roman" w:hAnsi="Times New Roman" w:cs="Times New Roman"/>
                <w:color w:val="000000"/>
                <w:sz w:val="20"/>
                <w:szCs w:val="20"/>
                <w:lang w:val="en-CA" w:eastAsia="en-CA"/>
              </w:rPr>
              <w:t>Lane Width</w:t>
            </w:r>
          </w:p>
        </w:tc>
        <w:tc>
          <w:tcPr>
            <w:tcW w:w="753" w:type="pct"/>
            <w:tcBorders>
              <w:top w:val="single" w:sz="4" w:space="0" w:color="auto"/>
              <w:left w:val="nil"/>
              <w:bottom w:val="single" w:sz="4" w:space="0" w:color="auto"/>
              <w:right w:val="single" w:sz="4" w:space="0" w:color="auto"/>
            </w:tcBorders>
          </w:tcPr>
          <w:p w14:paraId="73B20C90"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006" w:type="pct"/>
            <w:tcBorders>
              <w:top w:val="single" w:sz="4" w:space="0" w:color="auto"/>
              <w:left w:val="single" w:sz="4" w:space="0" w:color="auto"/>
              <w:bottom w:val="single" w:sz="4" w:space="0" w:color="auto"/>
              <w:right w:val="single" w:sz="4" w:space="0" w:color="auto"/>
            </w:tcBorders>
          </w:tcPr>
          <w:p w14:paraId="1098F490"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905" w:type="pct"/>
            <w:tcBorders>
              <w:top w:val="single" w:sz="4" w:space="0" w:color="auto"/>
              <w:left w:val="single" w:sz="4" w:space="0" w:color="auto"/>
              <w:bottom w:val="single" w:sz="4" w:space="0" w:color="auto"/>
              <w:right w:val="single" w:sz="4" w:space="0" w:color="auto"/>
            </w:tcBorders>
          </w:tcPr>
          <w:p w14:paraId="56EB02B7" w14:textId="296B7605"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757" w:type="pct"/>
            <w:tcBorders>
              <w:top w:val="single" w:sz="4" w:space="0" w:color="auto"/>
              <w:left w:val="single" w:sz="4" w:space="0" w:color="auto"/>
              <w:bottom w:val="single" w:sz="4" w:space="0" w:color="auto"/>
              <w:right w:val="single" w:sz="4" w:space="0" w:color="auto"/>
            </w:tcBorders>
          </w:tcPr>
          <w:p w14:paraId="10D40E7C" w14:textId="434F0266" w:rsidR="00C20D0A" w:rsidRDefault="0012761B"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r>
      <w:tr w:rsidR="00C20D0A" w:rsidRPr="00C939D8" w14:paraId="5D030C78" w14:textId="77777777" w:rsidTr="00C20D0A">
        <w:trPr>
          <w:trHeight w:val="106"/>
        </w:trPr>
        <w:tc>
          <w:tcPr>
            <w:tcW w:w="157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AF8497" w14:textId="6F7FE9D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r w:rsidRPr="00C20D0A">
              <w:rPr>
                <w:rFonts w:ascii="Times New Roman" w:eastAsia="Times New Roman" w:hAnsi="Times New Roman" w:cs="Times New Roman"/>
                <w:color w:val="000000"/>
                <w:sz w:val="20"/>
                <w:szCs w:val="20"/>
                <w:lang w:val="en-CA" w:eastAsia="en-CA"/>
              </w:rPr>
              <w:t>Presence of ASE</w:t>
            </w:r>
          </w:p>
        </w:tc>
        <w:tc>
          <w:tcPr>
            <w:tcW w:w="753" w:type="pct"/>
            <w:tcBorders>
              <w:top w:val="single" w:sz="4" w:space="0" w:color="auto"/>
              <w:left w:val="nil"/>
              <w:bottom w:val="single" w:sz="4" w:space="0" w:color="auto"/>
              <w:right w:val="single" w:sz="4" w:space="0" w:color="auto"/>
            </w:tcBorders>
            <w:shd w:val="clear" w:color="auto" w:fill="F2F2F2" w:themeFill="background1" w:themeFillShade="F2"/>
          </w:tcPr>
          <w:p w14:paraId="557E8386"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0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889061" w14:textId="77777777"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9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17DE3D" w14:textId="1A9B5A49" w:rsidR="00C20D0A" w:rsidRDefault="00C20D0A"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75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B58D85" w14:textId="491BCE35" w:rsidR="00C20D0A" w:rsidRDefault="0012761B"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r>
    </w:tbl>
    <w:p w14:paraId="38229851" w14:textId="29B71AC7" w:rsidR="00910089" w:rsidRDefault="00910089" w:rsidP="00910089">
      <w:pPr>
        <w:rPr>
          <w:rFonts w:ascii="Times New Roman" w:hAnsi="Times New Roman" w:cs="Times New Roman"/>
          <w:i/>
          <w:iCs/>
          <w:sz w:val="18"/>
          <w:szCs w:val="18"/>
        </w:rPr>
      </w:pPr>
      <w:r w:rsidRPr="00562FB6">
        <w:rPr>
          <w:rFonts w:ascii="Times New Roman" w:hAnsi="Times New Roman" w:cs="Times New Roman"/>
          <w:i/>
          <w:iCs/>
          <w:sz w:val="18"/>
          <w:szCs w:val="18"/>
        </w:rPr>
        <w:t>*ASE = Automated Speed Enforcement</w:t>
      </w:r>
    </w:p>
    <w:p w14:paraId="17B94673" w14:textId="6D7A609B" w:rsidR="00F8249B" w:rsidRDefault="00F8249B" w:rsidP="00E24D3F">
      <w:pPr>
        <w:pStyle w:val="TX"/>
        <w:rPr>
          <w:rStyle w:val="normaltextrun"/>
        </w:rPr>
      </w:pPr>
      <w:r>
        <w:rPr>
          <w:rStyle w:val="normaltextrun"/>
        </w:rPr>
        <w:t xml:space="preserve">Alluri </w:t>
      </w:r>
      <w:r w:rsidRPr="00F8249B">
        <w:rPr>
          <w:rStyle w:val="normaltextrun"/>
          <w:i/>
          <w:iCs/>
        </w:rPr>
        <w:t>et al</w:t>
      </w:r>
      <w:r>
        <w:rPr>
          <w:rStyle w:val="normaltextrun"/>
        </w:rPr>
        <w:t xml:space="preserve">. (2014) </w:t>
      </w:r>
      <w:r w:rsidR="00A65E05">
        <w:rPr>
          <w:rStyle w:val="normaltextrun"/>
        </w:rPr>
        <w:t>developed random forests using</w:t>
      </w:r>
      <w:r w:rsidR="004F750B">
        <w:rPr>
          <w:rStyle w:val="normaltextrun"/>
        </w:rPr>
        <w:t xml:space="preserve"> Florida data to </w:t>
      </w:r>
      <w:r w:rsidR="00880C73">
        <w:rPr>
          <w:rStyle w:val="normaltextrun"/>
        </w:rPr>
        <w:t>rank</w:t>
      </w:r>
      <w:r w:rsidR="004F750B">
        <w:rPr>
          <w:rStyle w:val="normaltextrun"/>
        </w:rPr>
        <w:t xml:space="preserve"> the </w:t>
      </w:r>
      <w:r w:rsidR="00880C73">
        <w:rPr>
          <w:rStyle w:val="normaltextrun"/>
        </w:rPr>
        <w:t xml:space="preserve">data elements by importance. </w:t>
      </w:r>
      <w:r w:rsidR="00880C73" w:rsidRPr="00880C73">
        <w:rPr>
          <w:rStyle w:val="normaltextrun"/>
        </w:rPr>
        <w:t xml:space="preserve">Tables </w:t>
      </w:r>
      <w:r w:rsidR="005252E4">
        <w:rPr>
          <w:rStyle w:val="normaltextrun"/>
        </w:rPr>
        <w:t>10</w:t>
      </w:r>
      <w:r w:rsidR="004E5E41">
        <w:rPr>
          <w:rStyle w:val="normaltextrun"/>
        </w:rPr>
        <w:t xml:space="preserve"> </w:t>
      </w:r>
      <w:r w:rsidR="00880C73" w:rsidRPr="00880C73">
        <w:rPr>
          <w:rStyle w:val="normaltextrun"/>
        </w:rPr>
        <w:t xml:space="preserve">– </w:t>
      </w:r>
      <w:r w:rsidR="005252E4">
        <w:rPr>
          <w:rStyle w:val="normaltextrun"/>
        </w:rPr>
        <w:t>11</w:t>
      </w:r>
      <w:r w:rsidR="00880C73">
        <w:rPr>
          <w:rStyle w:val="normaltextrun"/>
        </w:rPr>
        <w:t xml:space="preserve"> </w:t>
      </w:r>
      <w:r w:rsidR="00A24181" w:rsidRPr="00880C73">
        <w:rPr>
          <w:rStyle w:val="normaltextrun"/>
        </w:rPr>
        <w:t>list</w:t>
      </w:r>
      <w:r w:rsidR="00880C73" w:rsidRPr="00880C73">
        <w:rPr>
          <w:rStyle w:val="normaltextrun"/>
        </w:rPr>
        <w:t xml:space="preserve"> the data elements for Rural 2U and Rural 4D roads in </w:t>
      </w:r>
      <w:r w:rsidR="00880C73">
        <w:rPr>
          <w:rStyle w:val="normaltextrun"/>
        </w:rPr>
        <w:t>Florida</w:t>
      </w:r>
      <w:r w:rsidR="00880C73" w:rsidRPr="00880C73">
        <w:rPr>
          <w:rStyle w:val="normaltextrun"/>
        </w:rPr>
        <w:t xml:space="preserve"> in order of their importance</w:t>
      </w:r>
      <w:r w:rsidR="00880C73">
        <w:rPr>
          <w:rStyle w:val="normaltextrun"/>
        </w:rPr>
        <w:t xml:space="preserve"> as </w:t>
      </w:r>
      <w:r w:rsidR="005A3955">
        <w:rPr>
          <w:rStyle w:val="normaltextrun"/>
        </w:rPr>
        <w:t xml:space="preserve">identified by Alluri </w:t>
      </w:r>
      <w:r w:rsidR="005A3955" w:rsidRPr="00F8249B">
        <w:rPr>
          <w:rStyle w:val="normaltextrun"/>
          <w:i/>
          <w:iCs/>
        </w:rPr>
        <w:t>et al</w:t>
      </w:r>
      <w:r w:rsidR="005A3955">
        <w:rPr>
          <w:rStyle w:val="normaltextrun"/>
        </w:rPr>
        <w:t>. (2014)</w:t>
      </w:r>
      <w:r w:rsidR="00880C73" w:rsidRPr="00880C73">
        <w:rPr>
          <w:rStyle w:val="normaltextrun"/>
        </w:rPr>
        <w:t>.</w:t>
      </w:r>
    </w:p>
    <w:p w14:paraId="140FB61A" w14:textId="20D52998" w:rsidR="00A65E05" w:rsidRDefault="00A65E05" w:rsidP="00A65E05">
      <w:pPr>
        <w:pStyle w:val="Caption"/>
      </w:pPr>
      <w:r>
        <w:t xml:space="preserve">Table </w:t>
      </w:r>
      <w:fldSimple w:instr=" SEQ Table \* ARABIC ">
        <w:r w:rsidR="002839D4">
          <w:rPr>
            <w:noProof/>
          </w:rPr>
          <w:t>10</w:t>
        </w:r>
      </w:fldSimple>
      <w:r>
        <w:t xml:space="preserve">. </w:t>
      </w:r>
      <w:r w:rsidRPr="00A65E05">
        <w:t xml:space="preserve">Ranking of Input Data Elements – </w:t>
      </w:r>
      <w:r>
        <w:t xml:space="preserve">Florida </w:t>
      </w:r>
      <w:r w:rsidRPr="00A65E05">
        <w:t>Rural 2U</w:t>
      </w:r>
      <w:r>
        <w:t xml:space="preserve"> by Alluri et al. (2014)</w:t>
      </w:r>
    </w:p>
    <w:tbl>
      <w:tblPr>
        <w:tblW w:w="4282" w:type="pct"/>
        <w:tblLook w:val="04A0" w:firstRow="1" w:lastRow="0" w:firstColumn="1" w:lastColumn="0" w:noHBand="0" w:noVBand="1"/>
      </w:tblPr>
      <w:tblGrid>
        <w:gridCol w:w="3250"/>
        <w:gridCol w:w="1333"/>
        <w:gridCol w:w="1807"/>
        <w:gridCol w:w="1617"/>
      </w:tblGrid>
      <w:tr w:rsidR="00910089" w:rsidRPr="00C939D8" w14:paraId="5AB1283F" w14:textId="77777777" w:rsidTr="00910089">
        <w:trPr>
          <w:trHeight w:val="227"/>
        </w:trPr>
        <w:tc>
          <w:tcPr>
            <w:tcW w:w="202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27EA811" w14:textId="77777777" w:rsidR="00910089" w:rsidRPr="00C939D8" w:rsidRDefault="00910089" w:rsidP="00834C40">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Data Element</w:t>
            </w:r>
          </w:p>
        </w:tc>
        <w:tc>
          <w:tcPr>
            <w:tcW w:w="832" w:type="pct"/>
            <w:tcBorders>
              <w:top w:val="single" w:sz="4" w:space="0" w:color="auto"/>
              <w:left w:val="nil"/>
              <w:bottom w:val="single" w:sz="4" w:space="0" w:color="auto"/>
              <w:right w:val="single" w:sz="4" w:space="0" w:color="auto"/>
            </w:tcBorders>
            <w:shd w:val="clear" w:color="auto" w:fill="D9D9D9" w:themeFill="background1" w:themeFillShade="D9"/>
          </w:tcPr>
          <w:p w14:paraId="00029B20" w14:textId="77777777" w:rsidR="00910089" w:rsidRDefault="00910089" w:rsidP="00834C40">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Primary Importance</w:t>
            </w:r>
          </w:p>
        </w:tc>
        <w:tc>
          <w:tcPr>
            <w:tcW w:w="11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05D358" w14:textId="77777777" w:rsidR="00910089" w:rsidRDefault="00910089" w:rsidP="00834C40">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Secondary Importance</w:t>
            </w:r>
          </w:p>
        </w:tc>
        <w:tc>
          <w:tcPr>
            <w:tcW w:w="101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89C411" w14:textId="77777777" w:rsidR="00910089" w:rsidRDefault="00910089" w:rsidP="00834C40">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Lesser Importance</w:t>
            </w:r>
          </w:p>
        </w:tc>
      </w:tr>
      <w:tr w:rsidR="00910089" w:rsidRPr="00C939D8" w14:paraId="366EF459" w14:textId="77777777" w:rsidTr="00910089">
        <w:trPr>
          <w:trHeight w:val="227"/>
        </w:trPr>
        <w:tc>
          <w:tcPr>
            <w:tcW w:w="20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61DB6B" w14:textId="77777777" w:rsidR="00910089" w:rsidRPr="00C939D8"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Segment Length</w:t>
            </w:r>
          </w:p>
        </w:tc>
        <w:tc>
          <w:tcPr>
            <w:tcW w:w="832" w:type="pct"/>
            <w:tcBorders>
              <w:top w:val="single" w:sz="4" w:space="0" w:color="auto"/>
              <w:left w:val="nil"/>
              <w:bottom w:val="single" w:sz="4" w:space="0" w:color="auto"/>
              <w:right w:val="single" w:sz="4" w:space="0" w:color="auto"/>
            </w:tcBorders>
          </w:tcPr>
          <w:p w14:paraId="1A2B6C3E"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c>
          <w:tcPr>
            <w:tcW w:w="1128" w:type="pct"/>
            <w:tcBorders>
              <w:top w:val="single" w:sz="4" w:space="0" w:color="auto"/>
              <w:left w:val="single" w:sz="4" w:space="0" w:color="auto"/>
              <w:bottom w:val="single" w:sz="4" w:space="0" w:color="auto"/>
              <w:right w:val="single" w:sz="4" w:space="0" w:color="auto"/>
            </w:tcBorders>
          </w:tcPr>
          <w:p w14:paraId="0EE44E3C"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010" w:type="pct"/>
            <w:tcBorders>
              <w:top w:val="single" w:sz="4" w:space="0" w:color="auto"/>
              <w:left w:val="single" w:sz="4" w:space="0" w:color="auto"/>
              <w:bottom w:val="single" w:sz="4" w:space="0" w:color="auto"/>
              <w:right w:val="single" w:sz="4" w:space="0" w:color="auto"/>
            </w:tcBorders>
          </w:tcPr>
          <w:p w14:paraId="679A00C0"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p>
        </w:tc>
      </w:tr>
      <w:tr w:rsidR="00910089" w:rsidRPr="00C939D8" w14:paraId="45D05A8A" w14:textId="77777777" w:rsidTr="00910089">
        <w:trPr>
          <w:trHeight w:val="227"/>
        </w:trPr>
        <w:tc>
          <w:tcPr>
            <w:tcW w:w="202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9A0CE53"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AADT</w:t>
            </w:r>
          </w:p>
        </w:tc>
        <w:tc>
          <w:tcPr>
            <w:tcW w:w="832" w:type="pct"/>
            <w:tcBorders>
              <w:top w:val="single" w:sz="4" w:space="0" w:color="auto"/>
              <w:left w:val="nil"/>
              <w:bottom w:val="single" w:sz="4" w:space="0" w:color="auto"/>
              <w:right w:val="single" w:sz="4" w:space="0" w:color="auto"/>
            </w:tcBorders>
            <w:shd w:val="clear" w:color="auto" w:fill="F2F2F2" w:themeFill="background1" w:themeFillShade="F2"/>
          </w:tcPr>
          <w:p w14:paraId="091837BF"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c>
          <w:tcPr>
            <w:tcW w:w="112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1F5BF4"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0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1750A5"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p>
        </w:tc>
      </w:tr>
      <w:tr w:rsidR="00910089" w:rsidRPr="00C939D8" w14:paraId="4209D138" w14:textId="77777777" w:rsidTr="00910089">
        <w:trPr>
          <w:trHeight w:val="227"/>
        </w:trPr>
        <w:tc>
          <w:tcPr>
            <w:tcW w:w="20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2E309B"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Driveway Density</w:t>
            </w:r>
          </w:p>
        </w:tc>
        <w:tc>
          <w:tcPr>
            <w:tcW w:w="832" w:type="pct"/>
            <w:tcBorders>
              <w:top w:val="single" w:sz="4" w:space="0" w:color="auto"/>
              <w:left w:val="nil"/>
              <w:bottom w:val="single" w:sz="4" w:space="0" w:color="auto"/>
              <w:right w:val="single" w:sz="4" w:space="0" w:color="auto"/>
            </w:tcBorders>
          </w:tcPr>
          <w:p w14:paraId="380B874C"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128" w:type="pct"/>
            <w:tcBorders>
              <w:top w:val="single" w:sz="4" w:space="0" w:color="auto"/>
              <w:left w:val="single" w:sz="4" w:space="0" w:color="auto"/>
              <w:bottom w:val="single" w:sz="4" w:space="0" w:color="auto"/>
              <w:right w:val="single" w:sz="4" w:space="0" w:color="auto"/>
            </w:tcBorders>
          </w:tcPr>
          <w:p w14:paraId="2D52320C"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c>
          <w:tcPr>
            <w:tcW w:w="1010" w:type="pct"/>
            <w:tcBorders>
              <w:top w:val="single" w:sz="4" w:space="0" w:color="auto"/>
              <w:left w:val="single" w:sz="4" w:space="0" w:color="auto"/>
              <w:bottom w:val="single" w:sz="4" w:space="0" w:color="auto"/>
              <w:right w:val="single" w:sz="4" w:space="0" w:color="auto"/>
            </w:tcBorders>
          </w:tcPr>
          <w:p w14:paraId="4556BC1E"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p>
        </w:tc>
      </w:tr>
      <w:tr w:rsidR="00910089" w:rsidRPr="00C939D8" w14:paraId="56CC0AA0" w14:textId="77777777" w:rsidTr="00910089">
        <w:trPr>
          <w:trHeight w:val="227"/>
        </w:trPr>
        <w:tc>
          <w:tcPr>
            <w:tcW w:w="202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DAC2E42" w14:textId="1EDCABAA"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r w:rsidRPr="00A65E05">
              <w:rPr>
                <w:rFonts w:ascii="Times New Roman" w:eastAsia="Times New Roman" w:hAnsi="Times New Roman" w:cs="Times New Roman"/>
                <w:color w:val="000000"/>
                <w:sz w:val="20"/>
                <w:szCs w:val="20"/>
                <w:lang w:val="en-CA" w:eastAsia="en-CA"/>
              </w:rPr>
              <w:t>Shoulder Width</w:t>
            </w:r>
          </w:p>
        </w:tc>
        <w:tc>
          <w:tcPr>
            <w:tcW w:w="832" w:type="pct"/>
            <w:tcBorders>
              <w:top w:val="single" w:sz="4" w:space="0" w:color="auto"/>
              <w:left w:val="nil"/>
              <w:bottom w:val="single" w:sz="4" w:space="0" w:color="auto"/>
              <w:right w:val="single" w:sz="4" w:space="0" w:color="auto"/>
            </w:tcBorders>
            <w:shd w:val="clear" w:color="auto" w:fill="F2F2F2" w:themeFill="background1" w:themeFillShade="F2"/>
          </w:tcPr>
          <w:p w14:paraId="21775672"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12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3C1D4A"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c>
          <w:tcPr>
            <w:tcW w:w="10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3CA3D4"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p>
        </w:tc>
      </w:tr>
      <w:tr w:rsidR="00910089" w:rsidRPr="00C939D8" w14:paraId="677F612C" w14:textId="77777777" w:rsidTr="00910089">
        <w:trPr>
          <w:trHeight w:val="227"/>
        </w:trPr>
        <w:tc>
          <w:tcPr>
            <w:tcW w:w="20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07FED" w14:textId="31C2407A"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r w:rsidRPr="00A65E05">
              <w:rPr>
                <w:rFonts w:ascii="Times New Roman" w:eastAsia="Times New Roman" w:hAnsi="Times New Roman" w:cs="Times New Roman"/>
                <w:color w:val="000000"/>
                <w:sz w:val="20"/>
                <w:szCs w:val="20"/>
                <w:lang w:val="en-CA" w:eastAsia="en-CA"/>
              </w:rPr>
              <w:t>Roadside Hazard Rating</w:t>
            </w:r>
          </w:p>
        </w:tc>
        <w:tc>
          <w:tcPr>
            <w:tcW w:w="832" w:type="pct"/>
            <w:tcBorders>
              <w:top w:val="single" w:sz="4" w:space="0" w:color="auto"/>
              <w:left w:val="nil"/>
              <w:bottom w:val="single" w:sz="4" w:space="0" w:color="auto"/>
              <w:right w:val="single" w:sz="4" w:space="0" w:color="auto"/>
            </w:tcBorders>
          </w:tcPr>
          <w:p w14:paraId="2FF8A534"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128" w:type="pct"/>
            <w:tcBorders>
              <w:top w:val="single" w:sz="4" w:space="0" w:color="auto"/>
              <w:left w:val="single" w:sz="4" w:space="0" w:color="auto"/>
              <w:bottom w:val="single" w:sz="4" w:space="0" w:color="auto"/>
              <w:right w:val="single" w:sz="4" w:space="0" w:color="auto"/>
            </w:tcBorders>
          </w:tcPr>
          <w:p w14:paraId="70E68A56"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c>
          <w:tcPr>
            <w:tcW w:w="1010" w:type="pct"/>
            <w:tcBorders>
              <w:top w:val="single" w:sz="4" w:space="0" w:color="auto"/>
              <w:left w:val="single" w:sz="4" w:space="0" w:color="auto"/>
              <w:bottom w:val="single" w:sz="4" w:space="0" w:color="auto"/>
              <w:right w:val="single" w:sz="4" w:space="0" w:color="auto"/>
            </w:tcBorders>
          </w:tcPr>
          <w:p w14:paraId="57560C43"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p>
        </w:tc>
      </w:tr>
      <w:tr w:rsidR="00910089" w:rsidRPr="00C939D8" w14:paraId="64F5E2DD" w14:textId="77777777" w:rsidTr="00910089">
        <w:trPr>
          <w:trHeight w:val="227"/>
        </w:trPr>
        <w:tc>
          <w:tcPr>
            <w:tcW w:w="202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BFBD10" w14:textId="7A5E0EFF"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r w:rsidRPr="00A65E05">
              <w:rPr>
                <w:rFonts w:ascii="Times New Roman" w:eastAsia="Times New Roman" w:hAnsi="Times New Roman" w:cs="Times New Roman"/>
                <w:color w:val="000000"/>
                <w:sz w:val="20"/>
                <w:szCs w:val="20"/>
                <w:lang w:val="en-CA" w:eastAsia="en-CA"/>
              </w:rPr>
              <w:t>Lane Width</w:t>
            </w:r>
          </w:p>
        </w:tc>
        <w:tc>
          <w:tcPr>
            <w:tcW w:w="832" w:type="pct"/>
            <w:tcBorders>
              <w:top w:val="single" w:sz="4" w:space="0" w:color="auto"/>
              <w:left w:val="nil"/>
              <w:bottom w:val="single" w:sz="4" w:space="0" w:color="auto"/>
              <w:right w:val="single" w:sz="4" w:space="0" w:color="auto"/>
            </w:tcBorders>
            <w:shd w:val="clear" w:color="auto" w:fill="F2F2F2" w:themeFill="background1" w:themeFillShade="F2"/>
          </w:tcPr>
          <w:p w14:paraId="02C4CDC2"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12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162EC4"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c>
          <w:tcPr>
            <w:tcW w:w="10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0D0441"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p>
        </w:tc>
      </w:tr>
      <w:tr w:rsidR="00910089" w:rsidRPr="00C939D8" w14:paraId="772FCA84" w14:textId="77777777" w:rsidTr="00910089">
        <w:trPr>
          <w:trHeight w:val="227"/>
        </w:trPr>
        <w:tc>
          <w:tcPr>
            <w:tcW w:w="20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0D24A2"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Shoulder Type</w:t>
            </w:r>
          </w:p>
        </w:tc>
        <w:tc>
          <w:tcPr>
            <w:tcW w:w="832" w:type="pct"/>
            <w:tcBorders>
              <w:top w:val="single" w:sz="4" w:space="0" w:color="auto"/>
              <w:left w:val="nil"/>
              <w:bottom w:val="single" w:sz="4" w:space="0" w:color="auto"/>
              <w:right w:val="single" w:sz="4" w:space="0" w:color="auto"/>
            </w:tcBorders>
          </w:tcPr>
          <w:p w14:paraId="3B43275B"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128" w:type="pct"/>
            <w:tcBorders>
              <w:top w:val="single" w:sz="4" w:space="0" w:color="auto"/>
              <w:left w:val="single" w:sz="4" w:space="0" w:color="auto"/>
              <w:bottom w:val="single" w:sz="4" w:space="0" w:color="auto"/>
              <w:right w:val="single" w:sz="4" w:space="0" w:color="auto"/>
            </w:tcBorders>
          </w:tcPr>
          <w:p w14:paraId="1A4992FF" w14:textId="6BA67D9B"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c>
          <w:tcPr>
            <w:tcW w:w="1010" w:type="pct"/>
            <w:tcBorders>
              <w:top w:val="single" w:sz="4" w:space="0" w:color="auto"/>
              <w:left w:val="single" w:sz="4" w:space="0" w:color="auto"/>
              <w:bottom w:val="single" w:sz="4" w:space="0" w:color="auto"/>
              <w:right w:val="single" w:sz="4" w:space="0" w:color="auto"/>
            </w:tcBorders>
          </w:tcPr>
          <w:p w14:paraId="1398F850" w14:textId="6D2D9379"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p>
        </w:tc>
      </w:tr>
      <w:tr w:rsidR="00910089" w:rsidRPr="00C939D8" w14:paraId="56EF71D1" w14:textId="77777777" w:rsidTr="00910089">
        <w:trPr>
          <w:trHeight w:val="227"/>
        </w:trPr>
        <w:tc>
          <w:tcPr>
            <w:tcW w:w="202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793398" w14:textId="38D06FF8"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r w:rsidRPr="00A65E05">
              <w:rPr>
                <w:rFonts w:ascii="Times New Roman" w:eastAsia="Times New Roman" w:hAnsi="Times New Roman" w:cs="Times New Roman"/>
                <w:color w:val="000000"/>
                <w:sz w:val="20"/>
                <w:szCs w:val="20"/>
                <w:lang w:val="en-CA" w:eastAsia="en-CA"/>
              </w:rPr>
              <w:t>Presence of Lighting</w:t>
            </w:r>
          </w:p>
        </w:tc>
        <w:tc>
          <w:tcPr>
            <w:tcW w:w="832" w:type="pct"/>
            <w:tcBorders>
              <w:top w:val="single" w:sz="4" w:space="0" w:color="auto"/>
              <w:left w:val="nil"/>
              <w:bottom w:val="single" w:sz="4" w:space="0" w:color="auto"/>
              <w:right w:val="single" w:sz="4" w:space="0" w:color="auto"/>
            </w:tcBorders>
            <w:shd w:val="clear" w:color="auto" w:fill="F2F2F2" w:themeFill="background1" w:themeFillShade="F2"/>
          </w:tcPr>
          <w:p w14:paraId="67BD41FB"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12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992C73"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0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4B11B1"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r>
      <w:tr w:rsidR="00910089" w:rsidRPr="00C939D8" w14:paraId="17690E98" w14:textId="77777777" w:rsidTr="00910089">
        <w:trPr>
          <w:trHeight w:val="227"/>
        </w:trPr>
        <w:tc>
          <w:tcPr>
            <w:tcW w:w="20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EE53E4" w14:textId="42B439B1"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r w:rsidRPr="00A65E05">
              <w:rPr>
                <w:rFonts w:ascii="Times New Roman" w:eastAsia="Times New Roman" w:hAnsi="Times New Roman" w:cs="Times New Roman"/>
                <w:color w:val="000000"/>
                <w:sz w:val="20"/>
                <w:szCs w:val="20"/>
                <w:lang w:val="en-CA" w:eastAsia="en-CA"/>
              </w:rPr>
              <w:t>Presence of Passing Lane</w:t>
            </w:r>
          </w:p>
        </w:tc>
        <w:tc>
          <w:tcPr>
            <w:tcW w:w="832" w:type="pct"/>
            <w:tcBorders>
              <w:top w:val="single" w:sz="4" w:space="0" w:color="auto"/>
              <w:left w:val="nil"/>
              <w:bottom w:val="single" w:sz="4" w:space="0" w:color="auto"/>
              <w:right w:val="single" w:sz="4" w:space="0" w:color="auto"/>
            </w:tcBorders>
          </w:tcPr>
          <w:p w14:paraId="64151A0F"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128" w:type="pct"/>
            <w:tcBorders>
              <w:top w:val="single" w:sz="4" w:space="0" w:color="auto"/>
              <w:left w:val="single" w:sz="4" w:space="0" w:color="auto"/>
              <w:bottom w:val="single" w:sz="4" w:space="0" w:color="auto"/>
              <w:right w:val="single" w:sz="4" w:space="0" w:color="auto"/>
            </w:tcBorders>
          </w:tcPr>
          <w:p w14:paraId="18958F30"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010" w:type="pct"/>
            <w:tcBorders>
              <w:top w:val="single" w:sz="4" w:space="0" w:color="auto"/>
              <w:left w:val="single" w:sz="4" w:space="0" w:color="auto"/>
              <w:bottom w:val="single" w:sz="4" w:space="0" w:color="auto"/>
              <w:right w:val="single" w:sz="4" w:space="0" w:color="auto"/>
            </w:tcBorders>
          </w:tcPr>
          <w:p w14:paraId="3CA2E0D5"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r>
      <w:tr w:rsidR="00910089" w:rsidRPr="00C939D8" w14:paraId="302AD088" w14:textId="77777777" w:rsidTr="00910089">
        <w:trPr>
          <w:trHeight w:val="227"/>
        </w:trPr>
        <w:tc>
          <w:tcPr>
            <w:tcW w:w="202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4618B4D" w14:textId="3167C5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r w:rsidRPr="00A65E05">
              <w:rPr>
                <w:rFonts w:ascii="Times New Roman" w:eastAsia="Times New Roman" w:hAnsi="Times New Roman" w:cs="Times New Roman"/>
                <w:color w:val="000000"/>
                <w:sz w:val="20"/>
                <w:szCs w:val="20"/>
                <w:lang w:val="en-CA" w:eastAsia="en-CA"/>
              </w:rPr>
              <w:t>Presence of TWLTL</w:t>
            </w:r>
          </w:p>
        </w:tc>
        <w:tc>
          <w:tcPr>
            <w:tcW w:w="832" w:type="pct"/>
            <w:tcBorders>
              <w:top w:val="single" w:sz="4" w:space="0" w:color="auto"/>
              <w:left w:val="nil"/>
              <w:bottom w:val="single" w:sz="4" w:space="0" w:color="auto"/>
              <w:right w:val="single" w:sz="4" w:space="0" w:color="auto"/>
            </w:tcBorders>
            <w:shd w:val="clear" w:color="auto" w:fill="F2F2F2" w:themeFill="background1" w:themeFillShade="F2"/>
          </w:tcPr>
          <w:p w14:paraId="1D29D7A6"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12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42CA80"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0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5F907A"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r>
      <w:tr w:rsidR="00910089" w:rsidRPr="00C939D8" w14:paraId="21E1DB7B" w14:textId="77777777" w:rsidTr="00910089">
        <w:trPr>
          <w:trHeight w:val="227"/>
        </w:trPr>
        <w:tc>
          <w:tcPr>
            <w:tcW w:w="20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8EBE81" w14:textId="48D72DF3"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Presence of Short Four-Lane Sections</w:t>
            </w:r>
          </w:p>
        </w:tc>
        <w:tc>
          <w:tcPr>
            <w:tcW w:w="832" w:type="pct"/>
            <w:tcBorders>
              <w:top w:val="single" w:sz="4" w:space="0" w:color="auto"/>
              <w:left w:val="nil"/>
              <w:bottom w:val="single" w:sz="4" w:space="0" w:color="auto"/>
              <w:right w:val="single" w:sz="4" w:space="0" w:color="auto"/>
            </w:tcBorders>
          </w:tcPr>
          <w:p w14:paraId="002F578C"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128" w:type="pct"/>
            <w:tcBorders>
              <w:top w:val="single" w:sz="4" w:space="0" w:color="auto"/>
              <w:left w:val="single" w:sz="4" w:space="0" w:color="auto"/>
              <w:bottom w:val="single" w:sz="4" w:space="0" w:color="auto"/>
              <w:right w:val="single" w:sz="4" w:space="0" w:color="auto"/>
            </w:tcBorders>
          </w:tcPr>
          <w:p w14:paraId="333E52ED"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010" w:type="pct"/>
            <w:tcBorders>
              <w:top w:val="single" w:sz="4" w:space="0" w:color="auto"/>
              <w:left w:val="single" w:sz="4" w:space="0" w:color="auto"/>
              <w:bottom w:val="single" w:sz="4" w:space="0" w:color="auto"/>
              <w:right w:val="single" w:sz="4" w:space="0" w:color="auto"/>
            </w:tcBorders>
          </w:tcPr>
          <w:p w14:paraId="7900295C"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r>
      <w:tr w:rsidR="00910089" w:rsidRPr="00C939D8" w14:paraId="3453F1DB" w14:textId="77777777" w:rsidTr="00910089">
        <w:trPr>
          <w:trHeight w:val="227"/>
        </w:trPr>
        <w:tc>
          <w:tcPr>
            <w:tcW w:w="202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0ADC204" w14:textId="22576B19"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Presence of CLRS</w:t>
            </w:r>
          </w:p>
        </w:tc>
        <w:tc>
          <w:tcPr>
            <w:tcW w:w="832" w:type="pct"/>
            <w:tcBorders>
              <w:top w:val="single" w:sz="4" w:space="0" w:color="auto"/>
              <w:left w:val="nil"/>
              <w:bottom w:val="single" w:sz="4" w:space="0" w:color="auto"/>
              <w:right w:val="single" w:sz="4" w:space="0" w:color="auto"/>
            </w:tcBorders>
            <w:shd w:val="clear" w:color="auto" w:fill="F2F2F2" w:themeFill="background1" w:themeFillShade="F2"/>
          </w:tcPr>
          <w:p w14:paraId="54F90678"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12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79FC89"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0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DA16E6" w14:textId="087F8604"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r>
      <w:tr w:rsidR="00910089" w:rsidRPr="00C939D8" w14:paraId="2EE2C7FC" w14:textId="77777777" w:rsidTr="00910089">
        <w:trPr>
          <w:trHeight w:val="227"/>
        </w:trPr>
        <w:tc>
          <w:tcPr>
            <w:tcW w:w="20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723328" w14:textId="4FFC7745"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r w:rsidRPr="00910089">
              <w:rPr>
                <w:rFonts w:ascii="Times New Roman" w:eastAsia="Times New Roman" w:hAnsi="Times New Roman" w:cs="Times New Roman"/>
                <w:color w:val="000000"/>
                <w:sz w:val="20"/>
                <w:szCs w:val="20"/>
                <w:lang w:val="en-CA" w:eastAsia="en-CA"/>
              </w:rPr>
              <w:t>Presence of ASE</w:t>
            </w:r>
          </w:p>
        </w:tc>
        <w:tc>
          <w:tcPr>
            <w:tcW w:w="832" w:type="pct"/>
            <w:tcBorders>
              <w:top w:val="single" w:sz="4" w:space="0" w:color="auto"/>
              <w:left w:val="nil"/>
              <w:bottom w:val="single" w:sz="4" w:space="0" w:color="auto"/>
              <w:right w:val="single" w:sz="4" w:space="0" w:color="auto"/>
            </w:tcBorders>
          </w:tcPr>
          <w:p w14:paraId="1F213BC8"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128" w:type="pct"/>
            <w:tcBorders>
              <w:top w:val="single" w:sz="4" w:space="0" w:color="auto"/>
              <w:left w:val="single" w:sz="4" w:space="0" w:color="auto"/>
              <w:bottom w:val="single" w:sz="4" w:space="0" w:color="auto"/>
              <w:right w:val="single" w:sz="4" w:space="0" w:color="auto"/>
            </w:tcBorders>
          </w:tcPr>
          <w:p w14:paraId="58FF2E9D" w14:textId="77777777"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010" w:type="pct"/>
            <w:tcBorders>
              <w:top w:val="single" w:sz="4" w:space="0" w:color="auto"/>
              <w:left w:val="single" w:sz="4" w:space="0" w:color="auto"/>
              <w:bottom w:val="single" w:sz="4" w:space="0" w:color="auto"/>
              <w:right w:val="single" w:sz="4" w:space="0" w:color="auto"/>
            </w:tcBorders>
          </w:tcPr>
          <w:p w14:paraId="50AC1766" w14:textId="1F450113" w:rsidR="00910089" w:rsidRDefault="00910089"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r>
    </w:tbl>
    <w:p w14:paraId="32F081F2" w14:textId="77777777" w:rsidR="00910089" w:rsidRPr="00562FB6" w:rsidRDefault="00910089" w:rsidP="00910089">
      <w:pPr>
        <w:rPr>
          <w:rFonts w:ascii="Times New Roman" w:hAnsi="Times New Roman" w:cs="Times New Roman"/>
          <w:i/>
          <w:iCs/>
          <w:sz w:val="18"/>
          <w:szCs w:val="18"/>
        </w:rPr>
      </w:pPr>
      <w:r w:rsidRPr="00562FB6">
        <w:rPr>
          <w:rFonts w:ascii="Times New Roman" w:hAnsi="Times New Roman" w:cs="Times New Roman"/>
          <w:i/>
          <w:iCs/>
          <w:sz w:val="18"/>
          <w:szCs w:val="18"/>
        </w:rPr>
        <w:lastRenderedPageBreak/>
        <w:t>*CLRS = Centerline Rumble Strips, TWLTL = Two-Way Left Turn Lane, ASE = Automated Speed Enforcement</w:t>
      </w:r>
    </w:p>
    <w:p w14:paraId="09948811" w14:textId="028BA60B" w:rsidR="00A65E05" w:rsidRDefault="00910089" w:rsidP="00CE4888">
      <w:pPr>
        <w:pStyle w:val="Caption"/>
        <w:spacing w:before="360"/>
      </w:pPr>
      <w:r>
        <w:t xml:space="preserve">Table </w:t>
      </w:r>
      <w:fldSimple w:instr=" SEQ Table \* ARABIC ">
        <w:r w:rsidR="002839D4">
          <w:rPr>
            <w:noProof/>
          </w:rPr>
          <w:t>11</w:t>
        </w:r>
      </w:fldSimple>
      <w:r>
        <w:t xml:space="preserve">. </w:t>
      </w:r>
      <w:r w:rsidRPr="00910089">
        <w:t xml:space="preserve">Ranking of Input Data Elements – Florida Rural </w:t>
      </w:r>
      <w:r>
        <w:t>4D</w:t>
      </w:r>
      <w:r w:rsidRPr="00910089">
        <w:t xml:space="preserve"> by Alluri et al. (2014)</w:t>
      </w:r>
    </w:p>
    <w:tbl>
      <w:tblPr>
        <w:tblW w:w="3417" w:type="pct"/>
        <w:tblLook w:val="04A0" w:firstRow="1" w:lastRow="0" w:firstColumn="1" w:lastColumn="0" w:noHBand="0" w:noVBand="1"/>
      </w:tblPr>
      <w:tblGrid>
        <w:gridCol w:w="3250"/>
        <w:gridCol w:w="1333"/>
        <w:gridCol w:w="1807"/>
      </w:tblGrid>
      <w:tr w:rsidR="00C9418D" w:rsidRPr="00C939D8" w14:paraId="18BE3A8E" w14:textId="77777777" w:rsidTr="00C9418D">
        <w:trPr>
          <w:trHeight w:val="227"/>
        </w:trPr>
        <w:tc>
          <w:tcPr>
            <w:tcW w:w="2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DF2E0FD" w14:textId="77777777" w:rsidR="00C9418D" w:rsidRPr="00C939D8" w:rsidRDefault="00C9418D" w:rsidP="00834C40">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Data Element</w:t>
            </w:r>
          </w:p>
        </w:tc>
        <w:tc>
          <w:tcPr>
            <w:tcW w:w="1043" w:type="pct"/>
            <w:tcBorders>
              <w:top w:val="single" w:sz="4" w:space="0" w:color="auto"/>
              <w:left w:val="nil"/>
              <w:bottom w:val="single" w:sz="4" w:space="0" w:color="auto"/>
              <w:right w:val="single" w:sz="4" w:space="0" w:color="auto"/>
            </w:tcBorders>
            <w:shd w:val="clear" w:color="auto" w:fill="D9D9D9" w:themeFill="background1" w:themeFillShade="D9"/>
          </w:tcPr>
          <w:p w14:paraId="49AE3415" w14:textId="77777777" w:rsidR="00C9418D" w:rsidRDefault="00C9418D" w:rsidP="00834C40">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Primary Importance</w:t>
            </w:r>
          </w:p>
        </w:tc>
        <w:tc>
          <w:tcPr>
            <w:tcW w:w="1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10F23B" w14:textId="77777777" w:rsidR="00C9418D" w:rsidRDefault="00C9418D" w:rsidP="00834C40">
            <w:pPr>
              <w:spacing w:after="0" w:line="240" w:lineRule="auto"/>
              <w:jc w:val="center"/>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Secondary Importance</w:t>
            </w:r>
          </w:p>
        </w:tc>
      </w:tr>
      <w:tr w:rsidR="00C9418D" w:rsidRPr="00C939D8" w14:paraId="1F94F01A" w14:textId="77777777" w:rsidTr="00C9418D">
        <w:trPr>
          <w:trHeight w:val="227"/>
        </w:trPr>
        <w:tc>
          <w:tcPr>
            <w:tcW w:w="25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924E3" w14:textId="77777777" w:rsidR="00C9418D" w:rsidRPr="00C939D8" w:rsidRDefault="00C9418D"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Segment Length</w:t>
            </w:r>
          </w:p>
        </w:tc>
        <w:tc>
          <w:tcPr>
            <w:tcW w:w="1043" w:type="pct"/>
            <w:tcBorders>
              <w:top w:val="single" w:sz="4" w:space="0" w:color="auto"/>
              <w:left w:val="nil"/>
              <w:bottom w:val="single" w:sz="4" w:space="0" w:color="auto"/>
              <w:right w:val="single" w:sz="4" w:space="0" w:color="auto"/>
            </w:tcBorders>
          </w:tcPr>
          <w:p w14:paraId="2969075C" w14:textId="77777777" w:rsidR="00C9418D" w:rsidRDefault="00C9418D"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c>
          <w:tcPr>
            <w:tcW w:w="1414" w:type="pct"/>
            <w:tcBorders>
              <w:top w:val="single" w:sz="4" w:space="0" w:color="auto"/>
              <w:left w:val="single" w:sz="4" w:space="0" w:color="auto"/>
              <w:bottom w:val="single" w:sz="4" w:space="0" w:color="auto"/>
              <w:right w:val="single" w:sz="4" w:space="0" w:color="auto"/>
            </w:tcBorders>
          </w:tcPr>
          <w:p w14:paraId="3D4C27AB" w14:textId="77777777" w:rsidR="00C9418D" w:rsidRDefault="00C9418D" w:rsidP="00834C40">
            <w:pPr>
              <w:spacing w:after="0" w:line="240" w:lineRule="auto"/>
              <w:jc w:val="center"/>
              <w:rPr>
                <w:rFonts w:ascii="Times New Roman" w:eastAsia="Times New Roman" w:hAnsi="Times New Roman" w:cs="Times New Roman"/>
                <w:color w:val="000000"/>
                <w:sz w:val="20"/>
                <w:szCs w:val="20"/>
                <w:lang w:val="en-CA" w:eastAsia="en-CA"/>
              </w:rPr>
            </w:pPr>
          </w:p>
        </w:tc>
      </w:tr>
      <w:tr w:rsidR="00C9418D" w:rsidRPr="00C939D8" w14:paraId="729334AB" w14:textId="77777777" w:rsidTr="00C9418D">
        <w:trPr>
          <w:trHeight w:val="227"/>
        </w:trPr>
        <w:tc>
          <w:tcPr>
            <w:tcW w:w="254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FCBE911" w14:textId="77777777" w:rsidR="00C9418D" w:rsidRDefault="00C9418D"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AADT</w:t>
            </w:r>
          </w:p>
        </w:tc>
        <w:tc>
          <w:tcPr>
            <w:tcW w:w="1043" w:type="pct"/>
            <w:tcBorders>
              <w:top w:val="single" w:sz="4" w:space="0" w:color="auto"/>
              <w:left w:val="nil"/>
              <w:bottom w:val="single" w:sz="4" w:space="0" w:color="auto"/>
              <w:right w:val="single" w:sz="4" w:space="0" w:color="auto"/>
            </w:tcBorders>
            <w:shd w:val="clear" w:color="auto" w:fill="F2F2F2" w:themeFill="background1" w:themeFillShade="F2"/>
          </w:tcPr>
          <w:p w14:paraId="3CB8FFED" w14:textId="77777777" w:rsidR="00C9418D" w:rsidRDefault="00C9418D"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c>
          <w:tcPr>
            <w:tcW w:w="141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3EFD44" w14:textId="77777777" w:rsidR="00C9418D" w:rsidRDefault="00C9418D" w:rsidP="00834C40">
            <w:pPr>
              <w:spacing w:after="0" w:line="240" w:lineRule="auto"/>
              <w:jc w:val="center"/>
              <w:rPr>
                <w:rFonts w:ascii="Times New Roman" w:eastAsia="Times New Roman" w:hAnsi="Times New Roman" w:cs="Times New Roman"/>
                <w:color w:val="000000"/>
                <w:sz w:val="20"/>
                <w:szCs w:val="20"/>
                <w:lang w:val="en-CA" w:eastAsia="en-CA"/>
              </w:rPr>
            </w:pPr>
          </w:p>
        </w:tc>
      </w:tr>
      <w:tr w:rsidR="00C9418D" w:rsidRPr="00C939D8" w14:paraId="7DB18810" w14:textId="77777777" w:rsidTr="00C9418D">
        <w:trPr>
          <w:trHeight w:val="227"/>
        </w:trPr>
        <w:tc>
          <w:tcPr>
            <w:tcW w:w="25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58665B" w14:textId="099989E7" w:rsidR="00C9418D" w:rsidRDefault="00C9418D" w:rsidP="00834C40">
            <w:pPr>
              <w:spacing w:after="0" w:line="240" w:lineRule="auto"/>
              <w:jc w:val="center"/>
              <w:rPr>
                <w:rFonts w:ascii="Times New Roman" w:eastAsia="Times New Roman" w:hAnsi="Times New Roman" w:cs="Times New Roman"/>
                <w:color w:val="000000"/>
                <w:sz w:val="20"/>
                <w:szCs w:val="20"/>
                <w:lang w:val="en-CA" w:eastAsia="en-CA"/>
              </w:rPr>
            </w:pPr>
            <w:r w:rsidRPr="00C9418D">
              <w:rPr>
                <w:rFonts w:ascii="Times New Roman" w:eastAsia="Times New Roman" w:hAnsi="Times New Roman" w:cs="Times New Roman"/>
                <w:color w:val="000000"/>
                <w:sz w:val="20"/>
                <w:szCs w:val="20"/>
                <w:lang w:val="en-CA" w:eastAsia="en-CA"/>
              </w:rPr>
              <w:t>Shoulder Width</w:t>
            </w:r>
          </w:p>
        </w:tc>
        <w:tc>
          <w:tcPr>
            <w:tcW w:w="1043" w:type="pct"/>
            <w:tcBorders>
              <w:top w:val="single" w:sz="4" w:space="0" w:color="auto"/>
              <w:left w:val="nil"/>
              <w:bottom w:val="single" w:sz="4" w:space="0" w:color="auto"/>
              <w:right w:val="single" w:sz="4" w:space="0" w:color="auto"/>
            </w:tcBorders>
          </w:tcPr>
          <w:p w14:paraId="1E5B69A2" w14:textId="77777777" w:rsidR="00C9418D" w:rsidRDefault="00C9418D"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414" w:type="pct"/>
            <w:tcBorders>
              <w:top w:val="single" w:sz="4" w:space="0" w:color="auto"/>
              <w:left w:val="single" w:sz="4" w:space="0" w:color="auto"/>
              <w:bottom w:val="single" w:sz="4" w:space="0" w:color="auto"/>
              <w:right w:val="single" w:sz="4" w:space="0" w:color="auto"/>
            </w:tcBorders>
          </w:tcPr>
          <w:p w14:paraId="33F024A6" w14:textId="77777777" w:rsidR="00C9418D" w:rsidRDefault="00C9418D"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r>
      <w:tr w:rsidR="00C9418D" w:rsidRPr="00C939D8" w14:paraId="28F8B0DC" w14:textId="77777777" w:rsidTr="00C9418D">
        <w:trPr>
          <w:trHeight w:val="227"/>
        </w:trPr>
        <w:tc>
          <w:tcPr>
            <w:tcW w:w="254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EBDB6A4" w14:textId="79657296" w:rsidR="00C9418D" w:rsidRDefault="00C9418D" w:rsidP="00834C40">
            <w:pPr>
              <w:spacing w:after="0" w:line="240" w:lineRule="auto"/>
              <w:jc w:val="center"/>
              <w:rPr>
                <w:rFonts w:ascii="Times New Roman" w:eastAsia="Times New Roman" w:hAnsi="Times New Roman" w:cs="Times New Roman"/>
                <w:color w:val="000000"/>
                <w:sz w:val="20"/>
                <w:szCs w:val="20"/>
                <w:lang w:val="en-CA" w:eastAsia="en-CA"/>
              </w:rPr>
            </w:pPr>
            <w:r w:rsidRPr="00C9418D">
              <w:rPr>
                <w:rFonts w:ascii="Times New Roman" w:eastAsia="Times New Roman" w:hAnsi="Times New Roman" w:cs="Times New Roman"/>
                <w:color w:val="000000"/>
                <w:sz w:val="20"/>
                <w:szCs w:val="20"/>
                <w:lang w:val="en-CA" w:eastAsia="en-CA"/>
              </w:rPr>
              <w:t>Median Width</w:t>
            </w:r>
          </w:p>
        </w:tc>
        <w:tc>
          <w:tcPr>
            <w:tcW w:w="1043" w:type="pct"/>
            <w:tcBorders>
              <w:top w:val="single" w:sz="4" w:space="0" w:color="auto"/>
              <w:left w:val="nil"/>
              <w:bottom w:val="single" w:sz="4" w:space="0" w:color="auto"/>
              <w:right w:val="single" w:sz="4" w:space="0" w:color="auto"/>
            </w:tcBorders>
            <w:shd w:val="clear" w:color="auto" w:fill="F2F2F2" w:themeFill="background1" w:themeFillShade="F2"/>
          </w:tcPr>
          <w:p w14:paraId="6F14698C" w14:textId="77777777" w:rsidR="00C9418D" w:rsidRDefault="00C9418D"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41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2213FF" w14:textId="77777777" w:rsidR="00C9418D" w:rsidRDefault="00C9418D"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r>
      <w:tr w:rsidR="00C9418D" w:rsidRPr="00C939D8" w14:paraId="4755C150" w14:textId="77777777" w:rsidTr="00C9418D">
        <w:trPr>
          <w:trHeight w:val="227"/>
        </w:trPr>
        <w:tc>
          <w:tcPr>
            <w:tcW w:w="25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A59EEB" w14:textId="7EE24408" w:rsidR="00C9418D" w:rsidRDefault="00C9418D" w:rsidP="00834C40">
            <w:pPr>
              <w:spacing w:after="0" w:line="240" w:lineRule="auto"/>
              <w:jc w:val="center"/>
              <w:rPr>
                <w:rFonts w:ascii="Times New Roman" w:eastAsia="Times New Roman" w:hAnsi="Times New Roman" w:cs="Times New Roman"/>
                <w:color w:val="000000"/>
                <w:sz w:val="20"/>
                <w:szCs w:val="20"/>
                <w:lang w:val="en-CA" w:eastAsia="en-CA"/>
              </w:rPr>
            </w:pPr>
            <w:r w:rsidRPr="00C9418D">
              <w:rPr>
                <w:rFonts w:ascii="Times New Roman" w:eastAsia="Times New Roman" w:hAnsi="Times New Roman" w:cs="Times New Roman"/>
                <w:color w:val="000000"/>
                <w:sz w:val="20"/>
                <w:szCs w:val="20"/>
                <w:lang w:val="en-CA" w:eastAsia="en-CA"/>
              </w:rPr>
              <w:t>Presence of ASE</w:t>
            </w:r>
          </w:p>
        </w:tc>
        <w:tc>
          <w:tcPr>
            <w:tcW w:w="1043" w:type="pct"/>
            <w:tcBorders>
              <w:top w:val="single" w:sz="4" w:space="0" w:color="auto"/>
              <w:left w:val="nil"/>
              <w:bottom w:val="single" w:sz="4" w:space="0" w:color="auto"/>
              <w:right w:val="single" w:sz="4" w:space="0" w:color="auto"/>
            </w:tcBorders>
          </w:tcPr>
          <w:p w14:paraId="57CE83A6" w14:textId="77777777" w:rsidR="00C9418D" w:rsidRDefault="00C9418D"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414" w:type="pct"/>
            <w:tcBorders>
              <w:top w:val="single" w:sz="4" w:space="0" w:color="auto"/>
              <w:left w:val="single" w:sz="4" w:space="0" w:color="auto"/>
              <w:bottom w:val="single" w:sz="4" w:space="0" w:color="auto"/>
              <w:right w:val="single" w:sz="4" w:space="0" w:color="auto"/>
            </w:tcBorders>
          </w:tcPr>
          <w:p w14:paraId="289D4ED3" w14:textId="77777777" w:rsidR="00C9418D" w:rsidRDefault="00C9418D"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r>
      <w:tr w:rsidR="00C9418D" w:rsidRPr="00C939D8" w14:paraId="237F2FB3" w14:textId="77777777" w:rsidTr="00C9418D">
        <w:trPr>
          <w:trHeight w:val="227"/>
        </w:trPr>
        <w:tc>
          <w:tcPr>
            <w:tcW w:w="254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FE6030A" w14:textId="29AF6AA5" w:rsidR="00C9418D" w:rsidRDefault="00C9418D" w:rsidP="00834C40">
            <w:pPr>
              <w:spacing w:after="0" w:line="240" w:lineRule="auto"/>
              <w:jc w:val="center"/>
              <w:rPr>
                <w:rFonts w:ascii="Times New Roman" w:eastAsia="Times New Roman" w:hAnsi="Times New Roman" w:cs="Times New Roman"/>
                <w:color w:val="000000"/>
                <w:sz w:val="20"/>
                <w:szCs w:val="20"/>
                <w:lang w:val="en-CA" w:eastAsia="en-CA"/>
              </w:rPr>
            </w:pPr>
            <w:r w:rsidRPr="00C9418D">
              <w:rPr>
                <w:rFonts w:ascii="Times New Roman" w:eastAsia="Times New Roman" w:hAnsi="Times New Roman" w:cs="Times New Roman"/>
                <w:color w:val="000000"/>
                <w:sz w:val="20"/>
                <w:szCs w:val="20"/>
                <w:lang w:val="en-CA" w:eastAsia="en-CA"/>
              </w:rPr>
              <w:t>Presence of Lighting</w:t>
            </w:r>
          </w:p>
        </w:tc>
        <w:tc>
          <w:tcPr>
            <w:tcW w:w="1043" w:type="pct"/>
            <w:tcBorders>
              <w:top w:val="single" w:sz="4" w:space="0" w:color="auto"/>
              <w:left w:val="nil"/>
              <w:bottom w:val="single" w:sz="4" w:space="0" w:color="auto"/>
              <w:right w:val="single" w:sz="4" w:space="0" w:color="auto"/>
            </w:tcBorders>
            <w:shd w:val="clear" w:color="auto" w:fill="F2F2F2" w:themeFill="background1" w:themeFillShade="F2"/>
          </w:tcPr>
          <w:p w14:paraId="760F5C77" w14:textId="77777777" w:rsidR="00C9418D" w:rsidRDefault="00C9418D"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41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5B2629" w14:textId="77777777" w:rsidR="00C9418D" w:rsidRDefault="00C9418D"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r>
      <w:tr w:rsidR="00C9418D" w:rsidRPr="00C939D8" w14:paraId="07E8ACA9" w14:textId="77777777" w:rsidTr="00C9418D">
        <w:trPr>
          <w:trHeight w:val="227"/>
        </w:trPr>
        <w:tc>
          <w:tcPr>
            <w:tcW w:w="25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59ADA" w14:textId="1FEAE439" w:rsidR="00C9418D" w:rsidRDefault="00C9418D" w:rsidP="00834C40">
            <w:pPr>
              <w:spacing w:after="0" w:line="240" w:lineRule="auto"/>
              <w:jc w:val="center"/>
              <w:rPr>
                <w:rFonts w:ascii="Times New Roman" w:eastAsia="Times New Roman" w:hAnsi="Times New Roman" w:cs="Times New Roman"/>
                <w:color w:val="000000"/>
                <w:sz w:val="20"/>
                <w:szCs w:val="20"/>
                <w:lang w:val="en-CA" w:eastAsia="en-CA"/>
              </w:rPr>
            </w:pPr>
            <w:r w:rsidRPr="00C9418D">
              <w:rPr>
                <w:rFonts w:ascii="Times New Roman" w:eastAsia="Times New Roman" w:hAnsi="Times New Roman" w:cs="Times New Roman"/>
                <w:color w:val="000000"/>
                <w:sz w:val="20"/>
                <w:szCs w:val="20"/>
                <w:lang w:val="en-CA" w:eastAsia="en-CA"/>
              </w:rPr>
              <w:t>Lane Width</w:t>
            </w:r>
          </w:p>
        </w:tc>
        <w:tc>
          <w:tcPr>
            <w:tcW w:w="1043" w:type="pct"/>
            <w:tcBorders>
              <w:top w:val="single" w:sz="4" w:space="0" w:color="auto"/>
              <w:left w:val="nil"/>
              <w:bottom w:val="single" w:sz="4" w:space="0" w:color="auto"/>
              <w:right w:val="single" w:sz="4" w:space="0" w:color="auto"/>
            </w:tcBorders>
          </w:tcPr>
          <w:p w14:paraId="2C227935" w14:textId="77777777" w:rsidR="00C9418D" w:rsidRDefault="00C9418D" w:rsidP="00834C40">
            <w:pPr>
              <w:spacing w:after="0" w:line="240" w:lineRule="auto"/>
              <w:jc w:val="center"/>
              <w:rPr>
                <w:rFonts w:ascii="Times New Roman" w:eastAsia="Times New Roman" w:hAnsi="Times New Roman" w:cs="Times New Roman"/>
                <w:color w:val="000000"/>
                <w:sz w:val="20"/>
                <w:szCs w:val="20"/>
                <w:lang w:val="en-CA" w:eastAsia="en-CA"/>
              </w:rPr>
            </w:pPr>
          </w:p>
        </w:tc>
        <w:tc>
          <w:tcPr>
            <w:tcW w:w="1414" w:type="pct"/>
            <w:tcBorders>
              <w:top w:val="single" w:sz="4" w:space="0" w:color="auto"/>
              <w:left w:val="single" w:sz="4" w:space="0" w:color="auto"/>
              <w:bottom w:val="single" w:sz="4" w:space="0" w:color="auto"/>
              <w:right w:val="single" w:sz="4" w:space="0" w:color="auto"/>
            </w:tcBorders>
          </w:tcPr>
          <w:p w14:paraId="4190C231" w14:textId="77777777" w:rsidR="00C9418D" w:rsidRDefault="00C9418D" w:rsidP="00834C40">
            <w:pPr>
              <w:spacing w:after="0" w:line="240" w:lineRule="auto"/>
              <w:jc w:val="center"/>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X</w:t>
            </w:r>
          </w:p>
        </w:tc>
      </w:tr>
    </w:tbl>
    <w:p w14:paraId="5E7FE3B1" w14:textId="77777777" w:rsidR="00BB287D" w:rsidRPr="00562FB6" w:rsidRDefault="00BB287D" w:rsidP="00BB287D">
      <w:pPr>
        <w:rPr>
          <w:rFonts w:ascii="Times New Roman" w:hAnsi="Times New Roman" w:cs="Times New Roman"/>
          <w:i/>
          <w:iCs/>
          <w:sz w:val="18"/>
          <w:szCs w:val="18"/>
        </w:rPr>
      </w:pPr>
      <w:r w:rsidRPr="00562FB6">
        <w:rPr>
          <w:rFonts w:ascii="Times New Roman" w:hAnsi="Times New Roman" w:cs="Times New Roman"/>
          <w:i/>
          <w:iCs/>
          <w:sz w:val="18"/>
          <w:szCs w:val="18"/>
        </w:rPr>
        <w:t>*ASE = Automated Speed Enforcement</w:t>
      </w:r>
    </w:p>
    <w:p w14:paraId="7644FC42" w14:textId="77777777" w:rsidR="001A6FB6" w:rsidRDefault="001A6FB6" w:rsidP="00894897">
      <w:pPr>
        <w:pStyle w:val="TX"/>
        <w:rPr>
          <w:rStyle w:val="normaltextrun"/>
        </w:rPr>
      </w:pPr>
      <w:r w:rsidRPr="001A6FB6">
        <w:rPr>
          <w:rStyle w:val="normaltextrun"/>
        </w:rPr>
        <w:t>Data elements of primary importance will be those that are needed to apply base condition HSM SPFs, whereas data elements of secondary or lesser importance are those needed to properly apply the CMFs to the actual conditions.</w:t>
      </w:r>
    </w:p>
    <w:p w14:paraId="7AAF38CE" w14:textId="0D9B3146" w:rsidR="00CE4888" w:rsidRDefault="00CE4888" w:rsidP="00CE4888">
      <w:pPr>
        <w:pStyle w:val="TX"/>
        <w:rPr>
          <w:rStyle w:val="normaltextrun"/>
        </w:rPr>
      </w:pPr>
      <w:r w:rsidRPr="00CE4888">
        <w:rPr>
          <w:rStyle w:val="normaltextrun"/>
        </w:rPr>
        <w:t>Based on the availability of funding, agencies should prioritize collecting data for data elements of primary and secondary importance, with an option of using default base conditions for data elements of lesser importance. However, if the calibration dataset is being collected for the first time, it would be recommended that a complete data assembly is undertaken to collect all required data elements</w:t>
      </w:r>
      <w:r w:rsidR="00B61C35">
        <w:rPr>
          <w:rStyle w:val="normaltextrun"/>
        </w:rPr>
        <w:t xml:space="preserve"> in a standardized form</w:t>
      </w:r>
      <w:r w:rsidRPr="00CE4888">
        <w:rPr>
          <w:rStyle w:val="normaltextrun"/>
        </w:rPr>
        <w:t>. Agencies can then, in subsequent years, prioritize the updating of elements based on availability of funding and the importance bins.</w:t>
      </w:r>
    </w:p>
    <w:p w14:paraId="28F9AB20" w14:textId="4322F580" w:rsidR="00155842" w:rsidRDefault="00155842" w:rsidP="00CE4888">
      <w:pPr>
        <w:pStyle w:val="TX"/>
        <w:rPr>
          <w:rStyle w:val="normaltextrun"/>
        </w:rPr>
      </w:pPr>
      <w:r w:rsidRPr="00155842">
        <w:rPr>
          <w:rStyle w:val="normaltextrun"/>
        </w:rPr>
        <w:t>It should be noted that the data elements of primary importance are the same for both North Carolina and Florida, however, data elements of secondary and lesser importance vary. This is expected due to changes in local conditions across states. To overcome this issue, in Phase 2, the research team will try to obtain ready to use data from other states to help further refine and develop unified national guidance on prioritizing input data elements for collection.</w:t>
      </w:r>
    </w:p>
    <w:p w14:paraId="397C2532" w14:textId="6C637630" w:rsidR="00155842" w:rsidRDefault="00155842" w:rsidP="00CE4888">
      <w:pPr>
        <w:pStyle w:val="TX"/>
        <w:rPr>
          <w:rStyle w:val="normaltextrun"/>
        </w:rPr>
      </w:pPr>
      <w:r>
        <w:rPr>
          <w:rStyle w:val="normaltextrun"/>
        </w:rPr>
        <w:t xml:space="preserve">Furthermore, </w:t>
      </w:r>
      <w:r w:rsidR="002D08C5">
        <w:rPr>
          <w:rStyle w:val="normaltextrun"/>
        </w:rPr>
        <w:t xml:space="preserve">in Phase 2, the research team will also </w:t>
      </w:r>
      <w:r w:rsidR="0066768F">
        <w:rPr>
          <w:rStyle w:val="normaltextrun"/>
        </w:rPr>
        <w:t>refine the</w:t>
      </w:r>
      <w:r w:rsidR="002D08C5" w:rsidRPr="002D08C5">
        <w:rPr>
          <w:rStyle w:val="normaltextrun"/>
        </w:rPr>
        <w:t xml:space="preserve"> guidelines for maintaining the calibration database over time</w:t>
      </w:r>
      <w:r w:rsidR="00ED43D9">
        <w:rPr>
          <w:rStyle w:val="normaltextrun"/>
        </w:rPr>
        <w:t xml:space="preserve"> </w:t>
      </w:r>
      <w:r w:rsidR="002100CB">
        <w:rPr>
          <w:rStyle w:val="normaltextrun"/>
        </w:rPr>
        <w:t xml:space="preserve">(including possibly </w:t>
      </w:r>
      <w:r w:rsidR="006833E9">
        <w:rPr>
          <w:rStyle w:val="normaltextrun"/>
        </w:rPr>
        <w:t xml:space="preserve">maintaining a national repository/clearinghouse of calibration datasets from all states) </w:t>
      </w:r>
      <w:r w:rsidR="00ED43D9">
        <w:rPr>
          <w:rStyle w:val="normaltextrun"/>
        </w:rPr>
        <w:t>and discuss</w:t>
      </w:r>
      <w:r w:rsidR="002D08C5" w:rsidRPr="002D08C5">
        <w:rPr>
          <w:rStyle w:val="normaltextrun"/>
        </w:rPr>
        <w:t xml:space="preserve"> </w:t>
      </w:r>
      <w:r w:rsidR="00ED43D9">
        <w:rPr>
          <w:rStyle w:val="normaltextrun"/>
        </w:rPr>
        <w:t xml:space="preserve">possible </w:t>
      </w:r>
      <w:r w:rsidR="002D08C5" w:rsidRPr="002D08C5">
        <w:rPr>
          <w:rStyle w:val="normaltextrun"/>
        </w:rPr>
        <w:t>procedures for checking the currency of database variables and criteria for adding or dropping sites.</w:t>
      </w:r>
    </w:p>
    <w:p w14:paraId="2B92A281" w14:textId="77777777" w:rsidR="0074576C" w:rsidRDefault="0074576C" w:rsidP="00D8668C">
      <w:pPr>
        <w:pStyle w:val="H1"/>
        <w:rPr>
          <w:rFonts w:ascii="Segoe UI" w:hAnsi="Segoe UI"/>
          <w:sz w:val="18"/>
          <w:szCs w:val="18"/>
        </w:rPr>
      </w:pPr>
      <w:r>
        <w:rPr>
          <w:rStyle w:val="normaltextrun"/>
          <w:rFonts w:cs="Segoe UI"/>
        </w:rPr>
        <w:t>References</w:t>
      </w:r>
      <w:r>
        <w:rPr>
          <w:rStyle w:val="eop"/>
          <w:rFonts w:cs="Segoe UI"/>
        </w:rPr>
        <w:t> </w:t>
      </w:r>
    </w:p>
    <w:p w14:paraId="467C1270" w14:textId="42395B66" w:rsidR="00092A0A" w:rsidRPr="00686355" w:rsidRDefault="00092A0A" w:rsidP="009326CE">
      <w:pPr>
        <w:pStyle w:val="paragraph"/>
        <w:spacing w:before="0" w:beforeAutospacing="0" w:after="0" w:afterAutospacing="0"/>
        <w:ind w:left="285" w:hanging="285"/>
        <w:textAlignment w:val="baseline"/>
        <w:rPr>
          <w:rStyle w:val="eop"/>
          <w:sz w:val="22"/>
          <w:szCs w:val="22"/>
        </w:rPr>
      </w:pPr>
      <w:r w:rsidRPr="009326CE">
        <w:rPr>
          <w:rStyle w:val="eop"/>
          <w:sz w:val="22"/>
          <w:szCs w:val="22"/>
        </w:rPr>
        <w:t xml:space="preserve">Alluri, P., Saha, D., Liu, K., and Gan, A. (2014). </w:t>
      </w:r>
      <w:r w:rsidR="009326CE" w:rsidRPr="009326CE">
        <w:rPr>
          <w:i/>
          <w:iCs/>
          <w:sz w:val="22"/>
          <w:szCs w:val="22"/>
        </w:rPr>
        <w:t xml:space="preserve">Improved Processes for Meeting the Data Requirements for Implementing the Highway Safety Manual (HSM) and </w:t>
      </w:r>
      <w:proofErr w:type="spellStart"/>
      <w:r w:rsidR="009326CE" w:rsidRPr="009326CE">
        <w:rPr>
          <w:i/>
          <w:iCs/>
          <w:sz w:val="22"/>
          <w:szCs w:val="22"/>
        </w:rPr>
        <w:t>SafetyAnalyst</w:t>
      </w:r>
      <w:proofErr w:type="spellEnd"/>
      <w:r w:rsidR="009326CE" w:rsidRPr="009326CE">
        <w:rPr>
          <w:i/>
          <w:iCs/>
          <w:sz w:val="22"/>
          <w:szCs w:val="22"/>
        </w:rPr>
        <w:t xml:space="preserve"> in Florida</w:t>
      </w:r>
      <w:r w:rsidR="00686355">
        <w:rPr>
          <w:sz w:val="22"/>
          <w:szCs w:val="22"/>
        </w:rPr>
        <w:t xml:space="preserve">. Florida Department of Transportation. </w:t>
      </w:r>
    </w:p>
    <w:p w14:paraId="5C658CB6" w14:textId="1818BB6C" w:rsidR="00063C08" w:rsidRPr="00063C08" w:rsidRDefault="00063C08" w:rsidP="00063C08">
      <w:pPr>
        <w:pStyle w:val="paragraph"/>
        <w:spacing w:before="0" w:beforeAutospacing="0" w:after="0" w:afterAutospacing="0"/>
        <w:ind w:left="285" w:hanging="285"/>
        <w:textAlignment w:val="baseline"/>
        <w:rPr>
          <w:sz w:val="22"/>
          <w:szCs w:val="22"/>
        </w:rPr>
      </w:pPr>
      <w:proofErr w:type="spellStart"/>
      <w:r w:rsidRPr="00063C08">
        <w:rPr>
          <w:sz w:val="22"/>
          <w:szCs w:val="22"/>
        </w:rPr>
        <w:t>Breiman</w:t>
      </w:r>
      <w:proofErr w:type="spellEnd"/>
      <w:r w:rsidRPr="00063C08">
        <w:rPr>
          <w:sz w:val="22"/>
          <w:szCs w:val="22"/>
        </w:rPr>
        <w:t>, L., and Cutler</w:t>
      </w:r>
      <w:r w:rsidR="00092A0A">
        <w:rPr>
          <w:sz w:val="22"/>
          <w:szCs w:val="22"/>
        </w:rPr>
        <w:t>, A.</w:t>
      </w:r>
      <w:r w:rsidRPr="00063C08">
        <w:rPr>
          <w:sz w:val="22"/>
          <w:szCs w:val="22"/>
        </w:rPr>
        <w:t xml:space="preserve"> </w:t>
      </w:r>
      <w:r w:rsidR="00092A0A">
        <w:rPr>
          <w:sz w:val="22"/>
          <w:szCs w:val="22"/>
        </w:rPr>
        <w:t>(</w:t>
      </w:r>
      <w:r w:rsidRPr="00063C08">
        <w:rPr>
          <w:sz w:val="22"/>
          <w:szCs w:val="22"/>
        </w:rPr>
        <w:t>2013</w:t>
      </w:r>
      <w:r w:rsidR="00092A0A">
        <w:rPr>
          <w:sz w:val="22"/>
          <w:szCs w:val="22"/>
        </w:rPr>
        <w:t>)</w:t>
      </w:r>
      <w:r w:rsidRPr="00063C08">
        <w:rPr>
          <w:sz w:val="22"/>
          <w:szCs w:val="22"/>
        </w:rPr>
        <w:t xml:space="preserve">. “Random Forests” (website). Accessed January 19, 2018. </w:t>
      </w:r>
      <w:hyperlink r:id="rId13" w:history="1">
        <w:r w:rsidRPr="00223227">
          <w:rPr>
            <w:rStyle w:val="Hyperlink"/>
            <w:sz w:val="22"/>
            <w:szCs w:val="22"/>
          </w:rPr>
          <w:t>http://www.stat.berkeley.edu/~breiman/RandomForests</w:t>
        </w:r>
      </w:hyperlink>
      <w:r w:rsidRPr="00063C08">
        <w:rPr>
          <w:sz w:val="22"/>
          <w:szCs w:val="22"/>
        </w:rPr>
        <w:t>.</w:t>
      </w:r>
      <w:r>
        <w:rPr>
          <w:sz w:val="22"/>
          <w:szCs w:val="22"/>
        </w:rPr>
        <w:t xml:space="preserve"> </w:t>
      </w:r>
      <w:r w:rsidRPr="00063C08">
        <w:rPr>
          <w:sz w:val="22"/>
          <w:szCs w:val="22"/>
        </w:rPr>
        <w:t xml:space="preserve"> </w:t>
      </w:r>
    </w:p>
    <w:p w14:paraId="635A5E4A" w14:textId="77777777" w:rsidR="00A74BE9" w:rsidRDefault="0074576C" w:rsidP="00A74BE9">
      <w:pPr>
        <w:pStyle w:val="paragraph"/>
        <w:spacing w:before="0" w:beforeAutospacing="0" w:after="0" w:afterAutospacing="0"/>
        <w:ind w:left="285" w:hanging="285"/>
        <w:textAlignment w:val="baseline"/>
        <w:rPr>
          <w:rStyle w:val="normaltextrun"/>
          <w:lang w:val="en-US"/>
        </w:rPr>
      </w:pPr>
      <w:r>
        <w:rPr>
          <w:rStyle w:val="normaltextrun"/>
          <w:sz w:val="22"/>
          <w:szCs w:val="22"/>
          <w:lang w:val="en-US"/>
        </w:rPr>
        <w:t>HSM (2010). “Highway Safety Manual.” American Association of State Highway and Transportation Officials. Washington, D.C.</w:t>
      </w:r>
      <w:r w:rsidRPr="005A3723">
        <w:rPr>
          <w:rStyle w:val="normaltextrun"/>
          <w:lang w:val="en-US"/>
        </w:rPr>
        <w:t> </w:t>
      </w:r>
    </w:p>
    <w:p w14:paraId="75EA6F23" w14:textId="058C7BE9" w:rsidR="00531C54" w:rsidRDefault="00A74BE9" w:rsidP="00A74BE9">
      <w:pPr>
        <w:pStyle w:val="paragraph"/>
        <w:spacing w:before="0" w:beforeAutospacing="0" w:after="0" w:afterAutospacing="0"/>
        <w:ind w:left="285" w:hanging="285"/>
        <w:textAlignment w:val="baseline"/>
        <w:rPr>
          <w:sz w:val="22"/>
          <w:szCs w:val="22"/>
        </w:rPr>
      </w:pPr>
      <w:r w:rsidRPr="00190CC9">
        <w:rPr>
          <w:sz w:val="22"/>
          <w:szCs w:val="22"/>
        </w:rPr>
        <w:t>Persaud, B.</w:t>
      </w:r>
      <w:r w:rsidR="00772B99">
        <w:rPr>
          <w:sz w:val="22"/>
          <w:szCs w:val="22"/>
        </w:rPr>
        <w:t xml:space="preserve"> (</w:t>
      </w:r>
      <w:r w:rsidRPr="00190CC9">
        <w:rPr>
          <w:sz w:val="22"/>
          <w:szCs w:val="22"/>
        </w:rPr>
        <w:t>2001</w:t>
      </w:r>
      <w:r w:rsidR="00772B99">
        <w:rPr>
          <w:sz w:val="22"/>
          <w:szCs w:val="22"/>
        </w:rPr>
        <w:t>)</w:t>
      </w:r>
      <w:r w:rsidRPr="00190CC9">
        <w:rPr>
          <w:sz w:val="22"/>
          <w:szCs w:val="22"/>
        </w:rPr>
        <w:t xml:space="preserve">. </w:t>
      </w:r>
      <w:r w:rsidRPr="00772B99">
        <w:rPr>
          <w:i/>
          <w:iCs/>
          <w:sz w:val="22"/>
          <w:szCs w:val="22"/>
        </w:rPr>
        <w:t>NCHRP Synthesis 295: Statistical Methods in Highway Safety Analysis: A Synthesis of Highway Practice</w:t>
      </w:r>
      <w:r w:rsidRPr="00190CC9">
        <w:rPr>
          <w:sz w:val="22"/>
          <w:szCs w:val="22"/>
        </w:rPr>
        <w:t xml:space="preserve">. National Cooperative Highway Safety Research Program. </w:t>
      </w:r>
      <w:r w:rsidR="00772B99" w:rsidRPr="00772B99">
        <w:rPr>
          <w:sz w:val="22"/>
          <w:szCs w:val="22"/>
        </w:rPr>
        <w:t>Transportation Research Board.</w:t>
      </w:r>
    </w:p>
    <w:p w14:paraId="66C1CF57" w14:textId="2B4BCE25" w:rsidR="00A345AF" w:rsidRPr="00A345AF" w:rsidRDefault="00A345AF" w:rsidP="007714D8">
      <w:pPr>
        <w:pStyle w:val="paragraph"/>
        <w:spacing w:before="0" w:beforeAutospacing="0" w:after="0" w:afterAutospacing="0"/>
        <w:ind w:left="284" w:hanging="284"/>
        <w:textAlignment w:val="baseline"/>
        <w:rPr>
          <w:sz w:val="22"/>
          <w:szCs w:val="22"/>
          <w:lang w:val="en-US"/>
        </w:rPr>
      </w:pPr>
      <w:r w:rsidRPr="00A345AF">
        <w:rPr>
          <w:sz w:val="22"/>
          <w:szCs w:val="22"/>
          <w:lang w:val="en-US"/>
        </w:rPr>
        <w:t xml:space="preserve">Saleem, T., Porter, R.J., Srinivasan, R., Carter, D., Himes, S., and Le, T. </w:t>
      </w:r>
      <w:r w:rsidR="00092A0A">
        <w:rPr>
          <w:sz w:val="22"/>
          <w:szCs w:val="22"/>
          <w:lang w:val="en-US"/>
        </w:rPr>
        <w:t>(2020).</w:t>
      </w:r>
      <w:r w:rsidR="00092A0A" w:rsidRPr="00A345AF">
        <w:rPr>
          <w:i/>
          <w:iCs/>
          <w:sz w:val="22"/>
          <w:szCs w:val="22"/>
          <w:lang w:val="en-US"/>
        </w:rPr>
        <w:t xml:space="preserve"> Contributing</w:t>
      </w:r>
      <w:r w:rsidRPr="00A345AF">
        <w:rPr>
          <w:i/>
          <w:iCs/>
          <w:sz w:val="22"/>
          <w:szCs w:val="22"/>
          <w:lang w:val="en-US"/>
        </w:rPr>
        <w:t xml:space="preserve"> Factors for Focus Crash and Facility Types</w:t>
      </w:r>
      <w:r w:rsidRPr="00A345AF">
        <w:rPr>
          <w:sz w:val="22"/>
          <w:szCs w:val="22"/>
          <w:lang w:val="en-US"/>
        </w:rPr>
        <w:t>. Report FHWA-HRT-20-052, Federal Highway Administration – U.S. Department of Transportation</w:t>
      </w:r>
      <w:r w:rsidR="00092A0A">
        <w:rPr>
          <w:sz w:val="22"/>
          <w:szCs w:val="22"/>
          <w:lang w:val="en-US"/>
        </w:rPr>
        <w:t>.</w:t>
      </w:r>
    </w:p>
    <w:p w14:paraId="797A6000" w14:textId="77777777" w:rsidR="00A345AF" w:rsidRPr="00190CC9" w:rsidRDefault="00A345AF" w:rsidP="00A74BE9">
      <w:pPr>
        <w:pStyle w:val="paragraph"/>
        <w:spacing w:before="0" w:beforeAutospacing="0" w:after="0" w:afterAutospacing="0"/>
        <w:ind w:left="285" w:hanging="285"/>
        <w:textAlignment w:val="baseline"/>
        <w:rPr>
          <w:sz w:val="22"/>
          <w:szCs w:val="22"/>
          <w:lang w:val="en-US"/>
        </w:rPr>
      </w:pPr>
    </w:p>
    <w:p w14:paraId="2147C7D7" w14:textId="59CA46FD" w:rsidR="00531C54" w:rsidRDefault="00531C54" w:rsidP="0020312B">
      <w:pPr>
        <w:pStyle w:val="TX"/>
      </w:pPr>
    </w:p>
    <w:sectPr w:rsidR="00531C54" w:rsidSect="00E24D3F">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B0091" w14:textId="77777777" w:rsidR="00497052" w:rsidRDefault="00497052" w:rsidP="00267083">
      <w:pPr>
        <w:spacing w:after="0" w:line="240" w:lineRule="auto"/>
      </w:pPr>
      <w:r>
        <w:separator/>
      </w:r>
    </w:p>
  </w:endnote>
  <w:endnote w:type="continuationSeparator" w:id="0">
    <w:p w14:paraId="434546F0" w14:textId="77777777" w:rsidR="00497052" w:rsidRDefault="00497052" w:rsidP="00267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Italic">
    <w:altName w:val="Arial"/>
    <w:panose1 w:val="020B06040202020902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02780"/>
      <w:docPartObj>
        <w:docPartGallery w:val="Page Numbers (Bottom of Page)"/>
        <w:docPartUnique/>
      </w:docPartObj>
    </w:sdtPr>
    <w:sdtEndPr>
      <w:rPr>
        <w:rFonts w:ascii="Times New Roman" w:hAnsi="Times New Roman" w:cs="Times New Roman"/>
        <w:noProof/>
      </w:rPr>
    </w:sdtEndPr>
    <w:sdtContent>
      <w:p w14:paraId="768A59DC" w14:textId="136AE0E3" w:rsidR="00E24D3F" w:rsidRPr="00E24D3F" w:rsidRDefault="00E24D3F">
        <w:pPr>
          <w:pStyle w:val="Footer"/>
          <w:jc w:val="center"/>
          <w:rPr>
            <w:rFonts w:ascii="Times New Roman" w:hAnsi="Times New Roman" w:cs="Times New Roman"/>
          </w:rPr>
        </w:pPr>
        <w:r w:rsidRPr="00E24D3F">
          <w:rPr>
            <w:rFonts w:ascii="Times New Roman" w:hAnsi="Times New Roman" w:cs="Times New Roman"/>
          </w:rPr>
          <w:fldChar w:fldCharType="begin"/>
        </w:r>
        <w:r w:rsidRPr="00E24D3F">
          <w:rPr>
            <w:rFonts w:ascii="Times New Roman" w:hAnsi="Times New Roman" w:cs="Times New Roman"/>
          </w:rPr>
          <w:instrText xml:space="preserve"> PAGE   \* MERGEFORMAT </w:instrText>
        </w:r>
        <w:r w:rsidRPr="00E24D3F">
          <w:rPr>
            <w:rFonts w:ascii="Times New Roman" w:hAnsi="Times New Roman" w:cs="Times New Roman"/>
          </w:rPr>
          <w:fldChar w:fldCharType="separate"/>
        </w:r>
        <w:r w:rsidRPr="00E24D3F">
          <w:rPr>
            <w:rFonts w:ascii="Times New Roman" w:hAnsi="Times New Roman" w:cs="Times New Roman"/>
            <w:noProof/>
          </w:rPr>
          <w:t>2</w:t>
        </w:r>
        <w:r w:rsidRPr="00E24D3F">
          <w:rPr>
            <w:rFonts w:ascii="Times New Roman" w:hAnsi="Times New Roman" w:cs="Times New Roman"/>
            <w:noProof/>
          </w:rPr>
          <w:fldChar w:fldCharType="end"/>
        </w:r>
      </w:p>
    </w:sdtContent>
  </w:sdt>
  <w:p w14:paraId="74D8977E" w14:textId="77777777" w:rsidR="00E24D3F" w:rsidRDefault="00E24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0203D" w14:textId="77777777" w:rsidR="00497052" w:rsidRDefault="00497052" w:rsidP="00267083">
      <w:pPr>
        <w:spacing w:after="0" w:line="240" w:lineRule="auto"/>
      </w:pPr>
      <w:r>
        <w:separator/>
      </w:r>
    </w:p>
  </w:footnote>
  <w:footnote w:type="continuationSeparator" w:id="0">
    <w:p w14:paraId="3715C289" w14:textId="77777777" w:rsidR="00497052" w:rsidRDefault="00497052" w:rsidP="00267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4B25"/>
    <w:multiLevelType w:val="hybridMultilevel"/>
    <w:tmpl w:val="13224E80"/>
    <w:lvl w:ilvl="0" w:tplc="10090001">
      <w:start w:val="1"/>
      <w:numFmt w:val="bullet"/>
      <w:lvlText w:val=""/>
      <w:lvlJc w:val="left"/>
      <w:pPr>
        <w:ind w:left="930" w:hanging="360"/>
      </w:pPr>
      <w:rPr>
        <w:rFonts w:ascii="Symbol" w:hAnsi="Symbol" w:hint="default"/>
      </w:rPr>
    </w:lvl>
    <w:lvl w:ilvl="1" w:tplc="10090003" w:tentative="1">
      <w:start w:val="1"/>
      <w:numFmt w:val="bullet"/>
      <w:lvlText w:val="o"/>
      <w:lvlJc w:val="left"/>
      <w:pPr>
        <w:ind w:left="1650" w:hanging="360"/>
      </w:pPr>
      <w:rPr>
        <w:rFonts w:ascii="Courier New" w:hAnsi="Courier New" w:cs="Courier New" w:hint="default"/>
      </w:rPr>
    </w:lvl>
    <w:lvl w:ilvl="2" w:tplc="10090005" w:tentative="1">
      <w:start w:val="1"/>
      <w:numFmt w:val="bullet"/>
      <w:lvlText w:val=""/>
      <w:lvlJc w:val="left"/>
      <w:pPr>
        <w:ind w:left="2370" w:hanging="360"/>
      </w:pPr>
      <w:rPr>
        <w:rFonts w:ascii="Wingdings" w:hAnsi="Wingdings" w:hint="default"/>
      </w:rPr>
    </w:lvl>
    <w:lvl w:ilvl="3" w:tplc="10090001" w:tentative="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abstractNum w:abstractNumId="1" w15:restartNumberingAfterBreak="0">
    <w:nsid w:val="03A1662D"/>
    <w:multiLevelType w:val="hybridMultilevel"/>
    <w:tmpl w:val="321CE2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29551E"/>
    <w:multiLevelType w:val="hybridMultilevel"/>
    <w:tmpl w:val="38102B52"/>
    <w:lvl w:ilvl="0" w:tplc="10090001">
      <w:start w:val="1"/>
      <w:numFmt w:val="bullet"/>
      <w:lvlText w:val=""/>
      <w:lvlJc w:val="left"/>
      <w:pPr>
        <w:ind w:left="930" w:hanging="360"/>
      </w:pPr>
      <w:rPr>
        <w:rFonts w:ascii="Symbol" w:hAnsi="Symbol" w:hint="default"/>
      </w:rPr>
    </w:lvl>
    <w:lvl w:ilvl="1" w:tplc="10090003" w:tentative="1">
      <w:start w:val="1"/>
      <w:numFmt w:val="bullet"/>
      <w:lvlText w:val="o"/>
      <w:lvlJc w:val="left"/>
      <w:pPr>
        <w:ind w:left="1650" w:hanging="360"/>
      </w:pPr>
      <w:rPr>
        <w:rFonts w:ascii="Courier New" w:hAnsi="Courier New" w:cs="Courier New" w:hint="default"/>
      </w:rPr>
    </w:lvl>
    <w:lvl w:ilvl="2" w:tplc="10090005" w:tentative="1">
      <w:start w:val="1"/>
      <w:numFmt w:val="bullet"/>
      <w:lvlText w:val=""/>
      <w:lvlJc w:val="left"/>
      <w:pPr>
        <w:ind w:left="2370" w:hanging="360"/>
      </w:pPr>
      <w:rPr>
        <w:rFonts w:ascii="Wingdings" w:hAnsi="Wingdings" w:hint="default"/>
      </w:rPr>
    </w:lvl>
    <w:lvl w:ilvl="3" w:tplc="10090001" w:tentative="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abstractNum w:abstractNumId="3" w15:restartNumberingAfterBreak="0">
    <w:nsid w:val="105F49DD"/>
    <w:multiLevelType w:val="hybridMultilevel"/>
    <w:tmpl w:val="BE5AFF66"/>
    <w:lvl w:ilvl="0" w:tplc="0409000F">
      <w:start w:val="1"/>
      <w:numFmt w:val="decimal"/>
      <w:lvlText w:val="%1."/>
      <w:lvlJc w:val="left"/>
      <w:pPr>
        <w:ind w:left="570" w:hanging="360"/>
      </w:p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129A4B57"/>
    <w:multiLevelType w:val="hybridMultilevel"/>
    <w:tmpl w:val="FDBE30BC"/>
    <w:lvl w:ilvl="0" w:tplc="04090001">
      <w:start w:val="1"/>
      <w:numFmt w:val="bullet"/>
      <w:lvlText w:val=""/>
      <w:lvlJc w:val="left"/>
      <w:pPr>
        <w:ind w:left="570" w:hanging="360"/>
      </w:pPr>
      <w:rPr>
        <w:rFonts w:ascii="Symbol" w:hAnsi="Symbo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5" w15:restartNumberingAfterBreak="0">
    <w:nsid w:val="13C10A11"/>
    <w:multiLevelType w:val="hybridMultilevel"/>
    <w:tmpl w:val="9E9C71F2"/>
    <w:lvl w:ilvl="0" w:tplc="10090001">
      <w:start w:val="1"/>
      <w:numFmt w:val="bullet"/>
      <w:lvlText w:val=""/>
      <w:lvlJc w:val="left"/>
      <w:pPr>
        <w:ind w:left="930" w:hanging="360"/>
      </w:pPr>
      <w:rPr>
        <w:rFonts w:ascii="Symbol" w:hAnsi="Symbol" w:hint="default"/>
      </w:rPr>
    </w:lvl>
    <w:lvl w:ilvl="1" w:tplc="10090003" w:tentative="1">
      <w:start w:val="1"/>
      <w:numFmt w:val="bullet"/>
      <w:lvlText w:val="o"/>
      <w:lvlJc w:val="left"/>
      <w:pPr>
        <w:ind w:left="1650" w:hanging="360"/>
      </w:pPr>
      <w:rPr>
        <w:rFonts w:ascii="Courier New" w:hAnsi="Courier New" w:cs="Courier New" w:hint="default"/>
      </w:rPr>
    </w:lvl>
    <w:lvl w:ilvl="2" w:tplc="10090005" w:tentative="1">
      <w:start w:val="1"/>
      <w:numFmt w:val="bullet"/>
      <w:lvlText w:val=""/>
      <w:lvlJc w:val="left"/>
      <w:pPr>
        <w:ind w:left="2370" w:hanging="360"/>
      </w:pPr>
      <w:rPr>
        <w:rFonts w:ascii="Wingdings" w:hAnsi="Wingdings" w:hint="default"/>
      </w:rPr>
    </w:lvl>
    <w:lvl w:ilvl="3" w:tplc="10090001" w:tentative="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abstractNum w:abstractNumId="6" w15:restartNumberingAfterBreak="0">
    <w:nsid w:val="16476263"/>
    <w:multiLevelType w:val="hybridMultilevel"/>
    <w:tmpl w:val="6A70A13E"/>
    <w:lvl w:ilvl="0" w:tplc="10090001">
      <w:start w:val="1"/>
      <w:numFmt w:val="bullet"/>
      <w:lvlText w:val=""/>
      <w:lvlJc w:val="left"/>
      <w:pPr>
        <w:ind w:left="930" w:hanging="360"/>
      </w:pPr>
      <w:rPr>
        <w:rFonts w:ascii="Symbol" w:hAnsi="Symbol" w:hint="default"/>
      </w:rPr>
    </w:lvl>
    <w:lvl w:ilvl="1" w:tplc="10090003" w:tentative="1">
      <w:start w:val="1"/>
      <w:numFmt w:val="bullet"/>
      <w:lvlText w:val="o"/>
      <w:lvlJc w:val="left"/>
      <w:pPr>
        <w:ind w:left="1650" w:hanging="360"/>
      </w:pPr>
      <w:rPr>
        <w:rFonts w:ascii="Courier New" w:hAnsi="Courier New" w:cs="Courier New" w:hint="default"/>
      </w:rPr>
    </w:lvl>
    <w:lvl w:ilvl="2" w:tplc="10090005" w:tentative="1">
      <w:start w:val="1"/>
      <w:numFmt w:val="bullet"/>
      <w:lvlText w:val=""/>
      <w:lvlJc w:val="left"/>
      <w:pPr>
        <w:ind w:left="2370" w:hanging="360"/>
      </w:pPr>
      <w:rPr>
        <w:rFonts w:ascii="Wingdings" w:hAnsi="Wingdings" w:hint="default"/>
      </w:rPr>
    </w:lvl>
    <w:lvl w:ilvl="3" w:tplc="10090001" w:tentative="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abstractNum w:abstractNumId="7" w15:restartNumberingAfterBreak="0">
    <w:nsid w:val="18A51C06"/>
    <w:multiLevelType w:val="hybridMultilevel"/>
    <w:tmpl w:val="AFA4CB46"/>
    <w:lvl w:ilvl="0" w:tplc="10090001">
      <w:start w:val="1"/>
      <w:numFmt w:val="bullet"/>
      <w:lvlText w:val=""/>
      <w:lvlJc w:val="left"/>
      <w:pPr>
        <w:ind w:left="930" w:hanging="360"/>
      </w:pPr>
      <w:rPr>
        <w:rFonts w:ascii="Symbol" w:hAnsi="Symbol" w:hint="default"/>
      </w:rPr>
    </w:lvl>
    <w:lvl w:ilvl="1" w:tplc="10090003" w:tentative="1">
      <w:start w:val="1"/>
      <w:numFmt w:val="bullet"/>
      <w:lvlText w:val="o"/>
      <w:lvlJc w:val="left"/>
      <w:pPr>
        <w:ind w:left="1650" w:hanging="360"/>
      </w:pPr>
      <w:rPr>
        <w:rFonts w:ascii="Courier New" w:hAnsi="Courier New" w:cs="Courier New" w:hint="default"/>
      </w:rPr>
    </w:lvl>
    <w:lvl w:ilvl="2" w:tplc="10090005" w:tentative="1">
      <w:start w:val="1"/>
      <w:numFmt w:val="bullet"/>
      <w:lvlText w:val=""/>
      <w:lvlJc w:val="left"/>
      <w:pPr>
        <w:ind w:left="2370" w:hanging="360"/>
      </w:pPr>
      <w:rPr>
        <w:rFonts w:ascii="Wingdings" w:hAnsi="Wingdings" w:hint="default"/>
      </w:rPr>
    </w:lvl>
    <w:lvl w:ilvl="3" w:tplc="10090001" w:tentative="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abstractNum w:abstractNumId="8" w15:restartNumberingAfterBreak="0">
    <w:nsid w:val="234F4FF6"/>
    <w:multiLevelType w:val="hybridMultilevel"/>
    <w:tmpl w:val="C5305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016518"/>
    <w:multiLevelType w:val="hybridMultilevel"/>
    <w:tmpl w:val="29423CF8"/>
    <w:lvl w:ilvl="0" w:tplc="04090001">
      <w:start w:val="1"/>
      <w:numFmt w:val="bullet"/>
      <w:lvlText w:val=""/>
      <w:lvlJc w:val="left"/>
      <w:pPr>
        <w:ind w:left="570" w:hanging="360"/>
      </w:pPr>
      <w:rPr>
        <w:rFonts w:ascii="Symbol" w:hAnsi="Symbo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0" w15:restartNumberingAfterBreak="0">
    <w:nsid w:val="2A510E45"/>
    <w:multiLevelType w:val="hybridMultilevel"/>
    <w:tmpl w:val="1A22CC02"/>
    <w:lvl w:ilvl="0" w:tplc="10090001">
      <w:start w:val="1"/>
      <w:numFmt w:val="bullet"/>
      <w:lvlText w:val=""/>
      <w:lvlJc w:val="left"/>
      <w:pPr>
        <w:ind w:left="930" w:hanging="360"/>
      </w:pPr>
      <w:rPr>
        <w:rFonts w:ascii="Symbol" w:hAnsi="Symbol" w:hint="default"/>
      </w:rPr>
    </w:lvl>
    <w:lvl w:ilvl="1" w:tplc="10090003">
      <w:start w:val="1"/>
      <w:numFmt w:val="bullet"/>
      <w:lvlText w:val="o"/>
      <w:lvlJc w:val="left"/>
      <w:pPr>
        <w:ind w:left="1650" w:hanging="360"/>
      </w:pPr>
      <w:rPr>
        <w:rFonts w:ascii="Courier New" w:hAnsi="Courier New" w:cs="Courier New" w:hint="default"/>
      </w:rPr>
    </w:lvl>
    <w:lvl w:ilvl="2" w:tplc="10090005">
      <w:start w:val="1"/>
      <w:numFmt w:val="bullet"/>
      <w:lvlText w:val=""/>
      <w:lvlJc w:val="left"/>
      <w:pPr>
        <w:ind w:left="2370" w:hanging="360"/>
      </w:pPr>
      <w:rPr>
        <w:rFonts w:ascii="Wingdings" w:hAnsi="Wingdings" w:hint="default"/>
      </w:rPr>
    </w:lvl>
    <w:lvl w:ilvl="3" w:tplc="1009000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abstractNum w:abstractNumId="11" w15:restartNumberingAfterBreak="0">
    <w:nsid w:val="2C7D6DDF"/>
    <w:multiLevelType w:val="hybridMultilevel"/>
    <w:tmpl w:val="C1DA3E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E17B63"/>
    <w:multiLevelType w:val="multilevel"/>
    <w:tmpl w:val="9A1EED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F1328C"/>
    <w:multiLevelType w:val="hybridMultilevel"/>
    <w:tmpl w:val="D5B8B296"/>
    <w:lvl w:ilvl="0" w:tplc="10090001">
      <w:start w:val="1"/>
      <w:numFmt w:val="bullet"/>
      <w:lvlText w:val=""/>
      <w:lvlJc w:val="left"/>
      <w:pPr>
        <w:ind w:left="930" w:hanging="360"/>
      </w:pPr>
      <w:rPr>
        <w:rFonts w:ascii="Symbol" w:hAnsi="Symbol" w:hint="default"/>
      </w:rPr>
    </w:lvl>
    <w:lvl w:ilvl="1" w:tplc="10090003" w:tentative="1">
      <w:start w:val="1"/>
      <w:numFmt w:val="bullet"/>
      <w:lvlText w:val="o"/>
      <w:lvlJc w:val="left"/>
      <w:pPr>
        <w:ind w:left="1650" w:hanging="360"/>
      </w:pPr>
      <w:rPr>
        <w:rFonts w:ascii="Courier New" w:hAnsi="Courier New" w:cs="Courier New" w:hint="default"/>
      </w:rPr>
    </w:lvl>
    <w:lvl w:ilvl="2" w:tplc="10090005" w:tentative="1">
      <w:start w:val="1"/>
      <w:numFmt w:val="bullet"/>
      <w:lvlText w:val=""/>
      <w:lvlJc w:val="left"/>
      <w:pPr>
        <w:ind w:left="2370" w:hanging="360"/>
      </w:pPr>
      <w:rPr>
        <w:rFonts w:ascii="Wingdings" w:hAnsi="Wingdings" w:hint="default"/>
      </w:rPr>
    </w:lvl>
    <w:lvl w:ilvl="3" w:tplc="10090001" w:tentative="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abstractNum w:abstractNumId="14" w15:restartNumberingAfterBreak="0">
    <w:nsid w:val="3CCB00FE"/>
    <w:multiLevelType w:val="hybridMultilevel"/>
    <w:tmpl w:val="89144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951163"/>
    <w:multiLevelType w:val="hybridMultilevel"/>
    <w:tmpl w:val="54248074"/>
    <w:lvl w:ilvl="0" w:tplc="10090001">
      <w:start w:val="1"/>
      <w:numFmt w:val="bullet"/>
      <w:lvlText w:val=""/>
      <w:lvlJc w:val="left"/>
      <w:pPr>
        <w:ind w:left="930" w:hanging="360"/>
      </w:pPr>
      <w:rPr>
        <w:rFonts w:ascii="Symbol" w:hAnsi="Symbol" w:hint="default"/>
      </w:rPr>
    </w:lvl>
    <w:lvl w:ilvl="1" w:tplc="10090003">
      <w:start w:val="1"/>
      <w:numFmt w:val="bullet"/>
      <w:lvlText w:val="o"/>
      <w:lvlJc w:val="left"/>
      <w:pPr>
        <w:ind w:left="1650" w:hanging="360"/>
      </w:pPr>
      <w:rPr>
        <w:rFonts w:ascii="Courier New" w:hAnsi="Courier New" w:cs="Courier New" w:hint="default"/>
      </w:rPr>
    </w:lvl>
    <w:lvl w:ilvl="2" w:tplc="10090005" w:tentative="1">
      <w:start w:val="1"/>
      <w:numFmt w:val="bullet"/>
      <w:lvlText w:val=""/>
      <w:lvlJc w:val="left"/>
      <w:pPr>
        <w:ind w:left="2370" w:hanging="360"/>
      </w:pPr>
      <w:rPr>
        <w:rFonts w:ascii="Wingdings" w:hAnsi="Wingdings" w:hint="default"/>
      </w:rPr>
    </w:lvl>
    <w:lvl w:ilvl="3" w:tplc="10090001" w:tentative="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abstractNum w:abstractNumId="16" w15:restartNumberingAfterBreak="0">
    <w:nsid w:val="523201C1"/>
    <w:multiLevelType w:val="hybridMultilevel"/>
    <w:tmpl w:val="BEC62738"/>
    <w:lvl w:ilvl="0" w:tplc="10090001">
      <w:start w:val="1"/>
      <w:numFmt w:val="bullet"/>
      <w:lvlText w:val=""/>
      <w:lvlJc w:val="left"/>
      <w:pPr>
        <w:ind w:left="930" w:hanging="360"/>
      </w:pPr>
      <w:rPr>
        <w:rFonts w:ascii="Symbol" w:hAnsi="Symbol" w:hint="default"/>
      </w:rPr>
    </w:lvl>
    <w:lvl w:ilvl="1" w:tplc="10090003" w:tentative="1">
      <w:start w:val="1"/>
      <w:numFmt w:val="bullet"/>
      <w:lvlText w:val="o"/>
      <w:lvlJc w:val="left"/>
      <w:pPr>
        <w:ind w:left="1650" w:hanging="360"/>
      </w:pPr>
      <w:rPr>
        <w:rFonts w:ascii="Courier New" w:hAnsi="Courier New" w:cs="Courier New" w:hint="default"/>
      </w:rPr>
    </w:lvl>
    <w:lvl w:ilvl="2" w:tplc="10090005" w:tentative="1">
      <w:start w:val="1"/>
      <w:numFmt w:val="bullet"/>
      <w:lvlText w:val=""/>
      <w:lvlJc w:val="left"/>
      <w:pPr>
        <w:ind w:left="2370" w:hanging="360"/>
      </w:pPr>
      <w:rPr>
        <w:rFonts w:ascii="Wingdings" w:hAnsi="Wingdings" w:hint="default"/>
      </w:rPr>
    </w:lvl>
    <w:lvl w:ilvl="3" w:tplc="10090001" w:tentative="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abstractNum w:abstractNumId="17" w15:restartNumberingAfterBreak="0">
    <w:nsid w:val="606B3DC9"/>
    <w:multiLevelType w:val="hybridMultilevel"/>
    <w:tmpl w:val="2B6EA0E4"/>
    <w:lvl w:ilvl="0" w:tplc="10090001">
      <w:start w:val="1"/>
      <w:numFmt w:val="bullet"/>
      <w:lvlText w:val=""/>
      <w:lvlJc w:val="left"/>
      <w:pPr>
        <w:ind w:left="930" w:hanging="360"/>
      </w:pPr>
      <w:rPr>
        <w:rFonts w:ascii="Symbol" w:hAnsi="Symbol" w:hint="default"/>
      </w:rPr>
    </w:lvl>
    <w:lvl w:ilvl="1" w:tplc="10090003" w:tentative="1">
      <w:start w:val="1"/>
      <w:numFmt w:val="bullet"/>
      <w:lvlText w:val="o"/>
      <w:lvlJc w:val="left"/>
      <w:pPr>
        <w:ind w:left="1650" w:hanging="360"/>
      </w:pPr>
      <w:rPr>
        <w:rFonts w:ascii="Courier New" w:hAnsi="Courier New" w:cs="Courier New" w:hint="default"/>
      </w:rPr>
    </w:lvl>
    <w:lvl w:ilvl="2" w:tplc="10090005" w:tentative="1">
      <w:start w:val="1"/>
      <w:numFmt w:val="bullet"/>
      <w:lvlText w:val=""/>
      <w:lvlJc w:val="left"/>
      <w:pPr>
        <w:ind w:left="2370" w:hanging="360"/>
      </w:pPr>
      <w:rPr>
        <w:rFonts w:ascii="Wingdings" w:hAnsi="Wingdings" w:hint="default"/>
      </w:rPr>
    </w:lvl>
    <w:lvl w:ilvl="3" w:tplc="10090001" w:tentative="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abstractNum w:abstractNumId="18" w15:restartNumberingAfterBreak="0">
    <w:nsid w:val="622B50DE"/>
    <w:multiLevelType w:val="hybridMultilevel"/>
    <w:tmpl w:val="9F483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F5A2524"/>
    <w:multiLevelType w:val="hybridMultilevel"/>
    <w:tmpl w:val="3DCAD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1E948A8"/>
    <w:multiLevelType w:val="hybridMultilevel"/>
    <w:tmpl w:val="65D0783E"/>
    <w:lvl w:ilvl="0" w:tplc="10090001">
      <w:start w:val="1"/>
      <w:numFmt w:val="bullet"/>
      <w:lvlText w:val=""/>
      <w:lvlJc w:val="left"/>
      <w:pPr>
        <w:ind w:left="930" w:hanging="360"/>
      </w:pPr>
      <w:rPr>
        <w:rFonts w:ascii="Symbol" w:hAnsi="Symbol" w:hint="default"/>
      </w:rPr>
    </w:lvl>
    <w:lvl w:ilvl="1" w:tplc="10090003" w:tentative="1">
      <w:start w:val="1"/>
      <w:numFmt w:val="bullet"/>
      <w:lvlText w:val="o"/>
      <w:lvlJc w:val="left"/>
      <w:pPr>
        <w:ind w:left="1650" w:hanging="360"/>
      </w:pPr>
      <w:rPr>
        <w:rFonts w:ascii="Courier New" w:hAnsi="Courier New" w:cs="Courier New" w:hint="default"/>
      </w:rPr>
    </w:lvl>
    <w:lvl w:ilvl="2" w:tplc="10090005" w:tentative="1">
      <w:start w:val="1"/>
      <w:numFmt w:val="bullet"/>
      <w:lvlText w:val=""/>
      <w:lvlJc w:val="left"/>
      <w:pPr>
        <w:ind w:left="2370" w:hanging="360"/>
      </w:pPr>
      <w:rPr>
        <w:rFonts w:ascii="Wingdings" w:hAnsi="Wingdings" w:hint="default"/>
      </w:rPr>
    </w:lvl>
    <w:lvl w:ilvl="3" w:tplc="10090001" w:tentative="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abstractNum w:abstractNumId="21" w15:restartNumberingAfterBreak="0">
    <w:nsid w:val="78B33197"/>
    <w:multiLevelType w:val="hybridMultilevel"/>
    <w:tmpl w:val="F11ECBF4"/>
    <w:lvl w:ilvl="0" w:tplc="10090001">
      <w:start w:val="1"/>
      <w:numFmt w:val="bullet"/>
      <w:lvlText w:val=""/>
      <w:lvlJc w:val="left"/>
      <w:pPr>
        <w:ind w:left="930" w:hanging="360"/>
      </w:pPr>
      <w:rPr>
        <w:rFonts w:ascii="Symbol" w:hAnsi="Symbol" w:hint="default"/>
      </w:rPr>
    </w:lvl>
    <w:lvl w:ilvl="1" w:tplc="10090003" w:tentative="1">
      <w:start w:val="1"/>
      <w:numFmt w:val="bullet"/>
      <w:lvlText w:val="o"/>
      <w:lvlJc w:val="left"/>
      <w:pPr>
        <w:ind w:left="1650" w:hanging="360"/>
      </w:pPr>
      <w:rPr>
        <w:rFonts w:ascii="Courier New" w:hAnsi="Courier New" w:cs="Courier New" w:hint="default"/>
      </w:rPr>
    </w:lvl>
    <w:lvl w:ilvl="2" w:tplc="10090005" w:tentative="1">
      <w:start w:val="1"/>
      <w:numFmt w:val="bullet"/>
      <w:lvlText w:val=""/>
      <w:lvlJc w:val="left"/>
      <w:pPr>
        <w:ind w:left="2370" w:hanging="360"/>
      </w:pPr>
      <w:rPr>
        <w:rFonts w:ascii="Wingdings" w:hAnsi="Wingdings" w:hint="default"/>
      </w:rPr>
    </w:lvl>
    <w:lvl w:ilvl="3" w:tplc="10090001" w:tentative="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num w:numId="1" w16cid:durableId="256141178">
    <w:abstractNumId w:val="14"/>
  </w:num>
  <w:num w:numId="2" w16cid:durableId="1164586136">
    <w:abstractNumId w:val="4"/>
  </w:num>
  <w:num w:numId="3" w16cid:durableId="647828519">
    <w:abstractNumId w:val="9"/>
  </w:num>
  <w:num w:numId="4" w16cid:durableId="2010598730">
    <w:abstractNumId w:val="11"/>
  </w:num>
  <w:num w:numId="5" w16cid:durableId="574512623">
    <w:abstractNumId w:val="3"/>
  </w:num>
  <w:num w:numId="6" w16cid:durableId="105467021">
    <w:abstractNumId w:val="8"/>
  </w:num>
  <w:num w:numId="7" w16cid:durableId="821772081">
    <w:abstractNumId w:val="19"/>
  </w:num>
  <w:num w:numId="8" w16cid:durableId="898595498">
    <w:abstractNumId w:val="7"/>
  </w:num>
  <w:num w:numId="9" w16cid:durableId="1237203783">
    <w:abstractNumId w:val="15"/>
  </w:num>
  <w:num w:numId="10" w16cid:durableId="1901742337">
    <w:abstractNumId w:val="2"/>
  </w:num>
  <w:num w:numId="11" w16cid:durableId="214314488">
    <w:abstractNumId w:val="16"/>
  </w:num>
  <w:num w:numId="12" w16cid:durableId="72549455">
    <w:abstractNumId w:val="21"/>
  </w:num>
  <w:num w:numId="13" w16cid:durableId="58095974">
    <w:abstractNumId w:val="1"/>
  </w:num>
  <w:num w:numId="14" w16cid:durableId="88671357">
    <w:abstractNumId w:val="18"/>
  </w:num>
  <w:num w:numId="15" w16cid:durableId="112480290">
    <w:abstractNumId w:val="20"/>
  </w:num>
  <w:num w:numId="16" w16cid:durableId="417945849">
    <w:abstractNumId w:val="0"/>
  </w:num>
  <w:num w:numId="17" w16cid:durableId="1094976815">
    <w:abstractNumId w:val="12"/>
  </w:num>
  <w:num w:numId="18" w16cid:durableId="126776298">
    <w:abstractNumId w:val="6"/>
  </w:num>
  <w:num w:numId="19" w16cid:durableId="1572277209">
    <w:abstractNumId w:val="10"/>
  </w:num>
  <w:num w:numId="20" w16cid:durableId="2089107966">
    <w:abstractNumId w:val="17"/>
  </w:num>
  <w:num w:numId="21" w16cid:durableId="11731547">
    <w:abstractNumId w:val="5"/>
  </w:num>
  <w:num w:numId="22" w16cid:durableId="1420852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83"/>
    <w:rsid w:val="00003886"/>
    <w:rsid w:val="000041FC"/>
    <w:rsid w:val="00004652"/>
    <w:rsid w:val="000120F9"/>
    <w:rsid w:val="00013DAC"/>
    <w:rsid w:val="00020879"/>
    <w:rsid w:val="00020B2C"/>
    <w:rsid w:val="00023290"/>
    <w:rsid w:val="00027E72"/>
    <w:rsid w:val="00032589"/>
    <w:rsid w:val="000338BF"/>
    <w:rsid w:val="0003642D"/>
    <w:rsid w:val="00044661"/>
    <w:rsid w:val="00044F0F"/>
    <w:rsid w:val="000462FA"/>
    <w:rsid w:val="00054E8E"/>
    <w:rsid w:val="00060414"/>
    <w:rsid w:val="000613CF"/>
    <w:rsid w:val="00061409"/>
    <w:rsid w:val="00063C08"/>
    <w:rsid w:val="00066BC6"/>
    <w:rsid w:val="0006742A"/>
    <w:rsid w:val="00071322"/>
    <w:rsid w:val="000772B8"/>
    <w:rsid w:val="0008578D"/>
    <w:rsid w:val="00086947"/>
    <w:rsid w:val="0009077F"/>
    <w:rsid w:val="00090926"/>
    <w:rsid w:val="00091362"/>
    <w:rsid w:val="00092A0A"/>
    <w:rsid w:val="000933E8"/>
    <w:rsid w:val="00093F38"/>
    <w:rsid w:val="000953C7"/>
    <w:rsid w:val="00095E92"/>
    <w:rsid w:val="00096C56"/>
    <w:rsid w:val="000A3DDD"/>
    <w:rsid w:val="000A5DF2"/>
    <w:rsid w:val="000B1B5F"/>
    <w:rsid w:val="000C3F33"/>
    <w:rsid w:val="000D0F70"/>
    <w:rsid w:val="000D12A2"/>
    <w:rsid w:val="000D1310"/>
    <w:rsid w:val="000D3356"/>
    <w:rsid w:val="000D5D53"/>
    <w:rsid w:val="000D76CE"/>
    <w:rsid w:val="000E0C41"/>
    <w:rsid w:val="000E15D0"/>
    <w:rsid w:val="000E2E41"/>
    <w:rsid w:val="000E4004"/>
    <w:rsid w:val="000E7F97"/>
    <w:rsid w:val="000F0B30"/>
    <w:rsid w:val="000F2CEB"/>
    <w:rsid w:val="000F3305"/>
    <w:rsid w:val="000F718B"/>
    <w:rsid w:val="00100CB5"/>
    <w:rsid w:val="00103677"/>
    <w:rsid w:val="001050DF"/>
    <w:rsid w:val="001056B0"/>
    <w:rsid w:val="00105B9A"/>
    <w:rsid w:val="00107C17"/>
    <w:rsid w:val="0011042B"/>
    <w:rsid w:val="00114B6C"/>
    <w:rsid w:val="00114EB6"/>
    <w:rsid w:val="00114F5E"/>
    <w:rsid w:val="001151E4"/>
    <w:rsid w:val="00115C90"/>
    <w:rsid w:val="00115ECE"/>
    <w:rsid w:val="00117A80"/>
    <w:rsid w:val="00121B53"/>
    <w:rsid w:val="0012761B"/>
    <w:rsid w:val="00127ACA"/>
    <w:rsid w:val="00136CE6"/>
    <w:rsid w:val="001427CC"/>
    <w:rsid w:val="0014339D"/>
    <w:rsid w:val="00144A60"/>
    <w:rsid w:val="001452E4"/>
    <w:rsid w:val="00150D57"/>
    <w:rsid w:val="00151364"/>
    <w:rsid w:val="00155842"/>
    <w:rsid w:val="00163FD6"/>
    <w:rsid w:val="0017275B"/>
    <w:rsid w:val="00187576"/>
    <w:rsid w:val="00187FEB"/>
    <w:rsid w:val="00190CC9"/>
    <w:rsid w:val="001932F4"/>
    <w:rsid w:val="00194E47"/>
    <w:rsid w:val="00195A7B"/>
    <w:rsid w:val="00195B3F"/>
    <w:rsid w:val="00195CB7"/>
    <w:rsid w:val="00196556"/>
    <w:rsid w:val="0019674B"/>
    <w:rsid w:val="001A0396"/>
    <w:rsid w:val="001A1F41"/>
    <w:rsid w:val="001A3CFF"/>
    <w:rsid w:val="001A3D54"/>
    <w:rsid w:val="001A4B7B"/>
    <w:rsid w:val="001A6FB6"/>
    <w:rsid w:val="001B3A6A"/>
    <w:rsid w:val="001B77AA"/>
    <w:rsid w:val="001C1271"/>
    <w:rsid w:val="001C3859"/>
    <w:rsid w:val="001C57CC"/>
    <w:rsid w:val="001D0559"/>
    <w:rsid w:val="001D39A9"/>
    <w:rsid w:val="001D4EA3"/>
    <w:rsid w:val="001E199C"/>
    <w:rsid w:val="001E3D63"/>
    <w:rsid w:val="001E41E7"/>
    <w:rsid w:val="001E4685"/>
    <w:rsid w:val="001E5F7E"/>
    <w:rsid w:val="001E752A"/>
    <w:rsid w:val="001F0170"/>
    <w:rsid w:val="001F3B64"/>
    <w:rsid w:val="001F3D46"/>
    <w:rsid w:val="001F7400"/>
    <w:rsid w:val="0020278E"/>
    <w:rsid w:val="0020312B"/>
    <w:rsid w:val="00203A51"/>
    <w:rsid w:val="00204C97"/>
    <w:rsid w:val="00206D92"/>
    <w:rsid w:val="002100CB"/>
    <w:rsid w:val="00217FEC"/>
    <w:rsid w:val="0022639F"/>
    <w:rsid w:val="00226EE7"/>
    <w:rsid w:val="00231B7B"/>
    <w:rsid w:val="00233DC3"/>
    <w:rsid w:val="002401D3"/>
    <w:rsid w:val="00240BA9"/>
    <w:rsid w:val="002475AE"/>
    <w:rsid w:val="002541DF"/>
    <w:rsid w:val="00254A02"/>
    <w:rsid w:val="00256221"/>
    <w:rsid w:val="00257893"/>
    <w:rsid w:val="00267083"/>
    <w:rsid w:val="0026771C"/>
    <w:rsid w:val="00275E0B"/>
    <w:rsid w:val="00276BB1"/>
    <w:rsid w:val="00281B3F"/>
    <w:rsid w:val="002839D4"/>
    <w:rsid w:val="00284C26"/>
    <w:rsid w:val="00284CD7"/>
    <w:rsid w:val="00291BEA"/>
    <w:rsid w:val="002B12A2"/>
    <w:rsid w:val="002B17E5"/>
    <w:rsid w:val="002C0634"/>
    <w:rsid w:val="002C164C"/>
    <w:rsid w:val="002C4D81"/>
    <w:rsid w:val="002D08C5"/>
    <w:rsid w:val="002D093E"/>
    <w:rsid w:val="002D6069"/>
    <w:rsid w:val="002E020E"/>
    <w:rsid w:val="002E085A"/>
    <w:rsid w:val="002E2FB5"/>
    <w:rsid w:val="002E5A95"/>
    <w:rsid w:val="002E6EE3"/>
    <w:rsid w:val="002F05A1"/>
    <w:rsid w:val="002F3663"/>
    <w:rsid w:val="002F4486"/>
    <w:rsid w:val="00300D73"/>
    <w:rsid w:val="003019A8"/>
    <w:rsid w:val="003058C5"/>
    <w:rsid w:val="00305AA2"/>
    <w:rsid w:val="00307C46"/>
    <w:rsid w:val="00307C73"/>
    <w:rsid w:val="00311872"/>
    <w:rsid w:val="0031290C"/>
    <w:rsid w:val="00314A55"/>
    <w:rsid w:val="00316C7A"/>
    <w:rsid w:val="00317B93"/>
    <w:rsid w:val="00320D2D"/>
    <w:rsid w:val="0032303D"/>
    <w:rsid w:val="0032566D"/>
    <w:rsid w:val="0032574E"/>
    <w:rsid w:val="003266D7"/>
    <w:rsid w:val="00327E03"/>
    <w:rsid w:val="00332B4D"/>
    <w:rsid w:val="00333A93"/>
    <w:rsid w:val="00333F6A"/>
    <w:rsid w:val="00347D4E"/>
    <w:rsid w:val="00351A6C"/>
    <w:rsid w:val="00354BB2"/>
    <w:rsid w:val="00362877"/>
    <w:rsid w:val="00373252"/>
    <w:rsid w:val="00376107"/>
    <w:rsid w:val="00377F7C"/>
    <w:rsid w:val="003806B0"/>
    <w:rsid w:val="00380A69"/>
    <w:rsid w:val="00381951"/>
    <w:rsid w:val="00384C43"/>
    <w:rsid w:val="00384F35"/>
    <w:rsid w:val="00392607"/>
    <w:rsid w:val="0039270F"/>
    <w:rsid w:val="0039369C"/>
    <w:rsid w:val="00395224"/>
    <w:rsid w:val="00397EAF"/>
    <w:rsid w:val="003A06C7"/>
    <w:rsid w:val="003A130A"/>
    <w:rsid w:val="003A1C7B"/>
    <w:rsid w:val="003A5304"/>
    <w:rsid w:val="003B0E43"/>
    <w:rsid w:val="003B5E73"/>
    <w:rsid w:val="003C2365"/>
    <w:rsid w:val="003C4B19"/>
    <w:rsid w:val="003C6005"/>
    <w:rsid w:val="003D1403"/>
    <w:rsid w:val="003D31E0"/>
    <w:rsid w:val="003D3267"/>
    <w:rsid w:val="003E2BC7"/>
    <w:rsid w:val="003E4FFC"/>
    <w:rsid w:val="003E79EC"/>
    <w:rsid w:val="003F1043"/>
    <w:rsid w:val="003F2030"/>
    <w:rsid w:val="003F3FCF"/>
    <w:rsid w:val="003F5437"/>
    <w:rsid w:val="00402DD6"/>
    <w:rsid w:val="00410E3D"/>
    <w:rsid w:val="0041611C"/>
    <w:rsid w:val="004174C2"/>
    <w:rsid w:val="004219C8"/>
    <w:rsid w:val="00423BF8"/>
    <w:rsid w:val="00426A37"/>
    <w:rsid w:val="00431E4A"/>
    <w:rsid w:val="004332F5"/>
    <w:rsid w:val="0043366C"/>
    <w:rsid w:val="00445310"/>
    <w:rsid w:val="0044765D"/>
    <w:rsid w:val="0045008E"/>
    <w:rsid w:val="004515BA"/>
    <w:rsid w:val="00452C9C"/>
    <w:rsid w:val="004536BA"/>
    <w:rsid w:val="00456C43"/>
    <w:rsid w:val="00457453"/>
    <w:rsid w:val="00461F9C"/>
    <w:rsid w:val="004628CE"/>
    <w:rsid w:val="00463029"/>
    <w:rsid w:val="00465D96"/>
    <w:rsid w:val="004716A4"/>
    <w:rsid w:val="00473661"/>
    <w:rsid w:val="00476C84"/>
    <w:rsid w:val="0047744E"/>
    <w:rsid w:val="00480FD4"/>
    <w:rsid w:val="00485FBA"/>
    <w:rsid w:val="00486AA1"/>
    <w:rsid w:val="00490E2E"/>
    <w:rsid w:val="00494DC2"/>
    <w:rsid w:val="00497052"/>
    <w:rsid w:val="004A05FF"/>
    <w:rsid w:val="004A0CF6"/>
    <w:rsid w:val="004A0D5A"/>
    <w:rsid w:val="004A2F24"/>
    <w:rsid w:val="004A6E4D"/>
    <w:rsid w:val="004B2D73"/>
    <w:rsid w:val="004B46A7"/>
    <w:rsid w:val="004C0907"/>
    <w:rsid w:val="004C1922"/>
    <w:rsid w:val="004C1FB6"/>
    <w:rsid w:val="004C556F"/>
    <w:rsid w:val="004D13B1"/>
    <w:rsid w:val="004D1B55"/>
    <w:rsid w:val="004D2B1A"/>
    <w:rsid w:val="004E5E41"/>
    <w:rsid w:val="004E7D94"/>
    <w:rsid w:val="004F1F18"/>
    <w:rsid w:val="004F66C7"/>
    <w:rsid w:val="004F6C77"/>
    <w:rsid w:val="004F750B"/>
    <w:rsid w:val="004F7CE3"/>
    <w:rsid w:val="005002B0"/>
    <w:rsid w:val="005025E7"/>
    <w:rsid w:val="00503376"/>
    <w:rsid w:val="0050715E"/>
    <w:rsid w:val="00513193"/>
    <w:rsid w:val="00513577"/>
    <w:rsid w:val="0052166B"/>
    <w:rsid w:val="00525008"/>
    <w:rsid w:val="005252E4"/>
    <w:rsid w:val="0052789F"/>
    <w:rsid w:val="005319D5"/>
    <w:rsid w:val="00531C54"/>
    <w:rsid w:val="005357A6"/>
    <w:rsid w:val="005365BB"/>
    <w:rsid w:val="00537421"/>
    <w:rsid w:val="00545E7D"/>
    <w:rsid w:val="005460D8"/>
    <w:rsid w:val="00547ED1"/>
    <w:rsid w:val="00551F99"/>
    <w:rsid w:val="005524FC"/>
    <w:rsid w:val="00553F82"/>
    <w:rsid w:val="005563C8"/>
    <w:rsid w:val="00556CB1"/>
    <w:rsid w:val="00562FB6"/>
    <w:rsid w:val="005664D6"/>
    <w:rsid w:val="005673AF"/>
    <w:rsid w:val="0057223E"/>
    <w:rsid w:val="005740D6"/>
    <w:rsid w:val="00580C9C"/>
    <w:rsid w:val="00581ED5"/>
    <w:rsid w:val="005823A9"/>
    <w:rsid w:val="005851AB"/>
    <w:rsid w:val="00590E78"/>
    <w:rsid w:val="00593269"/>
    <w:rsid w:val="00594DAA"/>
    <w:rsid w:val="00597AD8"/>
    <w:rsid w:val="005A0456"/>
    <w:rsid w:val="005A3723"/>
    <w:rsid w:val="005A3838"/>
    <w:rsid w:val="005A3955"/>
    <w:rsid w:val="005A7255"/>
    <w:rsid w:val="005B2247"/>
    <w:rsid w:val="005B4D1B"/>
    <w:rsid w:val="005B55B1"/>
    <w:rsid w:val="005C6F75"/>
    <w:rsid w:val="005C7DFB"/>
    <w:rsid w:val="005E03FA"/>
    <w:rsid w:val="005E453E"/>
    <w:rsid w:val="005F0A37"/>
    <w:rsid w:val="005F0AF0"/>
    <w:rsid w:val="005F4AB5"/>
    <w:rsid w:val="005F5CD9"/>
    <w:rsid w:val="005F6F15"/>
    <w:rsid w:val="00602AED"/>
    <w:rsid w:val="00605505"/>
    <w:rsid w:val="00605B2A"/>
    <w:rsid w:val="00611A00"/>
    <w:rsid w:val="006131AD"/>
    <w:rsid w:val="006134E0"/>
    <w:rsid w:val="00613648"/>
    <w:rsid w:val="00615B14"/>
    <w:rsid w:val="00615EC6"/>
    <w:rsid w:val="00617AF2"/>
    <w:rsid w:val="00620688"/>
    <w:rsid w:val="00621326"/>
    <w:rsid w:val="006232F7"/>
    <w:rsid w:val="00623720"/>
    <w:rsid w:val="00624154"/>
    <w:rsid w:val="0063360C"/>
    <w:rsid w:val="00635DCF"/>
    <w:rsid w:val="00643448"/>
    <w:rsid w:val="006462AC"/>
    <w:rsid w:val="00647D46"/>
    <w:rsid w:val="00650B78"/>
    <w:rsid w:val="006554AE"/>
    <w:rsid w:val="00655DDF"/>
    <w:rsid w:val="00662275"/>
    <w:rsid w:val="006636B9"/>
    <w:rsid w:val="00665528"/>
    <w:rsid w:val="006665B9"/>
    <w:rsid w:val="006674AD"/>
    <w:rsid w:val="0066768F"/>
    <w:rsid w:val="00681CD9"/>
    <w:rsid w:val="006833E9"/>
    <w:rsid w:val="00685704"/>
    <w:rsid w:val="00686355"/>
    <w:rsid w:val="00692A44"/>
    <w:rsid w:val="006A06A5"/>
    <w:rsid w:val="006A222F"/>
    <w:rsid w:val="006A2639"/>
    <w:rsid w:val="006A2809"/>
    <w:rsid w:val="006B08DE"/>
    <w:rsid w:val="006B2CD9"/>
    <w:rsid w:val="006B2F00"/>
    <w:rsid w:val="006B3129"/>
    <w:rsid w:val="006B5235"/>
    <w:rsid w:val="006B587F"/>
    <w:rsid w:val="006B79D8"/>
    <w:rsid w:val="006C070C"/>
    <w:rsid w:val="006C1E37"/>
    <w:rsid w:val="006D2128"/>
    <w:rsid w:val="006D4D56"/>
    <w:rsid w:val="006D525E"/>
    <w:rsid w:val="006D5B16"/>
    <w:rsid w:val="006E0A64"/>
    <w:rsid w:val="006E1375"/>
    <w:rsid w:val="006E380B"/>
    <w:rsid w:val="006F3CD8"/>
    <w:rsid w:val="00701F5B"/>
    <w:rsid w:val="00702DD9"/>
    <w:rsid w:val="00717482"/>
    <w:rsid w:val="00717A44"/>
    <w:rsid w:val="00721814"/>
    <w:rsid w:val="007218EB"/>
    <w:rsid w:val="00724253"/>
    <w:rsid w:val="00731664"/>
    <w:rsid w:val="0073390E"/>
    <w:rsid w:val="007339F8"/>
    <w:rsid w:val="007370EB"/>
    <w:rsid w:val="00740313"/>
    <w:rsid w:val="0074175B"/>
    <w:rsid w:val="0074187A"/>
    <w:rsid w:val="0074230B"/>
    <w:rsid w:val="00743734"/>
    <w:rsid w:val="00744468"/>
    <w:rsid w:val="00744AE5"/>
    <w:rsid w:val="0074576C"/>
    <w:rsid w:val="00747B68"/>
    <w:rsid w:val="00747BB5"/>
    <w:rsid w:val="00751DB4"/>
    <w:rsid w:val="0075203B"/>
    <w:rsid w:val="007539BB"/>
    <w:rsid w:val="007568B9"/>
    <w:rsid w:val="00757AE1"/>
    <w:rsid w:val="00757D05"/>
    <w:rsid w:val="00760494"/>
    <w:rsid w:val="0076063F"/>
    <w:rsid w:val="007614E3"/>
    <w:rsid w:val="00764EBF"/>
    <w:rsid w:val="0076605A"/>
    <w:rsid w:val="007714D8"/>
    <w:rsid w:val="007720ED"/>
    <w:rsid w:val="00772B99"/>
    <w:rsid w:val="0077546B"/>
    <w:rsid w:val="00775D26"/>
    <w:rsid w:val="00777A03"/>
    <w:rsid w:val="00780A35"/>
    <w:rsid w:val="00780CBA"/>
    <w:rsid w:val="0078217F"/>
    <w:rsid w:val="007831E8"/>
    <w:rsid w:val="0078322B"/>
    <w:rsid w:val="007916BD"/>
    <w:rsid w:val="00797CB6"/>
    <w:rsid w:val="007A4C03"/>
    <w:rsid w:val="007A7126"/>
    <w:rsid w:val="007C1D39"/>
    <w:rsid w:val="007C380D"/>
    <w:rsid w:val="007C3997"/>
    <w:rsid w:val="007C4BFC"/>
    <w:rsid w:val="007C6B8E"/>
    <w:rsid w:val="007C7295"/>
    <w:rsid w:val="007E1B1B"/>
    <w:rsid w:val="007E2B55"/>
    <w:rsid w:val="007E48BC"/>
    <w:rsid w:val="007F28C0"/>
    <w:rsid w:val="007F3A39"/>
    <w:rsid w:val="007F3F71"/>
    <w:rsid w:val="007F6E42"/>
    <w:rsid w:val="007F716D"/>
    <w:rsid w:val="008026C7"/>
    <w:rsid w:val="00803A6F"/>
    <w:rsid w:val="0080454B"/>
    <w:rsid w:val="008079F4"/>
    <w:rsid w:val="0081403D"/>
    <w:rsid w:val="00814870"/>
    <w:rsid w:val="00814F5F"/>
    <w:rsid w:val="00815A7A"/>
    <w:rsid w:val="008219B3"/>
    <w:rsid w:val="008220F5"/>
    <w:rsid w:val="00832601"/>
    <w:rsid w:val="00834E5D"/>
    <w:rsid w:val="0084194A"/>
    <w:rsid w:val="008565EF"/>
    <w:rsid w:val="00860561"/>
    <w:rsid w:val="008664D1"/>
    <w:rsid w:val="00867F31"/>
    <w:rsid w:val="00870EFD"/>
    <w:rsid w:val="008712E2"/>
    <w:rsid w:val="00871AF4"/>
    <w:rsid w:val="00873990"/>
    <w:rsid w:val="00874EFE"/>
    <w:rsid w:val="00880C73"/>
    <w:rsid w:val="0088189F"/>
    <w:rsid w:val="00881932"/>
    <w:rsid w:val="00882193"/>
    <w:rsid w:val="008842FA"/>
    <w:rsid w:val="008857E9"/>
    <w:rsid w:val="00891BD0"/>
    <w:rsid w:val="008921CE"/>
    <w:rsid w:val="008929F1"/>
    <w:rsid w:val="00894897"/>
    <w:rsid w:val="008A2E3D"/>
    <w:rsid w:val="008B00C0"/>
    <w:rsid w:val="008B058F"/>
    <w:rsid w:val="008B37C1"/>
    <w:rsid w:val="008B637B"/>
    <w:rsid w:val="008C01AF"/>
    <w:rsid w:val="008C3B85"/>
    <w:rsid w:val="008C476B"/>
    <w:rsid w:val="008C5E3C"/>
    <w:rsid w:val="008C7187"/>
    <w:rsid w:val="008D0449"/>
    <w:rsid w:val="008D2842"/>
    <w:rsid w:val="008D60B3"/>
    <w:rsid w:val="008D7B4B"/>
    <w:rsid w:val="008E05E5"/>
    <w:rsid w:val="008E3C42"/>
    <w:rsid w:val="008E61ED"/>
    <w:rsid w:val="008E61EE"/>
    <w:rsid w:val="008E6C5E"/>
    <w:rsid w:val="008F3989"/>
    <w:rsid w:val="008F3BB3"/>
    <w:rsid w:val="008F4D28"/>
    <w:rsid w:val="008F714C"/>
    <w:rsid w:val="00901153"/>
    <w:rsid w:val="009041E0"/>
    <w:rsid w:val="009067E6"/>
    <w:rsid w:val="00910089"/>
    <w:rsid w:val="00911495"/>
    <w:rsid w:val="009127D3"/>
    <w:rsid w:val="0091574B"/>
    <w:rsid w:val="00920CFB"/>
    <w:rsid w:val="00921A42"/>
    <w:rsid w:val="00925FDD"/>
    <w:rsid w:val="009326CE"/>
    <w:rsid w:val="009333AB"/>
    <w:rsid w:val="00937B53"/>
    <w:rsid w:val="00942EDB"/>
    <w:rsid w:val="00956A33"/>
    <w:rsid w:val="0095741E"/>
    <w:rsid w:val="009577E8"/>
    <w:rsid w:val="00960D57"/>
    <w:rsid w:val="00961D27"/>
    <w:rsid w:val="00962CCA"/>
    <w:rsid w:val="00962F82"/>
    <w:rsid w:val="0096438C"/>
    <w:rsid w:val="0096511C"/>
    <w:rsid w:val="00965361"/>
    <w:rsid w:val="00971A4D"/>
    <w:rsid w:val="009734F2"/>
    <w:rsid w:val="00974616"/>
    <w:rsid w:val="00980946"/>
    <w:rsid w:val="00990277"/>
    <w:rsid w:val="00992EEA"/>
    <w:rsid w:val="009933D0"/>
    <w:rsid w:val="00993C8A"/>
    <w:rsid w:val="009979E0"/>
    <w:rsid w:val="009A1381"/>
    <w:rsid w:val="009A1F81"/>
    <w:rsid w:val="009A2074"/>
    <w:rsid w:val="009A6F9E"/>
    <w:rsid w:val="009B07D5"/>
    <w:rsid w:val="009B49EE"/>
    <w:rsid w:val="009B63FC"/>
    <w:rsid w:val="009C0A6D"/>
    <w:rsid w:val="009C3EAD"/>
    <w:rsid w:val="009C6CFC"/>
    <w:rsid w:val="009C755B"/>
    <w:rsid w:val="009D17D9"/>
    <w:rsid w:val="009D182A"/>
    <w:rsid w:val="009D2719"/>
    <w:rsid w:val="009D5510"/>
    <w:rsid w:val="009D57B7"/>
    <w:rsid w:val="009D6AF1"/>
    <w:rsid w:val="009E2B5F"/>
    <w:rsid w:val="009E5BA0"/>
    <w:rsid w:val="009E6C67"/>
    <w:rsid w:val="009E7D13"/>
    <w:rsid w:val="009F0005"/>
    <w:rsid w:val="009F05F2"/>
    <w:rsid w:val="009F0C55"/>
    <w:rsid w:val="009F45D3"/>
    <w:rsid w:val="009F5137"/>
    <w:rsid w:val="00A01E2C"/>
    <w:rsid w:val="00A0229A"/>
    <w:rsid w:val="00A02492"/>
    <w:rsid w:val="00A1103F"/>
    <w:rsid w:val="00A13C47"/>
    <w:rsid w:val="00A170FC"/>
    <w:rsid w:val="00A22A03"/>
    <w:rsid w:val="00A23224"/>
    <w:rsid w:val="00A23789"/>
    <w:rsid w:val="00A239C0"/>
    <w:rsid w:val="00A24181"/>
    <w:rsid w:val="00A25374"/>
    <w:rsid w:val="00A260F7"/>
    <w:rsid w:val="00A27979"/>
    <w:rsid w:val="00A30A18"/>
    <w:rsid w:val="00A327C6"/>
    <w:rsid w:val="00A328CE"/>
    <w:rsid w:val="00A345AF"/>
    <w:rsid w:val="00A3631D"/>
    <w:rsid w:val="00A36EFC"/>
    <w:rsid w:val="00A40151"/>
    <w:rsid w:val="00A477C8"/>
    <w:rsid w:val="00A5004A"/>
    <w:rsid w:val="00A503CA"/>
    <w:rsid w:val="00A5293F"/>
    <w:rsid w:val="00A54F05"/>
    <w:rsid w:val="00A56D51"/>
    <w:rsid w:val="00A57A8A"/>
    <w:rsid w:val="00A643C9"/>
    <w:rsid w:val="00A65273"/>
    <w:rsid w:val="00A65E05"/>
    <w:rsid w:val="00A67012"/>
    <w:rsid w:val="00A67877"/>
    <w:rsid w:val="00A7139D"/>
    <w:rsid w:val="00A73114"/>
    <w:rsid w:val="00A74BE9"/>
    <w:rsid w:val="00A74E94"/>
    <w:rsid w:val="00A76406"/>
    <w:rsid w:val="00A80140"/>
    <w:rsid w:val="00A82813"/>
    <w:rsid w:val="00A82A67"/>
    <w:rsid w:val="00A95FDF"/>
    <w:rsid w:val="00A976A9"/>
    <w:rsid w:val="00A977D0"/>
    <w:rsid w:val="00AA0649"/>
    <w:rsid w:val="00AA09CD"/>
    <w:rsid w:val="00AA4ACE"/>
    <w:rsid w:val="00AA6588"/>
    <w:rsid w:val="00AA732C"/>
    <w:rsid w:val="00AB0359"/>
    <w:rsid w:val="00AB2153"/>
    <w:rsid w:val="00AB27B0"/>
    <w:rsid w:val="00AB388A"/>
    <w:rsid w:val="00AB4FEF"/>
    <w:rsid w:val="00AB588A"/>
    <w:rsid w:val="00AC1DE6"/>
    <w:rsid w:val="00AD0980"/>
    <w:rsid w:val="00AE4336"/>
    <w:rsid w:val="00AE48E2"/>
    <w:rsid w:val="00AE5192"/>
    <w:rsid w:val="00AE6BB7"/>
    <w:rsid w:val="00AE7E5A"/>
    <w:rsid w:val="00AF128F"/>
    <w:rsid w:val="00AF415A"/>
    <w:rsid w:val="00AF46E6"/>
    <w:rsid w:val="00AF6287"/>
    <w:rsid w:val="00AF66A5"/>
    <w:rsid w:val="00AF6D6F"/>
    <w:rsid w:val="00AF7A1A"/>
    <w:rsid w:val="00B00629"/>
    <w:rsid w:val="00B02BC3"/>
    <w:rsid w:val="00B04CE3"/>
    <w:rsid w:val="00B04D0B"/>
    <w:rsid w:val="00B1096D"/>
    <w:rsid w:val="00B121EC"/>
    <w:rsid w:val="00B12869"/>
    <w:rsid w:val="00B24B05"/>
    <w:rsid w:val="00B3281A"/>
    <w:rsid w:val="00B3642C"/>
    <w:rsid w:val="00B377D0"/>
    <w:rsid w:val="00B37D22"/>
    <w:rsid w:val="00B37FB9"/>
    <w:rsid w:val="00B42C16"/>
    <w:rsid w:val="00B4341B"/>
    <w:rsid w:val="00B44CB4"/>
    <w:rsid w:val="00B47351"/>
    <w:rsid w:val="00B55CCD"/>
    <w:rsid w:val="00B5680E"/>
    <w:rsid w:val="00B56E98"/>
    <w:rsid w:val="00B577EC"/>
    <w:rsid w:val="00B602A1"/>
    <w:rsid w:val="00B61C35"/>
    <w:rsid w:val="00B61D50"/>
    <w:rsid w:val="00B63F79"/>
    <w:rsid w:val="00B6407D"/>
    <w:rsid w:val="00B64D69"/>
    <w:rsid w:val="00B7506B"/>
    <w:rsid w:val="00B77985"/>
    <w:rsid w:val="00B81273"/>
    <w:rsid w:val="00B84441"/>
    <w:rsid w:val="00B90481"/>
    <w:rsid w:val="00B90DE9"/>
    <w:rsid w:val="00B91FCA"/>
    <w:rsid w:val="00B95178"/>
    <w:rsid w:val="00B95D6B"/>
    <w:rsid w:val="00BA7B07"/>
    <w:rsid w:val="00BA7F06"/>
    <w:rsid w:val="00BB024E"/>
    <w:rsid w:val="00BB287D"/>
    <w:rsid w:val="00BB2EDD"/>
    <w:rsid w:val="00BB6CB4"/>
    <w:rsid w:val="00BB737B"/>
    <w:rsid w:val="00BB7459"/>
    <w:rsid w:val="00BC0985"/>
    <w:rsid w:val="00BC1487"/>
    <w:rsid w:val="00BC173C"/>
    <w:rsid w:val="00BC1BCF"/>
    <w:rsid w:val="00BC4178"/>
    <w:rsid w:val="00BC4A04"/>
    <w:rsid w:val="00BC7023"/>
    <w:rsid w:val="00BD25BC"/>
    <w:rsid w:val="00BD5F83"/>
    <w:rsid w:val="00BD7252"/>
    <w:rsid w:val="00BE0ECB"/>
    <w:rsid w:val="00BE4F46"/>
    <w:rsid w:val="00BE5196"/>
    <w:rsid w:val="00BE769C"/>
    <w:rsid w:val="00BF08C7"/>
    <w:rsid w:val="00BF0C3D"/>
    <w:rsid w:val="00BF1CC3"/>
    <w:rsid w:val="00C0133D"/>
    <w:rsid w:val="00C01C04"/>
    <w:rsid w:val="00C02DAD"/>
    <w:rsid w:val="00C05606"/>
    <w:rsid w:val="00C068F0"/>
    <w:rsid w:val="00C07A6C"/>
    <w:rsid w:val="00C112AA"/>
    <w:rsid w:val="00C11878"/>
    <w:rsid w:val="00C14A6E"/>
    <w:rsid w:val="00C167BF"/>
    <w:rsid w:val="00C20D0A"/>
    <w:rsid w:val="00C21FBC"/>
    <w:rsid w:val="00C227E5"/>
    <w:rsid w:val="00C22BFE"/>
    <w:rsid w:val="00C23126"/>
    <w:rsid w:val="00C242F4"/>
    <w:rsid w:val="00C31201"/>
    <w:rsid w:val="00C369C0"/>
    <w:rsid w:val="00C36E61"/>
    <w:rsid w:val="00C420C1"/>
    <w:rsid w:val="00C46913"/>
    <w:rsid w:val="00C503AE"/>
    <w:rsid w:val="00C529B3"/>
    <w:rsid w:val="00C52A87"/>
    <w:rsid w:val="00C53F5A"/>
    <w:rsid w:val="00C5404C"/>
    <w:rsid w:val="00C64A7D"/>
    <w:rsid w:val="00C7255D"/>
    <w:rsid w:val="00C731BD"/>
    <w:rsid w:val="00C74C39"/>
    <w:rsid w:val="00C76334"/>
    <w:rsid w:val="00C86587"/>
    <w:rsid w:val="00C939D8"/>
    <w:rsid w:val="00C9418D"/>
    <w:rsid w:val="00C97C7C"/>
    <w:rsid w:val="00CA5CB2"/>
    <w:rsid w:val="00CA62FF"/>
    <w:rsid w:val="00CA6D74"/>
    <w:rsid w:val="00CB0171"/>
    <w:rsid w:val="00CB2037"/>
    <w:rsid w:val="00CB4E62"/>
    <w:rsid w:val="00CC4505"/>
    <w:rsid w:val="00CC50CF"/>
    <w:rsid w:val="00CD0B9A"/>
    <w:rsid w:val="00CD4306"/>
    <w:rsid w:val="00CD5615"/>
    <w:rsid w:val="00CE015F"/>
    <w:rsid w:val="00CE4888"/>
    <w:rsid w:val="00CE4984"/>
    <w:rsid w:val="00CE7A98"/>
    <w:rsid w:val="00CF0A65"/>
    <w:rsid w:val="00CF589B"/>
    <w:rsid w:val="00D01E9D"/>
    <w:rsid w:val="00D1033D"/>
    <w:rsid w:val="00D107C4"/>
    <w:rsid w:val="00D1120C"/>
    <w:rsid w:val="00D125C9"/>
    <w:rsid w:val="00D131D9"/>
    <w:rsid w:val="00D15980"/>
    <w:rsid w:val="00D22BC8"/>
    <w:rsid w:val="00D22C7F"/>
    <w:rsid w:val="00D233F5"/>
    <w:rsid w:val="00D30969"/>
    <w:rsid w:val="00D36987"/>
    <w:rsid w:val="00D419C2"/>
    <w:rsid w:val="00D429DF"/>
    <w:rsid w:val="00D44317"/>
    <w:rsid w:val="00D50551"/>
    <w:rsid w:val="00D50FF2"/>
    <w:rsid w:val="00D54E83"/>
    <w:rsid w:val="00D55F32"/>
    <w:rsid w:val="00D57227"/>
    <w:rsid w:val="00D62845"/>
    <w:rsid w:val="00D65D88"/>
    <w:rsid w:val="00D701D2"/>
    <w:rsid w:val="00D703F5"/>
    <w:rsid w:val="00D72CA5"/>
    <w:rsid w:val="00D73D0B"/>
    <w:rsid w:val="00D74F5B"/>
    <w:rsid w:val="00D76133"/>
    <w:rsid w:val="00D76392"/>
    <w:rsid w:val="00D8040C"/>
    <w:rsid w:val="00D825EA"/>
    <w:rsid w:val="00D83030"/>
    <w:rsid w:val="00D835E8"/>
    <w:rsid w:val="00D83890"/>
    <w:rsid w:val="00D84CF5"/>
    <w:rsid w:val="00D8668C"/>
    <w:rsid w:val="00D86DD1"/>
    <w:rsid w:val="00D90074"/>
    <w:rsid w:val="00D91ACD"/>
    <w:rsid w:val="00D9548F"/>
    <w:rsid w:val="00DA7016"/>
    <w:rsid w:val="00DB2EC6"/>
    <w:rsid w:val="00DB49E9"/>
    <w:rsid w:val="00DC0FFB"/>
    <w:rsid w:val="00DC26BC"/>
    <w:rsid w:val="00DC4FD7"/>
    <w:rsid w:val="00DC6AE7"/>
    <w:rsid w:val="00DD3571"/>
    <w:rsid w:val="00DD6E10"/>
    <w:rsid w:val="00DD75DD"/>
    <w:rsid w:val="00DE0357"/>
    <w:rsid w:val="00DE2822"/>
    <w:rsid w:val="00DF30DE"/>
    <w:rsid w:val="00DF5B8A"/>
    <w:rsid w:val="00E01D67"/>
    <w:rsid w:val="00E028FB"/>
    <w:rsid w:val="00E0361D"/>
    <w:rsid w:val="00E06EFC"/>
    <w:rsid w:val="00E07BA5"/>
    <w:rsid w:val="00E15134"/>
    <w:rsid w:val="00E16550"/>
    <w:rsid w:val="00E1791A"/>
    <w:rsid w:val="00E23C08"/>
    <w:rsid w:val="00E2430F"/>
    <w:rsid w:val="00E24D3F"/>
    <w:rsid w:val="00E260A2"/>
    <w:rsid w:val="00E26DC9"/>
    <w:rsid w:val="00E3155B"/>
    <w:rsid w:val="00E3275E"/>
    <w:rsid w:val="00E33613"/>
    <w:rsid w:val="00E3522F"/>
    <w:rsid w:val="00E37936"/>
    <w:rsid w:val="00E37FF2"/>
    <w:rsid w:val="00E40070"/>
    <w:rsid w:val="00E400BC"/>
    <w:rsid w:val="00E43905"/>
    <w:rsid w:val="00E43BC2"/>
    <w:rsid w:val="00E45B44"/>
    <w:rsid w:val="00E4773F"/>
    <w:rsid w:val="00E50C2E"/>
    <w:rsid w:val="00E51CDD"/>
    <w:rsid w:val="00E554B3"/>
    <w:rsid w:val="00E60590"/>
    <w:rsid w:val="00E649D0"/>
    <w:rsid w:val="00E7014C"/>
    <w:rsid w:val="00E70917"/>
    <w:rsid w:val="00E72AA0"/>
    <w:rsid w:val="00E7395F"/>
    <w:rsid w:val="00E74D7B"/>
    <w:rsid w:val="00E777BD"/>
    <w:rsid w:val="00E806B6"/>
    <w:rsid w:val="00E83A19"/>
    <w:rsid w:val="00E900ED"/>
    <w:rsid w:val="00E91200"/>
    <w:rsid w:val="00E916BC"/>
    <w:rsid w:val="00E961F6"/>
    <w:rsid w:val="00E969EE"/>
    <w:rsid w:val="00E973C8"/>
    <w:rsid w:val="00EA0522"/>
    <w:rsid w:val="00EA0DCB"/>
    <w:rsid w:val="00EA440C"/>
    <w:rsid w:val="00EA5BF3"/>
    <w:rsid w:val="00EA6852"/>
    <w:rsid w:val="00EB1B5E"/>
    <w:rsid w:val="00EB3BD5"/>
    <w:rsid w:val="00EC0F62"/>
    <w:rsid w:val="00EC17CC"/>
    <w:rsid w:val="00EC35FF"/>
    <w:rsid w:val="00ED2449"/>
    <w:rsid w:val="00ED43D9"/>
    <w:rsid w:val="00ED7D4C"/>
    <w:rsid w:val="00EE28C0"/>
    <w:rsid w:val="00EE2D3B"/>
    <w:rsid w:val="00EE3AF8"/>
    <w:rsid w:val="00EF041E"/>
    <w:rsid w:val="00EF35DA"/>
    <w:rsid w:val="00EF67CD"/>
    <w:rsid w:val="00F07E66"/>
    <w:rsid w:val="00F12537"/>
    <w:rsid w:val="00F15941"/>
    <w:rsid w:val="00F159F0"/>
    <w:rsid w:val="00F16A34"/>
    <w:rsid w:val="00F17A7A"/>
    <w:rsid w:val="00F2170E"/>
    <w:rsid w:val="00F2211F"/>
    <w:rsid w:val="00F26CCD"/>
    <w:rsid w:val="00F27FDA"/>
    <w:rsid w:val="00F3161F"/>
    <w:rsid w:val="00F322D1"/>
    <w:rsid w:val="00F350B3"/>
    <w:rsid w:val="00F40332"/>
    <w:rsid w:val="00F40E4C"/>
    <w:rsid w:val="00F52E75"/>
    <w:rsid w:val="00F56E3A"/>
    <w:rsid w:val="00F62B63"/>
    <w:rsid w:val="00F6319B"/>
    <w:rsid w:val="00F65A4E"/>
    <w:rsid w:val="00F65EAD"/>
    <w:rsid w:val="00F73416"/>
    <w:rsid w:val="00F76948"/>
    <w:rsid w:val="00F76C94"/>
    <w:rsid w:val="00F80757"/>
    <w:rsid w:val="00F8249B"/>
    <w:rsid w:val="00F86B23"/>
    <w:rsid w:val="00F90313"/>
    <w:rsid w:val="00F93242"/>
    <w:rsid w:val="00FA0E95"/>
    <w:rsid w:val="00FA354D"/>
    <w:rsid w:val="00FA3C05"/>
    <w:rsid w:val="00FA3E19"/>
    <w:rsid w:val="00FB1271"/>
    <w:rsid w:val="00FB1A0D"/>
    <w:rsid w:val="00FB61C9"/>
    <w:rsid w:val="00FB7585"/>
    <w:rsid w:val="00FB7B3F"/>
    <w:rsid w:val="00FD1747"/>
    <w:rsid w:val="00FD30EB"/>
    <w:rsid w:val="00FD506E"/>
    <w:rsid w:val="00FE1B6A"/>
    <w:rsid w:val="00FE2809"/>
    <w:rsid w:val="00FE35C9"/>
    <w:rsid w:val="00FE7F9E"/>
    <w:rsid w:val="00FF113E"/>
    <w:rsid w:val="00FF3498"/>
    <w:rsid w:val="00FF42EB"/>
    <w:rsid w:val="00FF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8DB9B"/>
  <w15:chartTrackingRefBased/>
  <w15:docId w15:val="{6330FBDE-0F0D-44A1-9247-A5F53EE3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
    <w:name w:val="*TX"/>
    <w:basedOn w:val="Normal"/>
    <w:qFormat/>
    <w:rsid w:val="00613648"/>
    <w:pPr>
      <w:spacing w:after="0" w:line="260" w:lineRule="exact"/>
      <w:ind w:firstLine="210"/>
    </w:pPr>
    <w:rPr>
      <w:rFonts w:ascii="Times New Roman" w:eastAsia="Times New Roman" w:hAnsi="Times New Roman" w:cs="Times New Roman"/>
      <w:szCs w:val="21"/>
    </w:rPr>
  </w:style>
  <w:style w:type="paragraph" w:customStyle="1" w:styleId="H2">
    <w:name w:val="*H2"/>
    <w:basedOn w:val="Normal"/>
    <w:next w:val="TX"/>
    <w:qFormat/>
    <w:rsid w:val="00267083"/>
    <w:pPr>
      <w:keepNext/>
      <w:keepLines/>
      <w:spacing w:before="240" w:after="140" w:line="260" w:lineRule="exact"/>
    </w:pPr>
    <w:rPr>
      <w:rFonts w:ascii="Arial" w:eastAsia="Times New Roman" w:hAnsi="Arial" w:cs="Arial"/>
      <w:b/>
    </w:rPr>
  </w:style>
  <w:style w:type="paragraph" w:customStyle="1" w:styleId="H1">
    <w:name w:val="*H1"/>
    <w:basedOn w:val="Normal"/>
    <w:next w:val="TX"/>
    <w:qFormat/>
    <w:rsid w:val="008B00C0"/>
    <w:pPr>
      <w:spacing w:before="240" w:after="140" w:line="260" w:lineRule="exact"/>
    </w:pPr>
    <w:rPr>
      <w:rFonts w:ascii="Arial Black" w:eastAsia="Times New Roman" w:hAnsi="Arial Black" w:cs="Times New Roman"/>
      <w:color w:val="999999"/>
      <w:sz w:val="24"/>
      <w:szCs w:val="20"/>
    </w:rPr>
  </w:style>
  <w:style w:type="paragraph" w:customStyle="1" w:styleId="H3">
    <w:name w:val="*H3"/>
    <w:basedOn w:val="Normal"/>
    <w:next w:val="TX"/>
    <w:qFormat/>
    <w:rsid w:val="00267083"/>
    <w:pPr>
      <w:keepNext/>
      <w:keepLines/>
      <w:spacing w:before="120" w:after="140" w:line="260" w:lineRule="exact"/>
    </w:pPr>
    <w:rPr>
      <w:rFonts w:ascii="Arial Italic" w:eastAsia="Times New Roman" w:hAnsi="Arial Italic" w:cs="Times New Roman"/>
      <w:i/>
      <w:sz w:val="21"/>
      <w:szCs w:val="20"/>
    </w:rPr>
  </w:style>
  <w:style w:type="paragraph" w:styleId="FootnoteText">
    <w:name w:val="footnote text"/>
    <w:basedOn w:val="Normal"/>
    <w:link w:val="FootnoteTextChar"/>
    <w:uiPriority w:val="99"/>
    <w:unhideWhenUsed/>
    <w:rsid w:val="00267083"/>
    <w:pPr>
      <w:spacing w:after="0" w:line="240" w:lineRule="auto"/>
    </w:pPr>
    <w:rPr>
      <w:rFonts w:ascii="Palatino Linotype" w:eastAsia="Times New Roman" w:hAnsi="Palatino Linotype" w:cs="Times New Roman"/>
      <w:sz w:val="20"/>
      <w:szCs w:val="20"/>
    </w:rPr>
  </w:style>
  <w:style w:type="character" w:customStyle="1" w:styleId="FootnoteTextChar">
    <w:name w:val="Footnote Text Char"/>
    <w:basedOn w:val="DefaultParagraphFont"/>
    <w:link w:val="FootnoteText"/>
    <w:uiPriority w:val="99"/>
    <w:rsid w:val="00267083"/>
    <w:rPr>
      <w:rFonts w:ascii="Palatino Linotype" w:eastAsia="Times New Roman" w:hAnsi="Palatino Linotype" w:cs="Times New Roman"/>
      <w:sz w:val="20"/>
      <w:szCs w:val="20"/>
    </w:rPr>
  </w:style>
  <w:style w:type="paragraph" w:styleId="ListParagraph">
    <w:name w:val="List Paragraph"/>
    <w:aliases w:val="Bulleted List Paragraph"/>
    <w:basedOn w:val="Normal"/>
    <w:link w:val="ListParagraphChar"/>
    <w:uiPriority w:val="34"/>
    <w:qFormat/>
    <w:rsid w:val="00267083"/>
    <w:pPr>
      <w:spacing w:after="0" w:line="240" w:lineRule="auto"/>
      <w:ind w:left="720"/>
      <w:contextualSpacing/>
    </w:pPr>
    <w:rPr>
      <w:rFonts w:ascii="Arial Narrow" w:hAnsi="Arial Narrow"/>
      <w:sz w:val="24"/>
    </w:rPr>
  </w:style>
  <w:style w:type="character" w:customStyle="1" w:styleId="ListParagraphChar">
    <w:name w:val="List Paragraph Char"/>
    <w:aliases w:val="Bulleted List Paragraph Char"/>
    <w:basedOn w:val="DefaultParagraphFont"/>
    <w:link w:val="ListParagraph"/>
    <w:uiPriority w:val="34"/>
    <w:locked/>
    <w:rsid w:val="00267083"/>
    <w:rPr>
      <w:rFonts w:ascii="Arial Narrow" w:hAnsi="Arial Narrow"/>
      <w:sz w:val="24"/>
    </w:rPr>
  </w:style>
  <w:style w:type="character" w:styleId="FootnoteReference">
    <w:name w:val="footnote reference"/>
    <w:basedOn w:val="DefaultParagraphFont"/>
    <w:uiPriority w:val="99"/>
    <w:semiHidden/>
    <w:unhideWhenUsed/>
    <w:rsid w:val="00267083"/>
    <w:rPr>
      <w:vertAlign w:val="superscript"/>
    </w:rPr>
  </w:style>
  <w:style w:type="character" w:styleId="PlaceholderText">
    <w:name w:val="Placeholder Text"/>
    <w:basedOn w:val="DefaultParagraphFont"/>
    <w:uiPriority w:val="99"/>
    <w:semiHidden/>
    <w:rsid w:val="00284C26"/>
    <w:rPr>
      <w:color w:val="808080"/>
    </w:rPr>
  </w:style>
  <w:style w:type="paragraph" w:styleId="Caption">
    <w:name w:val="caption"/>
    <w:basedOn w:val="Normal"/>
    <w:next w:val="Normal"/>
    <w:uiPriority w:val="35"/>
    <w:unhideWhenUsed/>
    <w:qFormat/>
    <w:rsid w:val="002C4D81"/>
    <w:pPr>
      <w:spacing w:before="120" w:after="0" w:line="240" w:lineRule="auto"/>
    </w:pPr>
    <w:rPr>
      <w:i/>
      <w:iCs/>
      <w:color w:val="44546A" w:themeColor="text2"/>
      <w:sz w:val="18"/>
      <w:szCs w:val="18"/>
    </w:rPr>
  </w:style>
  <w:style w:type="table" w:styleId="TableGrid">
    <w:name w:val="Table Grid"/>
    <w:basedOn w:val="TableNormal"/>
    <w:uiPriority w:val="39"/>
    <w:rsid w:val="00552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531C54"/>
    <w:pPr>
      <w:spacing w:after="0" w:line="240" w:lineRule="auto"/>
    </w:pPr>
    <w:rPr>
      <w:rFonts w:ascii="Arial" w:eastAsia="Times New Roman" w:hAnsi="Arial" w:cs="Times New Roman"/>
      <w:sz w:val="20"/>
      <w:szCs w:val="20"/>
    </w:rPr>
    <w:tblPr>
      <w:tblBorders>
        <w:top w:val="single" w:sz="8" w:space="0" w:color="auto"/>
        <w:bottom w:val="single" w:sz="8" w:space="0" w:color="auto"/>
        <w:insideH w:val="single" w:sz="4" w:space="0" w:color="auto"/>
      </w:tblBorders>
    </w:tblPr>
    <w:tblStylePr w:type="firstRow">
      <w:pPr>
        <w:jc w:val="center"/>
      </w:pPr>
      <w:rPr>
        <w:rFonts w:ascii="Arial" w:hAnsi="Arial"/>
        <w:sz w:val="20"/>
      </w:rPr>
      <w:tblPr/>
      <w:tcPr>
        <w:tcBorders>
          <w:bottom w:val="nil"/>
        </w:tcBorders>
      </w:tcPr>
    </w:tblStylePr>
  </w:style>
  <w:style w:type="character" w:styleId="Hyperlink">
    <w:name w:val="Hyperlink"/>
    <w:basedOn w:val="DefaultParagraphFont"/>
    <w:uiPriority w:val="99"/>
    <w:unhideWhenUsed/>
    <w:rsid w:val="006E0A64"/>
    <w:rPr>
      <w:color w:val="0563C1" w:themeColor="hyperlink"/>
      <w:u w:val="single"/>
    </w:rPr>
  </w:style>
  <w:style w:type="character" w:styleId="UnresolvedMention">
    <w:name w:val="Unresolved Mention"/>
    <w:basedOn w:val="DefaultParagraphFont"/>
    <w:uiPriority w:val="99"/>
    <w:semiHidden/>
    <w:unhideWhenUsed/>
    <w:rsid w:val="006E0A64"/>
    <w:rPr>
      <w:color w:val="605E5C"/>
      <w:shd w:val="clear" w:color="auto" w:fill="E1DFDD"/>
    </w:rPr>
  </w:style>
  <w:style w:type="paragraph" w:customStyle="1" w:styleId="paragraph">
    <w:name w:val="paragraph"/>
    <w:basedOn w:val="Normal"/>
    <w:rsid w:val="0074576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74576C"/>
  </w:style>
  <w:style w:type="character" w:customStyle="1" w:styleId="eop">
    <w:name w:val="eop"/>
    <w:basedOn w:val="DefaultParagraphFont"/>
    <w:rsid w:val="0074576C"/>
  </w:style>
  <w:style w:type="paragraph" w:styleId="Header">
    <w:name w:val="header"/>
    <w:basedOn w:val="Normal"/>
    <w:link w:val="HeaderChar"/>
    <w:uiPriority w:val="99"/>
    <w:unhideWhenUsed/>
    <w:rsid w:val="00CF5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89B"/>
  </w:style>
  <w:style w:type="paragraph" w:styleId="Footer">
    <w:name w:val="footer"/>
    <w:basedOn w:val="Normal"/>
    <w:link w:val="FooterChar"/>
    <w:uiPriority w:val="99"/>
    <w:unhideWhenUsed/>
    <w:rsid w:val="00CF5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89B"/>
  </w:style>
  <w:style w:type="paragraph" w:styleId="Revision">
    <w:name w:val="Revision"/>
    <w:hidden/>
    <w:uiPriority w:val="99"/>
    <w:semiHidden/>
    <w:rsid w:val="007C3997"/>
    <w:pPr>
      <w:spacing w:after="0" w:line="240" w:lineRule="auto"/>
    </w:pPr>
  </w:style>
  <w:style w:type="character" w:styleId="CommentReference">
    <w:name w:val="annotation reference"/>
    <w:basedOn w:val="DefaultParagraphFont"/>
    <w:uiPriority w:val="99"/>
    <w:semiHidden/>
    <w:unhideWhenUsed/>
    <w:rsid w:val="00643448"/>
    <w:rPr>
      <w:sz w:val="16"/>
      <w:szCs w:val="16"/>
    </w:rPr>
  </w:style>
  <w:style w:type="paragraph" w:styleId="CommentText">
    <w:name w:val="annotation text"/>
    <w:basedOn w:val="Normal"/>
    <w:link w:val="CommentTextChar"/>
    <w:uiPriority w:val="99"/>
    <w:semiHidden/>
    <w:unhideWhenUsed/>
    <w:rsid w:val="00643448"/>
    <w:pPr>
      <w:spacing w:line="240" w:lineRule="auto"/>
    </w:pPr>
    <w:rPr>
      <w:sz w:val="20"/>
      <w:szCs w:val="20"/>
    </w:rPr>
  </w:style>
  <w:style w:type="character" w:customStyle="1" w:styleId="CommentTextChar">
    <w:name w:val="Comment Text Char"/>
    <w:basedOn w:val="DefaultParagraphFont"/>
    <w:link w:val="CommentText"/>
    <w:uiPriority w:val="99"/>
    <w:semiHidden/>
    <w:rsid w:val="00643448"/>
    <w:rPr>
      <w:sz w:val="20"/>
      <w:szCs w:val="20"/>
    </w:rPr>
  </w:style>
  <w:style w:type="paragraph" w:styleId="CommentSubject">
    <w:name w:val="annotation subject"/>
    <w:basedOn w:val="CommentText"/>
    <w:next w:val="CommentText"/>
    <w:link w:val="CommentSubjectChar"/>
    <w:uiPriority w:val="99"/>
    <w:semiHidden/>
    <w:unhideWhenUsed/>
    <w:rsid w:val="00643448"/>
    <w:rPr>
      <w:b/>
      <w:bCs/>
    </w:rPr>
  </w:style>
  <w:style w:type="character" w:customStyle="1" w:styleId="CommentSubjectChar">
    <w:name w:val="Comment Subject Char"/>
    <w:basedOn w:val="CommentTextChar"/>
    <w:link w:val="CommentSubject"/>
    <w:uiPriority w:val="99"/>
    <w:semiHidden/>
    <w:rsid w:val="00643448"/>
    <w:rPr>
      <w:b/>
      <w:bCs/>
      <w:sz w:val="20"/>
      <w:szCs w:val="20"/>
    </w:rPr>
  </w:style>
  <w:style w:type="paragraph" w:styleId="Quote">
    <w:name w:val="Quote"/>
    <w:basedOn w:val="Normal"/>
    <w:next w:val="Normal"/>
    <w:link w:val="QuoteChar"/>
    <w:uiPriority w:val="29"/>
    <w:qFormat/>
    <w:rsid w:val="00F7694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76948"/>
    <w:rPr>
      <w:i/>
      <w:iCs/>
      <w:color w:val="404040" w:themeColor="text1" w:themeTint="BF"/>
    </w:rPr>
  </w:style>
  <w:style w:type="paragraph" w:customStyle="1" w:styleId="Default">
    <w:name w:val="Default"/>
    <w:rsid w:val="00063C08"/>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FollowedHyperlink">
    <w:name w:val="FollowedHyperlink"/>
    <w:basedOn w:val="DefaultParagraphFont"/>
    <w:uiPriority w:val="99"/>
    <w:semiHidden/>
    <w:unhideWhenUsed/>
    <w:rsid w:val="00063C08"/>
    <w:rPr>
      <w:color w:val="954F72" w:themeColor="followedHyperlink"/>
      <w:u w:val="single"/>
    </w:rPr>
  </w:style>
  <w:style w:type="paragraph" w:styleId="BodyText">
    <w:name w:val="Body Text"/>
    <w:basedOn w:val="Normal"/>
    <w:link w:val="BodyTextChar"/>
    <w:uiPriority w:val="99"/>
    <w:semiHidden/>
    <w:unhideWhenUsed/>
    <w:rsid w:val="004F7CE3"/>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4F7CE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51776">
      <w:bodyDiv w:val="1"/>
      <w:marLeft w:val="0"/>
      <w:marRight w:val="0"/>
      <w:marTop w:val="0"/>
      <w:marBottom w:val="0"/>
      <w:divBdr>
        <w:top w:val="none" w:sz="0" w:space="0" w:color="auto"/>
        <w:left w:val="none" w:sz="0" w:space="0" w:color="auto"/>
        <w:bottom w:val="none" w:sz="0" w:space="0" w:color="auto"/>
        <w:right w:val="none" w:sz="0" w:space="0" w:color="auto"/>
      </w:divBdr>
    </w:div>
    <w:div w:id="194077338">
      <w:bodyDiv w:val="1"/>
      <w:marLeft w:val="0"/>
      <w:marRight w:val="0"/>
      <w:marTop w:val="0"/>
      <w:marBottom w:val="0"/>
      <w:divBdr>
        <w:top w:val="none" w:sz="0" w:space="0" w:color="auto"/>
        <w:left w:val="none" w:sz="0" w:space="0" w:color="auto"/>
        <w:bottom w:val="none" w:sz="0" w:space="0" w:color="auto"/>
        <w:right w:val="none" w:sz="0" w:space="0" w:color="auto"/>
      </w:divBdr>
      <w:divsChild>
        <w:div w:id="1108042804">
          <w:marLeft w:val="0"/>
          <w:marRight w:val="0"/>
          <w:marTop w:val="0"/>
          <w:marBottom w:val="0"/>
          <w:divBdr>
            <w:top w:val="none" w:sz="0" w:space="0" w:color="auto"/>
            <w:left w:val="none" w:sz="0" w:space="0" w:color="auto"/>
            <w:bottom w:val="none" w:sz="0" w:space="0" w:color="auto"/>
            <w:right w:val="none" w:sz="0" w:space="0" w:color="auto"/>
          </w:divBdr>
          <w:divsChild>
            <w:div w:id="1292707035">
              <w:marLeft w:val="0"/>
              <w:marRight w:val="0"/>
              <w:marTop w:val="0"/>
              <w:marBottom w:val="0"/>
              <w:divBdr>
                <w:top w:val="none" w:sz="0" w:space="0" w:color="auto"/>
                <w:left w:val="none" w:sz="0" w:space="0" w:color="auto"/>
                <w:bottom w:val="none" w:sz="0" w:space="0" w:color="auto"/>
                <w:right w:val="none" w:sz="0" w:space="0" w:color="auto"/>
              </w:divBdr>
            </w:div>
            <w:div w:id="1749303685">
              <w:marLeft w:val="0"/>
              <w:marRight w:val="0"/>
              <w:marTop w:val="0"/>
              <w:marBottom w:val="0"/>
              <w:divBdr>
                <w:top w:val="none" w:sz="0" w:space="0" w:color="auto"/>
                <w:left w:val="none" w:sz="0" w:space="0" w:color="auto"/>
                <w:bottom w:val="none" w:sz="0" w:space="0" w:color="auto"/>
                <w:right w:val="none" w:sz="0" w:space="0" w:color="auto"/>
              </w:divBdr>
            </w:div>
            <w:div w:id="1415593463">
              <w:marLeft w:val="0"/>
              <w:marRight w:val="0"/>
              <w:marTop w:val="0"/>
              <w:marBottom w:val="0"/>
              <w:divBdr>
                <w:top w:val="none" w:sz="0" w:space="0" w:color="auto"/>
                <w:left w:val="none" w:sz="0" w:space="0" w:color="auto"/>
                <w:bottom w:val="none" w:sz="0" w:space="0" w:color="auto"/>
                <w:right w:val="none" w:sz="0" w:space="0" w:color="auto"/>
              </w:divBdr>
            </w:div>
          </w:divsChild>
        </w:div>
        <w:div w:id="1373188441">
          <w:marLeft w:val="0"/>
          <w:marRight w:val="0"/>
          <w:marTop w:val="0"/>
          <w:marBottom w:val="0"/>
          <w:divBdr>
            <w:top w:val="none" w:sz="0" w:space="0" w:color="auto"/>
            <w:left w:val="none" w:sz="0" w:space="0" w:color="auto"/>
            <w:bottom w:val="none" w:sz="0" w:space="0" w:color="auto"/>
            <w:right w:val="none" w:sz="0" w:space="0" w:color="auto"/>
          </w:divBdr>
        </w:div>
        <w:div w:id="1050418189">
          <w:marLeft w:val="0"/>
          <w:marRight w:val="0"/>
          <w:marTop w:val="0"/>
          <w:marBottom w:val="0"/>
          <w:divBdr>
            <w:top w:val="none" w:sz="0" w:space="0" w:color="auto"/>
            <w:left w:val="none" w:sz="0" w:space="0" w:color="auto"/>
            <w:bottom w:val="none" w:sz="0" w:space="0" w:color="auto"/>
            <w:right w:val="none" w:sz="0" w:space="0" w:color="auto"/>
          </w:divBdr>
        </w:div>
        <w:div w:id="1095130728">
          <w:marLeft w:val="0"/>
          <w:marRight w:val="0"/>
          <w:marTop w:val="0"/>
          <w:marBottom w:val="0"/>
          <w:divBdr>
            <w:top w:val="none" w:sz="0" w:space="0" w:color="auto"/>
            <w:left w:val="none" w:sz="0" w:space="0" w:color="auto"/>
            <w:bottom w:val="none" w:sz="0" w:space="0" w:color="auto"/>
            <w:right w:val="none" w:sz="0" w:space="0" w:color="auto"/>
          </w:divBdr>
        </w:div>
        <w:div w:id="1769231101">
          <w:marLeft w:val="0"/>
          <w:marRight w:val="0"/>
          <w:marTop w:val="0"/>
          <w:marBottom w:val="0"/>
          <w:divBdr>
            <w:top w:val="none" w:sz="0" w:space="0" w:color="auto"/>
            <w:left w:val="none" w:sz="0" w:space="0" w:color="auto"/>
            <w:bottom w:val="none" w:sz="0" w:space="0" w:color="auto"/>
            <w:right w:val="none" w:sz="0" w:space="0" w:color="auto"/>
          </w:divBdr>
        </w:div>
        <w:div w:id="1307200622">
          <w:marLeft w:val="0"/>
          <w:marRight w:val="0"/>
          <w:marTop w:val="0"/>
          <w:marBottom w:val="0"/>
          <w:divBdr>
            <w:top w:val="none" w:sz="0" w:space="0" w:color="auto"/>
            <w:left w:val="none" w:sz="0" w:space="0" w:color="auto"/>
            <w:bottom w:val="none" w:sz="0" w:space="0" w:color="auto"/>
            <w:right w:val="none" w:sz="0" w:space="0" w:color="auto"/>
          </w:divBdr>
        </w:div>
        <w:div w:id="1199002540">
          <w:marLeft w:val="0"/>
          <w:marRight w:val="0"/>
          <w:marTop w:val="0"/>
          <w:marBottom w:val="0"/>
          <w:divBdr>
            <w:top w:val="none" w:sz="0" w:space="0" w:color="auto"/>
            <w:left w:val="none" w:sz="0" w:space="0" w:color="auto"/>
            <w:bottom w:val="none" w:sz="0" w:space="0" w:color="auto"/>
            <w:right w:val="none" w:sz="0" w:space="0" w:color="auto"/>
          </w:divBdr>
        </w:div>
      </w:divsChild>
    </w:div>
    <w:div w:id="198251965">
      <w:bodyDiv w:val="1"/>
      <w:marLeft w:val="0"/>
      <w:marRight w:val="0"/>
      <w:marTop w:val="0"/>
      <w:marBottom w:val="0"/>
      <w:divBdr>
        <w:top w:val="none" w:sz="0" w:space="0" w:color="auto"/>
        <w:left w:val="none" w:sz="0" w:space="0" w:color="auto"/>
        <w:bottom w:val="none" w:sz="0" w:space="0" w:color="auto"/>
        <w:right w:val="none" w:sz="0" w:space="0" w:color="auto"/>
      </w:divBdr>
    </w:div>
    <w:div w:id="240332353">
      <w:bodyDiv w:val="1"/>
      <w:marLeft w:val="0"/>
      <w:marRight w:val="0"/>
      <w:marTop w:val="0"/>
      <w:marBottom w:val="0"/>
      <w:divBdr>
        <w:top w:val="none" w:sz="0" w:space="0" w:color="auto"/>
        <w:left w:val="none" w:sz="0" w:space="0" w:color="auto"/>
        <w:bottom w:val="none" w:sz="0" w:space="0" w:color="auto"/>
        <w:right w:val="none" w:sz="0" w:space="0" w:color="auto"/>
      </w:divBdr>
    </w:div>
    <w:div w:id="450632349">
      <w:bodyDiv w:val="1"/>
      <w:marLeft w:val="0"/>
      <w:marRight w:val="0"/>
      <w:marTop w:val="0"/>
      <w:marBottom w:val="0"/>
      <w:divBdr>
        <w:top w:val="none" w:sz="0" w:space="0" w:color="auto"/>
        <w:left w:val="none" w:sz="0" w:space="0" w:color="auto"/>
        <w:bottom w:val="none" w:sz="0" w:space="0" w:color="auto"/>
        <w:right w:val="none" w:sz="0" w:space="0" w:color="auto"/>
      </w:divBdr>
    </w:div>
    <w:div w:id="554389226">
      <w:bodyDiv w:val="1"/>
      <w:marLeft w:val="0"/>
      <w:marRight w:val="0"/>
      <w:marTop w:val="0"/>
      <w:marBottom w:val="0"/>
      <w:divBdr>
        <w:top w:val="none" w:sz="0" w:space="0" w:color="auto"/>
        <w:left w:val="none" w:sz="0" w:space="0" w:color="auto"/>
        <w:bottom w:val="none" w:sz="0" w:space="0" w:color="auto"/>
        <w:right w:val="none" w:sz="0" w:space="0" w:color="auto"/>
      </w:divBdr>
    </w:div>
    <w:div w:id="701830880">
      <w:bodyDiv w:val="1"/>
      <w:marLeft w:val="0"/>
      <w:marRight w:val="0"/>
      <w:marTop w:val="0"/>
      <w:marBottom w:val="0"/>
      <w:divBdr>
        <w:top w:val="none" w:sz="0" w:space="0" w:color="auto"/>
        <w:left w:val="none" w:sz="0" w:space="0" w:color="auto"/>
        <w:bottom w:val="none" w:sz="0" w:space="0" w:color="auto"/>
        <w:right w:val="none" w:sz="0" w:space="0" w:color="auto"/>
      </w:divBdr>
    </w:div>
    <w:div w:id="865369775">
      <w:bodyDiv w:val="1"/>
      <w:marLeft w:val="0"/>
      <w:marRight w:val="0"/>
      <w:marTop w:val="0"/>
      <w:marBottom w:val="0"/>
      <w:divBdr>
        <w:top w:val="none" w:sz="0" w:space="0" w:color="auto"/>
        <w:left w:val="none" w:sz="0" w:space="0" w:color="auto"/>
        <w:bottom w:val="none" w:sz="0" w:space="0" w:color="auto"/>
        <w:right w:val="none" w:sz="0" w:space="0" w:color="auto"/>
      </w:divBdr>
    </w:div>
    <w:div w:id="942034943">
      <w:bodyDiv w:val="1"/>
      <w:marLeft w:val="0"/>
      <w:marRight w:val="0"/>
      <w:marTop w:val="0"/>
      <w:marBottom w:val="0"/>
      <w:divBdr>
        <w:top w:val="none" w:sz="0" w:space="0" w:color="auto"/>
        <w:left w:val="none" w:sz="0" w:space="0" w:color="auto"/>
        <w:bottom w:val="none" w:sz="0" w:space="0" w:color="auto"/>
        <w:right w:val="none" w:sz="0" w:space="0" w:color="auto"/>
      </w:divBdr>
    </w:div>
    <w:div w:id="992369404">
      <w:bodyDiv w:val="1"/>
      <w:marLeft w:val="0"/>
      <w:marRight w:val="0"/>
      <w:marTop w:val="0"/>
      <w:marBottom w:val="0"/>
      <w:divBdr>
        <w:top w:val="none" w:sz="0" w:space="0" w:color="auto"/>
        <w:left w:val="none" w:sz="0" w:space="0" w:color="auto"/>
        <w:bottom w:val="none" w:sz="0" w:space="0" w:color="auto"/>
        <w:right w:val="none" w:sz="0" w:space="0" w:color="auto"/>
      </w:divBdr>
    </w:div>
    <w:div w:id="1034773927">
      <w:bodyDiv w:val="1"/>
      <w:marLeft w:val="0"/>
      <w:marRight w:val="0"/>
      <w:marTop w:val="0"/>
      <w:marBottom w:val="0"/>
      <w:divBdr>
        <w:top w:val="none" w:sz="0" w:space="0" w:color="auto"/>
        <w:left w:val="none" w:sz="0" w:space="0" w:color="auto"/>
        <w:bottom w:val="none" w:sz="0" w:space="0" w:color="auto"/>
        <w:right w:val="none" w:sz="0" w:space="0" w:color="auto"/>
      </w:divBdr>
    </w:div>
    <w:div w:id="1043402383">
      <w:bodyDiv w:val="1"/>
      <w:marLeft w:val="0"/>
      <w:marRight w:val="0"/>
      <w:marTop w:val="0"/>
      <w:marBottom w:val="0"/>
      <w:divBdr>
        <w:top w:val="none" w:sz="0" w:space="0" w:color="auto"/>
        <w:left w:val="none" w:sz="0" w:space="0" w:color="auto"/>
        <w:bottom w:val="none" w:sz="0" w:space="0" w:color="auto"/>
        <w:right w:val="none" w:sz="0" w:space="0" w:color="auto"/>
      </w:divBdr>
    </w:div>
    <w:div w:id="1105616033">
      <w:bodyDiv w:val="1"/>
      <w:marLeft w:val="0"/>
      <w:marRight w:val="0"/>
      <w:marTop w:val="0"/>
      <w:marBottom w:val="0"/>
      <w:divBdr>
        <w:top w:val="none" w:sz="0" w:space="0" w:color="auto"/>
        <w:left w:val="none" w:sz="0" w:space="0" w:color="auto"/>
        <w:bottom w:val="none" w:sz="0" w:space="0" w:color="auto"/>
        <w:right w:val="none" w:sz="0" w:space="0" w:color="auto"/>
      </w:divBdr>
    </w:div>
    <w:div w:id="1145925790">
      <w:bodyDiv w:val="1"/>
      <w:marLeft w:val="0"/>
      <w:marRight w:val="0"/>
      <w:marTop w:val="0"/>
      <w:marBottom w:val="0"/>
      <w:divBdr>
        <w:top w:val="none" w:sz="0" w:space="0" w:color="auto"/>
        <w:left w:val="none" w:sz="0" w:space="0" w:color="auto"/>
        <w:bottom w:val="none" w:sz="0" w:space="0" w:color="auto"/>
        <w:right w:val="none" w:sz="0" w:space="0" w:color="auto"/>
      </w:divBdr>
    </w:div>
    <w:div w:id="1202786962">
      <w:bodyDiv w:val="1"/>
      <w:marLeft w:val="0"/>
      <w:marRight w:val="0"/>
      <w:marTop w:val="0"/>
      <w:marBottom w:val="0"/>
      <w:divBdr>
        <w:top w:val="none" w:sz="0" w:space="0" w:color="auto"/>
        <w:left w:val="none" w:sz="0" w:space="0" w:color="auto"/>
        <w:bottom w:val="none" w:sz="0" w:space="0" w:color="auto"/>
        <w:right w:val="none" w:sz="0" w:space="0" w:color="auto"/>
      </w:divBdr>
    </w:div>
    <w:div w:id="1207716927">
      <w:bodyDiv w:val="1"/>
      <w:marLeft w:val="0"/>
      <w:marRight w:val="0"/>
      <w:marTop w:val="0"/>
      <w:marBottom w:val="0"/>
      <w:divBdr>
        <w:top w:val="none" w:sz="0" w:space="0" w:color="auto"/>
        <w:left w:val="none" w:sz="0" w:space="0" w:color="auto"/>
        <w:bottom w:val="none" w:sz="0" w:space="0" w:color="auto"/>
        <w:right w:val="none" w:sz="0" w:space="0" w:color="auto"/>
      </w:divBdr>
    </w:div>
    <w:div w:id="1278101505">
      <w:bodyDiv w:val="1"/>
      <w:marLeft w:val="0"/>
      <w:marRight w:val="0"/>
      <w:marTop w:val="0"/>
      <w:marBottom w:val="0"/>
      <w:divBdr>
        <w:top w:val="none" w:sz="0" w:space="0" w:color="auto"/>
        <w:left w:val="none" w:sz="0" w:space="0" w:color="auto"/>
        <w:bottom w:val="none" w:sz="0" w:space="0" w:color="auto"/>
        <w:right w:val="none" w:sz="0" w:space="0" w:color="auto"/>
      </w:divBdr>
    </w:div>
    <w:div w:id="1340766873">
      <w:bodyDiv w:val="1"/>
      <w:marLeft w:val="0"/>
      <w:marRight w:val="0"/>
      <w:marTop w:val="0"/>
      <w:marBottom w:val="0"/>
      <w:divBdr>
        <w:top w:val="none" w:sz="0" w:space="0" w:color="auto"/>
        <w:left w:val="none" w:sz="0" w:space="0" w:color="auto"/>
        <w:bottom w:val="none" w:sz="0" w:space="0" w:color="auto"/>
        <w:right w:val="none" w:sz="0" w:space="0" w:color="auto"/>
      </w:divBdr>
    </w:div>
    <w:div w:id="1363436515">
      <w:bodyDiv w:val="1"/>
      <w:marLeft w:val="0"/>
      <w:marRight w:val="0"/>
      <w:marTop w:val="0"/>
      <w:marBottom w:val="0"/>
      <w:divBdr>
        <w:top w:val="none" w:sz="0" w:space="0" w:color="auto"/>
        <w:left w:val="none" w:sz="0" w:space="0" w:color="auto"/>
        <w:bottom w:val="none" w:sz="0" w:space="0" w:color="auto"/>
        <w:right w:val="none" w:sz="0" w:space="0" w:color="auto"/>
      </w:divBdr>
    </w:div>
    <w:div w:id="1410613397">
      <w:bodyDiv w:val="1"/>
      <w:marLeft w:val="0"/>
      <w:marRight w:val="0"/>
      <w:marTop w:val="0"/>
      <w:marBottom w:val="0"/>
      <w:divBdr>
        <w:top w:val="none" w:sz="0" w:space="0" w:color="auto"/>
        <w:left w:val="none" w:sz="0" w:space="0" w:color="auto"/>
        <w:bottom w:val="none" w:sz="0" w:space="0" w:color="auto"/>
        <w:right w:val="none" w:sz="0" w:space="0" w:color="auto"/>
      </w:divBdr>
    </w:div>
    <w:div w:id="1433281238">
      <w:bodyDiv w:val="1"/>
      <w:marLeft w:val="0"/>
      <w:marRight w:val="0"/>
      <w:marTop w:val="0"/>
      <w:marBottom w:val="0"/>
      <w:divBdr>
        <w:top w:val="none" w:sz="0" w:space="0" w:color="auto"/>
        <w:left w:val="none" w:sz="0" w:space="0" w:color="auto"/>
        <w:bottom w:val="none" w:sz="0" w:space="0" w:color="auto"/>
        <w:right w:val="none" w:sz="0" w:space="0" w:color="auto"/>
      </w:divBdr>
    </w:div>
    <w:div w:id="1475482769">
      <w:bodyDiv w:val="1"/>
      <w:marLeft w:val="0"/>
      <w:marRight w:val="0"/>
      <w:marTop w:val="0"/>
      <w:marBottom w:val="0"/>
      <w:divBdr>
        <w:top w:val="none" w:sz="0" w:space="0" w:color="auto"/>
        <w:left w:val="none" w:sz="0" w:space="0" w:color="auto"/>
        <w:bottom w:val="none" w:sz="0" w:space="0" w:color="auto"/>
        <w:right w:val="none" w:sz="0" w:space="0" w:color="auto"/>
      </w:divBdr>
    </w:div>
    <w:div w:id="1521504057">
      <w:bodyDiv w:val="1"/>
      <w:marLeft w:val="0"/>
      <w:marRight w:val="0"/>
      <w:marTop w:val="0"/>
      <w:marBottom w:val="0"/>
      <w:divBdr>
        <w:top w:val="none" w:sz="0" w:space="0" w:color="auto"/>
        <w:left w:val="none" w:sz="0" w:space="0" w:color="auto"/>
        <w:bottom w:val="none" w:sz="0" w:space="0" w:color="auto"/>
        <w:right w:val="none" w:sz="0" w:space="0" w:color="auto"/>
      </w:divBdr>
    </w:div>
    <w:div w:id="1795979691">
      <w:bodyDiv w:val="1"/>
      <w:marLeft w:val="0"/>
      <w:marRight w:val="0"/>
      <w:marTop w:val="0"/>
      <w:marBottom w:val="0"/>
      <w:divBdr>
        <w:top w:val="none" w:sz="0" w:space="0" w:color="auto"/>
        <w:left w:val="none" w:sz="0" w:space="0" w:color="auto"/>
        <w:bottom w:val="none" w:sz="0" w:space="0" w:color="auto"/>
        <w:right w:val="none" w:sz="0" w:space="0" w:color="auto"/>
      </w:divBdr>
    </w:div>
    <w:div w:id="1816027842">
      <w:bodyDiv w:val="1"/>
      <w:marLeft w:val="0"/>
      <w:marRight w:val="0"/>
      <w:marTop w:val="0"/>
      <w:marBottom w:val="0"/>
      <w:divBdr>
        <w:top w:val="none" w:sz="0" w:space="0" w:color="auto"/>
        <w:left w:val="none" w:sz="0" w:space="0" w:color="auto"/>
        <w:bottom w:val="none" w:sz="0" w:space="0" w:color="auto"/>
        <w:right w:val="none" w:sz="0" w:space="0" w:color="auto"/>
      </w:divBdr>
    </w:div>
    <w:div w:id="1879589191">
      <w:bodyDiv w:val="1"/>
      <w:marLeft w:val="0"/>
      <w:marRight w:val="0"/>
      <w:marTop w:val="0"/>
      <w:marBottom w:val="0"/>
      <w:divBdr>
        <w:top w:val="none" w:sz="0" w:space="0" w:color="auto"/>
        <w:left w:val="none" w:sz="0" w:space="0" w:color="auto"/>
        <w:bottom w:val="none" w:sz="0" w:space="0" w:color="auto"/>
        <w:right w:val="none" w:sz="0" w:space="0" w:color="auto"/>
      </w:divBdr>
    </w:div>
    <w:div w:id="1931740616">
      <w:bodyDiv w:val="1"/>
      <w:marLeft w:val="0"/>
      <w:marRight w:val="0"/>
      <w:marTop w:val="0"/>
      <w:marBottom w:val="0"/>
      <w:divBdr>
        <w:top w:val="none" w:sz="0" w:space="0" w:color="auto"/>
        <w:left w:val="none" w:sz="0" w:space="0" w:color="auto"/>
        <w:bottom w:val="none" w:sz="0" w:space="0" w:color="auto"/>
        <w:right w:val="none" w:sz="0" w:space="0" w:color="auto"/>
      </w:divBdr>
    </w:div>
    <w:div w:id="1940872474">
      <w:bodyDiv w:val="1"/>
      <w:marLeft w:val="0"/>
      <w:marRight w:val="0"/>
      <w:marTop w:val="0"/>
      <w:marBottom w:val="0"/>
      <w:divBdr>
        <w:top w:val="none" w:sz="0" w:space="0" w:color="auto"/>
        <w:left w:val="none" w:sz="0" w:space="0" w:color="auto"/>
        <w:bottom w:val="none" w:sz="0" w:space="0" w:color="auto"/>
        <w:right w:val="none" w:sz="0" w:space="0" w:color="auto"/>
      </w:divBdr>
    </w:div>
    <w:div w:id="1968268105">
      <w:bodyDiv w:val="1"/>
      <w:marLeft w:val="0"/>
      <w:marRight w:val="0"/>
      <w:marTop w:val="0"/>
      <w:marBottom w:val="0"/>
      <w:divBdr>
        <w:top w:val="none" w:sz="0" w:space="0" w:color="auto"/>
        <w:left w:val="none" w:sz="0" w:space="0" w:color="auto"/>
        <w:bottom w:val="none" w:sz="0" w:space="0" w:color="auto"/>
        <w:right w:val="none" w:sz="0" w:space="0" w:color="auto"/>
      </w:divBdr>
    </w:div>
    <w:div w:id="2068457565">
      <w:bodyDiv w:val="1"/>
      <w:marLeft w:val="0"/>
      <w:marRight w:val="0"/>
      <w:marTop w:val="0"/>
      <w:marBottom w:val="0"/>
      <w:divBdr>
        <w:top w:val="none" w:sz="0" w:space="0" w:color="auto"/>
        <w:left w:val="none" w:sz="0" w:space="0" w:color="auto"/>
        <w:bottom w:val="none" w:sz="0" w:space="0" w:color="auto"/>
        <w:right w:val="none" w:sz="0" w:space="0" w:color="auto"/>
      </w:divBdr>
    </w:div>
    <w:div w:id="2093163165">
      <w:bodyDiv w:val="1"/>
      <w:marLeft w:val="0"/>
      <w:marRight w:val="0"/>
      <w:marTop w:val="0"/>
      <w:marBottom w:val="0"/>
      <w:divBdr>
        <w:top w:val="none" w:sz="0" w:space="0" w:color="auto"/>
        <w:left w:val="none" w:sz="0" w:space="0" w:color="auto"/>
        <w:bottom w:val="none" w:sz="0" w:space="0" w:color="auto"/>
        <w:right w:val="none" w:sz="0" w:space="0" w:color="auto"/>
      </w:divBdr>
    </w:div>
    <w:div w:id="210078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t.berkeley.edu/~breiman/RandomFores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16E1CA22297445B99DF4590DFF6E11" ma:contentTypeVersion="18" ma:contentTypeDescription="Create a new document." ma:contentTypeScope="" ma:versionID="05ffcd6401982feca1e436f919b9e8a2">
  <xsd:schema xmlns:xsd="http://www.w3.org/2001/XMLSchema" xmlns:xs="http://www.w3.org/2001/XMLSchema" xmlns:p="http://schemas.microsoft.com/office/2006/metadata/properties" xmlns:ns2="6c2a5d45-ecec-4eb8-9b14-12a132e17a24" xmlns:ns3="152bb8f6-9943-4e0b-b149-e0c8655e40cd" targetNamespace="http://schemas.microsoft.com/office/2006/metadata/properties" ma:root="true" ma:fieldsID="863e55e3cb9e54287f80483e9d631cc2" ns2:_="" ns3:_="">
    <xsd:import namespace="6c2a5d45-ecec-4eb8-9b14-12a132e17a24"/>
    <xsd:import namespace="152bb8f6-9943-4e0b-b149-e0c8655e4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EricARodgma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a5d45-ecec-4eb8-9b14-12a132e17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EricARodgman" ma:index="24" nillable="true" ma:displayName="Eric A Rodgman" ma:description="NC 2015-2019 all persons in crashes with select variables for Wes Kumfer and Katie Harmon." ma:format="Dropdown" ma:internalName="EricARodgman">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bb8f6-9943-4e0b-b149-e0c8655e40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ddfd11-aff8-40c2-91cf-75ed19274a6b}" ma:internalName="TaxCatchAll" ma:showField="CatchAllData" ma:web="152bb8f6-9943-4e0b-b149-e0c8655e4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ricARodgman xmlns="6c2a5d45-ecec-4eb8-9b14-12a132e17a24" xsi:nil="true"/>
    <TaxCatchAll xmlns="152bb8f6-9943-4e0b-b149-e0c8655e40cd" xsi:nil="true"/>
    <lcf76f155ced4ddcb4097134ff3c332f xmlns="6c2a5d45-ecec-4eb8-9b14-12a132e17a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DC67B7-5F6C-4830-BBE6-0C411C770DB2}">
  <ds:schemaRefs>
    <ds:schemaRef ds:uri="http://schemas.openxmlformats.org/officeDocument/2006/bibliography"/>
  </ds:schemaRefs>
</ds:datastoreItem>
</file>

<file path=customXml/itemProps2.xml><?xml version="1.0" encoding="utf-8"?>
<ds:datastoreItem xmlns:ds="http://schemas.openxmlformats.org/officeDocument/2006/customXml" ds:itemID="{BD33A479-7572-4D3A-A59C-A68E0CC49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a5d45-ecec-4eb8-9b14-12a132e17a24"/>
    <ds:schemaRef ds:uri="152bb8f6-9943-4e0b-b149-e0c8655e4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3886A0-6EE1-4689-8E72-29ABB36E3CF1}">
  <ds:schemaRefs>
    <ds:schemaRef ds:uri="http://schemas.microsoft.com/sharepoint/v3/contenttype/forms"/>
  </ds:schemaRefs>
</ds:datastoreItem>
</file>

<file path=customXml/itemProps4.xml><?xml version="1.0" encoding="utf-8"?>
<ds:datastoreItem xmlns:ds="http://schemas.openxmlformats.org/officeDocument/2006/customXml" ds:itemID="{9314610D-4B99-4F9F-B047-5BB08477EE58}">
  <ds:schemaRefs>
    <ds:schemaRef ds:uri="http://schemas.microsoft.com/office/2006/metadata/properties"/>
    <ds:schemaRef ds:uri="http://schemas.microsoft.com/office/infopath/2007/PartnerControls"/>
    <ds:schemaRef ds:uri="6c2a5d45-ecec-4eb8-9b14-12a132e17a24"/>
    <ds:schemaRef ds:uri="152bb8f6-9943-4e0b-b149-e0c8655e40c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3558</Words>
  <Characters>20287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Srinivasan, Raghavan</dc:creator>
  <cp:keywords/>
  <dc:description/>
  <cp:lastModifiedBy>Brooks, Mike</cp:lastModifiedBy>
  <cp:revision>2</cp:revision>
  <cp:lastPrinted>2022-04-26T15:26:00Z</cp:lastPrinted>
  <dcterms:created xsi:type="dcterms:W3CDTF">2024-02-06T21:46:00Z</dcterms:created>
  <dcterms:modified xsi:type="dcterms:W3CDTF">2024-02-06T21:46:00Z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0x010100C516E1CA22297445B99DF4590DFF6E11</vt:lpwstr>
  </property>
  <property fmtid="{D5CDD505-2E9C-101B-9397-08002B2CF9AE}" pid="3" name="MediaServiceImageTags">
    <vt:lpwstr/>
  </property>
</Properties>
</file>