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CC94D" w14:textId="77777777" w:rsidR="00336CF0" w:rsidRDefault="00336CF0" w:rsidP="00336CF0">
      <w:pPr>
        <w:pStyle w:val="Title"/>
        <w:jc w:val="center"/>
        <w:rPr>
          <w:rStyle w:val="xnormaltextrun"/>
          <w:i/>
          <w:iCs/>
        </w:rPr>
      </w:pPr>
    </w:p>
    <w:p w14:paraId="10E81BEA" w14:textId="4D688483" w:rsidR="00336CF0" w:rsidRDefault="009F3C29" w:rsidP="00336CF0">
      <w:pPr>
        <w:pStyle w:val="Title"/>
        <w:jc w:val="center"/>
        <w:rPr>
          <w:rFonts w:ascii="Arial" w:hAnsi="Arial" w:cs="Arial"/>
          <w:b/>
          <w:bCs/>
          <w:color w:val="000000"/>
          <w:shd w:val="clear" w:color="auto" w:fill="FFFFFF"/>
        </w:rPr>
      </w:pPr>
      <w:r>
        <w:rPr>
          <w:rFonts w:ascii="Arial" w:hAnsi="Arial" w:cs="Arial"/>
          <w:b/>
          <w:bCs/>
          <w:color w:val="000000"/>
          <w:shd w:val="clear" w:color="auto" w:fill="FFFFFF"/>
        </w:rPr>
        <w:t>Impact of Decline in Volunteerism on Rural Transit Systems</w:t>
      </w:r>
    </w:p>
    <w:p w14:paraId="3DB06E15" w14:textId="347BE2F6" w:rsidR="009F3C29" w:rsidRDefault="009F3C29" w:rsidP="009F3C29"/>
    <w:p w14:paraId="0FBECE36" w14:textId="69B21AD0" w:rsidR="009F3C29" w:rsidRDefault="009F3C29" w:rsidP="009F3C29"/>
    <w:p w14:paraId="70BB8064" w14:textId="755D841D" w:rsidR="009F3C29" w:rsidRDefault="009F3C29" w:rsidP="009F3C29">
      <w:pPr>
        <w:jc w:val="center"/>
      </w:pPr>
      <w:r>
        <w:t>Final Guidebook</w:t>
      </w:r>
    </w:p>
    <w:p w14:paraId="29571687" w14:textId="0D07F7C3" w:rsidR="009F3C29" w:rsidRDefault="009F3C29" w:rsidP="009F3C29">
      <w:pPr>
        <w:jc w:val="center"/>
      </w:pPr>
    </w:p>
    <w:p w14:paraId="698A7A03" w14:textId="727776BF" w:rsidR="00416794" w:rsidRDefault="009F3C29" w:rsidP="009F3C29">
      <w:pPr>
        <w:jc w:val="center"/>
      </w:pPr>
      <w:r>
        <w:t>Prepared for NCHRP</w:t>
      </w:r>
      <w:r w:rsidR="00416794">
        <w:t xml:space="preserve"> </w:t>
      </w:r>
      <w:r>
        <w:t xml:space="preserve">Transportation Research Board </w:t>
      </w:r>
    </w:p>
    <w:p w14:paraId="0A40C94E" w14:textId="6F9DD31E" w:rsidR="00416794" w:rsidRDefault="00416794" w:rsidP="009F3C29">
      <w:pPr>
        <w:jc w:val="center"/>
      </w:pPr>
    </w:p>
    <w:p w14:paraId="14B907FC" w14:textId="1973F92F" w:rsidR="00416794" w:rsidRDefault="00416794" w:rsidP="009F3C29">
      <w:pPr>
        <w:jc w:val="center"/>
      </w:pPr>
    </w:p>
    <w:p w14:paraId="112B411D" w14:textId="77777777" w:rsidR="00416794" w:rsidRDefault="00416794" w:rsidP="009F3C29">
      <w:pPr>
        <w:jc w:val="center"/>
      </w:pPr>
    </w:p>
    <w:p w14:paraId="42099409" w14:textId="0480FB9C" w:rsidR="00416794" w:rsidRDefault="009F3C29" w:rsidP="009F3C29">
      <w:pPr>
        <w:jc w:val="center"/>
      </w:pPr>
      <w:r>
        <w:t xml:space="preserve">Of </w:t>
      </w:r>
    </w:p>
    <w:p w14:paraId="63413715" w14:textId="57EB0F4C" w:rsidR="00416794" w:rsidRDefault="00416794" w:rsidP="009F3C29">
      <w:pPr>
        <w:jc w:val="center"/>
      </w:pPr>
    </w:p>
    <w:p w14:paraId="6FB6BB4F" w14:textId="503CCAB2" w:rsidR="00416794" w:rsidRDefault="00416794" w:rsidP="009F3C29">
      <w:pPr>
        <w:jc w:val="center"/>
      </w:pPr>
    </w:p>
    <w:p w14:paraId="4738F863" w14:textId="77777777" w:rsidR="00416794" w:rsidRDefault="00416794" w:rsidP="009F3C29">
      <w:pPr>
        <w:jc w:val="center"/>
      </w:pPr>
    </w:p>
    <w:p w14:paraId="0AD14EE4" w14:textId="6C1378AE" w:rsidR="009F3C29" w:rsidRDefault="009F3C29" w:rsidP="009F3C29">
      <w:pPr>
        <w:jc w:val="center"/>
      </w:pPr>
      <w:r>
        <w:t xml:space="preserve">The National Academies of Sciences, Engineering, and Medicine </w:t>
      </w:r>
    </w:p>
    <w:p w14:paraId="25C6141B" w14:textId="77777777" w:rsidR="009F3C29" w:rsidRDefault="009F3C29" w:rsidP="009F3C29">
      <w:pPr>
        <w:jc w:val="center"/>
      </w:pPr>
    </w:p>
    <w:p w14:paraId="64CAFDCA" w14:textId="77777777" w:rsidR="00416794" w:rsidRDefault="00416794" w:rsidP="009F3C29">
      <w:pPr>
        <w:jc w:val="center"/>
      </w:pPr>
    </w:p>
    <w:p w14:paraId="262F659A" w14:textId="5F615E0E" w:rsidR="00416794" w:rsidRDefault="00473AB0" w:rsidP="009F3C29">
      <w:pPr>
        <w:jc w:val="center"/>
      </w:pPr>
      <w:r>
        <w:rPr>
          <w:noProof/>
        </w:rPr>
        <mc:AlternateContent>
          <mc:Choice Requires="wps">
            <w:drawing>
              <wp:anchor distT="45720" distB="45720" distL="114300" distR="114300" simplePos="0" relativeHeight="251702272" behindDoc="0" locked="0" layoutInCell="1" allowOverlap="1" wp14:anchorId="21CBB564" wp14:editId="35622836">
                <wp:simplePos x="0" y="0"/>
                <wp:positionH relativeFrom="margin">
                  <wp:align>center</wp:align>
                </wp:positionH>
                <wp:positionV relativeFrom="paragraph">
                  <wp:posOffset>175260</wp:posOffset>
                </wp:positionV>
                <wp:extent cx="5161280" cy="1404620"/>
                <wp:effectExtent l="0" t="0" r="20320" b="2540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1404620"/>
                        </a:xfrm>
                        <a:prstGeom prst="rect">
                          <a:avLst/>
                        </a:prstGeom>
                        <a:solidFill>
                          <a:srgbClr val="FFFFFF"/>
                        </a:solidFill>
                        <a:ln w="9525">
                          <a:solidFill>
                            <a:srgbClr val="000000"/>
                          </a:solidFill>
                          <a:miter lim="800000"/>
                          <a:headEnd/>
                          <a:tailEnd/>
                        </a:ln>
                      </wps:spPr>
                      <wps:txbx>
                        <w:txbxContent>
                          <w:p w14:paraId="581DA789" w14:textId="503E8C9D" w:rsidR="00473AB0" w:rsidRDefault="00473AB0" w:rsidP="00473AB0">
                            <w:pPr>
                              <w:jc w:val="center"/>
                            </w:pPr>
                            <w:r>
                              <w:t>TRANSPORTATION RESEARCH BOARD OF THE NATIONAL ACADEMIES OF SCIENCES, ENGINEERING AND MEDICINE</w:t>
                            </w:r>
                          </w:p>
                          <w:p w14:paraId="0AA53888" w14:textId="212BD20C" w:rsidR="00473AB0" w:rsidRDefault="00473AB0" w:rsidP="00473AB0">
                            <w:pPr>
                              <w:jc w:val="center"/>
                              <w:rPr>
                                <w:smallCaps/>
                                <w:u w:val="single"/>
                              </w:rPr>
                            </w:pPr>
                            <w:r w:rsidRPr="00473AB0">
                              <w:rPr>
                                <w:u w:val="single"/>
                              </w:rPr>
                              <w:t>P</w:t>
                            </w:r>
                            <w:r w:rsidRPr="00473AB0">
                              <w:rPr>
                                <w:smallCaps/>
                                <w:u w:val="single"/>
                              </w:rPr>
                              <w:t>RIVILEDGED DOCUMENT</w:t>
                            </w:r>
                          </w:p>
                          <w:p w14:paraId="2925CF3B" w14:textId="77777777" w:rsidR="00473AB0" w:rsidRPr="00473AB0" w:rsidRDefault="00473AB0" w:rsidP="00473AB0">
                            <w:pPr>
                              <w:jc w:val="center"/>
                              <w:rPr>
                                <w:smallCaps/>
                                <w:u w:val="single"/>
                              </w:rPr>
                            </w:pPr>
                          </w:p>
                          <w:p w14:paraId="49D03EA8" w14:textId="7643C6BA" w:rsidR="00473AB0" w:rsidRDefault="00473AB0" w:rsidP="00473AB0">
                            <w:r>
                              <w:t>This document, not released for publication, is finished only for review to members of or participants in the work of CRP. This document is to be regarded as fully privileged and dissemination of the information included herein must be approved by CRP.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CBB564" id="_x0000_t202" coordsize="21600,21600" o:spt="202" path="m,l,21600r21600,l21600,xe">
                <v:stroke joinstyle="miter"/>
                <v:path gradientshapeok="t" o:connecttype="rect"/>
              </v:shapetype>
              <v:shape id="Text Box 2" o:spid="_x0000_s1026" type="#_x0000_t202" style="position:absolute;left:0;text-align:left;margin-left:0;margin-top:13.8pt;width:406.4pt;height:110.6pt;z-index:2517022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">
                <v:textbox style="mso-fit-shape-to-text:t">
                  <w:txbxContent>
                    <w:p w14:paraId="581DA789" w14:textId="503E8C9D" w:rsidR="00473AB0" w:rsidRDefault="00473AB0" w:rsidP="00473AB0">
                      <w:pPr>
                        <w:jc w:val="center"/>
                      </w:pPr>
                      <w:r>
                        <w:t>TRANSPORTATION RESEARCH BOARD OF THE NATIONAL ACADEMIES OF SCIENCES, ENGINEERING AND MEDICINE</w:t>
                      </w:r>
                    </w:p>
                    <w:p w14:paraId="0AA53888" w14:textId="212BD20C" w:rsidR="00473AB0" w:rsidRDefault="00473AB0" w:rsidP="00473AB0">
                      <w:pPr>
                        <w:jc w:val="center"/>
                        <w:rPr>
                          <w:smallCaps/>
                          <w:u w:val="single"/>
                        </w:rPr>
                      </w:pPr>
                      <w:r w:rsidRPr="00473AB0">
                        <w:rPr>
                          <w:u w:val="single"/>
                        </w:rPr>
                        <w:t>P</w:t>
                      </w:r>
                      <w:r w:rsidRPr="00473AB0">
                        <w:rPr>
                          <w:smallCaps/>
                          <w:u w:val="single"/>
                        </w:rPr>
                        <w:t>RIVILEDGED DOCUMENT</w:t>
                      </w:r>
                    </w:p>
                    <w:p w14:paraId="2925CF3B" w14:textId="77777777" w:rsidR="00473AB0" w:rsidRPr="00473AB0" w:rsidRDefault="00473AB0" w:rsidP="00473AB0">
                      <w:pPr>
                        <w:jc w:val="center"/>
                        <w:rPr>
                          <w:smallCaps/>
                          <w:u w:val="single"/>
                        </w:rPr>
                      </w:pPr>
                    </w:p>
                    <w:p w14:paraId="49D03EA8" w14:textId="7643C6BA" w:rsidR="00473AB0" w:rsidRDefault="00473AB0" w:rsidP="00473AB0">
                      <w:r>
                        <w:t>This document, not released for publication, is finished only for review to members of or participants in the work of CRP. This document is to be regarded as fully privileged and dissemination of the information included herein must be approved by CRP.</w:t>
                      </w:r>
                    </w:p>
                  </w:txbxContent>
                </v:textbox>
                <w10:wrap type="square" anchorx="margin"/>
              </v:shape>
            </w:pict>
          </mc:Fallback>
        </mc:AlternateContent>
      </w:r>
    </w:p>
    <w:p w14:paraId="1CDA7CF9" w14:textId="62A497D3" w:rsidR="00416794" w:rsidRDefault="00416794" w:rsidP="009F3C29">
      <w:pPr>
        <w:jc w:val="center"/>
      </w:pPr>
    </w:p>
    <w:p w14:paraId="6668A181" w14:textId="11AD7364" w:rsidR="00416794" w:rsidRDefault="00416794" w:rsidP="009F3C29">
      <w:pPr>
        <w:jc w:val="center"/>
      </w:pPr>
    </w:p>
    <w:p w14:paraId="463079A7" w14:textId="7A5226E5" w:rsidR="00473AB0" w:rsidRDefault="00473AB0" w:rsidP="009F3C29">
      <w:pPr>
        <w:jc w:val="center"/>
      </w:pPr>
    </w:p>
    <w:p w14:paraId="3CAB2829" w14:textId="0D30883C" w:rsidR="00473AB0" w:rsidRDefault="00473AB0" w:rsidP="009F3C29">
      <w:pPr>
        <w:jc w:val="center"/>
      </w:pPr>
    </w:p>
    <w:p w14:paraId="19E72963" w14:textId="542B684C" w:rsidR="00473AB0" w:rsidRDefault="00473AB0" w:rsidP="009F3C29">
      <w:pPr>
        <w:jc w:val="center"/>
      </w:pPr>
    </w:p>
    <w:p w14:paraId="204D0154" w14:textId="4538C590" w:rsidR="00473AB0" w:rsidRDefault="00473AB0" w:rsidP="009F3C29">
      <w:pPr>
        <w:jc w:val="center"/>
      </w:pPr>
    </w:p>
    <w:p w14:paraId="2DFFFB2F" w14:textId="77777777" w:rsidR="00473AB0" w:rsidRDefault="00473AB0" w:rsidP="009F3C29">
      <w:pPr>
        <w:jc w:val="center"/>
      </w:pPr>
    </w:p>
    <w:p w14:paraId="075034C9" w14:textId="6BC48D09" w:rsidR="00416794" w:rsidRDefault="00416794" w:rsidP="009F3C29">
      <w:pPr>
        <w:jc w:val="center"/>
      </w:pPr>
      <w:r>
        <w:t xml:space="preserve">Frank Douma, University of Minnesota, </w:t>
      </w:r>
      <w:r w:rsidR="00CC44F5">
        <w:t>Minneapolis, MN</w:t>
      </w:r>
    </w:p>
    <w:p w14:paraId="13AA49A9" w14:textId="77777777" w:rsidR="00416794" w:rsidRDefault="00416794" w:rsidP="009F3C29">
      <w:pPr>
        <w:jc w:val="center"/>
      </w:pPr>
    </w:p>
    <w:p w14:paraId="43083D03" w14:textId="6E638847" w:rsidR="00416794" w:rsidRDefault="00416794" w:rsidP="009F3C29">
      <w:pPr>
        <w:jc w:val="center"/>
      </w:pPr>
      <w:r>
        <w:t>Toni Horst, PhD,</w:t>
      </w:r>
      <w:r w:rsidR="009F3C29">
        <w:t xml:space="preserve"> </w:t>
      </w:r>
      <w:r>
        <w:t>AECOM</w:t>
      </w:r>
      <w:r w:rsidR="00CC44F5">
        <w:t>,</w:t>
      </w:r>
      <w:r w:rsidR="009F3C29">
        <w:t xml:space="preserve"> </w:t>
      </w:r>
      <w:r>
        <w:t>Arlington, VA</w:t>
      </w:r>
      <w:r w:rsidR="009F3C29">
        <w:t xml:space="preserve"> </w:t>
      </w:r>
    </w:p>
    <w:p w14:paraId="224C7772" w14:textId="77777777" w:rsidR="00416794" w:rsidRDefault="00416794" w:rsidP="009F3C29">
      <w:pPr>
        <w:jc w:val="center"/>
      </w:pPr>
    </w:p>
    <w:p w14:paraId="7A71EB60" w14:textId="77777777" w:rsidR="00473AB0" w:rsidRDefault="00473AB0" w:rsidP="009F3C29">
      <w:pPr>
        <w:jc w:val="center"/>
        <w:rPr>
          <w:noProof/>
        </w:rPr>
      </w:pPr>
    </w:p>
    <w:p w14:paraId="05B8A898" w14:textId="52FACC06" w:rsidR="009F3C29" w:rsidRDefault="00473AB0" w:rsidP="009F3C29">
      <w:pPr>
        <w:jc w:val="center"/>
      </w:pPr>
      <w:r>
        <w:t>December</w:t>
      </w:r>
      <w:r w:rsidR="00416794">
        <w:t xml:space="preserve"> 2022</w:t>
      </w:r>
    </w:p>
    <w:p w14:paraId="0D16422C" w14:textId="29F55C3D" w:rsidR="00416794" w:rsidRDefault="00416794" w:rsidP="009F3C29">
      <w:pPr>
        <w:jc w:val="center"/>
      </w:pPr>
    </w:p>
    <w:p w14:paraId="44E06A39" w14:textId="7057F348" w:rsidR="00416794" w:rsidRDefault="00416794" w:rsidP="009F3C29">
      <w:pPr>
        <w:jc w:val="center"/>
      </w:pPr>
    </w:p>
    <w:p w14:paraId="791D048B" w14:textId="57246391" w:rsidR="00416794" w:rsidRPr="009F3C29" w:rsidRDefault="00416794" w:rsidP="009F3C29">
      <w:pPr>
        <w:jc w:val="center"/>
      </w:pPr>
    </w:p>
    <w:p w14:paraId="3FB27948" w14:textId="2A0C83E0" w:rsidR="00336CF0" w:rsidRDefault="00416794" w:rsidP="00336CF0">
      <w:r>
        <w:rPr>
          <w:noProof/>
        </w:rPr>
        <mc:AlternateContent>
          <mc:Choice Requires="wps">
            <w:drawing>
              <wp:anchor distT="45720" distB="45720" distL="114300" distR="114300" simplePos="0" relativeHeight="251679744" behindDoc="0" locked="0" layoutInCell="1" allowOverlap="1" wp14:anchorId="19E4A051" wp14:editId="20D69904">
                <wp:simplePos x="0" y="0"/>
                <wp:positionH relativeFrom="column">
                  <wp:posOffset>447040</wp:posOffset>
                </wp:positionH>
                <wp:positionV relativeFrom="paragraph">
                  <wp:posOffset>8255</wp:posOffset>
                </wp:positionV>
                <wp:extent cx="5161280" cy="1404620"/>
                <wp:effectExtent l="0" t="0" r="20320" b="1016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1404620"/>
                        </a:xfrm>
                        <a:prstGeom prst="rect">
                          <a:avLst/>
                        </a:prstGeom>
                        <a:solidFill>
                          <a:srgbClr val="FFFFFF"/>
                        </a:solidFill>
                        <a:ln w="9525">
                          <a:solidFill>
                            <a:srgbClr val="000000"/>
                          </a:solidFill>
                          <a:miter lim="800000"/>
                          <a:headEnd/>
                          <a:tailEnd/>
                        </a:ln>
                      </wps:spPr>
                      <wps:txbx>
                        <w:txbxContent>
                          <w:p w14:paraId="7CBC337E" w14:textId="30DA85BA" w:rsidR="00416794" w:rsidRDefault="00473AB0">
                            <w:r>
                              <w:t>Permission to use any unoriginal material has been obtained from all copyright holders as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4A051" id="_x0000_s1027" type="#_x0000_t202" style="position:absolute;margin-left:35.2pt;margin-top:.65pt;width:406.4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">
                <v:textbox style="mso-fit-shape-to-text:t">
                  <w:txbxContent>
                    <w:p w14:paraId="7CBC337E" w14:textId="30DA85BA" w:rsidR="00416794" w:rsidRDefault="00473AB0">
                      <w:r>
                        <w:t>Permission to use any unoriginal material has been obtained from all copyright holders as needed.</w:t>
                      </w:r>
                    </w:p>
                  </w:txbxContent>
                </v:textbox>
                <w10:wrap type="square"/>
              </v:shape>
            </w:pict>
          </mc:Fallback>
        </mc:AlternateContent>
      </w:r>
    </w:p>
    <w:p w14:paraId="4F568705" w14:textId="77777777" w:rsidR="00336CF0" w:rsidRDefault="00336CF0" w:rsidP="00336CF0"/>
    <w:p w14:paraId="64393759" w14:textId="6CD8AC4A" w:rsidR="00336CF0" w:rsidRPr="00336CF0" w:rsidRDefault="00336CF0" w:rsidP="0063611A">
      <w:pPr>
        <w:sectPr w:rsidR="00336CF0" w:rsidRPr="00336CF0" w:rsidSect="00473AB0">
          <w:headerReference w:type="default" r:id="rId8"/>
          <w:footerReference w:type="default" r:id="rId9"/>
          <w:pgSz w:w="12240" w:h="15840"/>
          <w:pgMar w:top="1440" w:right="1440" w:bottom="1440" w:left="1440" w:header="720" w:footer="720" w:gutter="0"/>
          <w:cols w:space="720"/>
          <w:titlePg/>
          <w:docGrid w:linePitch="360"/>
        </w:sectPr>
      </w:pPr>
    </w:p>
    <w:p w14:paraId="2EA35FFB" w14:textId="3D09881A" w:rsidR="00C42AEF" w:rsidRPr="00C42AEF" w:rsidRDefault="00336CF0">
      <w:pPr>
        <w:pStyle w:val="TOC1"/>
        <w:rPr>
          <w:rFonts w:ascii="Times New Roman" w:eastAsiaTheme="minorEastAsia" w:hAnsi="Times New Roman" w:cs="Times New Roman"/>
          <w:b w:val="0"/>
          <w:bCs w:val="0"/>
          <w:caps w:val="0"/>
          <w:noProof/>
          <w:sz w:val="20"/>
          <w:szCs w:val="20"/>
        </w:rPr>
      </w:pPr>
      <w:r>
        <w:lastRenderedPageBreak/>
        <w:fldChar w:fldCharType="begin"/>
      </w:r>
      <w:r>
        <w:instrText xml:space="preserve"> TOC \o "1-3" \f \h \z \t "*H2,2,*H1,1" </w:instrText>
      </w:r>
      <w:r>
        <w:fldChar w:fldCharType="separate"/>
      </w:r>
      <w:hyperlink w:anchor="_Toc118341319" w:history="1">
        <w:r w:rsidR="00C42AEF" w:rsidRPr="00C42AEF">
          <w:rPr>
            <w:rStyle w:val="Hyperlink"/>
            <w:rFonts w:ascii="Times New Roman" w:hAnsi="Times New Roman" w:cs="Times New Roman"/>
            <w:noProof/>
            <w:sz w:val="20"/>
            <w:szCs w:val="20"/>
            <w:bdr w:val="none" w:sz="0" w:space="0" w:color="auto" w:frame="1"/>
            <w:lang w:val="en-GB"/>
          </w:rPr>
          <w:t>Executive Summary</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_Toc118341319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1</w:t>
        </w:r>
        <w:r w:rsidR="00C42AEF" w:rsidRPr="00C42AEF">
          <w:rPr>
            <w:rFonts w:ascii="Times New Roman" w:hAnsi="Times New Roman" w:cs="Times New Roman"/>
            <w:noProof/>
            <w:webHidden/>
            <w:sz w:val="20"/>
            <w:szCs w:val="20"/>
          </w:rPr>
          <w:fldChar w:fldCharType="end"/>
        </w:r>
      </w:hyperlink>
    </w:p>
    <w:p w14:paraId="4CA5FA3F" w14:textId="5E85AA10" w:rsidR="00C42AEF" w:rsidRPr="00C42AEF" w:rsidRDefault="00E153C9">
      <w:pPr>
        <w:pStyle w:val="TOC20"/>
        <w:rPr>
          <w:rFonts w:ascii="Times New Roman" w:eastAsiaTheme="minorEastAsia" w:hAnsi="Times New Roman" w:cs="Times New Roman"/>
          <w:b w:val="0"/>
          <w:bCs w:val="0"/>
          <w:noProof/>
        </w:rPr>
      </w:pPr>
      <w:hyperlink w:anchor="_Toc118341320" w:history="1">
        <w:r w:rsidR="00C42AEF" w:rsidRPr="00C42AEF">
          <w:rPr>
            <w:rStyle w:val="Hyperlink"/>
            <w:rFonts w:ascii="Times New Roman" w:hAnsi="Times New Roman" w:cs="Times New Roman"/>
            <w:noProof/>
            <w:bdr w:val="none" w:sz="0" w:space="0" w:color="auto" w:frame="1"/>
            <w:lang w:val="en-GB"/>
          </w:rPr>
          <w:t>Purpose of the Guidebook</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_Toc118341320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w:t>
        </w:r>
        <w:r w:rsidR="00C42AEF" w:rsidRPr="00C42AEF">
          <w:rPr>
            <w:rFonts w:ascii="Times New Roman" w:hAnsi="Times New Roman" w:cs="Times New Roman"/>
            <w:noProof/>
            <w:webHidden/>
          </w:rPr>
          <w:fldChar w:fldCharType="end"/>
        </w:r>
      </w:hyperlink>
    </w:p>
    <w:p w14:paraId="167E2977" w14:textId="27E5E1A4" w:rsidR="00C42AEF" w:rsidRPr="00C42AEF" w:rsidRDefault="00E153C9">
      <w:pPr>
        <w:pStyle w:val="TOC20"/>
        <w:rPr>
          <w:rFonts w:ascii="Times New Roman" w:eastAsiaTheme="minorEastAsia" w:hAnsi="Times New Roman" w:cs="Times New Roman"/>
          <w:b w:val="0"/>
          <w:bCs w:val="0"/>
          <w:noProof/>
        </w:rPr>
      </w:pPr>
      <w:hyperlink w:anchor="_Toc118341321" w:history="1">
        <w:r w:rsidR="00C42AEF" w:rsidRPr="00C42AEF">
          <w:rPr>
            <w:rStyle w:val="Hyperlink"/>
            <w:rFonts w:ascii="Times New Roman" w:hAnsi="Times New Roman" w:cs="Times New Roman"/>
            <w:noProof/>
            <w:bdr w:val="none" w:sz="0" w:space="0" w:color="auto" w:frame="1"/>
            <w:lang w:val="en-GB"/>
          </w:rPr>
          <w:t>Brief Overview of Use of Volunteer Drivers in the U.S.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_Toc118341321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w:t>
        </w:r>
        <w:r w:rsidR="00C42AEF" w:rsidRPr="00C42AEF">
          <w:rPr>
            <w:rFonts w:ascii="Times New Roman" w:hAnsi="Times New Roman" w:cs="Times New Roman"/>
            <w:noProof/>
            <w:webHidden/>
          </w:rPr>
          <w:fldChar w:fldCharType="end"/>
        </w:r>
      </w:hyperlink>
    </w:p>
    <w:p w14:paraId="01098743" w14:textId="40987CD2" w:rsidR="00C42AEF" w:rsidRPr="00C42AEF" w:rsidRDefault="00E153C9">
      <w:pPr>
        <w:pStyle w:val="TOC20"/>
        <w:rPr>
          <w:rFonts w:ascii="Times New Roman" w:eastAsiaTheme="minorEastAsia" w:hAnsi="Times New Roman" w:cs="Times New Roman"/>
          <w:b w:val="0"/>
          <w:bCs w:val="0"/>
          <w:noProof/>
        </w:rPr>
      </w:pPr>
      <w:hyperlink w:anchor="_Toc118341322" w:history="1">
        <w:r w:rsidR="00C42AEF" w:rsidRPr="00C42AEF">
          <w:rPr>
            <w:rStyle w:val="Hyperlink"/>
            <w:rFonts w:ascii="Times New Roman" w:hAnsi="Times New Roman" w:cs="Times New Roman"/>
            <w:noProof/>
            <w:bdr w:val="none" w:sz="0" w:space="0" w:color="auto" w:frame="1"/>
            <w:lang w:val="en-GB"/>
          </w:rPr>
          <w:t>Is Volunteering to Drive Declining and How Big of a Problem is This?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_Toc118341322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w:t>
        </w:r>
        <w:r w:rsidR="00C42AEF" w:rsidRPr="00C42AEF">
          <w:rPr>
            <w:rFonts w:ascii="Times New Roman" w:hAnsi="Times New Roman" w:cs="Times New Roman"/>
            <w:noProof/>
            <w:webHidden/>
          </w:rPr>
          <w:fldChar w:fldCharType="end"/>
        </w:r>
      </w:hyperlink>
    </w:p>
    <w:p w14:paraId="6596BE53" w14:textId="3CAE154F" w:rsidR="00C42AEF" w:rsidRPr="00C42AEF" w:rsidRDefault="00E153C9">
      <w:pPr>
        <w:pStyle w:val="TOC20"/>
        <w:rPr>
          <w:rFonts w:ascii="Times New Roman" w:eastAsiaTheme="minorEastAsia" w:hAnsi="Times New Roman" w:cs="Times New Roman"/>
          <w:b w:val="0"/>
          <w:bCs w:val="0"/>
          <w:noProof/>
        </w:rPr>
      </w:pPr>
      <w:hyperlink w:anchor="_Toc118341323" w:history="1">
        <w:r w:rsidR="00C42AEF" w:rsidRPr="00C42AEF">
          <w:rPr>
            <w:rStyle w:val="Hyperlink"/>
            <w:rFonts w:ascii="Times New Roman" w:hAnsi="Times New Roman" w:cs="Times New Roman"/>
            <w:noProof/>
            <w:bdr w:val="none" w:sz="0" w:space="0" w:color="auto" w:frame="1"/>
            <w:lang w:val="en-GB"/>
          </w:rPr>
          <w:t>Potential Remedies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_Toc118341323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2</w:t>
        </w:r>
        <w:r w:rsidR="00C42AEF" w:rsidRPr="00C42AEF">
          <w:rPr>
            <w:rFonts w:ascii="Times New Roman" w:hAnsi="Times New Roman" w:cs="Times New Roman"/>
            <w:noProof/>
            <w:webHidden/>
          </w:rPr>
          <w:fldChar w:fldCharType="end"/>
        </w:r>
      </w:hyperlink>
    </w:p>
    <w:p w14:paraId="63105DB4" w14:textId="3C0D38EB" w:rsidR="00C42AEF" w:rsidRPr="00C42AEF" w:rsidRDefault="00E153C9">
      <w:pPr>
        <w:pStyle w:val="TOC20"/>
        <w:rPr>
          <w:rFonts w:ascii="Times New Roman" w:eastAsiaTheme="minorEastAsia" w:hAnsi="Times New Roman" w:cs="Times New Roman"/>
          <w:b w:val="0"/>
          <w:bCs w:val="0"/>
          <w:noProof/>
        </w:rPr>
      </w:pPr>
      <w:hyperlink w:anchor="_Toc118341324" w:history="1">
        <w:r w:rsidR="00C42AEF" w:rsidRPr="00C42AEF">
          <w:rPr>
            <w:rStyle w:val="Hyperlink"/>
            <w:rFonts w:ascii="Times New Roman" w:hAnsi="Times New Roman" w:cs="Times New Roman"/>
            <w:noProof/>
          </w:rPr>
          <w:t>Study Limitations and Suggestions for Further Study</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_Toc118341324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w:t>
        </w:r>
        <w:r w:rsidR="00C42AEF" w:rsidRPr="00C42AEF">
          <w:rPr>
            <w:rFonts w:ascii="Times New Roman" w:hAnsi="Times New Roman" w:cs="Times New Roman"/>
            <w:noProof/>
            <w:webHidden/>
          </w:rPr>
          <w:fldChar w:fldCharType="end"/>
        </w:r>
      </w:hyperlink>
    </w:p>
    <w:p w14:paraId="05E7A8BF" w14:textId="4CCF11FB"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25" w:history="1">
        <w:r w:rsidR="00C42AEF" w:rsidRPr="00C42AEF">
          <w:rPr>
            <w:rStyle w:val="Hyperlink"/>
            <w:rFonts w:ascii="Times New Roman" w:hAnsi="Times New Roman" w:cs="Times New Roman"/>
            <w:noProof/>
            <w:sz w:val="20"/>
            <w:szCs w:val="20"/>
            <w:bdr w:val="none" w:sz="0" w:space="0" w:color="auto" w:frame="1"/>
            <w:lang w:val="en-GB"/>
          </w:rPr>
          <w:t>Chapter 1: Orientation to the Guidebook and Key Issues</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_Toc118341325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4</w:t>
        </w:r>
        <w:r w:rsidR="00C42AEF" w:rsidRPr="00C42AEF">
          <w:rPr>
            <w:rFonts w:ascii="Times New Roman" w:hAnsi="Times New Roman" w:cs="Times New Roman"/>
            <w:noProof/>
            <w:webHidden/>
            <w:sz w:val="20"/>
            <w:szCs w:val="20"/>
          </w:rPr>
          <w:fldChar w:fldCharType="end"/>
        </w:r>
      </w:hyperlink>
    </w:p>
    <w:p w14:paraId="23415F83" w14:textId="6D263920" w:rsidR="00C42AEF" w:rsidRPr="00C42AEF" w:rsidRDefault="00E153C9">
      <w:pPr>
        <w:pStyle w:val="TOC20"/>
        <w:rPr>
          <w:rFonts w:ascii="Times New Roman" w:eastAsiaTheme="minorEastAsia" w:hAnsi="Times New Roman" w:cs="Times New Roman"/>
          <w:b w:val="0"/>
          <w:bCs w:val="0"/>
          <w:noProof/>
        </w:rPr>
      </w:pPr>
      <w:hyperlink w:anchor="_Toc118341326" w:history="1">
        <w:r w:rsidR="00C42AEF" w:rsidRPr="00C42AEF">
          <w:rPr>
            <w:rStyle w:val="Hyperlink"/>
            <w:rFonts w:ascii="Times New Roman" w:hAnsi="Times New Roman" w:cs="Times New Roman"/>
            <w:noProof/>
          </w:rPr>
          <w:t>Goal of the Guidebook</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_Toc118341326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4</w:t>
        </w:r>
        <w:r w:rsidR="00C42AEF" w:rsidRPr="00C42AEF">
          <w:rPr>
            <w:rFonts w:ascii="Times New Roman" w:hAnsi="Times New Roman" w:cs="Times New Roman"/>
            <w:noProof/>
            <w:webHidden/>
          </w:rPr>
          <w:fldChar w:fldCharType="end"/>
        </w:r>
      </w:hyperlink>
    </w:p>
    <w:p w14:paraId="1DF9D9F1" w14:textId="160C0DF7" w:rsidR="00C42AEF" w:rsidRPr="00C42AEF" w:rsidRDefault="00E153C9">
      <w:pPr>
        <w:pStyle w:val="TOC20"/>
        <w:rPr>
          <w:rFonts w:ascii="Times New Roman" w:eastAsiaTheme="minorEastAsia" w:hAnsi="Times New Roman" w:cs="Times New Roman"/>
          <w:b w:val="0"/>
          <w:bCs w:val="0"/>
          <w:noProof/>
        </w:rPr>
      </w:pPr>
      <w:hyperlink w:anchor="_Toc118341327" w:history="1">
        <w:r w:rsidR="00C42AEF" w:rsidRPr="00C42AEF">
          <w:rPr>
            <w:rStyle w:val="Hyperlink"/>
            <w:rFonts w:ascii="Times New Roman" w:hAnsi="Times New Roman" w:cs="Times New Roman"/>
            <w:noProof/>
          </w:rPr>
          <w:t>Using the Guidebook</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_Toc118341327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4</w:t>
        </w:r>
        <w:r w:rsidR="00C42AEF" w:rsidRPr="00C42AEF">
          <w:rPr>
            <w:rFonts w:ascii="Times New Roman" w:hAnsi="Times New Roman" w:cs="Times New Roman"/>
            <w:noProof/>
            <w:webHidden/>
          </w:rPr>
          <w:fldChar w:fldCharType="end"/>
        </w:r>
      </w:hyperlink>
    </w:p>
    <w:p w14:paraId="152AB29E" w14:textId="1F6133B9" w:rsidR="00C42AEF" w:rsidRPr="00C42AEF" w:rsidRDefault="00E153C9">
      <w:pPr>
        <w:pStyle w:val="TOC20"/>
        <w:rPr>
          <w:rFonts w:ascii="Times New Roman" w:eastAsiaTheme="minorEastAsia" w:hAnsi="Times New Roman" w:cs="Times New Roman"/>
          <w:b w:val="0"/>
          <w:bCs w:val="0"/>
          <w:noProof/>
        </w:rPr>
      </w:pPr>
      <w:hyperlink w:anchor="_Toc118341328" w:history="1">
        <w:r w:rsidR="00C42AEF" w:rsidRPr="00C42AEF">
          <w:rPr>
            <w:rStyle w:val="Hyperlink"/>
            <w:rFonts w:ascii="Times New Roman" w:hAnsi="Times New Roman" w:cs="Times New Roman"/>
            <w:noProof/>
          </w:rPr>
          <w:t>Organization of the Guidebook</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_Toc118341328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5</w:t>
        </w:r>
        <w:r w:rsidR="00C42AEF" w:rsidRPr="00C42AEF">
          <w:rPr>
            <w:rFonts w:ascii="Times New Roman" w:hAnsi="Times New Roman" w:cs="Times New Roman"/>
            <w:noProof/>
            <w:webHidden/>
          </w:rPr>
          <w:fldChar w:fldCharType="end"/>
        </w:r>
      </w:hyperlink>
    </w:p>
    <w:p w14:paraId="2213167D" w14:textId="1BEBDC8E" w:rsidR="00C42AEF" w:rsidRPr="00C42AEF" w:rsidRDefault="00E153C9">
      <w:pPr>
        <w:pStyle w:val="TOC20"/>
        <w:rPr>
          <w:rFonts w:ascii="Times New Roman" w:eastAsiaTheme="minorEastAsia" w:hAnsi="Times New Roman" w:cs="Times New Roman"/>
          <w:b w:val="0"/>
          <w:bCs w:val="0"/>
          <w:noProof/>
        </w:rPr>
      </w:pPr>
      <w:hyperlink w:anchor="_Toc118341329" w:history="1">
        <w:r w:rsidR="00C42AEF" w:rsidRPr="00C42AEF">
          <w:rPr>
            <w:rStyle w:val="Hyperlink"/>
            <w:rFonts w:ascii="Times New Roman" w:hAnsi="Times New Roman" w:cs="Times New Roman"/>
            <w:noProof/>
          </w:rPr>
          <w:t>Table of Acronyms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_Toc118341329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5</w:t>
        </w:r>
        <w:r w:rsidR="00C42AEF" w:rsidRPr="00C42AEF">
          <w:rPr>
            <w:rFonts w:ascii="Times New Roman" w:hAnsi="Times New Roman" w:cs="Times New Roman"/>
            <w:noProof/>
            <w:webHidden/>
          </w:rPr>
          <w:fldChar w:fldCharType="end"/>
        </w:r>
      </w:hyperlink>
    </w:p>
    <w:p w14:paraId="51529100" w14:textId="5A1AED93" w:rsidR="00C42AEF" w:rsidRPr="00C42AEF" w:rsidRDefault="00E153C9">
      <w:pPr>
        <w:pStyle w:val="TOC20"/>
        <w:rPr>
          <w:rFonts w:ascii="Times New Roman" w:eastAsiaTheme="minorEastAsia" w:hAnsi="Times New Roman" w:cs="Times New Roman"/>
          <w:b w:val="0"/>
          <w:bCs w:val="0"/>
          <w:noProof/>
        </w:rPr>
      </w:pPr>
      <w:hyperlink w:anchor="_Toc118341330" w:history="1">
        <w:r w:rsidR="00C42AEF" w:rsidRPr="00C42AEF">
          <w:rPr>
            <w:rStyle w:val="Hyperlink"/>
            <w:rFonts w:ascii="Times New Roman" w:hAnsi="Times New Roman" w:cs="Times New Roman"/>
            <w:noProof/>
          </w:rPr>
          <w:t>Chapter Conclusion</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_Toc118341330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5</w:t>
        </w:r>
        <w:r w:rsidR="00C42AEF" w:rsidRPr="00C42AEF">
          <w:rPr>
            <w:rFonts w:ascii="Times New Roman" w:hAnsi="Times New Roman" w:cs="Times New Roman"/>
            <w:noProof/>
            <w:webHidden/>
          </w:rPr>
          <w:fldChar w:fldCharType="end"/>
        </w:r>
      </w:hyperlink>
    </w:p>
    <w:p w14:paraId="679193CD" w14:textId="2A701225"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31" w:history="1">
        <w:r w:rsidR="00C42AEF" w:rsidRPr="00C42AEF">
          <w:rPr>
            <w:rStyle w:val="Hyperlink"/>
            <w:rFonts w:ascii="Times New Roman" w:hAnsi="Times New Roman" w:cs="Times New Roman"/>
            <w:noProof/>
            <w:sz w:val="20"/>
            <w:szCs w:val="20"/>
            <w:bdr w:val="none" w:sz="0" w:space="0" w:color="auto" w:frame="1"/>
            <w:lang w:val="en-GB"/>
          </w:rPr>
          <w:t>Chapter 2: Overview of Volunteering and Driver Programs in the U.S.</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_Toc118341331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6</w:t>
        </w:r>
        <w:r w:rsidR="00C42AEF" w:rsidRPr="00C42AEF">
          <w:rPr>
            <w:rFonts w:ascii="Times New Roman" w:hAnsi="Times New Roman" w:cs="Times New Roman"/>
            <w:noProof/>
            <w:webHidden/>
            <w:sz w:val="20"/>
            <w:szCs w:val="20"/>
          </w:rPr>
          <w:fldChar w:fldCharType="end"/>
        </w:r>
      </w:hyperlink>
    </w:p>
    <w:p w14:paraId="56E00167" w14:textId="51D9763C" w:rsidR="00C42AEF" w:rsidRPr="00C42AEF" w:rsidRDefault="00E153C9">
      <w:pPr>
        <w:pStyle w:val="TOC20"/>
        <w:rPr>
          <w:rFonts w:ascii="Times New Roman" w:eastAsiaTheme="minorEastAsia" w:hAnsi="Times New Roman" w:cs="Times New Roman"/>
          <w:b w:val="0"/>
          <w:bCs w:val="0"/>
          <w:noProof/>
        </w:rPr>
      </w:pPr>
      <w:hyperlink w:anchor="_Toc118341332" w:history="1">
        <w:r w:rsidR="00C42AEF" w:rsidRPr="00C42AEF">
          <w:rPr>
            <w:rStyle w:val="Hyperlink"/>
            <w:rFonts w:ascii="Times New Roman" w:hAnsi="Times New Roman" w:cs="Times New Roman"/>
            <w:noProof/>
            <w:lang w:val="en-GB"/>
          </w:rPr>
          <w:t>Volunteering in the U.S.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_Toc118341332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6</w:t>
        </w:r>
        <w:r w:rsidR="00C42AEF" w:rsidRPr="00C42AEF">
          <w:rPr>
            <w:rFonts w:ascii="Times New Roman" w:hAnsi="Times New Roman" w:cs="Times New Roman"/>
            <w:noProof/>
            <w:webHidden/>
          </w:rPr>
          <w:fldChar w:fldCharType="end"/>
        </w:r>
      </w:hyperlink>
    </w:p>
    <w:p w14:paraId="6AA2B5C4" w14:textId="420FED08" w:rsidR="00C42AEF" w:rsidRPr="00C42AEF" w:rsidRDefault="00E153C9">
      <w:pPr>
        <w:pStyle w:val="TOC20"/>
        <w:rPr>
          <w:rFonts w:ascii="Times New Roman" w:eastAsiaTheme="minorEastAsia" w:hAnsi="Times New Roman" w:cs="Times New Roman"/>
          <w:b w:val="0"/>
          <w:bCs w:val="0"/>
          <w:noProof/>
        </w:rPr>
      </w:pPr>
      <w:hyperlink w:anchor="_Toc118341333" w:history="1">
        <w:r w:rsidR="00C42AEF" w:rsidRPr="00C42AEF">
          <w:rPr>
            <w:rStyle w:val="Hyperlink"/>
            <w:rFonts w:ascii="Times New Roman" w:hAnsi="Times New Roman" w:cs="Times New Roman"/>
            <w:noProof/>
          </w:rPr>
          <w:t>Volunteer Driver Programs in the U.S.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_Toc118341333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9</w:t>
        </w:r>
        <w:r w:rsidR="00C42AEF" w:rsidRPr="00C42AEF">
          <w:rPr>
            <w:rFonts w:ascii="Times New Roman" w:hAnsi="Times New Roman" w:cs="Times New Roman"/>
            <w:noProof/>
            <w:webHidden/>
          </w:rPr>
          <w:fldChar w:fldCharType="end"/>
        </w:r>
      </w:hyperlink>
    </w:p>
    <w:p w14:paraId="7F2408E0" w14:textId="03F36AD0" w:rsidR="00C42AEF" w:rsidRPr="00C42AEF" w:rsidRDefault="00E153C9">
      <w:pPr>
        <w:pStyle w:val="TOC20"/>
        <w:rPr>
          <w:rFonts w:ascii="Times New Roman" w:eastAsiaTheme="minorEastAsia" w:hAnsi="Times New Roman" w:cs="Times New Roman"/>
          <w:b w:val="0"/>
          <w:bCs w:val="0"/>
          <w:noProof/>
        </w:rPr>
      </w:pPr>
      <w:hyperlink w:anchor="_Toc118341334" w:history="1">
        <w:r w:rsidR="00C42AEF" w:rsidRPr="00C42AEF">
          <w:rPr>
            <w:rStyle w:val="Hyperlink"/>
            <w:rFonts w:ascii="Times New Roman" w:hAnsi="Times New Roman" w:cs="Times New Roman"/>
            <w:noProof/>
          </w:rPr>
          <w:t>Organizational Funding Sources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_Toc118341334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10</w:t>
        </w:r>
        <w:r w:rsidR="00C42AEF" w:rsidRPr="00C42AEF">
          <w:rPr>
            <w:rFonts w:ascii="Times New Roman" w:hAnsi="Times New Roman" w:cs="Times New Roman"/>
            <w:noProof/>
            <w:webHidden/>
          </w:rPr>
          <w:fldChar w:fldCharType="end"/>
        </w:r>
      </w:hyperlink>
    </w:p>
    <w:p w14:paraId="24757010" w14:textId="38A7E347" w:rsidR="00C42AEF" w:rsidRPr="00C42AEF" w:rsidRDefault="00E153C9">
      <w:pPr>
        <w:pStyle w:val="TOC20"/>
        <w:rPr>
          <w:rFonts w:ascii="Times New Roman" w:eastAsiaTheme="minorEastAsia" w:hAnsi="Times New Roman" w:cs="Times New Roman"/>
          <w:b w:val="0"/>
          <w:bCs w:val="0"/>
          <w:noProof/>
        </w:rPr>
      </w:pPr>
      <w:hyperlink w:anchor="_Toc118341335" w:history="1">
        <w:r w:rsidR="00C42AEF" w:rsidRPr="00C42AEF">
          <w:rPr>
            <w:rStyle w:val="Hyperlink"/>
            <w:rFonts w:ascii="Times New Roman" w:hAnsi="Times New Roman" w:cs="Times New Roman"/>
            <w:noProof/>
          </w:rPr>
          <w:t>Paid Volunteer Staff</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_Toc118341335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11</w:t>
        </w:r>
        <w:r w:rsidR="00C42AEF" w:rsidRPr="00C42AEF">
          <w:rPr>
            <w:rFonts w:ascii="Times New Roman" w:hAnsi="Times New Roman" w:cs="Times New Roman"/>
            <w:noProof/>
            <w:webHidden/>
          </w:rPr>
          <w:fldChar w:fldCharType="end"/>
        </w:r>
      </w:hyperlink>
    </w:p>
    <w:p w14:paraId="4858E4DD" w14:textId="55CC46D7" w:rsidR="00C42AEF" w:rsidRPr="00C42AEF" w:rsidRDefault="00E153C9">
      <w:pPr>
        <w:pStyle w:val="TOC20"/>
        <w:rPr>
          <w:rFonts w:ascii="Times New Roman" w:eastAsiaTheme="minorEastAsia" w:hAnsi="Times New Roman" w:cs="Times New Roman"/>
          <w:b w:val="0"/>
          <w:bCs w:val="0"/>
          <w:noProof/>
        </w:rPr>
      </w:pPr>
      <w:hyperlink w:anchor="_Toc118341336" w:history="1">
        <w:r w:rsidR="00C42AEF" w:rsidRPr="00C42AEF">
          <w:rPr>
            <w:rStyle w:val="Hyperlink"/>
            <w:rFonts w:ascii="Times New Roman" w:hAnsi="Times New Roman" w:cs="Times New Roman"/>
            <w:noProof/>
          </w:rPr>
          <w:t>Volunteer Roles Within the Organization</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_Toc118341336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11</w:t>
        </w:r>
        <w:r w:rsidR="00C42AEF" w:rsidRPr="00C42AEF">
          <w:rPr>
            <w:rFonts w:ascii="Times New Roman" w:hAnsi="Times New Roman" w:cs="Times New Roman"/>
            <w:noProof/>
            <w:webHidden/>
          </w:rPr>
          <w:fldChar w:fldCharType="end"/>
        </w:r>
      </w:hyperlink>
    </w:p>
    <w:p w14:paraId="1550BDF7" w14:textId="50A506A9"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37" w:history="1">
        <w:r w:rsidR="00C42AEF" w:rsidRPr="00C42AEF">
          <w:rPr>
            <w:rStyle w:val="Hyperlink"/>
            <w:rFonts w:ascii="Times New Roman" w:hAnsi="Times New Roman" w:cs="Times New Roman"/>
            <w:noProof/>
            <w:sz w:val="20"/>
            <w:szCs w:val="20"/>
          </w:rPr>
          <w:t>Importance of Volunteers to Mission</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_Toc118341337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13</w:t>
        </w:r>
        <w:r w:rsidR="00C42AEF" w:rsidRPr="00C42AEF">
          <w:rPr>
            <w:rFonts w:ascii="Times New Roman" w:hAnsi="Times New Roman" w:cs="Times New Roman"/>
            <w:noProof/>
            <w:webHidden/>
            <w:sz w:val="20"/>
            <w:szCs w:val="20"/>
          </w:rPr>
          <w:fldChar w:fldCharType="end"/>
        </w:r>
      </w:hyperlink>
    </w:p>
    <w:p w14:paraId="559471BD" w14:textId="72CDEBD7" w:rsidR="00C42AEF" w:rsidRPr="00C42AEF" w:rsidRDefault="00E153C9">
      <w:pPr>
        <w:pStyle w:val="TOC20"/>
        <w:rPr>
          <w:rFonts w:ascii="Times New Roman" w:eastAsiaTheme="minorEastAsia" w:hAnsi="Times New Roman" w:cs="Times New Roman"/>
          <w:b w:val="0"/>
          <w:bCs w:val="0"/>
          <w:noProof/>
        </w:rPr>
      </w:pPr>
      <w:hyperlink w:anchor="_Toc118341338" w:history="1">
        <w:r w:rsidR="00C42AEF" w:rsidRPr="00C42AEF">
          <w:rPr>
            <w:rStyle w:val="Hyperlink"/>
            <w:rFonts w:ascii="Times New Roman" w:hAnsi="Times New Roman" w:cs="Times New Roman"/>
            <w:noProof/>
          </w:rPr>
          <w:t>Chapter Conclusion</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_Toc118341338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14</w:t>
        </w:r>
        <w:r w:rsidR="00C42AEF" w:rsidRPr="00C42AEF">
          <w:rPr>
            <w:rFonts w:ascii="Times New Roman" w:hAnsi="Times New Roman" w:cs="Times New Roman"/>
            <w:noProof/>
            <w:webHidden/>
          </w:rPr>
          <w:fldChar w:fldCharType="end"/>
        </w:r>
      </w:hyperlink>
    </w:p>
    <w:p w14:paraId="3ADC44AA" w14:textId="617AA406"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39" w:history="1">
        <w:r w:rsidR="00C42AEF" w:rsidRPr="00C42AEF">
          <w:rPr>
            <w:rStyle w:val="Hyperlink"/>
            <w:rFonts w:ascii="Times New Roman" w:hAnsi="Times New Roman" w:cs="Times New Roman"/>
            <w:noProof/>
            <w:sz w:val="20"/>
            <w:szCs w:val="20"/>
          </w:rPr>
          <w:t>Chapter 2 Addendum: Survey Implementation</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_Toc118341339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15</w:t>
        </w:r>
        <w:r w:rsidR="00C42AEF" w:rsidRPr="00C42AEF">
          <w:rPr>
            <w:rFonts w:ascii="Times New Roman" w:hAnsi="Times New Roman" w:cs="Times New Roman"/>
            <w:noProof/>
            <w:webHidden/>
            <w:sz w:val="20"/>
            <w:szCs w:val="20"/>
          </w:rPr>
          <w:fldChar w:fldCharType="end"/>
        </w:r>
      </w:hyperlink>
    </w:p>
    <w:p w14:paraId="2F4301E7" w14:textId="52E6CD06" w:rsidR="00C42AEF" w:rsidRPr="00C42AEF" w:rsidRDefault="00E153C9">
      <w:pPr>
        <w:pStyle w:val="TOC20"/>
        <w:rPr>
          <w:rFonts w:ascii="Times New Roman" w:eastAsiaTheme="minorEastAsia" w:hAnsi="Times New Roman" w:cs="Times New Roman"/>
          <w:b w:val="0"/>
          <w:bCs w:val="0"/>
          <w:noProof/>
        </w:rPr>
      </w:pPr>
      <w:hyperlink w:anchor="_Toc118341340" w:history="1">
        <w:r w:rsidR="00C42AEF" w:rsidRPr="00C42AEF">
          <w:rPr>
            <w:rStyle w:val="Hyperlink"/>
            <w:rFonts w:ascii="Times New Roman" w:hAnsi="Times New Roman" w:cs="Times New Roman"/>
            <w:noProof/>
          </w:rPr>
          <w:t>Survey Development</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_Toc118341340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15</w:t>
        </w:r>
        <w:r w:rsidR="00C42AEF" w:rsidRPr="00C42AEF">
          <w:rPr>
            <w:rFonts w:ascii="Times New Roman" w:hAnsi="Times New Roman" w:cs="Times New Roman"/>
            <w:noProof/>
            <w:webHidden/>
          </w:rPr>
          <w:fldChar w:fldCharType="end"/>
        </w:r>
      </w:hyperlink>
    </w:p>
    <w:p w14:paraId="38ACD415" w14:textId="52E67BE6" w:rsidR="00C42AEF" w:rsidRPr="00C42AEF" w:rsidRDefault="00E153C9">
      <w:pPr>
        <w:pStyle w:val="TOC20"/>
        <w:rPr>
          <w:rFonts w:ascii="Times New Roman" w:eastAsiaTheme="minorEastAsia" w:hAnsi="Times New Roman" w:cs="Times New Roman"/>
          <w:b w:val="0"/>
          <w:bCs w:val="0"/>
          <w:noProof/>
        </w:rPr>
      </w:pPr>
      <w:hyperlink w:anchor="_Toc118341341" w:history="1">
        <w:r w:rsidR="00C42AEF" w:rsidRPr="00C42AEF">
          <w:rPr>
            <w:rStyle w:val="Hyperlink"/>
            <w:rFonts w:ascii="Times New Roman" w:hAnsi="Times New Roman" w:cs="Times New Roman"/>
            <w:noProof/>
          </w:rPr>
          <w:t>Survey Participant Recruitment</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_Toc118341341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15</w:t>
        </w:r>
        <w:r w:rsidR="00C42AEF" w:rsidRPr="00C42AEF">
          <w:rPr>
            <w:rFonts w:ascii="Times New Roman" w:hAnsi="Times New Roman" w:cs="Times New Roman"/>
            <w:noProof/>
            <w:webHidden/>
          </w:rPr>
          <w:fldChar w:fldCharType="end"/>
        </w:r>
      </w:hyperlink>
    </w:p>
    <w:p w14:paraId="59510950" w14:textId="30EBAE83" w:rsidR="00C42AEF" w:rsidRPr="00C42AEF" w:rsidRDefault="00E153C9">
      <w:pPr>
        <w:pStyle w:val="TOC20"/>
        <w:rPr>
          <w:rFonts w:ascii="Times New Roman" w:eastAsiaTheme="minorEastAsia" w:hAnsi="Times New Roman" w:cs="Times New Roman"/>
          <w:b w:val="0"/>
          <w:bCs w:val="0"/>
          <w:noProof/>
        </w:rPr>
      </w:pPr>
      <w:hyperlink w:anchor="_Toc118341342" w:history="1">
        <w:r w:rsidR="00C42AEF" w:rsidRPr="00C42AEF">
          <w:rPr>
            <w:rStyle w:val="Hyperlink"/>
            <w:rFonts w:ascii="Times New Roman" w:hAnsi="Times New Roman" w:cs="Times New Roman"/>
            <w:noProof/>
          </w:rPr>
          <w:t>Overall sample demographics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_Toc118341342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16</w:t>
        </w:r>
        <w:r w:rsidR="00C42AEF" w:rsidRPr="00C42AEF">
          <w:rPr>
            <w:rFonts w:ascii="Times New Roman" w:hAnsi="Times New Roman" w:cs="Times New Roman"/>
            <w:noProof/>
            <w:webHidden/>
          </w:rPr>
          <w:fldChar w:fldCharType="end"/>
        </w:r>
      </w:hyperlink>
    </w:p>
    <w:p w14:paraId="14DF1A2E" w14:textId="48132AC6"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43" w:history="1">
        <w:r w:rsidR="00C42AEF" w:rsidRPr="00C42AEF">
          <w:rPr>
            <w:rStyle w:val="Hyperlink"/>
            <w:rFonts w:ascii="Times New Roman" w:hAnsi="Times New Roman" w:cs="Times New Roman"/>
            <w:noProof/>
            <w:sz w:val="20"/>
            <w:szCs w:val="20"/>
            <w:bdr w:val="none" w:sz="0" w:space="0" w:color="auto" w:frame="1"/>
            <w:lang w:val="en-GB"/>
          </w:rPr>
          <w:t>Chapter 3: Describing the Volunteer Driver Challenge</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_Toc118341343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18</w:t>
        </w:r>
        <w:r w:rsidR="00C42AEF" w:rsidRPr="00C42AEF">
          <w:rPr>
            <w:rFonts w:ascii="Times New Roman" w:hAnsi="Times New Roman" w:cs="Times New Roman"/>
            <w:noProof/>
            <w:webHidden/>
            <w:sz w:val="20"/>
            <w:szCs w:val="20"/>
          </w:rPr>
          <w:fldChar w:fldCharType="end"/>
        </w:r>
      </w:hyperlink>
    </w:p>
    <w:p w14:paraId="4DFC2190" w14:textId="4ED7553C" w:rsidR="00C42AEF" w:rsidRPr="00C42AEF" w:rsidRDefault="00E153C9">
      <w:pPr>
        <w:pStyle w:val="TOC20"/>
        <w:rPr>
          <w:rFonts w:ascii="Times New Roman" w:eastAsiaTheme="minorEastAsia" w:hAnsi="Times New Roman" w:cs="Times New Roman"/>
          <w:b w:val="0"/>
          <w:bCs w:val="0"/>
          <w:noProof/>
        </w:rPr>
      </w:pPr>
      <w:hyperlink w:anchor="_Toc118341344" w:history="1">
        <w:r w:rsidR="00C42AEF" w:rsidRPr="00C42AEF">
          <w:rPr>
            <w:rStyle w:val="Hyperlink"/>
            <w:rFonts w:ascii="Times New Roman" w:hAnsi="Times New Roman" w:cs="Times New Roman"/>
            <w:noProof/>
          </w:rPr>
          <w:t>Demographic Shifts in Volunteer Driver Recruitment Potential</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_Toc118341344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19</w:t>
        </w:r>
        <w:r w:rsidR="00C42AEF" w:rsidRPr="00C42AEF">
          <w:rPr>
            <w:rFonts w:ascii="Times New Roman" w:hAnsi="Times New Roman" w:cs="Times New Roman"/>
            <w:noProof/>
            <w:webHidden/>
          </w:rPr>
          <w:fldChar w:fldCharType="end"/>
        </w:r>
      </w:hyperlink>
    </w:p>
    <w:p w14:paraId="5CA07CC2" w14:textId="6815FB3F" w:rsidR="00C42AEF" w:rsidRPr="00C42AEF" w:rsidRDefault="00E153C9">
      <w:pPr>
        <w:pStyle w:val="TOC20"/>
        <w:rPr>
          <w:rFonts w:ascii="Times New Roman" w:eastAsiaTheme="minorEastAsia" w:hAnsi="Times New Roman" w:cs="Times New Roman"/>
          <w:b w:val="0"/>
          <w:bCs w:val="0"/>
          <w:noProof/>
        </w:rPr>
      </w:pPr>
      <w:hyperlink w:anchor="_Toc118341345" w:history="1">
        <w:r w:rsidR="00C42AEF" w:rsidRPr="00C42AEF">
          <w:rPr>
            <w:rStyle w:val="Hyperlink"/>
            <w:rFonts w:ascii="Times New Roman" w:hAnsi="Times New Roman" w:cs="Times New Roman"/>
            <w:noProof/>
          </w:rPr>
          <w:t>Funding and Reimbursement Concerns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_Toc118341345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19</w:t>
        </w:r>
        <w:r w:rsidR="00C42AEF" w:rsidRPr="00C42AEF">
          <w:rPr>
            <w:rFonts w:ascii="Times New Roman" w:hAnsi="Times New Roman" w:cs="Times New Roman"/>
            <w:noProof/>
            <w:webHidden/>
          </w:rPr>
          <w:fldChar w:fldCharType="end"/>
        </w:r>
      </w:hyperlink>
    </w:p>
    <w:p w14:paraId="13DF0A74" w14:textId="0B1DC59E" w:rsidR="00C42AEF" w:rsidRPr="00C42AEF" w:rsidRDefault="00E153C9">
      <w:pPr>
        <w:pStyle w:val="TOC20"/>
        <w:rPr>
          <w:rFonts w:ascii="Times New Roman" w:eastAsiaTheme="minorEastAsia" w:hAnsi="Times New Roman" w:cs="Times New Roman"/>
          <w:b w:val="0"/>
          <w:bCs w:val="0"/>
          <w:noProof/>
        </w:rPr>
      </w:pPr>
      <w:hyperlink w:anchor="_Toc118341346" w:history="1">
        <w:r w:rsidR="00C42AEF" w:rsidRPr="00C42AEF">
          <w:rPr>
            <w:rStyle w:val="Hyperlink"/>
            <w:rFonts w:ascii="Times New Roman" w:hAnsi="Times New Roman" w:cs="Times New Roman"/>
            <w:noProof/>
          </w:rPr>
          <w:t>Insurance and Other Regulatory Challenges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_Toc118341346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20</w:t>
        </w:r>
        <w:r w:rsidR="00C42AEF" w:rsidRPr="00C42AEF">
          <w:rPr>
            <w:rFonts w:ascii="Times New Roman" w:hAnsi="Times New Roman" w:cs="Times New Roman"/>
            <w:noProof/>
            <w:webHidden/>
          </w:rPr>
          <w:fldChar w:fldCharType="end"/>
        </w:r>
      </w:hyperlink>
    </w:p>
    <w:p w14:paraId="6EA0ADCC" w14:textId="14466D08" w:rsidR="00C42AEF" w:rsidRPr="00C42AEF" w:rsidRDefault="00E153C9">
      <w:pPr>
        <w:pStyle w:val="TOC20"/>
        <w:rPr>
          <w:rFonts w:ascii="Times New Roman" w:eastAsiaTheme="minorEastAsia" w:hAnsi="Times New Roman" w:cs="Times New Roman"/>
          <w:b w:val="0"/>
          <w:bCs w:val="0"/>
          <w:noProof/>
        </w:rPr>
      </w:pPr>
      <w:hyperlink w:anchor="_Toc118341347" w:history="1">
        <w:r w:rsidR="00C42AEF" w:rsidRPr="00C42AEF">
          <w:rPr>
            <w:rStyle w:val="Hyperlink"/>
            <w:rFonts w:ascii="Times New Roman" w:hAnsi="Times New Roman" w:cs="Times New Roman"/>
            <w:noProof/>
          </w:rPr>
          <w:t>Short Term Effects From the COVID-19 Pandemic</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_Toc118341347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20</w:t>
        </w:r>
        <w:r w:rsidR="00C42AEF" w:rsidRPr="00C42AEF">
          <w:rPr>
            <w:rFonts w:ascii="Times New Roman" w:hAnsi="Times New Roman" w:cs="Times New Roman"/>
            <w:noProof/>
            <w:webHidden/>
          </w:rPr>
          <w:fldChar w:fldCharType="end"/>
        </w:r>
      </w:hyperlink>
    </w:p>
    <w:p w14:paraId="25386B04" w14:textId="106A8A44"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48" w:history="1">
        <w:r w:rsidR="00C42AEF" w:rsidRPr="00C42AEF">
          <w:rPr>
            <w:rStyle w:val="Hyperlink"/>
            <w:rFonts w:ascii="Times New Roman" w:hAnsi="Times New Roman" w:cs="Times New Roman"/>
            <w:noProof/>
            <w:sz w:val="20"/>
            <w:szCs w:val="20"/>
          </w:rPr>
          <w:t>Challenges for Volunteer Driver Organizations</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_Toc118341348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21</w:t>
        </w:r>
        <w:r w:rsidR="00C42AEF" w:rsidRPr="00C42AEF">
          <w:rPr>
            <w:rFonts w:ascii="Times New Roman" w:hAnsi="Times New Roman" w:cs="Times New Roman"/>
            <w:noProof/>
            <w:webHidden/>
            <w:sz w:val="20"/>
            <w:szCs w:val="20"/>
          </w:rPr>
          <w:fldChar w:fldCharType="end"/>
        </w:r>
      </w:hyperlink>
    </w:p>
    <w:p w14:paraId="006E2E55" w14:textId="79734490" w:rsidR="00C42AEF" w:rsidRPr="00C42AEF" w:rsidRDefault="00E153C9">
      <w:pPr>
        <w:pStyle w:val="TOC20"/>
        <w:rPr>
          <w:rFonts w:ascii="Times New Roman" w:eastAsiaTheme="minorEastAsia" w:hAnsi="Times New Roman" w:cs="Times New Roman"/>
          <w:b w:val="0"/>
          <w:bCs w:val="0"/>
          <w:noProof/>
        </w:rPr>
      </w:pPr>
      <w:hyperlink w:anchor="_Toc118341349" w:history="1">
        <w:r w:rsidR="00C42AEF" w:rsidRPr="00C42AEF">
          <w:rPr>
            <w:rStyle w:val="Hyperlink"/>
            <w:rFonts w:ascii="Times New Roman" w:hAnsi="Times New Roman" w:cs="Times New Roman"/>
            <w:noProof/>
          </w:rPr>
          <w:t>Meeting demand</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_Toc118341349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21</w:t>
        </w:r>
        <w:r w:rsidR="00C42AEF" w:rsidRPr="00C42AEF">
          <w:rPr>
            <w:rFonts w:ascii="Times New Roman" w:hAnsi="Times New Roman" w:cs="Times New Roman"/>
            <w:noProof/>
            <w:webHidden/>
          </w:rPr>
          <w:fldChar w:fldCharType="end"/>
        </w:r>
      </w:hyperlink>
    </w:p>
    <w:p w14:paraId="1DF416FF" w14:textId="768E013B" w:rsidR="00C42AEF" w:rsidRPr="00C42AEF" w:rsidRDefault="00E153C9">
      <w:pPr>
        <w:pStyle w:val="TOC20"/>
        <w:rPr>
          <w:rFonts w:ascii="Times New Roman" w:eastAsiaTheme="minorEastAsia" w:hAnsi="Times New Roman" w:cs="Times New Roman"/>
          <w:b w:val="0"/>
          <w:bCs w:val="0"/>
          <w:noProof/>
        </w:rPr>
      </w:pPr>
      <w:hyperlink w:anchor="_Toc118341350" w:history="1">
        <w:r w:rsidR="00C42AEF" w:rsidRPr="00C42AEF">
          <w:rPr>
            <w:rStyle w:val="Hyperlink"/>
            <w:rFonts w:ascii="Times New Roman" w:hAnsi="Times New Roman" w:cs="Times New Roman"/>
            <w:noProof/>
          </w:rPr>
          <w:t>Cancelled Trips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_Toc118341350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21</w:t>
        </w:r>
        <w:r w:rsidR="00C42AEF" w:rsidRPr="00C42AEF">
          <w:rPr>
            <w:rFonts w:ascii="Times New Roman" w:hAnsi="Times New Roman" w:cs="Times New Roman"/>
            <w:noProof/>
            <w:webHidden/>
          </w:rPr>
          <w:fldChar w:fldCharType="end"/>
        </w:r>
      </w:hyperlink>
    </w:p>
    <w:p w14:paraId="3822FD3F" w14:textId="0E0C66E8" w:rsidR="00C42AEF" w:rsidRPr="00C42AEF" w:rsidRDefault="00E153C9">
      <w:pPr>
        <w:pStyle w:val="TOC20"/>
        <w:rPr>
          <w:rFonts w:ascii="Times New Roman" w:eastAsiaTheme="minorEastAsia" w:hAnsi="Times New Roman" w:cs="Times New Roman"/>
          <w:b w:val="0"/>
          <w:bCs w:val="0"/>
          <w:noProof/>
        </w:rPr>
      </w:pPr>
      <w:hyperlink w:anchor="_Toc118341351" w:history="1">
        <w:r w:rsidR="00C42AEF" w:rsidRPr="00C42AEF">
          <w:rPr>
            <w:rStyle w:val="Hyperlink"/>
            <w:rFonts w:ascii="Times New Roman" w:hAnsi="Times New Roman" w:cs="Times New Roman"/>
            <w:noProof/>
          </w:rPr>
          <w:t>Reimbursement</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_Toc118341351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21</w:t>
        </w:r>
        <w:r w:rsidR="00C42AEF" w:rsidRPr="00C42AEF">
          <w:rPr>
            <w:rFonts w:ascii="Times New Roman" w:hAnsi="Times New Roman" w:cs="Times New Roman"/>
            <w:noProof/>
            <w:webHidden/>
          </w:rPr>
          <w:fldChar w:fldCharType="end"/>
        </w:r>
      </w:hyperlink>
    </w:p>
    <w:p w14:paraId="315A193D" w14:textId="7A59D31B" w:rsidR="00C42AEF" w:rsidRPr="00C42AEF" w:rsidRDefault="00E153C9">
      <w:pPr>
        <w:pStyle w:val="TOC20"/>
        <w:rPr>
          <w:rFonts w:ascii="Times New Roman" w:eastAsiaTheme="minorEastAsia" w:hAnsi="Times New Roman" w:cs="Times New Roman"/>
          <w:b w:val="0"/>
          <w:bCs w:val="0"/>
          <w:noProof/>
        </w:rPr>
      </w:pPr>
      <w:hyperlink w:anchor="_Toc118341352" w:history="1">
        <w:r w:rsidR="00C42AEF" w:rsidRPr="00C42AEF">
          <w:rPr>
            <w:rStyle w:val="Hyperlink"/>
            <w:rFonts w:ascii="Times New Roman" w:hAnsi="Times New Roman" w:cs="Times New Roman"/>
            <w:noProof/>
          </w:rPr>
          <w:t>Chapter Conclusion</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_Toc118341352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23</w:t>
        </w:r>
        <w:r w:rsidR="00C42AEF" w:rsidRPr="00C42AEF">
          <w:rPr>
            <w:rFonts w:ascii="Times New Roman" w:hAnsi="Times New Roman" w:cs="Times New Roman"/>
            <w:noProof/>
            <w:webHidden/>
          </w:rPr>
          <w:fldChar w:fldCharType="end"/>
        </w:r>
      </w:hyperlink>
    </w:p>
    <w:p w14:paraId="688715EB" w14:textId="36798676"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53" w:history="1">
        <w:r w:rsidR="00C42AEF" w:rsidRPr="00C42AEF">
          <w:rPr>
            <w:rStyle w:val="Hyperlink"/>
            <w:rFonts w:ascii="Times New Roman" w:hAnsi="Times New Roman" w:cs="Times New Roman"/>
            <w:noProof/>
            <w:sz w:val="20"/>
            <w:szCs w:val="20"/>
          </w:rPr>
          <w:t>Chapter 4: Options for Recruiting and Retaining Volunteers</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_Toc118341353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24</w:t>
        </w:r>
        <w:r w:rsidR="00C42AEF" w:rsidRPr="00C42AEF">
          <w:rPr>
            <w:rFonts w:ascii="Times New Roman" w:hAnsi="Times New Roman" w:cs="Times New Roman"/>
            <w:noProof/>
            <w:webHidden/>
            <w:sz w:val="20"/>
            <w:szCs w:val="20"/>
          </w:rPr>
          <w:fldChar w:fldCharType="end"/>
        </w:r>
      </w:hyperlink>
    </w:p>
    <w:p w14:paraId="2160D3A1" w14:textId="2CC90865" w:rsidR="00C42AEF" w:rsidRPr="00C42AEF" w:rsidRDefault="00E153C9">
      <w:pPr>
        <w:pStyle w:val="TOC20"/>
        <w:rPr>
          <w:rFonts w:ascii="Times New Roman" w:eastAsiaTheme="minorEastAsia" w:hAnsi="Times New Roman" w:cs="Times New Roman"/>
          <w:b w:val="0"/>
          <w:bCs w:val="0"/>
          <w:noProof/>
        </w:rPr>
      </w:pPr>
      <w:hyperlink w:anchor="_Toc118341354" w:history="1">
        <w:r w:rsidR="00C42AEF" w:rsidRPr="00C42AEF">
          <w:rPr>
            <w:rStyle w:val="Hyperlink"/>
            <w:rFonts w:ascii="Times New Roman" w:hAnsi="Times New Roman" w:cs="Times New Roman"/>
            <w:noProof/>
          </w:rPr>
          <w:t>Recruiting methods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_Toc118341354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25</w:t>
        </w:r>
        <w:r w:rsidR="00C42AEF" w:rsidRPr="00C42AEF">
          <w:rPr>
            <w:rFonts w:ascii="Times New Roman" w:hAnsi="Times New Roman" w:cs="Times New Roman"/>
            <w:noProof/>
            <w:webHidden/>
          </w:rPr>
          <w:fldChar w:fldCharType="end"/>
        </w:r>
      </w:hyperlink>
    </w:p>
    <w:p w14:paraId="1AA3999D" w14:textId="27463086" w:rsidR="00C42AEF" w:rsidRPr="00C42AEF" w:rsidRDefault="00E153C9">
      <w:pPr>
        <w:pStyle w:val="TOC20"/>
        <w:rPr>
          <w:rFonts w:ascii="Times New Roman" w:eastAsiaTheme="minorEastAsia" w:hAnsi="Times New Roman" w:cs="Times New Roman"/>
          <w:b w:val="0"/>
          <w:bCs w:val="0"/>
          <w:noProof/>
        </w:rPr>
      </w:pPr>
      <w:hyperlink w:anchor="_Toc118341355" w:history="1">
        <w:r w:rsidR="00C42AEF" w:rsidRPr="00C42AEF">
          <w:rPr>
            <w:rStyle w:val="Hyperlink"/>
            <w:rFonts w:ascii="Times New Roman" w:hAnsi="Times New Roman" w:cs="Times New Roman"/>
            <w:noProof/>
          </w:rPr>
          <w:t>Ideas for Recruiting and Retention</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_Toc118341355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26</w:t>
        </w:r>
        <w:r w:rsidR="00C42AEF" w:rsidRPr="00C42AEF">
          <w:rPr>
            <w:rFonts w:ascii="Times New Roman" w:hAnsi="Times New Roman" w:cs="Times New Roman"/>
            <w:noProof/>
            <w:webHidden/>
          </w:rPr>
          <w:fldChar w:fldCharType="end"/>
        </w:r>
      </w:hyperlink>
    </w:p>
    <w:p w14:paraId="1148D283" w14:textId="64D5679C"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56" w:history="1">
        <w:r w:rsidR="00C42AEF" w:rsidRPr="00C42AEF">
          <w:rPr>
            <w:rStyle w:val="Hyperlink"/>
            <w:rFonts w:ascii="Times New Roman" w:hAnsi="Times New Roman" w:cs="Times New Roman"/>
            <w:noProof/>
            <w:sz w:val="20"/>
            <w:szCs w:val="20"/>
          </w:rPr>
          <w:t>Chapter 5: Volunteer Program Business Model Components</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_Toc118341356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29</w:t>
        </w:r>
        <w:r w:rsidR="00C42AEF" w:rsidRPr="00C42AEF">
          <w:rPr>
            <w:rFonts w:ascii="Times New Roman" w:hAnsi="Times New Roman" w:cs="Times New Roman"/>
            <w:noProof/>
            <w:webHidden/>
            <w:sz w:val="20"/>
            <w:szCs w:val="20"/>
          </w:rPr>
          <w:fldChar w:fldCharType="end"/>
        </w:r>
      </w:hyperlink>
    </w:p>
    <w:p w14:paraId="31C0A117" w14:textId="4E1B4354" w:rsidR="00C42AEF" w:rsidRPr="00C42AEF" w:rsidRDefault="00E153C9">
      <w:pPr>
        <w:pStyle w:val="TOC20"/>
        <w:rPr>
          <w:rFonts w:ascii="Times New Roman" w:eastAsiaTheme="minorEastAsia" w:hAnsi="Times New Roman" w:cs="Times New Roman"/>
          <w:b w:val="0"/>
          <w:bCs w:val="0"/>
          <w:noProof/>
        </w:rPr>
      </w:pPr>
      <w:hyperlink w:anchor="_Toc118341357" w:history="1">
        <w:r w:rsidR="00C42AEF" w:rsidRPr="00C42AEF">
          <w:rPr>
            <w:rStyle w:val="Hyperlink"/>
            <w:rFonts w:ascii="Times New Roman" w:hAnsi="Times New Roman" w:cs="Times New Roman"/>
            <w:noProof/>
          </w:rPr>
          <w:t>Overview</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_Toc118341357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29</w:t>
        </w:r>
        <w:r w:rsidR="00C42AEF" w:rsidRPr="00C42AEF">
          <w:rPr>
            <w:rFonts w:ascii="Times New Roman" w:hAnsi="Times New Roman" w:cs="Times New Roman"/>
            <w:noProof/>
            <w:webHidden/>
          </w:rPr>
          <w:fldChar w:fldCharType="end"/>
        </w:r>
      </w:hyperlink>
    </w:p>
    <w:p w14:paraId="45F0BD5B" w14:textId="3AA10124" w:rsidR="00C42AEF" w:rsidRPr="00C42AEF" w:rsidRDefault="00E153C9">
      <w:pPr>
        <w:pStyle w:val="TOC20"/>
        <w:rPr>
          <w:rFonts w:ascii="Times New Roman" w:eastAsiaTheme="minorEastAsia" w:hAnsi="Times New Roman" w:cs="Times New Roman"/>
          <w:b w:val="0"/>
          <w:bCs w:val="0"/>
          <w:noProof/>
        </w:rPr>
      </w:pPr>
      <w:hyperlink w:anchor="_Toc118341358" w:history="1">
        <w:r w:rsidR="00C42AEF" w:rsidRPr="00C42AEF">
          <w:rPr>
            <w:rStyle w:val="Hyperlink"/>
            <w:rFonts w:ascii="Times New Roman" w:hAnsi="Times New Roman" w:cs="Times New Roman"/>
            <w:noProof/>
          </w:rPr>
          <w:t>Types of Models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_Toc118341358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29</w:t>
        </w:r>
        <w:r w:rsidR="00C42AEF" w:rsidRPr="00C42AEF">
          <w:rPr>
            <w:rFonts w:ascii="Times New Roman" w:hAnsi="Times New Roman" w:cs="Times New Roman"/>
            <w:noProof/>
            <w:webHidden/>
          </w:rPr>
          <w:fldChar w:fldCharType="end"/>
        </w:r>
      </w:hyperlink>
    </w:p>
    <w:p w14:paraId="3F9D2945" w14:textId="72ED4C64" w:rsidR="00C42AEF" w:rsidRPr="00C42AEF" w:rsidRDefault="00E153C9">
      <w:pPr>
        <w:pStyle w:val="TOC20"/>
        <w:rPr>
          <w:rFonts w:ascii="Times New Roman" w:eastAsiaTheme="minorEastAsia" w:hAnsi="Times New Roman" w:cs="Times New Roman"/>
          <w:b w:val="0"/>
          <w:bCs w:val="0"/>
          <w:noProof/>
        </w:rPr>
      </w:pPr>
      <w:hyperlink w:anchor="_Toc118341359" w:history="1">
        <w:r w:rsidR="00C42AEF" w:rsidRPr="00C42AEF">
          <w:rPr>
            <w:rStyle w:val="Hyperlink"/>
            <w:rFonts w:ascii="Times New Roman" w:hAnsi="Times New Roman" w:cs="Times New Roman"/>
            <w:noProof/>
          </w:rPr>
          <w:t>Volunteering Without Reimbursement for Time or Mileage</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_Toc118341359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30</w:t>
        </w:r>
        <w:r w:rsidR="00C42AEF" w:rsidRPr="00C42AEF">
          <w:rPr>
            <w:rFonts w:ascii="Times New Roman" w:hAnsi="Times New Roman" w:cs="Times New Roman"/>
            <w:noProof/>
            <w:webHidden/>
          </w:rPr>
          <w:fldChar w:fldCharType="end"/>
        </w:r>
      </w:hyperlink>
    </w:p>
    <w:p w14:paraId="0B451469" w14:textId="7710338A" w:rsidR="00C42AEF" w:rsidRPr="00C42AEF" w:rsidRDefault="00E153C9">
      <w:pPr>
        <w:pStyle w:val="TOC20"/>
        <w:rPr>
          <w:rFonts w:ascii="Times New Roman" w:eastAsiaTheme="minorEastAsia" w:hAnsi="Times New Roman" w:cs="Times New Roman"/>
          <w:b w:val="0"/>
          <w:bCs w:val="0"/>
          <w:noProof/>
        </w:rPr>
      </w:pPr>
      <w:hyperlink w:anchor="_Toc118341360" w:history="1">
        <w:r w:rsidR="00C42AEF" w:rsidRPr="00C42AEF">
          <w:rPr>
            <w:rStyle w:val="Hyperlink"/>
            <w:rFonts w:ascii="Times New Roman" w:hAnsi="Times New Roman" w:cs="Times New Roman"/>
            <w:noProof/>
          </w:rPr>
          <w:t>Volunteering with Mileage Reimbursed</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_Toc118341360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30</w:t>
        </w:r>
        <w:r w:rsidR="00C42AEF" w:rsidRPr="00C42AEF">
          <w:rPr>
            <w:rFonts w:ascii="Times New Roman" w:hAnsi="Times New Roman" w:cs="Times New Roman"/>
            <w:noProof/>
            <w:webHidden/>
          </w:rPr>
          <w:fldChar w:fldCharType="end"/>
        </w:r>
      </w:hyperlink>
    </w:p>
    <w:p w14:paraId="742CB989" w14:textId="37851A65" w:rsidR="00C42AEF" w:rsidRPr="00C42AEF" w:rsidRDefault="00E153C9">
      <w:pPr>
        <w:pStyle w:val="TOC20"/>
        <w:rPr>
          <w:rFonts w:ascii="Times New Roman" w:eastAsiaTheme="minorEastAsia" w:hAnsi="Times New Roman" w:cs="Times New Roman"/>
          <w:b w:val="0"/>
          <w:bCs w:val="0"/>
          <w:noProof/>
        </w:rPr>
      </w:pPr>
      <w:hyperlink w:anchor="_Toc118341361" w:history="1">
        <w:r w:rsidR="00C42AEF" w:rsidRPr="00C42AEF">
          <w:rPr>
            <w:rStyle w:val="Hyperlink"/>
            <w:rFonts w:ascii="Times New Roman" w:hAnsi="Times New Roman" w:cs="Times New Roman"/>
            <w:noProof/>
          </w:rPr>
          <w:t>Trip Banking/Time Banking</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_Toc118341361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30</w:t>
        </w:r>
        <w:r w:rsidR="00C42AEF" w:rsidRPr="00C42AEF">
          <w:rPr>
            <w:rFonts w:ascii="Times New Roman" w:hAnsi="Times New Roman" w:cs="Times New Roman"/>
            <w:noProof/>
            <w:webHidden/>
          </w:rPr>
          <w:fldChar w:fldCharType="end"/>
        </w:r>
      </w:hyperlink>
    </w:p>
    <w:p w14:paraId="72D6C237" w14:textId="7B6A4005" w:rsidR="00C42AEF" w:rsidRPr="00C42AEF" w:rsidRDefault="00E153C9">
      <w:pPr>
        <w:pStyle w:val="TOC20"/>
        <w:rPr>
          <w:rFonts w:ascii="Times New Roman" w:eastAsiaTheme="minorEastAsia" w:hAnsi="Times New Roman" w:cs="Times New Roman"/>
          <w:b w:val="0"/>
          <w:bCs w:val="0"/>
          <w:noProof/>
        </w:rPr>
      </w:pPr>
      <w:hyperlink w:anchor="_Toc118341362" w:history="1">
        <w:r w:rsidR="00C42AEF" w:rsidRPr="00C42AEF">
          <w:rPr>
            <w:rStyle w:val="Hyperlink"/>
            <w:rFonts w:ascii="Times New Roman" w:hAnsi="Times New Roman" w:cs="Times New Roman"/>
            <w:noProof/>
          </w:rPr>
          <w:t>Mobility on Demand</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_Toc118341362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30</w:t>
        </w:r>
        <w:r w:rsidR="00C42AEF" w:rsidRPr="00C42AEF">
          <w:rPr>
            <w:rFonts w:ascii="Times New Roman" w:hAnsi="Times New Roman" w:cs="Times New Roman"/>
            <w:noProof/>
            <w:webHidden/>
          </w:rPr>
          <w:fldChar w:fldCharType="end"/>
        </w:r>
      </w:hyperlink>
    </w:p>
    <w:p w14:paraId="33E5A527" w14:textId="402C40A1" w:rsidR="00C42AEF" w:rsidRPr="00C42AEF" w:rsidRDefault="00E153C9">
      <w:pPr>
        <w:pStyle w:val="TOC20"/>
        <w:rPr>
          <w:rFonts w:ascii="Times New Roman" w:eastAsiaTheme="minorEastAsia" w:hAnsi="Times New Roman" w:cs="Times New Roman"/>
          <w:b w:val="0"/>
          <w:bCs w:val="0"/>
          <w:noProof/>
        </w:rPr>
      </w:pPr>
      <w:hyperlink w:anchor="_Toc118341363" w:history="1">
        <w:r w:rsidR="00C42AEF" w:rsidRPr="00C42AEF">
          <w:rPr>
            <w:rStyle w:val="Hyperlink"/>
            <w:rFonts w:ascii="Times New Roman" w:hAnsi="Times New Roman" w:cs="Times New Roman"/>
            <w:noProof/>
          </w:rPr>
          <w:t>Voucher Models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_Toc118341363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30</w:t>
        </w:r>
        <w:r w:rsidR="00C42AEF" w:rsidRPr="00C42AEF">
          <w:rPr>
            <w:rFonts w:ascii="Times New Roman" w:hAnsi="Times New Roman" w:cs="Times New Roman"/>
            <w:noProof/>
            <w:webHidden/>
          </w:rPr>
          <w:fldChar w:fldCharType="end"/>
        </w:r>
      </w:hyperlink>
    </w:p>
    <w:p w14:paraId="0BFD95AC" w14:textId="1F7639EC" w:rsidR="00C42AEF" w:rsidRPr="00C42AEF" w:rsidRDefault="00E153C9">
      <w:pPr>
        <w:pStyle w:val="TOC20"/>
        <w:rPr>
          <w:rFonts w:ascii="Times New Roman" w:eastAsiaTheme="minorEastAsia" w:hAnsi="Times New Roman" w:cs="Times New Roman"/>
          <w:b w:val="0"/>
          <w:bCs w:val="0"/>
          <w:noProof/>
        </w:rPr>
      </w:pPr>
      <w:hyperlink w:anchor="_Toc118341364" w:history="1">
        <w:r w:rsidR="00C42AEF" w:rsidRPr="00C42AEF">
          <w:rPr>
            <w:rStyle w:val="Hyperlink"/>
            <w:rFonts w:ascii="Times New Roman" w:hAnsi="Times New Roman" w:cs="Times New Roman"/>
            <w:noProof/>
          </w:rPr>
          <w:t>Chapter Conclusion</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_Toc118341364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31</w:t>
        </w:r>
        <w:r w:rsidR="00C42AEF" w:rsidRPr="00C42AEF">
          <w:rPr>
            <w:rFonts w:ascii="Times New Roman" w:hAnsi="Times New Roman" w:cs="Times New Roman"/>
            <w:noProof/>
            <w:webHidden/>
          </w:rPr>
          <w:fldChar w:fldCharType="end"/>
        </w:r>
      </w:hyperlink>
    </w:p>
    <w:p w14:paraId="1A63AC6C" w14:textId="43D907B5"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65" w:history="1">
        <w:r w:rsidR="00C42AEF" w:rsidRPr="00C42AEF">
          <w:rPr>
            <w:rStyle w:val="Hyperlink"/>
            <w:rFonts w:ascii="Times New Roman" w:hAnsi="Times New Roman" w:cs="Times New Roman"/>
            <w:noProof/>
            <w:sz w:val="20"/>
            <w:szCs w:val="20"/>
          </w:rPr>
          <w:t>Chapter 6: Volunteer Program Funding Transitions</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_Toc118341365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32</w:t>
        </w:r>
        <w:r w:rsidR="00C42AEF" w:rsidRPr="00C42AEF">
          <w:rPr>
            <w:rFonts w:ascii="Times New Roman" w:hAnsi="Times New Roman" w:cs="Times New Roman"/>
            <w:noProof/>
            <w:webHidden/>
            <w:sz w:val="20"/>
            <w:szCs w:val="20"/>
          </w:rPr>
          <w:fldChar w:fldCharType="end"/>
        </w:r>
      </w:hyperlink>
    </w:p>
    <w:p w14:paraId="7CDA62E7" w14:textId="4EB1596C" w:rsidR="00C42AEF" w:rsidRPr="00C42AEF" w:rsidRDefault="00E153C9">
      <w:pPr>
        <w:pStyle w:val="TOC20"/>
        <w:rPr>
          <w:rFonts w:ascii="Times New Roman" w:eastAsiaTheme="minorEastAsia" w:hAnsi="Times New Roman" w:cs="Times New Roman"/>
          <w:b w:val="0"/>
          <w:bCs w:val="0"/>
          <w:noProof/>
        </w:rPr>
      </w:pPr>
      <w:hyperlink w:anchor="_Toc118341366" w:history="1">
        <w:r w:rsidR="00C42AEF" w:rsidRPr="00C42AEF">
          <w:rPr>
            <w:rStyle w:val="Hyperlink"/>
            <w:rFonts w:ascii="Times New Roman" w:hAnsi="Times New Roman" w:cs="Times New Roman"/>
            <w:noProof/>
          </w:rPr>
          <w:t>Overview</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_Toc118341366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32</w:t>
        </w:r>
        <w:r w:rsidR="00C42AEF" w:rsidRPr="00C42AEF">
          <w:rPr>
            <w:rFonts w:ascii="Times New Roman" w:hAnsi="Times New Roman" w:cs="Times New Roman"/>
            <w:noProof/>
            <w:webHidden/>
          </w:rPr>
          <w:fldChar w:fldCharType="end"/>
        </w:r>
      </w:hyperlink>
    </w:p>
    <w:p w14:paraId="6111368C" w14:textId="1B2330BA" w:rsidR="00C42AEF" w:rsidRPr="00C42AEF" w:rsidRDefault="00E153C9">
      <w:pPr>
        <w:pStyle w:val="TOC20"/>
        <w:rPr>
          <w:rFonts w:ascii="Times New Roman" w:eastAsiaTheme="minorEastAsia" w:hAnsi="Times New Roman" w:cs="Times New Roman"/>
          <w:b w:val="0"/>
          <w:bCs w:val="0"/>
          <w:noProof/>
        </w:rPr>
      </w:pPr>
      <w:hyperlink w:anchor="_Toc118341367" w:history="1">
        <w:r w:rsidR="00C42AEF" w:rsidRPr="00C42AEF">
          <w:rPr>
            <w:rStyle w:val="Hyperlink"/>
            <w:rFonts w:ascii="Times New Roman" w:hAnsi="Times New Roman" w:cs="Times New Roman"/>
            <w:noProof/>
          </w:rPr>
          <w:t>Survey Respondents NOT using volunteers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_Toc118341367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32</w:t>
        </w:r>
        <w:r w:rsidR="00C42AEF" w:rsidRPr="00C42AEF">
          <w:rPr>
            <w:rFonts w:ascii="Times New Roman" w:hAnsi="Times New Roman" w:cs="Times New Roman"/>
            <w:noProof/>
            <w:webHidden/>
          </w:rPr>
          <w:fldChar w:fldCharType="end"/>
        </w:r>
      </w:hyperlink>
    </w:p>
    <w:p w14:paraId="6C6671CC" w14:textId="124CDFDE" w:rsidR="00C42AEF" w:rsidRPr="00C42AEF" w:rsidRDefault="00E153C9">
      <w:pPr>
        <w:pStyle w:val="TOC20"/>
        <w:rPr>
          <w:rFonts w:ascii="Times New Roman" w:eastAsiaTheme="minorEastAsia" w:hAnsi="Times New Roman" w:cs="Times New Roman"/>
          <w:b w:val="0"/>
          <w:bCs w:val="0"/>
          <w:noProof/>
        </w:rPr>
      </w:pPr>
      <w:hyperlink w:anchor="_Toc118341368" w:history="1">
        <w:r w:rsidR="00C42AEF" w:rsidRPr="00C42AEF">
          <w:rPr>
            <w:rStyle w:val="Hyperlink"/>
            <w:rFonts w:ascii="Times New Roman" w:hAnsi="Times New Roman" w:cs="Times New Roman"/>
            <w:noProof/>
          </w:rPr>
          <w:t>Costs to Individual Volunteer</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_Toc118341368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32</w:t>
        </w:r>
        <w:r w:rsidR="00C42AEF" w:rsidRPr="00C42AEF">
          <w:rPr>
            <w:rFonts w:ascii="Times New Roman" w:hAnsi="Times New Roman" w:cs="Times New Roman"/>
            <w:noProof/>
            <w:webHidden/>
          </w:rPr>
          <w:fldChar w:fldCharType="end"/>
        </w:r>
      </w:hyperlink>
    </w:p>
    <w:p w14:paraId="31289041" w14:textId="67CBD0C6" w:rsidR="00C42AEF" w:rsidRPr="00C42AEF" w:rsidRDefault="00E153C9">
      <w:pPr>
        <w:pStyle w:val="TOC20"/>
        <w:rPr>
          <w:rFonts w:ascii="Times New Roman" w:eastAsiaTheme="minorEastAsia" w:hAnsi="Times New Roman" w:cs="Times New Roman"/>
          <w:b w:val="0"/>
          <w:bCs w:val="0"/>
          <w:noProof/>
        </w:rPr>
      </w:pPr>
      <w:hyperlink w:anchor="_Toc118341369" w:history="1">
        <w:r w:rsidR="00C42AEF" w:rsidRPr="00C42AEF">
          <w:rPr>
            <w:rStyle w:val="Hyperlink"/>
            <w:rFonts w:ascii="Times New Roman" w:hAnsi="Times New Roman" w:cs="Times New Roman"/>
            <w:noProof/>
          </w:rPr>
          <w:t>Costs to Organization Using Volunteers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_Toc118341369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33</w:t>
        </w:r>
        <w:r w:rsidR="00C42AEF" w:rsidRPr="00C42AEF">
          <w:rPr>
            <w:rFonts w:ascii="Times New Roman" w:hAnsi="Times New Roman" w:cs="Times New Roman"/>
            <w:noProof/>
            <w:webHidden/>
          </w:rPr>
          <w:fldChar w:fldCharType="end"/>
        </w:r>
      </w:hyperlink>
    </w:p>
    <w:p w14:paraId="7C32CBE0" w14:textId="2D9BBF59" w:rsidR="00C42AEF" w:rsidRPr="00C42AEF" w:rsidRDefault="00E153C9">
      <w:pPr>
        <w:pStyle w:val="TOC20"/>
        <w:rPr>
          <w:rFonts w:ascii="Times New Roman" w:eastAsiaTheme="minorEastAsia" w:hAnsi="Times New Roman" w:cs="Times New Roman"/>
          <w:b w:val="0"/>
          <w:bCs w:val="0"/>
          <w:noProof/>
        </w:rPr>
      </w:pPr>
      <w:hyperlink w:anchor="_Toc118341370" w:history="1">
        <w:r w:rsidR="00C42AEF" w:rsidRPr="00C42AEF">
          <w:rPr>
            <w:rStyle w:val="Hyperlink"/>
            <w:rFonts w:ascii="Times New Roman" w:hAnsi="Times New Roman" w:cs="Times New Roman"/>
            <w:noProof/>
          </w:rPr>
          <w:t>Candidate Funding Sources for Supporting Volunteer Programs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_Toc118341370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34</w:t>
        </w:r>
        <w:r w:rsidR="00C42AEF" w:rsidRPr="00C42AEF">
          <w:rPr>
            <w:rFonts w:ascii="Times New Roman" w:hAnsi="Times New Roman" w:cs="Times New Roman"/>
            <w:noProof/>
            <w:webHidden/>
          </w:rPr>
          <w:fldChar w:fldCharType="end"/>
        </w:r>
      </w:hyperlink>
    </w:p>
    <w:p w14:paraId="43C44E68" w14:textId="133B142A" w:rsidR="00C42AEF" w:rsidRPr="00C42AEF" w:rsidRDefault="00E153C9">
      <w:pPr>
        <w:pStyle w:val="TOC20"/>
        <w:rPr>
          <w:rFonts w:ascii="Times New Roman" w:eastAsiaTheme="minorEastAsia" w:hAnsi="Times New Roman" w:cs="Times New Roman"/>
          <w:b w:val="0"/>
          <w:bCs w:val="0"/>
          <w:noProof/>
        </w:rPr>
      </w:pPr>
      <w:hyperlink w:anchor="_Toc118341371" w:history="1">
        <w:r w:rsidR="00C42AEF" w:rsidRPr="00C42AEF">
          <w:rPr>
            <w:rStyle w:val="Hyperlink"/>
            <w:rFonts w:ascii="Times New Roman" w:hAnsi="Times New Roman" w:cs="Times New Roman"/>
            <w:noProof/>
          </w:rPr>
          <w:t>Volunteer Service as Funding Match</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_Toc118341371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34</w:t>
        </w:r>
        <w:r w:rsidR="00C42AEF" w:rsidRPr="00C42AEF">
          <w:rPr>
            <w:rFonts w:ascii="Times New Roman" w:hAnsi="Times New Roman" w:cs="Times New Roman"/>
            <w:noProof/>
            <w:webHidden/>
          </w:rPr>
          <w:fldChar w:fldCharType="end"/>
        </w:r>
      </w:hyperlink>
    </w:p>
    <w:p w14:paraId="5D00B356" w14:textId="67A16E2F" w:rsidR="00C42AEF" w:rsidRPr="00C42AEF" w:rsidRDefault="00E153C9">
      <w:pPr>
        <w:pStyle w:val="TOC20"/>
        <w:rPr>
          <w:rFonts w:ascii="Times New Roman" w:eastAsiaTheme="minorEastAsia" w:hAnsi="Times New Roman" w:cs="Times New Roman"/>
          <w:b w:val="0"/>
          <w:bCs w:val="0"/>
          <w:noProof/>
        </w:rPr>
      </w:pPr>
      <w:hyperlink w:anchor="_Toc118341372" w:history="1">
        <w:r w:rsidR="00C42AEF" w:rsidRPr="00C42AEF">
          <w:rPr>
            <w:rStyle w:val="Hyperlink"/>
            <w:rFonts w:ascii="Times New Roman" w:hAnsi="Times New Roman" w:cs="Times New Roman"/>
            <w:noProof/>
          </w:rPr>
          <w:t>Chapter Conclusion</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_Toc118341372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34</w:t>
        </w:r>
        <w:r w:rsidR="00C42AEF" w:rsidRPr="00C42AEF">
          <w:rPr>
            <w:rFonts w:ascii="Times New Roman" w:hAnsi="Times New Roman" w:cs="Times New Roman"/>
            <w:noProof/>
            <w:webHidden/>
          </w:rPr>
          <w:fldChar w:fldCharType="end"/>
        </w:r>
      </w:hyperlink>
    </w:p>
    <w:p w14:paraId="7EECD5FC" w14:textId="76344A15"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73" w:history="1">
        <w:r w:rsidR="00C42AEF" w:rsidRPr="00C42AEF">
          <w:rPr>
            <w:rStyle w:val="Hyperlink"/>
            <w:rFonts w:ascii="Times New Roman" w:hAnsi="Times New Roman" w:cs="Times New Roman"/>
            <w:noProof/>
            <w:sz w:val="20"/>
            <w:szCs w:val="20"/>
          </w:rPr>
          <w:t>Appendix 1: TRB Volunteer Driving Survey</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_Toc118341373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39</w:t>
        </w:r>
        <w:r w:rsidR="00C42AEF" w:rsidRPr="00C42AEF">
          <w:rPr>
            <w:rFonts w:ascii="Times New Roman" w:hAnsi="Times New Roman" w:cs="Times New Roman"/>
            <w:noProof/>
            <w:webHidden/>
            <w:sz w:val="20"/>
            <w:szCs w:val="20"/>
          </w:rPr>
          <w:fldChar w:fldCharType="end"/>
        </w:r>
      </w:hyperlink>
    </w:p>
    <w:p w14:paraId="5EDA2C64" w14:textId="22A4F628"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74" w:history="1">
        <w:r w:rsidR="00C42AEF" w:rsidRPr="00C42AEF">
          <w:rPr>
            <w:rStyle w:val="Hyperlink"/>
            <w:rFonts w:ascii="Times New Roman" w:hAnsi="Times New Roman" w:cs="Times New Roman"/>
            <w:noProof/>
            <w:sz w:val="20"/>
            <w:szCs w:val="20"/>
          </w:rPr>
          <w:t>Appendix 2: Task 78 “Rural Transit Survey” Report</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_Toc118341374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48</w:t>
        </w:r>
        <w:r w:rsidR="00C42AEF" w:rsidRPr="00C42AEF">
          <w:rPr>
            <w:rFonts w:ascii="Times New Roman" w:hAnsi="Times New Roman" w:cs="Times New Roman"/>
            <w:noProof/>
            <w:webHidden/>
            <w:sz w:val="20"/>
            <w:szCs w:val="20"/>
          </w:rPr>
          <w:fldChar w:fldCharType="end"/>
        </w:r>
      </w:hyperlink>
    </w:p>
    <w:p w14:paraId="72E5DE4E" w14:textId="38A51AB5" w:rsidR="00C42AEF" w:rsidRPr="00C42AEF" w:rsidRDefault="00E153C9">
      <w:pPr>
        <w:pStyle w:val="TOC20"/>
        <w:rPr>
          <w:rFonts w:ascii="Times New Roman" w:eastAsiaTheme="minorEastAsia" w:hAnsi="Times New Roman" w:cs="Times New Roman"/>
          <w:b w:val="0"/>
          <w:bCs w:val="0"/>
          <w:noProof/>
        </w:rPr>
      </w:pPr>
      <w:hyperlink w:anchor="_Toc118341375" w:history="1">
        <w:r w:rsidR="00C42AEF" w:rsidRPr="00C42AEF">
          <w:rPr>
            <w:rStyle w:val="Hyperlink"/>
            <w:rFonts w:ascii="Times New Roman" w:hAnsi="Times New Roman" w:cs="Times New Roman"/>
            <w:noProof/>
            <w:lang w:val="fr-FR"/>
          </w:rPr>
          <w:t>Introduction</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_Toc118341375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48</w:t>
        </w:r>
        <w:r w:rsidR="00C42AEF" w:rsidRPr="00C42AEF">
          <w:rPr>
            <w:rFonts w:ascii="Times New Roman" w:hAnsi="Times New Roman" w:cs="Times New Roman"/>
            <w:noProof/>
            <w:webHidden/>
          </w:rPr>
          <w:fldChar w:fldCharType="end"/>
        </w:r>
      </w:hyperlink>
    </w:p>
    <w:p w14:paraId="778E3857" w14:textId="4C635568" w:rsidR="00C42AEF" w:rsidRPr="00C42AEF" w:rsidRDefault="00E153C9">
      <w:pPr>
        <w:pStyle w:val="TOC20"/>
        <w:rPr>
          <w:rFonts w:ascii="Times New Roman" w:eastAsiaTheme="minorEastAsia" w:hAnsi="Times New Roman" w:cs="Times New Roman"/>
          <w:b w:val="0"/>
          <w:bCs w:val="0"/>
          <w:noProof/>
        </w:rPr>
      </w:pPr>
      <w:hyperlink w:anchor="_Toc118341376" w:history="1">
        <w:r w:rsidR="00C42AEF" w:rsidRPr="00C42AEF">
          <w:rPr>
            <w:rStyle w:val="Hyperlink"/>
            <w:rFonts w:ascii="Times New Roman" w:hAnsi="Times New Roman" w:cs="Times New Roman"/>
            <w:noProof/>
          </w:rPr>
          <w:t>Method</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_Toc118341376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48</w:t>
        </w:r>
        <w:r w:rsidR="00C42AEF" w:rsidRPr="00C42AEF">
          <w:rPr>
            <w:rFonts w:ascii="Times New Roman" w:hAnsi="Times New Roman" w:cs="Times New Roman"/>
            <w:noProof/>
            <w:webHidden/>
          </w:rPr>
          <w:fldChar w:fldCharType="end"/>
        </w:r>
      </w:hyperlink>
    </w:p>
    <w:p w14:paraId="261451ED" w14:textId="2D00AEB1" w:rsidR="00C42AEF" w:rsidRPr="00C42AEF" w:rsidRDefault="00E153C9">
      <w:pPr>
        <w:pStyle w:val="TOC20"/>
        <w:rPr>
          <w:rFonts w:ascii="Times New Roman" w:eastAsiaTheme="minorEastAsia" w:hAnsi="Times New Roman" w:cs="Times New Roman"/>
          <w:b w:val="0"/>
          <w:bCs w:val="0"/>
          <w:noProof/>
        </w:rPr>
      </w:pPr>
      <w:hyperlink w:anchor="_Toc118341377" w:history="1">
        <w:r w:rsidR="00C42AEF" w:rsidRPr="00C42AEF">
          <w:rPr>
            <w:rStyle w:val="Hyperlink"/>
            <w:rFonts w:ascii="Times New Roman" w:hAnsi="Times New Roman" w:cs="Times New Roman"/>
            <w:noProof/>
          </w:rPr>
          <w:t>Participant Recruitment</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_Toc118341377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49</w:t>
        </w:r>
        <w:r w:rsidR="00C42AEF" w:rsidRPr="00C42AEF">
          <w:rPr>
            <w:rFonts w:ascii="Times New Roman" w:hAnsi="Times New Roman" w:cs="Times New Roman"/>
            <w:noProof/>
            <w:webHidden/>
          </w:rPr>
          <w:fldChar w:fldCharType="end"/>
        </w:r>
      </w:hyperlink>
    </w:p>
    <w:p w14:paraId="7497AF5C" w14:textId="388F8FF0" w:rsidR="00C42AEF" w:rsidRPr="00C42AEF" w:rsidRDefault="00E153C9">
      <w:pPr>
        <w:pStyle w:val="TOC20"/>
        <w:rPr>
          <w:rFonts w:ascii="Times New Roman" w:eastAsiaTheme="minorEastAsia" w:hAnsi="Times New Roman" w:cs="Times New Roman"/>
          <w:b w:val="0"/>
          <w:bCs w:val="0"/>
          <w:noProof/>
        </w:rPr>
      </w:pPr>
      <w:hyperlink w:anchor="_Toc118341378" w:history="1">
        <w:r w:rsidR="00C42AEF" w:rsidRPr="00C42AEF">
          <w:rPr>
            <w:rStyle w:val="Hyperlink"/>
            <w:rFonts w:ascii="Times New Roman" w:hAnsi="Times New Roman" w:cs="Times New Roman"/>
            <w:noProof/>
          </w:rPr>
          <w:t>Results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_Toc118341378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50</w:t>
        </w:r>
        <w:r w:rsidR="00C42AEF" w:rsidRPr="00C42AEF">
          <w:rPr>
            <w:rFonts w:ascii="Times New Roman" w:hAnsi="Times New Roman" w:cs="Times New Roman"/>
            <w:noProof/>
            <w:webHidden/>
          </w:rPr>
          <w:fldChar w:fldCharType="end"/>
        </w:r>
      </w:hyperlink>
    </w:p>
    <w:p w14:paraId="7A2F5A73" w14:textId="5CB84474" w:rsidR="00C42AEF" w:rsidRPr="00C42AEF" w:rsidRDefault="00E153C9">
      <w:pPr>
        <w:pStyle w:val="TOC20"/>
        <w:rPr>
          <w:rFonts w:ascii="Times New Roman" w:eastAsiaTheme="minorEastAsia" w:hAnsi="Times New Roman" w:cs="Times New Roman"/>
          <w:b w:val="0"/>
          <w:bCs w:val="0"/>
          <w:noProof/>
        </w:rPr>
      </w:pPr>
      <w:hyperlink w:anchor="_Toc118341379" w:history="1">
        <w:r w:rsidR="00C42AEF" w:rsidRPr="00C42AEF">
          <w:rPr>
            <w:rStyle w:val="Hyperlink"/>
            <w:rFonts w:ascii="Times New Roman" w:hAnsi="Times New Roman" w:cs="Times New Roman"/>
            <w:noProof/>
          </w:rPr>
          <w:t>Challenges for Volunteer Driver Organizations</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_Toc118341379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56</w:t>
        </w:r>
        <w:r w:rsidR="00C42AEF" w:rsidRPr="00C42AEF">
          <w:rPr>
            <w:rFonts w:ascii="Times New Roman" w:hAnsi="Times New Roman" w:cs="Times New Roman"/>
            <w:noProof/>
            <w:webHidden/>
          </w:rPr>
          <w:fldChar w:fldCharType="end"/>
        </w:r>
      </w:hyperlink>
    </w:p>
    <w:p w14:paraId="05ADDBB3" w14:textId="70AC113E" w:rsidR="00C42AEF" w:rsidRPr="00C42AEF" w:rsidRDefault="00E153C9">
      <w:pPr>
        <w:pStyle w:val="TOC20"/>
        <w:rPr>
          <w:rFonts w:ascii="Times New Roman" w:eastAsiaTheme="minorEastAsia" w:hAnsi="Times New Roman" w:cs="Times New Roman"/>
          <w:b w:val="0"/>
          <w:bCs w:val="0"/>
          <w:noProof/>
        </w:rPr>
      </w:pPr>
      <w:hyperlink w:anchor="_Toc118341380" w:history="1">
        <w:r w:rsidR="00C42AEF" w:rsidRPr="00C42AEF">
          <w:rPr>
            <w:rStyle w:val="Hyperlink"/>
            <w:rFonts w:ascii="Times New Roman" w:hAnsi="Times New Roman" w:cs="Times New Roman"/>
            <w:noProof/>
          </w:rPr>
          <w:t>Importance of Volunteers to Mission</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_Toc118341380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60</w:t>
        </w:r>
        <w:r w:rsidR="00C42AEF" w:rsidRPr="00C42AEF">
          <w:rPr>
            <w:rFonts w:ascii="Times New Roman" w:hAnsi="Times New Roman" w:cs="Times New Roman"/>
            <w:noProof/>
            <w:webHidden/>
          </w:rPr>
          <w:fldChar w:fldCharType="end"/>
        </w:r>
      </w:hyperlink>
    </w:p>
    <w:p w14:paraId="79D2277C" w14:textId="6E6E9139" w:rsidR="00C42AEF" w:rsidRPr="00C42AEF" w:rsidRDefault="00E153C9">
      <w:pPr>
        <w:pStyle w:val="TOC20"/>
        <w:rPr>
          <w:rFonts w:ascii="Times New Roman" w:eastAsiaTheme="minorEastAsia" w:hAnsi="Times New Roman" w:cs="Times New Roman"/>
          <w:b w:val="0"/>
          <w:bCs w:val="0"/>
          <w:noProof/>
        </w:rPr>
      </w:pPr>
      <w:hyperlink w:anchor="_Toc118341381" w:history="1">
        <w:r w:rsidR="00C42AEF" w:rsidRPr="00C42AEF">
          <w:rPr>
            <w:rStyle w:val="Hyperlink"/>
            <w:rFonts w:ascii="Times New Roman" w:hAnsi="Times New Roman" w:cs="Times New Roman"/>
            <w:noProof/>
          </w:rPr>
          <w:t>Analysis and Discussion</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_Toc118341381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61</w:t>
        </w:r>
        <w:r w:rsidR="00C42AEF" w:rsidRPr="00C42AEF">
          <w:rPr>
            <w:rFonts w:ascii="Times New Roman" w:hAnsi="Times New Roman" w:cs="Times New Roman"/>
            <w:noProof/>
            <w:webHidden/>
          </w:rPr>
          <w:fldChar w:fldCharType="end"/>
        </w:r>
      </w:hyperlink>
    </w:p>
    <w:p w14:paraId="0E41A880" w14:textId="53119D9B" w:rsidR="00C42AEF" w:rsidRPr="00C42AEF" w:rsidRDefault="00E153C9">
      <w:pPr>
        <w:pStyle w:val="TOC20"/>
        <w:rPr>
          <w:rFonts w:ascii="Times New Roman" w:eastAsiaTheme="minorEastAsia" w:hAnsi="Times New Roman" w:cs="Times New Roman"/>
          <w:b w:val="0"/>
          <w:bCs w:val="0"/>
          <w:noProof/>
        </w:rPr>
      </w:pPr>
      <w:hyperlink w:anchor="_Toc118341382" w:history="1">
        <w:r w:rsidR="00C42AEF" w:rsidRPr="00C42AEF">
          <w:rPr>
            <w:rStyle w:val="Hyperlink"/>
            <w:rFonts w:ascii="Times New Roman" w:hAnsi="Times New Roman" w:cs="Times New Roman"/>
            <w:noProof/>
          </w:rPr>
          <w:t>Study Limitations and Suggestions for Further Study</w:t>
        </w:r>
        <w:r w:rsidR="00C42AEF" w:rsidRPr="00C42AEF">
          <w:rPr>
            <w:rFonts w:ascii="Times New Roman" w:hAnsi="Times New Roman" w:cs="Times New Roman"/>
            <w:noProof/>
            <w:webHidden/>
          </w:rPr>
          <w:tab/>
        </w:r>
        <w:r w:rsidR="00C42AEF" w:rsidRPr="00C42AEF">
          <w:rPr>
            <w:rFonts w:ascii="Times New Roman" w:hAnsi="Times New Roman" w:cs="Times New Roman"/>
            <w:noProof/>
            <w:webHidden/>
          </w:rPr>
          <w:fldChar w:fldCharType="begin"/>
        </w:r>
        <w:r w:rsidR="00C42AEF" w:rsidRPr="00C42AEF">
          <w:rPr>
            <w:rFonts w:ascii="Times New Roman" w:hAnsi="Times New Roman" w:cs="Times New Roman"/>
            <w:noProof/>
            <w:webHidden/>
          </w:rPr>
          <w:instrText xml:space="preserve"> PAGEREF _Toc118341382 \h </w:instrText>
        </w:r>
        <w:r w:rsidR="00C42AEF" w:rsidRPr="00C42AEF">
          <w:rPr>
            <w:rFonts w:ascii="Times New Roman" w:hAnsi="Times New Roman" w:cs="Times New Roman"/>
            <w:noProof/>
            <w:webHidden/>
          </w:rPr>
        </w:r>
        <w:r w:rsidR="00C42AEF" w:rsidRPr="00C42AEF">
          <w:rPr>
            <w:rFonts w:ascii="Times New Roman" w:hAnsi="Times New Roman" w:cs="Times New Roman"/>
            <w:noProof/>
            <w:webHidden/>
          </w:rPr>
          <w:fldChar w:fldCharType="separate"/>
        </w:r>
        <w:r w:rsidR="00634186">
          <w:rPr>
            <w:rFonts w:ascii="Times New Roman" w:hAnsi="Times New Roman" w:cs="Times New Roman"/>
            <w:noProof/>
            <w:webHidden/>
          </w:rPr>
          <w:t>63</w:t>
        </w:r>
        <w:r w:rsidR="00C42AEF" w:rsidRPr="00C42AEF">
          <w:rPr>
            <w:rFonts w:ascii="Times New Roman" w:hAnsi="Times New Roman" w:cs="Times New Roman"/>
            <w:noProof/>
            <w:webHidden/>
          </w:rPr>
          <w:fldChar w:fldCharType="end"/>
        </w:r>
      </w:hyperlink>
    </w:p>
    <w:p w14:paraId="07E9F212" w14:textId="0825E661" w:rsidR="00C42AEF" w:rsidRPr="00C42AEF" w:rsidRDefault="00E153C9">
      <w:pPr>
        <w:pStyle w:val="TOC1"/>
        <w:rPr>
          <w:rFonts w:ascii="Times New Roman" w:eastAsiaTheme="minorEastAsia" w:hAnsi="Times New Roman" w:cs="Times New Roman"/>
          <w:b w:val="0"/>
          <w:bCs w:val="0"/>
          <w:caps w:val="0"/>
          <w:noProof/>
          <w:sz w:val="20"/>
          <w:szCs w:val="20"/>
        </w:rPr>
      </w:pPr>
      <w:hyperlink w:anchor="_Toc118341383" w:history="1">
        <w:r w:rsidR="00C42AEF" w:rsidRPr="00C42AEF">
          <w:rPr>
            <w:rStyle w:val="Hyperlink"/>
            <w:rFonts w:ascii="Times New Roman" w:hAnsi="Times New Roman" w:cs="Times New Roman"/>
            <w:noProof/>
            <w:sz w:val="20"/>
            <w:szCs w:val="20"/>
          </w:rPr>
          <w:t>Appendix 3: Bibliography</w:t>
        </w:r>
        <w:r w:rsidR="00C42AEF" w:rsidRPr="00C42AEF">
          <w:rPr>
            <w:rFonts w:ascii="Times New Roman" w:hAnsi="Times New Roman" w:cs="Times New Roman"/>
            <w:noProof/>
            <w:webHidden/>
            <w:sz w:val="20"/>
            <w:szCs w:val="20"/>
          </w:rPr>
          <w:tab/>
        </w:r>
        <w:r w:rsidR="00C42AEF" w:rsidRPr="00C42AEF">
          <w:rPr>
            <w:rFonts w:ascii="Times New Roman" w:hAnsi="Times New Roman" w:cs="Times New Roman"/>
            <w:noProof/>
            <w:webHidden/>
            <w:sz w:val="20"/>
            <w:szCs w:val="20"/>
          </w:rPr>
          <w:fldChar w:fldCharType="begin"/>
        </w:r>
        <w:r w:rsidR="00C42AEF" w:rsidRPr="00C42AEF">
          <w:rPr>
            <w:rFonts w:ascii="Times New Roman" w:hAnsi="Times New Roman" w:cs="Times New Roman"/>
            <w:noProof/>
            <w:webHidden/>
            <w:sz w:val="20"/>
            <w:szCs w:val="20"/>
          </w:rPr>
          <w:instrText xml:space="preserve"> PAGEREF _Toc118341383 \h </w:instrText>
        </w:r>
        <w:r w:rsidR="00C42AEF" w:rsidRPr="00C42AEF">
          <w:rPr>
            <w:rFonts w:ascii="Times New Roman" w:hAnsi="Times New Roman" w:cs="Times New Roman"/>
            <w:noProof/>
            <w:webHidden/>
            <w:sz w:val="20"/>
            <w:szCs w:val="20"/>
          </w:rPr>
        </w:r>
        <w:r w:rsidR="00C42AEF" w:rsidRPr="00C42AEF">
          <w:rPr>
            <w:rFonts w:ascii="Times New Roman" w:hAnsi="Times New Roman" w:cs="Times New Roman"/>
            <w:noProof/>
            <w:webHidden/>
            <w:sz w:val="20"/>
            <w:szCs w:val="20"/>
          </w:rPr>
          <w:fldChar w:fldCharType="separate"/>
        </w:r>
        <w:r w:rsidR="00634186">
          <w:rPr>
            <w:rFonts w:ascii="Times New Roman" w:hAnsi="Times New Roman" w:cs="Times New Roman"/>
            <w:noProof/>
            <w:webHidden/>
            <w:sz w:val="20"/>
            <w:szCs w:val="20"/>
          </w:rPr>
          <w:t>64</w:t>
        </w:r>
        <w:r w:rsidR="00C42AEF" w:rsidRPr="00C42AEF">
          <w:rPr>
            <w:rFonts w:ascii="Times New Roman" w:hAnsi="Times New Roman" w:cs="Times New Roman"/>
            <w:noProof/>
            <w:webHidden/>
            <w:sz w:val="20"/>
            <w:szCs w:val="20"/>
          </w:rPr>
          <w:fldChar w:fldCharType="end"/>
        </w:r>
      </w:hyperlink>
    </w:p>
    <w:p w14:paraId="19D606B4" w14:textId="34F85F87" w:rsidR="006A65A4" w:rsidRDefault="00336CF0" w:rsidP="00336CF0">
      <w:pPr>
        <w:pStyle w:val="Heading1"/>
        <w:sectPr w:rsidR="006A65A4" w:rsidSect="00014897">
          <w:footerReference w:type="default" r:id="rId10"/>
          <w:pgSz w:w="12240" w:h="15840"/>
          <w:pgMar w:top="1440" w:right="1440" w:bottom="1440" w:left="1440" w:header="720" w:footer="720" w:gutter="0"/>
          <w:pgNumType w:fmt="lowerRoman" w:start="1"/>
          <w:cols w:space="720"/>
          <w:docGrid w:linePitch="360"/>
        </w:sectPr>
      </w:pPr>
      <w:r>
        <w:fldChar w:fldCharType="end"/>
      </w:r>
    </w:p>
    <w:p w14:paraId="0BF4A77B" w14:textId="1A7EE8C8" w:rsidR="00F64A52" w:rsidRDefault="00F64A52" w:rsidP="00AC70E9">
      <w:pPr>
        <w:pStyle w:val="H1"/>
        <w:rPr>
          <w:bdr w:val="none" w:sz="0" w:space="0" w:color="auto" w:frame="1"/>
          <w:lang w:val="en-GB"/>
        </w:rPr>
      </w:pPr>
      <w:bookmarkStart w:id="0" w:name="_Toc118341319"/>
      <w:r>
        <w:rPr>
          <w:bdr w:val="none" w:sz="0" w:space="0" w:color="auto" w:frame="1"/>
          <w:lang w:val="en-GB"/>
        </w:rPr>
        <w:lastRenderedPageBreak/>
        <w:t>Executive Summary</w:t>
      </w:r>
      <w:bookmarkEnd w:id="0"/>
    </w:p>
    <w:p w14:paraId="7AABC779" w14:textId="5770A8D9" w:rsidR="00256597" w:rsidRDefault="00256597" w:rsidP="00256597">
      <w:pPr>
        <w:pStyle w:val="H2"/>
        <w:rPr>
          <w:bdr w:val="none" w:sz="0" w:space="0" w:color="auto" w:frame="1"/>
          <w:lang w:val="en-GB"/>
        </w:rPr>
      </w:pPr>
      <w:bookmarkStart w:id="1" w:name="_Toc118341320"/>
      <w:r>
        <w:rPr>
          <w:bdr w:val="none" w:sz="0" w:space="0" w:color="auto" w:frame="1"/>
          <w:lang w:val="en-GB"/>
        </w:rPr>
        <w:t>Purpose of the Guidebook</w:t>
      </w:r>
      <w:bookmarkEnd w:id="1"/>
    </w:p>
    <w:p w14:paraId="5F1733BD" w14:textId="77777777" w:rsidR="00E927FD" w:rsidRPr="0090707C" w:rsidRDefault="00E927FD" w:rsidP="00E927FD">
      <w:pPr>
        <w:pStyle w:val="TX"/>
        <w:rPr>
          <w:rStyle w:val="xnormaltextrun"/>
          <w:rFonts w:ascii="Arial" w:hAnsi="Arial" w:cs="Arial"/>
          <w:b/>
          <w:szCs w:val="22"/>
        </w:rPr>
      </w:pPr>
      <w:r w:rsidRPr="0090707C">
        <w:rPr>
          <w:rStyle w:val="xnormaltextrun"/>
        </w:rPr>
        <w:t>The objective of th</w:t>
      </w:r>
      <w:r>
        <w:rPr>
          <w:rStyle w:val="xnormaltextrun"/>
        </w:rPr>
        <w:t xml:space="preserve">e </w:t>
      </w:r>
      <w:r w:rsidRPr="003E545A">
        <w:rPr>
          <w:rStyle w:val="xnormaltextrun"/>
          <w:i/>
          <w:iCs/>
        </w:rPr>
        <w:t>Impact of Decline in Volunteerism on Rural Transit Systems</w:t>
      </w:r>
      <w:r>
        <w:rPr>
          <w:rStyle w:val="xnormaltextrun"/>
          <w:i/>
          <w:iCs/>
        </w:rPr>
        <w:t xml:space="preserve"> </w:t>
      </w:r>
      <w:r>
        <w:rPr>
          <w:rStyle w:val="xnormaltextrun"/>
        </w:rPr>
        <w:t>project and resulting guidebook</w:t>
      </w:r>
      <w:r w:rsidRPr="0090707C">
        <w:rPr>
          <w:rStyle w:val="xnormaltextrun"/>
        </w:rPr>
        <w:t xml:space="preserve"> is to 1) summarize the literature and experience of existing volunteer transportation programs</w:t>
      </w:r>
      <w:r>
        <w:rPr>
          <w:rStyle w:val="xnormaltextrun"/>
        </w:rPr>
        <w:t>;</w:t>
      </w:r>
      <w:r w:rsidRPr="0090707C">
        <w:rPr>
          <w:rStyle w:val="xnormaltextrun"/>
        </w:rPr>
        <w:t xml:space="preserve"> 2) understand the factors that contribute to volunteer programs’ success or decline; 3) describe the value delivered by these programs; and 4) based on the understanding of items 1 through 3, develop a set of strategies </w:t>
      </w:r>
      <w:r>
        <w:rPr>
          <w:rStyle w:val="xnormaltextrun"/>
        </w:rPr>
        <w:t>for use by</w:t>
      </w:r>
      <w:r w:rsidRPr="0090707C">
        <w:rPr>
          <w:rStyle w:val="xnormaltextrun"/>
        </w:rPr>
        <w:t xml:space="preserve"> organizations seeking to mitigate the loss of </w:t>
      </w:r>
      <w:r>
        <w:rPr>
          <w:rStyle w:val="xnormaltextrun"/>
        </w:rPr>
        <w:t xml:space="preserve">current </w:t>
      </w:r>
      <w:r w:rsidRPr="0090707C">
        <w:rPr>
          <w:rStyle w:val="xnormaltextrun"/>
        </w:rPr>
        <w:t xml:space="preserve">volunteers or transition to a different business model to maintain their programs. </w:t>
      </w:r>
    </w:p>
    <w:p w14:paraId="2F6E37AB" w14:textId="520FB180" w:rsidR="00AC70E9" w:rsidRDefault="00AC70E9" w:rsidP="00256597">
      <w:pPr>
        <w:pStyle w:val="H2"/>
        <w:rPr>
          <w:bdr w:val="none" w:sz="0" w:space="0" w:color="auto" w:frame="1"/>
          <w:lang w:val="en-GB"/>
        </w:rPr>
      </w:pPr>
      <w:bookmarkStart w:id="2" w:name="_Toc118341321"/>
      <w:r>
        <w:rPr>
          <w:bdr w:val="none" w:sz="0" w:space="0" w:color="auto" w:frame="1"/>
          <w:lang w:val="en-GB"/>
        </w:rPr>
        <w:t>Brief Overview of Use of Volunteer Drivers in the U.S.</w:t>
      </w:r>
      <w:bookmarkEnd w:id="2"/>
    </w:p>
    <w:p w14:paraId="3A78323D" w14:textId="616A242A" w:rsidR="00944D00" w:rsidRPr="00473AB0" w:rsidRDefault="00E927FD" w:rsidP="00473AB0">
      <w:pPr>
        <w:pStyle w:val="TX"/>
        <w:spacing w:after="240"/>
        <w:ind w:firstLine="216"/>
        <w:rPr>
          <w:rStyle w:val="xnormaltextrun"/>
        </w:rPr>
      </w:pPr>
      <w:r w:rsidRPr="00473AB0">
        <w:rPr>
          <w:rStyle w:val="xnormaltextrun"/>
        </w:rPr>
        <w:t xml:space="preserve">Volunteers who provide transportation services are part of a larger national volunteer labor force that contributes to their local communities. Approximately 30 </w:t>
      </w:r>
      <w:r w:rsidR="00944D00" w:rsidRPr="00473AB0">
        <w:rPr>
          <w:rStyle w:val="xnormaltextrun"/>
        </w:rPr>
        <w:t>percent of the U.S. adult population volunteered in some way, according to the most recent Current Population Data available. Of these</w:t>
      </w:r>
      <w:r w:rsidR="00C43AA1">
        <w:rPr>
          <w:rStyle w:val="xnormaltextrun"/>
        </w:rPr>
        <w:t xml:space="preserve"> </w:t>
      </w:r>
      <w:r w:rsidR="00944D00" w:rsidRPr="00473AB0">
        <w:rPr>
          <w:rStyle w:val="xnormaltextrun"/>
        </w:rPr>
        <w:t>volunteers, approximately one in five engages in “general labor or provides transportation services” according to the same source.</w:t>
      </w:r>
      <w:r w:rsidR="00C43AA1">
        <w:rPr>
          <w:rStyle w:val="xnormaltextrun"/>
        </w:rPr>
        <w:t xml:space="preserve"> The available data do not breakout transportation services out as a standalone category.</w:t>
      </w:r>
      <w:r w:rsidR="00944D00" w:rsidRPr="00473AB0">
        <w:rPr>
          <w:rStyle w:val="xnormaltextrun"/>
        </w:rPr>
        <w:t xml:space="preserve"> </w:t>
      </w:r>
    </w:p>
    <w:p w14:paraId="2E076048" w14:textId="4BC4E04D" w:rsidR="00944D00" w:rsidRDefault="00C43AA1" w:rsidP="00944D00">
      <w:pPr>
        <w:pStyle w:val="TX"/>
        <w:spacing w:after="240"/>
        <w:ind w:firstLine="216"/>
      </w:pPr>
      <w:r>
        <w:rPr>
          <w:bdr w:val="none" w:sz="0" w:space="0" w:color="auto" w:frame="1"/>
          <w:lang w:val="en-GB"/>
        </w:rPr>
        <w:t>In order to narrow the focus to just volunteers working to provide transportation services, t</w:t>
      </w:r>
      <w:r w:rsidR="00944D00">
        <w:rPr>
          <w:bdr w:val="none" w:sz="0" w:space="0" w:color="auto" w:frame="1"/>
          <w:lang w:val="en-GB"/>
        </w:rPr>
        <w:t xml:space="preserve">he work to develop this guidebook included a survey of organizations who utilize volunteers (now or in the past) to deliver transportation service to the local community. </w:t>
      </w:r>
      <w:r w:rsidR="00944D00">
        <w:t xml:space="preserve">Of the 114 survey responses received, 84 respondents indicated they did indeed use volunteers when providing transportation services. </w:t>
      </w:r>
      <w:r>
        <w:t>Of</w:t>
      </w:r>
      <w:r w:rsidR="00944D00">
        <w:t xml:space="preserve"> note</w:t>
      </w:r>
      <w:r>
        <w:t>,</w:t>
      </w:r>
      <w:r w:rsidR="00944D00">
        <w:t xml:space="preserve"> while the bulk of these respondents (81) used volunteers to drive clients, many used volunteers in additional related capacities, including for the completion of administrative duties (28 organizations), for dispatching rides (8 organizations), and for “other” duties, such as running errands and making deliveries to clients. Additionally, some of these organizations used volunteer drivers to provide caregiving services such as household chores, filling out tax forms, and/or providing socialization (35 respondents). This suggests that these volunteer driving services fill a greater community need than just the simple transiting of users from point-to-point.  </w:t>
      </w:r>
    </w:p>
    <w:p w14:paraId="64C75A5A" w14:textId="77777777" w:rsidR="00A82BD8" w:rsidRPr="00477AC1" w:rsidRDefault="00A82BD8" w:rsidP="00A82BD8">
      <w:pPr>
        <w:pStyle w:val="TX"/>
      </w:pPr>
      <w:r>
        <w:t xml:space="preserve">The mean age of 64 and median of 67 of the volunteer drivers reported by the respondents provides insight into one of the main challenges faced by the organizations in recruiting drivers.  While one organization reported a low average age of 24 (which was a service based at a public university), most of the drivers recruited are retirees, who may only have a limited number of years ahead of them before they may need these services themselves.  With the smaller “Generation X” moving into this age bracket, and the larger “Baby Boom” generation moving out of it, there will be a structural imbalance between the number of potential volunteers and those needing the services of volunteers for years to come.  </w:t>
      </w:r>
    </w:p>
    <w:p w14:paraId="6BFB224E" w14:textId="4EE22CF3" w:rsidR="00AC70E9" w:rsidRDefault="00AC70E9" w:rsidP="00256597">
      <w:pPr>
        <w:pStyle w:val="H2"/>
        <w:rPr>
          <w:bdr w:val="none" w:sz="0" w:space="0" w:color="auto" w:frame="1"/>
          <w:lang w:val="en-GB"/>
        </w:rPr>
      </w:pPr>
      <w:bookmarkStart w:id="3" w:name="_Toc118341322"/>
      <w:r>
        <w:rPr>
          <w:bdr w:val="none" w:sz="0" w:space="0" w:color="auto" w:frame="1"/>
          <w:lang w:val="en-GB"/>
        </w:rPr>
        <w:t xml:space="preserve">Is Volunteering to Drive Declining and How Big of a </w:t>
      </w:r>
      <w:r w:rsidR="0090707C">
        <w:rPr>
          <w:bdr w:val="none" w:sz="0" w:space="0" w:color="auto" w:frame="1"/>
          <w:lang w:val="en-GB"/>
        </w:rPr>
        <w:t>P</w:t>
      </w:r>
      <w:r>
        <w:rPr>
          <w:bdr w:val="none" w:sz="0" w:space="0" w:color="auto" w:frame="1"/>
          <w:lang w:val="en-GB"/>
        </w:rPr>
        <w:t>roblem is This?</w:t>
      </w:r>
      <w:bookmarkEnd w:id="3"/>
    </w:p>
    <w:p w14:paraId="0683D2C7" w14:textId="103EAA02" w:rsidR="00A82BD8" w:rsidRDefault="00A82BD8" w:rsidP="00A82BD8">
      <w:pPr>
        <w:pStyle w:val="TX"/>
        <w:spacing w:after="240"/>
        <w:ind w:firstLine="216"/>
      </w:pPr>
      <w:r>
        <w:rPr>
          <w:b/>
          <w:bCs/>
        </w:rPr>
        <w:t xml:space="preserve">The decline in, or at least the increased challenge in finding enough, volunteers is real. </w:t>
      </w:r>
      <w:r>
        <w:t xml:space="preserve">In reviewing the results of </w:t>
      </w:r>
      <w:r w:rsidR="00D032CC">
        <w:t>the</w:t>
      </w:r>
      <w:r>
        <w:t xml:space="preserve"> survey</w:t>
      </w:r>
      <w:r w:rsidR="00D032CC">
        <w:t xml:space="preserve"> developed for this guidebook</w:t>
      </w:r>
      <w:r>
        <w:t xml:space="preserve">, organizations that rely on volunteers to provide their work, particularly to provide transportation services to those that can no longer bike, walk or drive themselves, are facing significant challenges. In this survey, more than three out of four (76.5%) respondents reported problems recruiting enough volunteers to meet their needs, and, that just among the </w:t>
      </w:r>
      <w:r>
        <w:lastRenderedPageBreak/>
        <w:t>114 organizations responding, we estimate 5</w:t>
      </w:r>
      <w:r w:rsidR="00D032CC">
        <w:t>,</w:t>
      </w:r>
      <w:r>
        <w:t>800 trips are cancelled annually due to a lack of drivers</w:t>
      </w:r>
      <w:r w:rsidR="00051FE7">
        <w:rPr>
          <w:rStyle w:val="FootnoteReference"/>
        </w:rPr>
        <w:footnoteReference w:id="1"/>
      </w:r>
      <w:r>
        <w:t>.  The survey showed that nearly half of these cancelled trips may have been for medical purposes, which could lead to not only inconvenience to the client, but possibly detrimental health impacts.</w:t>
      </w:r>
    </w:p>
    <w:p w14:paraId="0A39D8B0" w14:textId="185CE444" w:rsidR="00A82BD8" w:rsidRDefault="00A82BD8" w:rsidP="00A82BD8">
      <w:pPr>
        <w:pStyle w:val="TX"/>
        <w:spacing w:after="240"/>
        <w:ind w:firstLine="216"/>
      </w:pPr>
      <w:r>
        <w:rPr>
          <w:b/>
          <w:bCs/>
        </w:rPr>
        <w:t xml:space="preserve">COVID-19 is not seen as a major long-term contributor to the problem. </w:t>
      </w:r>
      <w:r>
        <w:t>Interestingly, however, despite these issues</w:t>
      </w:r>
      <w:r w:rsidR="00312804">
        <w:t xml:space="preserve"> outlined above</w:t>
      </w:r>
      <w:r>
        <w:t>, the COVID-19 pandemic, which was still a major factor when this survey was administered (February  – April 2021</w:t>
      </w:r>
      <w:r w:rsidR="00312804">
        <w:t>, when</w:t>
      </w:r>
      <w:r>
        <w:t xml:space="preserve"> vaccines were available, </w:t>
      </w:r>
      <w:r w:rsidR="00312804">
        <w:t>but</w:t>
      </w:r>
      <w:r>
        <w:t xml:space="preserve"> had yet to have much of an impact), did not appear to have a significant long-term impact on these organizations.  Only </w:t>
      </w:r>
      <w:r w:rsidR="00312804">
        <w:t>four</w:t>
      </w:r>
      <w:r>
        <w:t xml:space="preserve"> organizations indicated they stopped using volunteers during the pandemic, and while many respondents noted the pandemic was an additional challenge, fewer than one in four believed the increased challenges would last past the pandemic.</w:t>
      </w:r>
    </w:p>
    <w:p w14:paraId="683A9AD9" w14:textId="70272B1B" w:rsidR="00A82BD8" w:rsidRDefault="00A82BD8" w:rsidP="00A82BD8">
      <w:pPr>
        <w:pStyle w:val="TX"/>
        <w:spacing w:after="240"/>
        <w:ind w:firstLine="216"/>
      </w:pPr>
      <w:r>
        <w:rPr>
          <w:b/>
          <w:bCs/>
        </w:rPr>
        <w:t xml:space="preserve">The problem is due to economic and demographic factors. </w:t>
      </w:r>
      <w:r>
        <w:t>Respondents noted that the greatest challenges were those posed by larger, structural issues: generational change and finding sufficient funds, both of which we</w:t>
      </w:r>
      <w:r w:rsidR="00077963">
        <w:t>re</w:t>
      </w:r>
      <w:r>
        <w:t xml:space="preserve"> expected to find based upon previous studies.  Generationally, many of these organizations are finding fewer people with the time and funds available to volunteer. Many of the volunteers from the baby boom generation are becoming too old to safely drive, and there are fewer members of the younger generations to follow them.  R</w:t>
      </w:r>
      <w:r w:rsidRPr="0029786A">
        <w:t xml:space="preserve">espondents </w:t>
      </w:r>
      <w:r>
        <w:t>found</w:t>
      </w:r>
      <w:r w:rsidRPr="0029786A">
        <w:t xml:space="preserve"> this </w:t>
      </w:r>
      <w:r>
        <w:t>to be</w:t>
      </w:r>
      <w:r w:rsidRPr="0029786A">
        <w:t xml:space="preserve"> an economic rather than a values issue, i.e.  people in the younger generation lacked the time to volunteer due to obligations to their paying job and family, rather than younger people not volunteering because they did not believe it was their role to do so, or that the government or other entity should pay employees to provide this service.</w:t>
      </w:r>
      <w:r>
        <w:t xml:space="preserve"> Supporting this point of view, respondents stated many younger potential volunteers do not do so because lack the time as they still need to work paying jobs to make ends meet. While the survey found that providing mileage reimbursement helped recruiting overall, even those organizations providing higher levels of reimbursement were not having a significantly easier time finding enough people.  </w:t>
      </w:r>
    </w:p>
    <w:p w14:paraId="2B53588A" w14:textId="77777777" w:rsidR="00A82BD8" w:rsidRPr="005712F2" w:rsidRDefault="00A82BD8" w:rsidP="00A82BD8">
      <w:pPr>
        <w:pStyle w:val="TX"/>
        <w:rPr>
          <w:b/>
        </w:rPr>
      </w:pPr>
      <w:r>
        <w:t>It is also worth noting that while previous studies had noted lower reimbursement rates, insurance, and other government regulations as potential problems, very few respondents indicated these as actual impediments.  Further, there did not appear to be significant trends based upon the size of the organization, nor its geographic location.</w:t>
      </w:r>
    </w:p>
    <w:p w14:paraId="008E6158" w14:textId="4EA9FDAA" w:rsidR="00AC70E9" w:rsidRPr="005712F2" w:rsidRDefault="00AC70E9" w:rsidP="00256597">
      <w:pPr>
        <w:pStyle w:val="H2"/>
        <w:rPr>
          <w:bdr w:val="none" w:sz="0" w:space="0" w:color="auto" w:frame="1"/>
          <w:lang w:val="en-GB"/>
        </w:rPr>
      </w:pPr>
      <w:bookmarkStart w:id="4" w:name="_Toc118341323"/>
      <w:r w:rsidRPr="005712F2">
        <w:rPr>
          <w:bdr w:val="none" w:sz="0" w:space="0" w:color="auto" w:frame="1"/>
          <w:lang w:val="en-GB"/>
        </w:rPr>
        <w:t>Potential Remedies</w:t>
      </w:r>
      <w:bookmarkEnd w:id="4"/>
    </w:p>
    <w:p w14:paraId="2507902A" w14:textId="77777777" w:rsidR="00A82BD8" w:rsidRDefault="00A82BD8" w:rsidP="00CE1DD7">
      <w:pPr>
        <w:pStyle w:val="TX"/>
        <w:spacing w:after="240"/>
        <w:ind w:firstLine="216"/>
      </w:pPr>
      <w:r>
        <w:t xml:space="preserve">Solutions may lie in qualitative, rather than quantitative data: the most successful organizations focus on serving their volunteers as well as their clients. As a result, the quantitative data obtained through the survey provide a clearer picture of the challenges faced by these organizations, but little insight as to potential solutions.  This information, instead, appears to lie in the qualitative information.  First, when asked for final comments, many respondents were effusive in their praise of, and need for, volunteers to fulfill their mission and work.  Combined with the quantitative data showing that despite all of the challenges, fewer than 10 respondents no longer used volunteers, these comments further support the central, possibly existential, importance of volunteers to these organizations.  </w:t>
      </w:r>
    </w:p>
    <w:p w14:paraId="02492A37" w14:textId="6484A230" w:rsidR="00A82BD8" w:rsidRDefault="00A82BD8" w:rsidP="005712F2">
      <w:pPr>
        <w:pStyle w:val="TX"/>
        <w:spacing w:after="240"/>
        <w:ind w:firstLine="216"/>
      </w:pPr>
      <w:r>
        <w:t>Follow up interviews revealed possible solutions.  While many respondents noted the challenges of finding enough money and time to recruit volunteers, the most successful organizations achieved their success by focusing on them.  The organizations found non-transportation grants and other funding to support activities that built community and other connections between the volunteers, and between the volunteers and the organization.  As a result, the volunteers want to continue to be part of the organization, and also serve as recruiters of other volunteers, creating a virtuous cycle that ultimately benefits the organization’s clients, as they receive high quality rides when they need them.</w:t>
      </w:r>
    </w:p>
    <w:p w14:paraId="323BE975" w14:textId="4DEAC890" w:rsidR="00A82BD8" w:rsidRPr="00B9079C" w:rsidRDefault="00A82BD8" w:rsidP="00B9079C">
      <w:pPr>
        <w:pStyle w:val="TX"/>
        <w:spacing w:after="240"/>
        <w:ind w:firstLine="216"/>
        <w:rPr>
          <w:b/>
          <w:bCs/>
        </w:rPr>
      </w:pPr>
      <w:r w:rsidRPr="005712F2">
        <w:rPr>
          <w:b/>
        </w:rPr>
        <w:t>The Exception that proves the rule?</w:t>
      </w:r>
      <w:r w:rsidR="00B9079C">
        <w:rPr>
          <w:b/>
          <w:bCs/>
        </w:rPr>
        <w:t xml:space="preserve"> </w:t>
      </w:r>
      <w:r w:rsidRPr="006D3166">
        <w:t xml:space="preserve">One large organization caught </w:t>
      </w:r>
      <w:r>
        <w:t>the research team’s</w:t>
      </w:r>
      <w:r w:rsidRPr="006D3166">
        <w:t xml:space="preserve"> attention.  It provided just over 1000 rides per month before the pandemic, and found that they had more volunteers during the pandemic.  They have 275 volunteers, 150 of which are drivers, and they kept them as busy as possible during the pandemic doing deliveries, as well as providing limited rides to “Critical destinations” (health care, wellness, etc.).</w:t>
      </w:r>
    </w:p>
    <w:p w14:paraId="3F77F2BD" w14:textId="77777777" w:rsidR="00A82BD8" w:rsidRPr="006D3166" w:rsidRDefault="00A82BD8" w:rsidP="00A82BD8">
      <w:pPr>
        <w:pStyle w:val="TX"/>
        <w:spacing w:after="240"/>
        <w:ind w:firstLine="216"/>
      </w:pPr>
      <w:r w:rsidRPr="006D3166">
        <w:t>They are thriving due to the effort they make to build community among their volunteers.  As the Executive Director stated in a follow-up interview, “I wish you could see our space!”  They have a room dedicated to the volunteers, where they can have snacks and relax between trips, provide training and refresher training 4 times per year, and host numerous social events, from monthly coffee hours, evening gatherings in the summer and an annual appreciation dinner.</w:t>
      </w:r>
    </w:p>
    <w:p w14:paraId="77A81034" w14:textId="77777777" w:rsidR="00A82BD8" w:rsidRPr="006D3166" w:rsidRDefault="00A82BD8" w:rsidP="00A82BD8">
      <w:pPr>
        <w:pStyle w:val="TX"/>
        <w:spacing w:after="240"/>
        <w:ind w:firstLine="216"/>
      </w:pPr>
      <w:r w:rsidRPr="006D3166">
        <w:t xml:space="preserve">They pay for these additional services by raising non-transportation funds, whether through fund-raisers, or of particular note, they receive funds through the </w:t>
      </w:r>
      <w:proofErr w:type="spellStart"/>
      <w:r w:rsidRPr="006D3166">
        <w:t>Americorps</w:t>
      </w:r>
      <w:proofErr w:type="spellEnd"/>
      <w:r w:rsidRPr="006D3166">
        <w:t xml:space="preserve"> Seniors program, which allows them to dedicate a part time position to recruit through social media and otherwise spread the word about their opportunities.</w:t>
      </w:r>
    </w:p>
    <w:p w14:paraId="0582890A" w14:textId="77777777" w:rsidR="00A82BD8" w:rsidRDefault="00A82BD8" w:rsidP="00A82BD8">
      <w:pPr>
        <w:pStyle w:val="TX"/>
      </w:pPr>
      <w:r w:rsidRPr="006D3166">
        <w:t>Essentially, this organization has found that by recognizing their volunteers as “the eyes and ears in the community,” and prioritizing service to them, they are then able to provide great service to their clients.</w:t>
      </w:r>
    </w:p>
    <w:p w14:paraId="7BCFF8B4" w14:textId="77777777" w:rsidR="00A82BD8" w:rsidRDefault="00A82BD8" w:rsidP="00A82BD8">
      <w:pPr>
        <w:pStyle w:val="H2"/>
      </w:pPr>
      <w:bookmarkStart w:id="5" w:name="_Toc118341324"/>
      <w:r>
        <w:t>Study Limitations and Suggestions for Further Study</w:t>
      </w:r>
      <w:bookmarkEnd w:id="5"/>
    </w:p>
    <w:p w14:paraId="74851ACE" w14:textId="4897747A" w:rsidR="00A82BD8" w:rsidRPr="007F13C8" w:rsidRDefault="00A82BD8" w:rsidP="00A82BD8">
      <w:pPr>
        <w:pStyle w:val="TX"/>
      </w:pPr>
      <w:r>
        <w:t>A key limitation to survey research is that it provides quantitative data to support or disprove previously identified questions</w:t>
      </w:r>
      <w:r w:rsidR="0008009C">
        <w:t>,</w:t>
      </w:r>
      <w:r>
        <w:t xml:space="preserve"> but provides limited data to evaluate the value of new insights gleaned in the course of analysis.  Such is the case in this work, where we found support for organizations that use volunteer drivers facing key challenges in changing demographics and funding, but little support for the notion that these challenges were compounded by insurance and regulatory issues, especially as related to reimbursing the drivers’ expenses.  However, we also picked up that a key solution could be in the ability of these organizations to create an attractive and supportive space for the volunteers, and their ability to be creative in finding the financial support for these volunteer support efforts.  Consequently, follow up work in examining how these organizations support and retain their volunteers would be helpful in fleshing out this finding.</w:t>
      </w:r>
      <w:r w:rsidR="0008009C">
        <w:t xml:space="preserve"> In particular, recognizing that the overall population pool for volunteers is more generationally and culturally diverse than even two decades ago, understanding whether there are generational and cultural differences that affect the effectiveness of recruiting and retention strategies should be examined.</w:t>
      </w:r>
    </w:p>
    <w:p w14:paraId="7676BB64" w14:textId="31625622" w:rsidR="00CC44F5" w:rsidRDefault="00014897" w:rsidP="00A82BD8">
      <w:pPr>
        <w:spacing w:after="160" w:line="259" w:lineRule="auto"/>
        <w:rPr>
          <w:bdr w:val="none" w:sz="0" w:space="0" w:color="auto" w:frame="1"/>
          <w:lang w:val="en-GB"/>
        </w:rPr>
      </w:pPr>
      <w:r>
        <w:br w:type="page"/>
      </w:r>
    </w:p>
    <w:p w14:paraId="5CB786F2" w14:textId="77777777" w:rsidR="00CC44F5" w:rsidRDefault="00CC44F5" w:rsidP="00944D00">
      <w:pPr>
        <w:pStyle w:val="BL"/>
        <w:rPr>
          <w:bdr w:val="none" w:sz="0" w:space="0" w:color="auto" w:frame="1"/>
          <w:lang w:val="en-GB"/>
        </w:rPr>
        <w:sectPr w:rsidR="00CC44F5" w:rsidSect="00014897">
          <w:headerReference w:type="default" r:id="rId11"/>
          <w:footerReference w:type="default" r:id="rId12"/>
          <w:pgSz w:w="12240" w:h="15840"/>
          <w:pgMar w:top="1440" w:right="1440" w:bottom="1440" w:left="1440" w:header="720" w:footer="720" w:gutter="0"/>
          <w:pgNumType w:start="1"/>
          <w:cols w:space="720"/>
          <w:docGrid w:linePitch="360"/>
        </w:sectPr>
      </w:pPr>
    </w:p>
    <w:p w14:paraId="56B89572" w14:textId="0BBA4C4C" w:rsidR="001B4E0D" w:rsidRDefault="001B4E0D" w:rsidP="001B4E0D">
      <w:pPr>
        <w:pStyle w:val="H1"/>
        <w:rPr>
          <w:bdr w:val="none" w:sz="0" w:space="0" w:color="auto" w:frame="1"/>
          <w:lang w:val="en-GB"/>
        </w:rPr>
      </w:pPr>
      <w:bookmarkStart w:id="6" w:name="_Toc118341325"/>
      <w:r>
        <w:rPr>
          <w:bdr w:val="none" w:sz="0" w:space="0" w:color="auto" w:frame="1"/>
          <w:lang w:val="en-GB"/>
        </w:rPr>
        <w:t>Chapter 1: Orientation to the Guidebook and Key Issues</w:t>
      </w:r>
      <w:bookmarkEnd w:id="6"/>
    </w:p>
    <w:p w14:paraId="050DC85E" w14:textId="4CE9E5FB" w:rsidR="00BF4AAD" w:rsidRDefault="00D26214" w:rsidP="00D26214">
      <w:pPr>
        <w:pStyle w:val="TX"/>
        <w:spacing w:after="240"/>
        <w:ind w:firstLine="216"/>
        <w:rPr>
          <w:lang w:val="en-GB"/>
        </w:rPr>
      </w:pPr>
      <w:r w:rsidRPr="0063611A">
        <w:rPr>
          <w:noProof/>
        </w:rPr>
        <mc:AlternateContent>
          <mc:Choice Requires="wps">
            <w:drawing>
              <wp:anchor distT="45720" distB="45720" distL="114300" distR="114300" simplePos="0" relativeHeight="251677696" behindDoc="0" locked="0" layoutInCell="1" allowOverlap="1" wp14:anchorId="087B7869" wp14:editId="2DDC76E7">
                <wp:simplePos x="0" y="0"/>
                <wp:positionH relativeFrom="page">
                  <wp:posOffset>4654550</wp:posOffset>
                </wp:positionH>
                <wp:positionV relativeFrom="paragraph">
                  <wp:posOffset>76835</wp:posOffset>
                </wp:positionV>
                <wp:extent cx="2349500" cy="812800"/>
                <wp:effectExtent l="0" t="0" r="1270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812800"/>
                        </a:xfrm>
                        <a:prstGeom prst="rect">
                          <a:avLst/>
                        </a:prstGeom>
                        <a:solidFill>
                          <a:srgbClr val="FFFFFF"/>
                        </a:solidFill>
                        <a:ln w="9525">
                          <a:solidFill>
                            <a:srgbClr val="000000"/>
                          </a:solidFill>
                          <a:miter lim="800000"/>
                          <a:headEnd/>
                          <a:tailEnd/>
                        </a:ln>
                      </wps:spPr>
                      <wps:txbx>
                        <w:txbxContent>
                          <w:p w14:paraId="6450C5B5" w14:textId="0286B0D5" w:rsidR="001B4E0D" w:rsidRPr="0008009C" w:rsidRDefault="001B4E0D">
                            <w:pPr>
                              <w:rPr>
                                <w:rStyle w:val="IntenseEmphasis"/>
                                <w:b/>
                                <w:bCs/>
                              </w:rPr>
                            </w:pPr>
                            <w:r w:rsidRPr="0008009C">
                              <w:rPr>
                                <w:rStyle w:val="IntenseEmphasis"/>
                                <w:b/>
                                <w:bCs/>
                              </w:rPr>
                              <w:t>This orientation chapter explains th</w:t>
                            </w:r>
                            <w:r w:rsidR="0090707C" w:rsidRPr="0008009C">
                              <w:rPr>
                                <w:rStyle w:val="IntenseEmphasis"/>
                                <w:b/>
                                <w:bCs/>
                              </w:rPr>
                              <w:t>is guidebook’s goal, organization and ideas for usage.</w:t>
                            </w:r>
                          </w:p>
                          <w:p w14:paraId="7C78CCCD" w14:textId="597D179C" w:rsidR="001B4E0D" w:rsidRDefault="001B4E0D" w:rsidP="0063611A">
                            <w:pPr>
                              <w:pStyle w:val="ListBullet"/>
                              <w:numPr>
                                <w:ilvl w:val="0"/>
                                <w:numId w:val="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B7869" id="_x0000_s1028" type="#_x0000_t202" style="position:absolute;left:0;text-align:left;margin-left:366.5pt;margin-top:6.05pt;width:185pt;height:64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">
                <v:textbox>
                  <w:txbxContent>
                    <w:p w14:paraId="6450C5B5" w14:textId="0286B0D5" w:rsidR="001B4E0D" w:rsidRPr="0008009C" w:rsidRDefault="001B4E0D">
                      <w:pPr>
                        <w:rPr>
                          <w:rStyle w:val="IntenseEmphasis"/>
                          <w:b/>
                          <w:bCs/>
                        </w:rPr>
                      </w:pPr>
                      <w:r w:rsidRPr="0008009C">
                        <w:rPr>
                          <w:rStyle w:val="IntenseEmphasis"/>
                          <w:b/>
                          <w:bCs/>
                        </w:rPr>
                        <w:t>This orientation chapter explains th</w:t>
                      </w:r>
                      <w:r w:rsidR="0090707C" w:rsidRPr="0008009C">
                        <w:rPr>
                          <w:rStyle w:val="IntenseEmphasis"/>
                          <w:b/>
                          <w:bCs/>
                        </w:rPr>
                        <w:t>is guidebook’s goal, organization and ideas for usage.</w:t>
                      </w:r>
                    </w:p>
                    <w:p w14:paraId="7C78CCCD" w14:textId="597D179C" w:rsidR="001B4E0D" w:rsidRDefault="001B4E0D" w:rsidP="0063611A">
                      <w:pPr>
                        <w:pStyle w:val="ListBullet"/>
                        <w:numPr>
                          <w:ilvl w:val="0"/>
                          <w:numId w:val="0"/>
                        </w:numPr>
                      </w:pPr>
                    </w:p>
                  </w:txbxContent>
                </v:textbox>
                <w10:wrap type="square" anchorx="page"/>
              </v:shape>
            </w:pict>
          </mc:Fallback>
        </mc:AlternateContent>
      </w:r>
      <w:r w:rsidR="00BF4AAD" w:rsidRPr="00BF4AAD">
        <w:rPr>
          <w:lang w:val="en-GB"/>
        </w:rPr>
        <w:t>In the United States (U</w:t>
      </w:r>
      <w:r w:rsidR="00FA4A67">
        <w:rPr>
          <w:lang w:val="en-GB"/>
        </w:rPr>
        <w:t>.</w:t>
      </w:r>
      <w:r w:rsidR="00BF4AAD" w:rsidRPr="00BF4AAD">
        <w:rPr>
          <w:lang w:val="en-GB"/>
        </w:rPr>
        <w:t>S</w:t>
      </w:r>
      <w:r w:rsidR="00FA4A67">
        <w:rPr>
          <w:lang w:val="en-GB"/>
        </w:rPr>
        <w:t>.</w:t>
      </w:r>
      <w:r w:rsidR="00BF4AAD" w:rsidRPr="00BF4AAD">
        <w:rPr>
          <w:lang w:val="en-GB"/>
        </w:rPr>
        <w:t xml:space="preserve">), volunteers are vital to the sustained operation of </w:t>
      </w:r>
      <w:r w:rsidR="00D45CAA">
        <w:rPr>
          <w:lang w:val="en-GB"/>
        </w:rPr>
        <w:t xml:space="preserve">transit agencies—especially </w:t>
      </w:r>
      <w:r w:rsidR="00BF4AAD" w:rsidRPr="00BF4AAD">
        <w:rPr>
          <w:lang w:val="en-GB"/>
        </w:rPr>
        <w:t xml:space="preserve">small, rural transit agencies. </w:t>
      </w:r>
      <w:r w:rsidR="00BF4AAD">
        <w:rPr>
          <w:lang w:val="en-GB"/>
        </w:rPr>
        <w:t xml:space="preserve">For many residents of these communities, these services are lifelines to medical services, shopping and social engagement. Identifying a national downward trend in volunteer participation between 2009 and 2013, </w:t>
      </w:r>
      <w:r w:rsidR="00D45CAA">
        <w:rPr>
          <w:lang w:val="en-GB"/>
        </w:rPr>
        <w:t>Task 78</w:t>
      </w:r>
      <w:r w:rsidR="00BF4AAD">
        <w:rPr>
          <w:lang w:val="en-GB"/>
        </w:rPr>
        <w:t xml:space="preserve"> was undertaken to understand </w:t>
      </w:r>
      <w:r w:rsidR="00D45CAA">
        <w:rPr>
          <w:lang w:val="en-GB"/>
        </w:rPr>
        <w:t xml:space="preserve">the factors influencing the volunteer trend, </w:t>
      </w:r>
      <w:r w:rsidR="00BF4AAD">
        <w:rPr>
          <w:lang w:val="en-GB"/>
        </w:rPr>
        <w:t>how a continued loss of volunteers would affect a rural transit service delivery model and whether there are ways to mitigate or offset this risk.</w:t>
      </w:r>
      <w:r>
        <w:rPr>
          <w:lang w:val="en-GB"/>
        </w:rPr>
        <w:t xml:space="preserve"> </w:t>
      </w:r>
      <w:r w:rsidR="000B28DB">
        <w:rPr>
          <w:lang w:val="en-GB"/>
        </w:rPr>
        <w:t>Data on volunteer activity is published with a lag, and as more recent data show, the downward trend in volunteer participation was nearing an inflection point and beginning to rise when this guidebook was requested</w:t>
      </w:r>
      <w:r w:rsidR="003E545A">
        <w:rPr>
          <w:lang w:val="en-GB"/>
        </w:rPr>
        <w:t xml:space="preserve"> by the panel</w:t>
      </w:r>
      <w:r w:rsidR="000B28DB">
        <w:rPr>
          <w:lang w:val="en-GB"/>
        </w:rPr>
        <w:t>. Even so, some organizations</w:t>
      </w:r>
      <w:r w:rsidR="00802BD4">
        <w:rPr>
          <w:lang w:val="en-GB"/>
        </w:rPr>
        <w:t>—those who provide transit service as well as other types of service—</w:t>
      </w:r>
      <w:r w:rsidR="003E545A">
        <w:rPr>
          <w:lang w:val="en-GB"/>
        </w:rPr>
        <w:t xml:space="preserve">continue to </w:t>
      </w:r>
      <w:r w:rsidR="000B28DB">
        <w:rPr>
          <w:lang w:val="en-GB"/>
        </w:rPr>
        <w:t>report challenges in recruiting or retaining volunteers</w:t>
      </w:r>
      <w:r w:rsidR="00B059F7">
        <w:rPr>
          <w:lang w:val="en-GB"/>
        </w:rPr>
        <w:t xml:space="preserve"> despite the stabilization in volunteer participation rates</w:t>
      </w:r>
      <w:r w:rsidR="000B28DB">
        <w:rPr>
          <w:lang w:val="en-GB"/>
        </w:rPr>
        <w:t>.</w:t>
      </w:r>
      <w:r w:rsidR="003E545A">
        <w:rPr>
          <w:lang w:val="en-GB"/>
        </w:rPr>
        <w:t xml:space="preserve"> The guidebook thus serves as a means to understand the factors that challenge organizations’ ability to attract sufficient volunteer labor for their transit programs.</w:t>
      </w:r>
      <w:r w:rsidR="000B28DB">
        <w:rPr>
          <w:lang w:val="en-GB"/>
        </w:rPr>
        <w:t xml:space="preserve"> </w:t>
      </w:r>
      <w:r w:rsidR="00BF4AAD" w:rsidRPr="00BF4AAD">
        <w:rPr>
          <w:lang w:val="en-GB"/>
        </w:rPr>
        <w:t xml:space="preserve">Volunteers are important partners for many transit providers, and </w:t>
      </w:r>
      <w:r w:rsidR="00D45CAA">
        <w:rPr>
          <w:lang w:val="en-GB"/>
        </w:rPr>
        <w:t xml:space="preserve">a sustained </w:t>
      </w:r>
      <w:r w:rsidR="003E545A">
        <w:rPr>
          <w:lang w:val="en-GB"/>
        </w:rPr>
        <w:t>challenges in leveraging this</w:t>
      </w:r>
      <w:r w:rsidR="00D45CAA">
        <w:rPr>
          <w:lang w:val="en-GB"/>
        </w:rPr>
        <w:t xml:space="preserve"> labor supply</w:t>
      </w:r>
      <w:r w:rsidR="00BF4AAD" w:rsidRPr="00BF4AAD">
        <w:rPr>
          <w:lang w:val="en-GB"/>
        </w:rPr>
        <w:t xml:space="preserve"> could threaten the capacity </w:t>
      </w:r>
      <w:r>
        <w:rPr>
          <w:lang w:val="en-GB"/>
        </w:rPr>
        <w:t>or continued</w:t>
      </w:r>
      <w:r w:rsidR="00BF4AAD" w:rsidRPr="00BF4AAD">
        <w:rPr>
          <w:lang w:val="en-GB"/>
        </w:rPr>
        <w:t xml:space="preserve"> existence of </w:t>
      </w:r>
      <w:r>
        <w:rPr>
          <w:lang w:val="en-GB"/>
        </w:rPr>
        <w:t>some</w:t>
      </w:r>
      <w:r w:rsidR="00BF4AAD" w:rsidRPr="00BF4AAD">
        <w:rPr>
          <w:lang w:val="en-GB"/>
        </w:rPr>
        <w:t xml:space="preserve"> organizations.</w:t>
      </w:r>
    </w:p>
    <w:p w14:paraId="3C3B414B" w14:textId="1452AAE2" w:rsidR="00D26214" w:rsidRDefault="00D26214" w:rsidP="00D26214">
      <w:pPr>
        <w:pStyle w:val="TX"/>
        <w:spacing w:after="240"/>
        <w:ind w:firstLine="216"/>
        <w:rPr>
          <w:lang w:val="en-GB"/>
        </w:rPr>
      </w:pPr>
      <w:r>
        <w:rPr>
          <w:lang w:val="en-GB"/>
        </w:rPr>
        <w:t xml:space="preserve">There is a large and rich literature on volunteerism, charitable giving and philanthropy that informs the questions addressed in this study. </w:t>
      </w:r>
      <w:r w:rsidR="00D45CAA">
        <w:rPr>
          <w:lang w:val="en-GB"/>
        </w:rPr>
        <w:t>This literature is complemented by a survey of transit operators conducted as part of this project. The survey results provide actual on-the-ground experience to complement the literature’s findings. T</w:t>
      </w:r>
      <w:r>
        <w:rPr>
          <w:lang w:val="en-GB"/>
        </w:rPr>
        <w:t xml:space="preserve">he NCHRP panel guiding this work specifically directed that the work be in the form of a guidebook understanding that </w:t>
      </w:r>
      <w:r w:rsidR="003E545A">
        <w:rPr>
          <w:lang w:val="en-GB"/>
        </w:rPr>
        <w:t xml:space="preserve">transit staff, particularly those in small urban or </w:t>
      </w:r>
      <w:r>
        <w:rPr>
          <w:lang w:val="en-GB"/>
        </w:rPr>
        <w:t xml:space="preserve">rural </w:t>
      </w:r>
      <w:r w:rsidR="003E545A">
        <w:rPr>
          <w:lang w:val="en-GB"/>
        </w:rPr>
        <w:t>communities typically “wear many hats” and</w:t>
      </w:r>
      <w:r>
        <w:rPr>
          <w:lang w:val="en-GB"/>
        </w:rPr>
        <w:t xml:space="preserve"> do not have the bandwidth to review a report or study. Rather, by presenting the material in a guidebook, the information is presented in focused topical sections that allow time-limited </w:t>
      </w:r>
      <w:r w:rsidR="003E545A">
        <w:rPr>
          <w:lang w:val="en-GB"/>
        </w:rPr>
        <w:t>readers</w:t>
      </w:r>
      <w:r>
        <w:rPr>
          <w:lang w:val="en-GB"/>
        </w:rPr>
        <w:t xml:space="preserve"> to quickly access the material most relevant to their questions. </w:t>
      </w:r>
    </w:p>
    <w:p w14:paraId="0A14A0BB" w14:textId="4BAF5F3B" w:rsidR="00FA4C00" w:rsidRPr="0063611A" w:rsidRDefault="00FA4C00" w:rsidP="0063611A">
      <w:pPr>
        <w:pStyle w:val="H2"/>
        <w:rPr>
          <w:rStyle w:val="xnormaltextrun"/>
        </w:rPr>
      </w:pPr>
      <w:bookmarkStart w:id="7" w:name="_Toc118341326"/>
      <w:r w:rsidRPr="0063611A">
        <w:rPr>
          <w:rStyle w:val="xnormaltextrun"/>
        </w:rPr>
        <w:t>Goal of the Guidebook</w:t>
      </w:r>
      <w:bookmarkEnd w:id="7"/>
    </w:p>
    <w:p w14:paraId="05D4B1A3" w14:textId="3B352FAC" w:rsidR="00FA4C00" w:rsidRPr="0090707C" w:rsidRDefault="00FA4C00" w:rsidP="0063611A">
      <w:pPr>
        <w:pStyle w:val="TX"/>
        <w:rPr>
          <w:rStyle w:val="xnormaltextrun"/>
          <w:rFonts w:ascii="Arial" w:hAnsi="Arial" w:cs="Arial"/>
          <w:b/>
          <w:szCs w:val="22"/>
        </w:rPr>
      </w:pPr>
      <w:r w:rsidRPr="0090707C">
        <w:rPr>
          <w:rStyle w:val="xnormaltextrun"/>
        </w:rPr>
        <w:t>The objective of th</w:t>
      </w:r>
      <w:r w:rsidR="0090707C">
        <w:rPr>
          <w:rStyle w:val="xnormaltextrun"/>
        </w:rPr>
        <w:t xml:space="preserve">e </w:t>
      </w:r>
      <w:r w:rsidR="003E545A" w:rsidRPr="003E545A">
        <w:rPr>
          <w:rStyle w:val="xnormaltextrun"/>
          <w:i/>
          <w:iCs/>
        </w:rPr>
        <w:t>Impact of Decline in Volunteerism on Rural Transit Systems</w:t>
      </w:r>
      <w:r w:rsidR="003E545A">
        <w:rPr>
          <w:rStyle w:val="xnormaltextrun"/>
          <w:i/>
          <w:iCs/>
        </w:rPr>
        <w:t xml:space="preserve"> </w:t>
      </w:r>
      <w:r w:rsidR="003E545A">
        <w:rPr>
          <w:rStyle w:val="xnormaltextrun"/>
        </w:rPr>
        <w:t>project and resulting guidebook</w:t>
      </w:r>
      <w:r w:rsidRPr="0090707C">
        <w:rPr>
          <w:rStyle w:val="xnormaltextrun"/>
        </w:rPr>
        <w:t xml:space="preserve"> is to 1) summarize the literature and experience of existing volunteer transportation programs</w:t>
      </w:r>
      <w:r w:rsidR="0090707C">
        <w:rPr>
          <w:rStyle w:val="xnormaltextrun"/>
        </w:rPr>
        <w:t>;</w:t>
      </w:r>
      <w:r w:rsidRPr="0090707C">
        <w:rPr>
          <w:rStyle w:val="xnormaltextrun"/>
        </w:rPr>
        <w:t xml:space="preserve"> 2) understand the factors that contribute to volunteer programs’ </w:t>
      </w:r>
      <w:r w:rsidR="006F4811" w:rsidRPr="0090707C">
        <w:rPr>
          <w:rStyle w:val="xnormaltextrun"/>
        </w:rPr>
        <w:t xml:space="preserve">success or decline; 3) describe the value delivered by these programs; and 4) based on the understanding of items 1 through 3, develop a set of strategies </w:t>
      </w:r>
      <w:r w:rsidR="0090707C">
        <w:rPr>
          <w:rStyle w:val="xnormaltextrun"/>
        </w:rPr>
        <w:t>for use by</w:t>
      </w:r>
      <w:r w:rsidR="006F4811" w:rsidRPr="0090707C">
        <w:rPr>
          <w:rStyle w:val="xnormaltextrun"/>
        </w:rPr>
        <w:t xml:space="preserve"> organizations seeking to mitigate the loss of </w:t>
      </w:r>
      <w:r w:rsidR="0090707C">
        <w:rPr>
          <w:rStyle w:val="xnormaltextrun"/>
        </w:rPr>
        <w:t xml:space="preserve">current </w:t>
      </w:r>
      <w:r w:rsidR="006F4811" w:rsidRPr="0090707C">
        <w:rPr>
          <w:rStyle w:val="xnormaltextrun"/>
        </w:rPr>
        <w:t xml:space="preserve">volunteers or transition to a different business model to maintain their programs. </w:t>
      </w:r>
    </w:p>
    <w:p w14:paraId="087BA526" w14:textId="48F9355F" w:rsidR="00FA4C00" w:rsidRPr="0090707C" w:rsidRDefault="006F4811" w:rsidP="0063611A">
      <w:pPr>
        <w:pStyle w:val="H2"/>
        <w:rPr>
          <w:rStyle w:val="xnormaltextrun"/>
          <w:rFonts w:ascii="Times New Roman" w:hAnsi="Times New Roman"/>
          <w:szCs w:val="21"/>
        </w:rPr>
      </w:pPr>
      <w:bookmarkStart w:id="8" w:name="_Toc118341327"/>
      <w:r w:rsidRPr="0090707C">
        <w:rPr>
          <w:rStyle w:val="xnormaltextrun"/>
        </w:rPr>
        <w:t>Using the Guidebook</w:t>
      </w:r>
      <w:bookmarkEnd w:id="8"/>
    </w:p>
    <w:p w14:paraId="1516DA18" w14:textId="761AF6B3" w:rsidR="006F4811" w:rsidRDefault="006F4811" w:rsidP="0090707C">
      <w:pPr>
        <w:pStyle w:val="TX"/>
        <w:rPr>
          <w:rStyle w:val="xnormaltextrun"/>
        </w:rPr>
      </w:pPr>
      <w:r w:rsidRPr="0090707C">
        <w:rPr>
          <w:rStyle w:val="xnormaltextrun"/>
        </w:rPr>
        <w:t>Depending on the reader’s familiarity with volunteer driver program, th</w:t>
      </w:r>
      <w:r w:rsidR="0090707C">
        <w:rPr>
          <w:rStyle w:val="xnormaltextrun"/>
        </w:rPr>
        <w:t>is</w:t>
      </w:r>
      <w:r w:rsidRPr="0090707C">
        <w:rPr>
          <w:rStyle w:val="xnormaltextrun"/>
        </w:rPr>
        <w:t xml:space="preserve"> guidebook can be used in one of two ways. For those who have little to no experience with these programs, it might be most useful to read the </w:t>
      </w:r>
      <w:r w:rsidR="0090707C">
        <w:rPr>
          <w:rStyle w:val="xnormaltextrun"/>
        </w:rPr>
        <w:t>G</w:t>
      </w:r>
      <w:r w:rsidRPr="0090707C">
        <w:rPr>
          <w:rStyle w:val="xnormaltextrun"/>
        </w:rPr>
        <w:t xml:space="preserve">uidebook chapter-by-chapter in order to gain an overview of these programs and how they fit in the larger realm of transit and transportation planning. </w:t>
      </w:r>
      <w:r w:rsidR="0090707C">
        <w:rPr>
          <w:rStyle w:val="xnormaltextrun"/>
        </w:rPr>
        <w:t>On the other hand, t</w:t>
      </w:r>
      <w:r w:rsidRPr="0090707C">
        <w:rPr>
          <w:rStyle w:val="xnormaltextrun"/>
        </w:rPr>
        <w:t>hose who are already familiar with different aspects of volunteer programs may prefer to use th</w:t>
      </w:r>
      <w:r w:rsidR="0090707C">
        <w:rPr>
          <w:rStyle w:val="xnormaltextrun"/>
        </w:rPr>
        <w:t>e</w:t>
      </w:r>
      <w:r w:rsidRPr="0090707C">
        <w:rPr>
          <w:rStyle w:val="xnormaltextrun"/>
        </w:rPr>
        <w:t xml:space="preserve"> </w:t>
      </w:r>
      <w:r w:rsidR="003E545A">
        <w:rPr>
          <w:rStyle w:val="xnormaltextrun"/>
        </w:rPr>
        <w:t>g</w:t>
      </w:r>
      <w:r w:rsidRPr="0090707C">
        <w:rPr>
          <w:rStyle w:val="xnormaltextrun"/>
        </w:rPr>
        <w:t xml:space="preserve">uidebook as a reference manual, focusing on specific areas of interest. </w:t>
      </w:r>
      <w:r w:rsidR="0090707C">
        <w:rPr>
          <w:rStyle w:val="xnormaltextrun"/>
        </w:rPr>
        <w:t xml:space="preserve">This </w:t>
      </w:r>
      <w:r w:rsidR="003E545A">
        <w:rPr>
          <w:rStyle w:val="xnormaltextrun"/>
        </w:rPr>
        <w:t>g</w:t>
      </w:r>
      <w:r w:rsidRPr="0090707C">
        <w:rPr>
          <w:rStyle w:val="xnormaltextrun"/>
        </w:rPr>
        <w:t xml:space="preserve">uidebook is organized </w:t>
      </w:r>
      <w:r w:rsidR="0090707C">
        <w:rPr>
          <w:rStyle w:val="xnormaltextrun"/>
        </w:rPr>
        <w:t>to</w:t>
      </w:r>
      <w:r w:rsidRPr="0090707C">
        <w:rPr>
          <w:rStyle w:val="xnormaltextrun"/>
        </w:rPr>
        <w:t xml:space="preserve"> accommodate both types of readers. A summary of the </w:t>
      </w:r>
      <w:r w:rsidR="003E545A">
        <w:rPr>
          <w:rStyle w:val="xnormaltextrun"/>
        </w:rPr>
        <w:t>g</w:t>
      </w:r>
      <w:r w:rsidRPr="0090707C">
        <w:rPr>
          <w:rStyle w:val="xnormaltextrun"/>
        </w:rPr>
        <w:t>uidebook’s organization by chapter</w:t>
      </w:r>
      <w:r w:rsidR="003E545A">
        <w:rPr>
          <w:rStyle w:val="xnormaltextrun"/>
        </w:rPr>
        <w:t xml:space="preserve"> is </w:t>
      </w:r>
      <w:r w:rsidRPr="0090707C">
        <w:rPr>
          <w:rStyle w:val="xnormaltextrun"/>
        </w:rPr>
        <w:t>described in the section that follow</w:t>
      </w:r>
      <w:r w:rsidR="003E545A">
        <w:rPr>
          <w:rStyle w:val="xnormaltextrun"/>
        </w:rPr>
        <w:t>s</w:t>
      </w:r>
      <w:r w:rsidRPr="0090707C">
        <w:rPr>
          <w:rStyle w:val="xnormaltextrun"/>
        </w:rPr>
        <w:t xml:space="preserve">. </w:t>
      </w:r>
    </w:p>
    <w:p w14:paraId="28B975F4" w14:textId="2801CCAE" w:rsidR="006F4811" w:rsidRPr="0063611A" w:rsidRDefault="006F4811" w:rsidP="0063611A">
      <w:pPr>
        <w:pStyle w:val="H2"/>
        <w:rPr>
          <w:rStyle w:val="xnormaltextrun"/>
        </w:rPr>
      </w:pPr>
      <w:bookmarkStart w:id="9" w:name="_Toc118341328"/>
      <w:r w:rsidRPr="00733225">
        <w:rPr>
          <w:rStyle w:val="xnormaltextrun"/>
        </w:rPr>
        <w:t>Organization of the Guidebook</w:t>
      </w:r>
      <w:bookmarkEnd w:id="9"/>
      <w:r w:rsidRPr="0063611A">
        <w:rPr>
          <w:rStyle w:val="xnormaltextrun"/>
        </w:rPr>
        <w:t xml:space="preserve"> </w:t>
      </w:r>
    </w:p>
    <w:p w14:paraId="6F8FCC05" w14:textId="53598065" w:rsidR="00690DAD" w:rsidRDefault="00690DAD" w:rsidP="00944D00">
      <w:pPr>
        <w:pStyle w:val="BL"/>
        <w:rPr>
          <w:rStyle w:val="xnormaltextrun"/>
          <w:rFonts w:ascii="Arial" w:hAnsi="Arial" w:cs="Arial"/>
          <w:b/>
          <w:bCs/>
          <w:szCs w:val="21"/>
        </w:rPr>
      </w:pPr>
      <w:r>
        <w:rPr>
          <w:rStyle w:val="xnormaltextrun"/>
          <w:b/>
          <w:bCs/>
          <w:szCs w:val="21"/>
        </w:rPr>
        <w:t xml:space="preserve">Chapter 1: </w:t>
      </w:r>
      <w:r w:rsidR="00733225">
        <w:rPr>
          <w:rStyle w:val="xnormaltextrun"/>
          <w:szCs w:val="21"/>
        </w:rPr>
        <w:t>Orientation to the Guidebook and Key Issues</w:t>
      </w:r>
    </w:p>
    <w:p w14:paraId="6DEEE40F" w14:textId="0F542F8B" w:rsidR="006F4811" w:rsidRDefault="006F4811" w:rsidP="00944D00">
      <w:pPr>
        <w:pStyle w:val="BL"/>
        <w:rPr>
          <w:rStyle w:val="xnormaltextrun"/>
          <w:szCs w:val="21"/>
        </w:rPr>
      </w:pPr>
      <w:r w:rsidRPr="006F4811">
        <w:rPr>
          <w:rStyle w:val="xnormaltextrun"/>
          <w:b/>
          <w:bCs/>
          <w:szCs w:val="21"/>
        </w:rPr>
        <w:t>Chapter 2</w:t>
      </w:r>
      <w:r w:rsidR="00690DAD">
        <w:rPr>
          <w:rStyle w:val="xnormaltextrun"/>
          <w:szCs w:val="21"/>
        </w:rPr>
        <w:t>: Overview of Volunteer</w:t>
      </w:r>
      <w:r w:rsidR="00FF4128">
        <w:rPr>
          <w:rStyle w:val="xnormaltextrun"/>
          <w:szCs w:val="21"/>
        </w:rPr>
        <w:t>ing and</w:t>
      </w:r>
      <w:r w:rsidR="00690DAD">
        <w:rPr>
          <w:rStyle w:val="xnormaltextrun"/>
          <w:szCs w:val="21"/>
        </w:rPr>
        <w:t xml:space="preserve"> Driver Programs</w:t>
      </w:r>
      <w:r w:rsidR="00EB48D6">
        <w:rPr>
          <w:rStyle w:val="xnormaltextrun"/>
          <w:szCs w:val="21"/>
        </w:rPr>
        <w:t xml:space="preserve"> in the U.S.</w:t>
      </w:r>
      <w:r w:rsidR="00690DAD">
        <w:rPr>
          <w:rStyle w:val="xnormaltextrun"/>
          <w:szCs w:val="21"/>
        </w:rPr>
        <w:t xml:space="preserve"> </w:t>
      </w:r>
    </w:p>
    <w:p w14:paraId="0EE43C01" w14:textId="631F5F88" w:rsidR="006F4811" w:rsidRDefault="006F4811" w:rsidP="00944D00">
      <w:pPr>
        <w:pStyle w:val="BL"/>
        <w:rPr>
          <w:rStyle w:val="xnormaltextrun"/>
          <w:szCs w:val="21"/>
        </w:rPr>
      </w:pPr>
      <w:r w:rsidRPr="006F4811">
        <w:rPr>
          <w:rStyle w:val="xnormaltextrun"/>
          <w:b/>
          <w:bCs/>
          <w:szCs w:val="21"/>
        </w:rPr>
        <w:t>Chapter 3</w:t>
      </w:r>
      <w:r w:rsidR="00690DAD">
        <w:rPr>
          <w:rStyle w:val="xnormaltextrun"/>
          <w:szCs w:val="21"/>
        </w:rPr>
        <w:t xml:space="preserve">: </w:t>
      </w:r>
      <w:r w:rsidR="00EB48D6">
        <w:rPr>
          <w:rStyle w:val="xnormaltextrun"/>
          <w:szCs w:val="21"/>
        </w:rPr>
        <w:t>Describing the Volunteer Driver Challenge</w:t>
      </w:r>
    </w:p>
    <w:p w14:paraId="5702F923" w14:textId="31BA8F8F" w:rsidR="00690DAD" w:rsidRDefault="00690DAD" w:rsidP="00944D00">
      <w:pPr>
        <w:pStyle w:val="BL"/>
        <w:rPr>
          <w:rStyle w:val="xnormaltextrun"/>
          <w:szCs w:val="21"/>
        </w:rPr>
      </w:pPr>
      <w:r>
        <w:rPr>
          <w:rStyle w:val="xnormaltextrun"/>
          <w:b/>
          <w:bCs/>
          <w:szCs w:val="21"/>
        </w:rPr>
        <w:t>Chapter 4</w:t>
      </w:r>
      <w:r w:rsidRPr="0063611A">
        <w:rPr>
          <w:rStyle w:val="xnormaltextrun"/>
          <w:szCs w:val="21"/>
        </w:rPr>
        <w:t>:</w:t>
      </w:r>
      <w:r>
        <w:rPr>
          <w:rStyle w:val="xnormaltextrun"/>
          <w:szCs w:val="21"/>
        </w:rPr>
        <w:t xml:space="preserve"> </w:t>
      </w:r>
      <w:r w:rsidR="00EB48D6">
        <w:rPr>
          <w:rStyle w:val="xnormaltextrun"/>
          <w:szCs w:val="21"/>
        </w:rPr>
        <w:t>Options for Recruiting and Retaining Volunteers</w:t>
      </w:r>
    </w:p>
    <w:p w14:paraId="29F18EB9" w14:textId="7FF9F10B" w:rsidR="001C1C01" w:rsidRDefault="001C1C01" w:rsidP="00944D00">
      <w:pPr>
        <w:pStyle w:val="BL"/>
        <w:rPr>
          <w:rStyle w:val="xnormaltextrun"/>
          <w:szCs w:val="21"/>
        </w:rPr>
      </w:pPr>
      <w:r>
        <w:rPr>
          <w:rStyle w:val="xnormaltextrun"/>
          <w:b/>
          <w:bCs/>
          <w:szCs w:val="21"/>
        </w:rPr>
        <w:t>Chapter 5</w:t>
      </w:r>
      <w:r w:rsidRPr="0063611A">
        <w:rPr>
          <w:rStyle w:val="xnormaltextrun"/>
          <w:szCs w:val="21"/>
        </w:rPr>
        <w:t>:</w:t>
      </w:r>
      <w:r>
        <w:rPr>
          <w:rStyle w:val="xnormaltextrun"/>
          <w:szCs w:val="21"/>
        </w:rPr>
        <w:t xml:space="preserve"> </w:t>
      </w:r>
      <w:r w:rsidR="00EB48D6">
        <w:rPr>
          <w:rStyle w:val="xnormaltextrun"/>
          <w:szCs w:val="21"/>
        </w:rPr>
        <w:t>Volunteer Program Business Model Components</w:t>
      </w:r>
    </w:p>
    <w:p w14:paraId="4CC48930" w14:textId="1D655C4E" w:rsidR="001C1C01" w:rsidRDefault="001C1C01" w:rsidP="00944D00">
      <w:pPr>
        <w:pStyle w:val="BL"/>
        <w:rPr>
          <w:rStyle w:val="xnormaltextrun"/>
          <w:szCs w:val="21"/>
        </w:rPr>
      </w:pPr>
      <w:r>
        <w:rPr>
          <w:rStyle w:val="xnormaltextrun"/>
          <w:b/>
          <w:bCs/>
          <w:szCs w:val="21"/>
        </w:rPr>
        <w:t>Chapter 6</w:t>
      </w:r>
      <w:r w:rsidRPr="0063611A">
        <w:rPr>
          <w:rStyle w:val="xnormaltextrun"/>
          <w:szCs w:val="21"/>
        </w:rPr>
        <w:t>:</w:t>
      </w:r>
      <w:r>
        <w:rPr>
          <w:rStyle w:val="xnormaltextrun"/>
          <w:szCs w:val="21"/>
        </w:rPr>
        <w:t xml:space="preserve"> </w:t>
      </w:r>
      <w:r w:rsidR="00EB48D6">
        <w:rPr>
          <w:rStyle w:val="xnormaltextrun"/>
          <w:szCs w:val="21"/>
        </w:rPr>
        <w:t>Volunteer Funding Program Transitions</w:t>
      </w:r>
    </w:p>
    <w:p w14:paraId="460340B9" w14:textId="05D6CBC8" w:rsidR="00D20D76" w:rsidRDefault="00D20D76" w:rsidP="006F4811">
      <w:pPr>
        <w:spacing w:after="160" w:line="259" w:lineRule="auto"/>
        <w:rPr>
          <w:rStyle w:val="xnormaltextrun"/>
          <w:rFonts w:ascii="Times New Roman" w:hAnsi="Times New Roman"/>
          <w:sz w:val="22"/>
          <w:szCs w:val="21"/>
        </w:rPr>
      </w:pPr>
    </w:p>
    <w:p w14:paraId="2234DCF7" w14:textId="02BA22E8" w:rsidR="004C65EF" w:rsidRPr="00D26214" w:rsidRDefault="004C65EF" w:rsidP="004C65EF">
      <w:pPr>
        <w:pStyle w:val="H2"/>
        <w:rPr>
          <w:rFonts w:ascii="Times New Roman" w:hAnsi="Times New Roman" w:cs="Times New Roman"/>
        </w:rPr>
      </w:pPr>
      <w:bookmarkStart w:id="10" w:name="_Toc118341329"/>
      <w:r w:rsidRPr="00D26214">
        <w:rPr>
          <w:rFonts w:ascii="Times New Roman" w:hAnsi="Times New Roman" w:cs="Times New Roman"/>
        </w:rPr>
        <w:t>Table of Acronyms</w:t>
      </w:r>
      <w:bookmarkEnd w:id="10"/>
    </w:p>
    <w:tbl>
      <w:tblPr>
        <w:tblW w:w="5760" w:type="dxa"/>
        <w:tblLook w:val="04A0" w:firstRow="1" w:lastRow="0" w:firstColumn="1" w:lastColumn="0" w:noHBand="0" w:noVBand="1"/>
      </w:tblPr>
      <w:tblGrid>
        <w:gridCol w:w="960"/>
        <w:gridCol w:w="4800"/>
      </w:tblGrid>
      <w:tr w:rsidR="00E9418D" w:rsidRPr="00D26214" w14:paraId="05B40FF6" w14:textId="77777777" w:rsidTr="0063611A">
        <w:trPr>
          <w:trHeight w:val="290"/>
        </w:trPr>
        <w:tc>
          <w:tcPr>
            <w:tcW w:w="960" w:type="dxa"/>
            <w:tcBorders>
              <w:top w:val="nil"/>
              <w:left w:val="nil"/>
              <w:bottom w:val="nil"/>
              <w:right w:val="nil"/>
            </w:tcBorders>
            <w:shd w:val="clear" w:color="auto" w:fill="auto"/>
            <w:noWrap/>
            <w:vAlign w:val="bottom"/>
            <w:hideMark/>
          </w:tcPr>
          <w:p w14:paraId="1CF27498"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 xml:space="preserve">ADA </w:t>
            </w:r>
          </w:p>
        </w:tc>
        <w:tc>
          <w:tcPr>
            <w:tcW w:w="4800" w:type="dxa"/>
            <w:tcBorders>
              <w:top w:val="nil"/>
              <w:left w:val="nil"/>
              <w:bottom w:val="nil"/>
              <w:right w:val="nil"/>
            </w:tcBorders>
            <w:shd w:val="clear" w:color="auto" w:fill="auto"/>
            <w:noWrap/>
            <w:vAlign w:val="bottom"/>
            <w:hideMark/>
          </w:tcPr>
          <w:p w14:paraId="1C6FBD0B"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Americans with Disabilities Act</w:t>
            </w:r>
          </w:p>
        </w:tc>
      </w:tr>
      <w:tr w:rsidR="00E9418D" w:rsidRPr="00D26214" w14:paraId="1C033477" w14:textId="77777777" w:rsidTr="0063611A">
        <w:trPr>
          <w:trHeight w:val="290"/>
        </w:trPr>
        <w:tc>
          <w:tcPr>
            <w:tcW w:w="960" w:type="dxa"/>
            <w:tcBorders>
              <w:top w:val="nil"/>
              <w:left w:val="nil"/>
              <w:bottom w:val="nil"/>
              <w:right w:val="nil"/>
            </w:tcBorders>
            <w:shd w:val="clear" w:color="auto" w:fill="auto"/>
            <w:noWrap/>
            <w:vAlign w:val="bottom"/>
            <w:hideMark/>
          </w:tcPr>
          <w:p w14:paraId="67D51659"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CMS</w:t>
            </w:r>
          </w:p>
        </w:tc>
        <w:tc>
          <w:tcPr>
            <w:tcW w:w="4800" w:type="dxa"/>
            <w:tcBorders>
              <w:top w:val="nil"/>
              <w:left w:val="nil"/>
              <w:bottom w:val="nil"/>
              <w:right w:val="nil"/>
            </w:tcBorders>
            <w:shd w:val="clear" w:color="auto" w:fill="auto"/>
            <w:noWrap/>
            <w:vAlign w:val="bottom"/>
            <w:hideMark/>
          </w:tcPr>
          <w:p w14:paraId="74C74732" w14:textId="77777777" w:rsidR="00E9418D" w:rsidRPr="00D26214" w:rsidRDefault="00E9418D" w:rsidP="0063611A">
            <w:pPr>
              <w:pStyle w:val="TB"/>
              <w:rPr>
                <w:rFonts w:ascii="Times New Roman" w:hAnsi="Times New Roman" w:cs="Times New Roman"/>
              </w:rPr>
            </w:pPr>
            <w:bookmarkStart w:id="11" w:name="RANGE!B2"/>
            <w:r w:rsidRPr="00D26214">
              <w:rPr>
                <w:rFonts w:ascii="Times New Roman" w:hAnsi="Times New Roman" w:cs="Times New Roman"/>
              </w:rPr>
              <w:t xml:space="preserve">Centers for Medicare &amp; Medicaid Services </w:t>
            </w:r>
            <w:bookmarkEnd w:id="11"/>
          </w:p>
        </w:tc>
      </w:tr>
      <w:tr w:rsidR="00E9418D" w:rsidRPr="00D26214" w14:paraId="3BDDB1DD" w14:textId="77777777" w:rsidTr="0063611A">
        <w:trPr>
          <w:trHeight w:val="310"/>
        </w:trPr>
        <w:tc>
          <w:tcPr>
            <w:tcW w:w="960" w:type="dxa"/>
            <w:tcBorders>
              <w:top w:val="nil"/>
              <w:left w:val="nil"/>
              <w:bottom w:val="nil"/>
              <w:right w:val="nil"/>
            </w:tcBorders>
            <w:shd w:val="clear" w:color="auto" w:fill="auto"/>
            <w:noWrap/>
            <w:vAlign w:val="bottom"/>
            <w:hideMark/>
          </w:tcPr>
          <w:p w14:paraId="420070E7"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FTA</w:t>
            </w:r>
          </w:p>
        </w:tc>
        <w:tc>
          <w:tcPr>
            <w:tcW w:w="4800" w:type="dxa"/>
            <w:tcBorders>
              <w:top w:val="nil"/>
              <w:left w:val="nil"/>
              <w:bottom w:val="nil"/>
              <w:right w:val="nil"/>
            </w:tcBorders>
            <w:shd w:val="clear" w:color="auto" w:fill="auto"/>
            <w:noWrap/>
            <w:vAlign w:val="bottom"/>
            <w:hideMark/>
          </w:tcPr>
          <w:p w14:paraId="25F8262F" w14:textId="55EF0EE2" w:rsidR="00E9418D" w:rsidRPr="00D26214" w:rsidRDefault="00E9418D" w:rsidP="0063611A">
            <w:pPr>
              <w:pStyle w:val="TB"/>
              <w:rPr>
                <w:rFonts w:ascii="Times New Roman" w:hAnsi="Times New Roman" w:cs="Times New Roman"/>
                <w:szCs w:val="24"/>
              </w:rPr>
            </w:pPr>
            <w:r w:rsidRPr="00D26214">
              <w:rPr>
                <w:rFonts w:ascii="Times New Roman" w:hAnsi="Times New Roman" w:cs="Times New Roman"/>
                <w:szCs w:val="24"/>
              </w:rPr>
              <w:t>Federal Transit Administration</w:t>
            </w:r>
          </w:p>
        </w:tc>
      </w:tr>
      <w:tr w:rsidR="00E9418D" w:rsidRPr="00D26214" w14:paraId="75FA2754" w14:textId="77777777" w:rsidTr="0063611A">
        <w:trPr>
          <w:trHeight w:val="290"/>
        </w:trPr>
        <w:tc>
          <w:tcPr>
            <w:tcW w:w="960" w:type="dxa"/>
            <w:tcBorders>
              <w:top w:val="nil"/>
              <w:left w:val="nil"/>
              <w:bottom w:val="nil"/>
              <w:right w:val="nil"/>
            </w:tcBorders>
            <w:shd w:val="clear" w:color="auto" w:fill="auto"/>
            <w:noWrap/>
            <w:vAlign w:val="bottom"/>
            <w:hideMark/>
          </w:tcPr>
          <w:p w14:paraId="42FD4E7E"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HHS</w:t>
            </w:r>
          </w:p>
        </w:tc>
        <w:tc>
          <w:tcPr>
            <w:tcW w:w="4800" w:type="dxa"/>
            <w:tcBorders>
              <w:top w:val="nil"/>
              <w:left w:val="nil"/>
              <w:bottom w:val="nil"/>
              <w:right w:val="nil"/>
            </w:tcBorders>
            <w:shd w:val="clear" w:color="auto" w:fill="auto"/>
            <w:noWrap/>
            <w:vAlign w:val="bottom"/>
            <w:hideMark/>
          </w:tcPr>
          <w:p w14:paraId="0AB8FE22"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U.S. Department of Health and Human Services</w:t>
            </w:r>
          </w:p>
        </w:tc>
      </w:tr>
      <w:tr w:rsidR="00E9418D" w:rsidRPr="00D26214" w14:paraId="5649FECE" w14:textId="77777777" w:rsidTr="0063611A">
        <w:trPr>
          <w:trHeight w:val="290"/>
        </w:trPr>
        <w:tc>
          <w:tcPr>
            <w:tcW w:w="960" w:type="dxa"/>
            <w:tcBorders>
              <w:top w:val="nil"/>
              <w:left w:val="nil"/>
              <w:bottom w:val="nil"/>
              <w:right w:val="nil"/>
            </w:tcBorders>
            <w:shd w:val="clear" w:color="auto" w:fill="auto"/>
            <w:noWrap/>
            <w:vAlign w:val="bottom"/>
            <w:hideMark/>
          </w:tcPr>
          <w:p w14:paraId="18C3BE93"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HRTG</w:t>
            </w:r>
          </w:p>
        </w:tc>
        <w:tc>
          <w:tcPr>
            <w:tcW w:w="4800" w:type="dxa"/>
            <w:tcBorders>
              <w:top w:val="nil"/>
              <w:left w:val="nil"/>
              <w:bottom w:val="nil"/>
              <w:right w:val="nil"/>
            </w:tcBorders>
            <w:shd w:val="clear" w:color="auto" w:fill="auto"/>
            <w:noWrap/>
            <w:vAlign w:val="bottom"/>
            <w:hideMark/>
          </w:tcPr>
          <w:p w14:paraId="2872C706" w14:textId="6D8A9A80" w:rsidR="00E9418D" w:rsidRPr="00D26214" w:rsidRDefault="00E9418D" w:rsidP="0063611A">
            <w:pPr>
              <w:pStyle w:val="TB"/>
              <w:rPr>
                <w:rFonts w:ascii="Times New Roman" w:hAnsi="Times New Roman" w:cs="Times New Roman"/>
              </w:rPr>
            </w:pPr>
            <w:r w:rsidRPr="00D26214">
              <w:rPr>
                <w:rFonts w:ascii="Times New Roman" w:hAnsi="Times New Roman" w:cs="Times New Roman"/>
              </w:rPr>
              <w:t>Highly Rural Transportation Grants</w:t>
            </w:r>
          </w:p>
        </w:tc>
      </w:tr>
      <w:tr w:rsidR="00E9418D" w:rsidRPr="00D26214" w14:paraId="15C349CD" w14:textId="77777777" w:rsidTr="0063611A">
        <w:trPr>
          <w:trHeight w:val="290"/>
        </w:trPr>
        <w:tc>
          <w:tcPr>
            <w:tcW w:w="960" w:type="dxa"/>
            <w:tcBorders>
              <w:top w:val="nil"/>
              <w:left w:val="nil"/>
              <w:bottom w:val="nil"/>
              <w:right w:val="nil"/>
            </w:tcBorders>
            <w:shd w:val="clear" w:color="auto" w:fill="auto"/>
            <w:noWrap/>
            <w:vAlign w:val="bottom"/>
            <w:hideMark/>
          </w:tcPr>
          <w:p w14:paraId="6FC10591"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MPO</w:t>
            </w:r>
          </w:p>
        </w:tc>
        <w:tc>
          <w:tcPr>
            <w:tcW w:w="4800" w:type="dxa"/>
            <w:tcBorders>
              <w:top w:val="nil"/>
              <w:left w:val="nil"/>
              <w:bottom w:val="nil"/>
              <w:right w:val="nil"/>
            </w:tcBorders>
            <w:shd w:val="clear" w:color="auto" w:fill="auto"/>
            <w:noWrap/>
            <w:vAlign w:val="bottom"/>
            <w:hideMark/>
          </w:tcPr>
          <w:p w14:paraId="5AFF789F"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Metropolitan Planning Organization</w:t>
            </w:r>
          </w:p>
        </w:tc>
      </w:tr>
      <w:tr w:rsidR="00E9418D" w:rsidRPr="00D26214" w14:paraId="1FFD730A" w14:textId="77777777" w:rsidTr="0063611A">
        <w:trPr>
          <w:trHeight w:val="310"/>
        </w:trPr>
        <w:tc>
          <w:tcPr>
            <w:tcW w:w="960" w:type="dxa"/>
            <w:tcBorders>
              <w:top w:val="nil"/>
              <w:left w:val="nil"/>
              <w:bottom w:val="nil"/>
              <w:right w:val="nil"/>
            </w:tcBorders>
            <w:shd w:val="clear" w:color="auto" w:fill="auto"/>
            <w:noWrap/>
            <w:vAlign w:val="bottom"/>
            <w:hideMark/>
          </w:tcPr>
          <w:p w14:paraId="7FF2EF5F" w14:textId="77777777" w:rsidR="00E9418D" w:rsidRPr="00D26214" w:rsidRDefault="00E9418D" w:rsidP="0063611A">
            <w:pPr>
              <w:pStyle w:val="TB"/>
              <w:rPr>
                <w:rFonts w:ascii="Times New Roman" w:hAnsi="Times New Roman" w:cs="Times New Roman"/>
                <w:szCs w:val="24"/>
              </w:rPr>
            </w:pPr>
            <w:r w:rsidRPr="00D26214">
              <w:rPr>
                <w:rFonts w:ascii="Times New Roman" w:hAnsi="Times New Roman" w:cs="Times New Roman"/>
                <w:szCs w:val="24"/>
              </w:rPr>
              <w:t>NEMT</w:t>
            </w:r>
          </w:p>
        </w:tc>
        <w:tc>
          <w:tcPr>
            <w:tcW w:w="4800" w:type="dxa"/>
            <w:tcBorders>
              <w:top w:val="nil"/>
              <w:left w:val="nil"/>
              <w:bottom w:val="nil"/>
              <w:right w:val="nil"/>
            </w:tcBorders>
            <w:shd w:val="clear" w:color="auto" w:fill="auto"/>
            <w:noWrap/>
            <w:vAlign w:val="center"/>
            <w:hideMark/>
          </w:tcPr>
          <w:p w14:paraId="25D60EAB" w14:textId="78D81326" w:rsidR="00E9418D" w:rsidRPr="00D26214" w:rsidRDefault="00E9418D" w:rsidP="0063611A">
            <w:pPr>
              <w:pStyle w:val="TB"/>
              <w:ind w:right="-2051"/>
              <w:rPr>
                <w:rFonts w:ascii="Times New Roman" w:hAnsi="Times New Roman" w:cs="Times New Roman"/>
              </w:rPr>
            </w:pPr>
            <w:r w:rsidRPr="00D26214">
              <w:rPr>
                <w:rFonts w:ascii="Times New Roman" w:hAnsi="Times New Roman" w:cs="Times New Roman"/>
              </w:rPr>
              <w:t>Medicaid “Non-Emergency Medical Transportation”</w:t>
            </w:r>
          </w:p>
        </w:tc>
      </w:tr>
      <w:tr w:rsidR="00E9418D" w:rsidRPr="00D26214" w14:paraId="454A4D23" w14:textId="77777777" w:rsidTr="0063611A">
        <w:trPr>
          <w:trHeight w:val="290"/>
        </w:trPr>
        <w:tc>
          <w:tcPr>
            <w:tcW w:w="960" w:type="dxa"/>
            <w:tcBorders>
              <w:top w:val="nil"/>
              <w:left w:val="nil"/>
              <w:bottom w:val="nil"/>
              <w:right w:val="nil"/>
            </w:tcBorders>
            <w:shd w:val="clear" w:color="auto" w:fill="auto"/>
            <w:noWrap/>
            <w:vAlign w:val="bottom"/>
            <w:hideMark/>
          </w:tcPr>
          <w:p w14:paraId="593313F5"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TNC</w:t>
            </w:r>
          </w:p>
        </w:tc>
        <w:tc>
          <w:tcPr>
            <w:tcW w:w="4800" w:type="dxa"/>
            <w:tcBorders>
              <w:top w:val="nil"/>
              <w:left w:val="nil"/>
              <w:bottom w:val="nil"/>
              <w:right w:val="nil"/>
            </w:tcBorders>
            <w:shd w:val="clear" w:color="auto" w:fill="auto"/>
            <w:noWrap/>
            <w:vAlign w:val="bottom"/>
            <w:hideMark/>
          </w:tcPr>
          <w:p w14:paraId="1791893B" w14:textId="3D46B0F1" w:rsidR="00E9418D" w:rsidRPr="00D26214" w:rsidRDefault="00E9418D" w:rsidP="0063611A">
            <w:pPr>
              <w:pStyle w:val="TB"/>
              <w:rPr>
                <w:rFonts w:ascii="Times New Roman" w:hAnsi="Times New Roman" w:cs="Times New Roman"/>
              </w:rPr>
            </w:pPr>
            <w:r w:rsidRPr="00D26214">
              <w:rPr>
                <w:rFonts w:ascii="Times New Roman" w:hAnsi="Times New Roman" w:cs="Times New Roman"/>
              </w:rPr>
              <w:t>Transportation Network Company</w:t>
            </w:r>
          </w:p>
        </w:tc>
      </w:tr>
      <w:tr w:rsidR="00E9418D" w:rsidRPr="00D26214" w14:paraId="0E123BA7" w14:textId="77777777" w:rsidTr="0063611A">
        <w:trPr>
          <w:trHeight w:val="290"/>
        </w:trPr>
        <w:tc>
          <w:tcPr>
            <w:tcW w:w="960" w:type="dxa"/>
            <w:tcBorders>
              <w:top w:val="nil"/>
              <w:left w:val="nil"/>
              <w:bottom w:val="nil"/>
              <w:right w:val="nil"/>
            </w:tcBorders>
            <w:shd w:val="clear" w:color="auto" w:fill="auto"/>
            <w:noWrap/>
            <w:vAlign w:val="bottom"/>
            <w:hideMark/>
          </w:tcPr>
          <w:p w14:paraId="4E7E141A"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TRB</w:t>
            </w:r>
          </w:p>
        </w:tc>
        <w:tc>
          <w:tcPr>
            <w:tcW w:w="4800" w:type="dxa"/>
            <w:tcBorders>
              <w:top w:val="nil"/>
              <w:left w:val="nil"/>
              <w:bottom w:val="nil"/>
              <w:right w:val="nil"/>
            </w:tcBorders>
            <w:shd w:val="clear" w:color="auto" w:fill="auto"/>
            <w:noWrap/>
            <w:vAlign w:val="bottom"/>
            <w:hideMark/>
          </w:tcPr>
          <w:p w14:paraId="55D601DC" w14:textId="58532362" w:rsidR="00E9418D" w:rsidRPr="00D26214" w:rsidRDefault="00E9418D" w:rsidP="0063611A">
            <w:pPr>
              <w:pStyle w:val="TB"/>
              <w:rPr>
                <w:rFonts w:ascii="Times New Roman" w:hAnsi="Times New Roman" w:cs="Times New Roman"/>
              </w:rPr>
            </w:pPr>
            <w:r w:rsidRPr="00D26214">
              <w:rPr>
                <w:rFonts w:ascii="Times New Roman" w:hAnsi="Times New Roman" w:cs="Times New Roman"/>
              </w:rPr>
              <w:t>Transportation Research Board</w:t>
            </w:r>
          </w:p>
        </w:tc>
      </w:tr>
      <w:tr w:rsidR="00E9418D" w:rsidRPr="00D26214" w14:paraId="370F605C" w14:textId="77777777" w:rsidTr="0063611A">
        <w:trPr>
          <w:trHeight w:val="290"/>
        </w:trPr>
        <w:tc>
          <w:tcPr>
            <w:tcW w:w="960" w:type="dxa"/>
            <w:tcBorders>
              <w:top w:val="nil"/>
              <w:left w:val="nil"/>
              <w:bottom w:val="nil"/>
              <w:right w:val="nil"/>
            </w:tcBorders>
            <w:shd w:val="clear" w:color="auto" w:fill="auto"/>
            <w:noWrap/>
            <w:vAlign w:val="bottom"/>
            <w:hideMark/>
          </w:tcPr>
          <w:p w14:paraId="6C872A44"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VSO</w:t>
            </w:r>
          </w:p>
        </w:tc>
        <w:tc>
          <w:tcPr>
            <w:tcW w:w="4800" w:type="dxa"/>
            <w:tcBorders>
              <w:top w:val="nil"/>
              <w:left w:val="nil"/>
              <w:bottom w:val="nil"/>
              <w:right w:val="nil"/>
            </w:tcBorders>
            <w:shd w:val="clear" w:color="auto" w:fill="auto"/>
            <w:noWrap/>
            <w:vAlign w:val="bottom"/>
            <w:hideMark/>
          </w:tcPr>
          <w:p w14:paraId="186D602D"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Veteran Service Organization</w:t>
            </w:r>
          </w:p>
        </w:tc>
      </w:tr>
      <w:tr w:rsidR="00E9418D" w:rsidRPr="00D26214" w14:paraId="3624740F" w14:textId="77777777" w:rsidTr="0063611A">
        <w:trPr>
          <w:trHeight w:val="290"/>
        </w:trPr>
        <w:tc>
          <w:tcPr>
            <w:tcW w:w="960" w:type="dxa"/>
            <w:tcBorders>
              <w:top w:val="nil"/>
              <w:left w:val="nil"/>
              <w:bottom w:val="nil"/>
              <w:right w:val="nil"/>
            </w:tcBorders>
            <w:shd w:val="clear" w:color="auto" w:fill="auto"/>
            <w:noWrap/>
            <w:vAlign w:val="bottom"/>
            <w:hideMark/>
          </w:tcPr>
          <w:p w14:paraId="63F0843C"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VTS</w:t>
            </w:r>
          </w:p>
        </w:tc>
        <w:tc>
          <w:tcPr>
            <w:tcW w:w="4800" w:type="dxa"/>
            <w:tcBorders>
              <w:top w:val="nil"/>
              <w:left w:val="nil"/>
              <w:bottom w:val="nil"/>
              <w:right w:val="nil"/>
            </w:tcBorders>
            <w:shd w:val="clear" w:color="auto" w:fill="auto"/>
            <w:noWrap/>
            <w:vAlign w:val="bottom"/>
            <w:hideMark/>
          </w:tcPr>
          <w:p w14:paraId="1D0DD155" w14:textId="77777777" w:rsidR="00E9418D" w:rsidRPr="00D26214" w:rsidRDefault="00E9418D" w:rsidP="0063611A">
            <w:pPr>
              <w:pStyle w:val="TB"/>
              <w:rPr>
                <w:rFonts w:ascii="Times New Roman" w:hAnsi="Times New Roman" w:cs="Times New Roman"/>
              </w:rPr>
            </w:pPr>
            <w:r w:rsidRPr="00D26214">
              <w:rPr>
                <w:rFonts w:ascii="Times New Roman" w:hAnsi="Times New Roman" w:cs="Times New Roman"/>
              </w:rPr>
              <w:t>Veterans Transportation Service</w:t>
            </w:r>
          </w:p>
        </w:tc>
      </w:tr>
    </w:tbl>
    <w:p w14:paraId="39D9BE5A" w14:textId="77EDF93F" w:rsidR="004C65EF" w:rsidRPr="0063611A" w:rsidRDefault="004C65EF" w:rsidP="0063611A">
      <w:pPr>
        <w:pStyle w:val="TX"/>
        <w:ind w:firstLine="0"/>
      </w:pPr>
    </w:p>
    <w:p w14:paraId="19F88728" w14:textId="7C3124C6" w:rsidR="006F4811" w:rsidRPr="0063611A" w:rsidRDefault="006F4811" w:rsidP="0063611A">
      <w:pPr>
        <w:pStyle w:val="H2"/>
        <w:rPr>
          <w:rStyle w:val="xnormaltextrun"/>
        </w:rPr>
      </w:pPr>
      <w:bookmarkStart w:id="12" w:name="_Toc118341330"/>
      <w:r w:rsidRPr="0063611A">
        <w:rPr>
          <w:rStyle w:val="xnormaltextrun"/>
        </w:rPr>
        <w:t>Chapter Conclusion</w:t>
      </w:r>
      <w:bookmarkEnd w:id="12"/>
    </w:p>
    <w:p w14:paraId="32E5CB84" w14:textId="37AD366E" w:rsidR="00801D74" w:rsidRDefault="006F4811" w:rsidP="006F4811">
      <w:pPr>
        <w:spacing w:after="160" w:line="259" w:lineRule="auto"/>
        <w:rPr>
          <w:rStyle w:val="xnormaltextrun"/>
          <w:rFonts w:ascii="Times New Roman" w:hAnsi="Times New Roman"/>
          <w:sz w:val="22"/>
          <w:szCs w:val="21"/>
        </w:rPr>
        <w:sectPr w:rsidR="00801D74">
          <w:pgSz w:w="12240" w:h="15840"/>
          <w:pgMar w:top="1440" w:right="1440" w:bottom="1440" w:left="1440" w:header="720" w:footer="720" w:gutter="0"/>
          <w:cols w:space="720"/>
          <w:docGrid w:linePitch="360"/>
        </w:sectPr>
      </w:pPr>
      <w:r w:rsidRPr="006F4811">
        <w:rPr>
          <w:rStyle w:val="xnormaltextrun"/>
          <w:rFonts w:ascii="Times New Roman" w:hAnsi="Times New Roman"/>
          <w:sz w:val="22"/>
          <w:szCs w:val="21"/>
        </w:rPr>
        <w:t xml:space="preserve">This chapter introduced the </w:t>
      </w:r>
      <w:r w:rsidR="004C72C6">
        <w:rPr>
          <w:rStyle w:val="xnormaltextrun"/>
          <w:rFonts w:ascii="Times New Roman" w:hAnsi="Times New Roman"/>
          <w:sz w:val="22"/>
          <w:szCs w:val="21"/>
        </w:rPr>
        <w:t>g</w:t>
      </w:r>
      <w:r w:rsidRPr="006F4811">
        <w:rPr>
          <w:rStyle w:val="xnormaltextrun"/>
          <w:rFonts w:ascii="Times New Roman" w:hAnsi="Times New Roman"/>
          <w:sz w:val="22"/>
          <w:szCs w:val="21"/>
        </w:rPr>
        <w:t xml:space="preserve">uidebook’s intention to support transportation planners and </w:t>
      </w:r>
      <w:r w:rsidR="0015545F">
        <w:rPr>
          <w:rStyle w:val="xnormaltextrun"/>
          <w:rFonts w:ascii="Times New Roman" w:hAnsi="Times New Roman"/>
          <w:sz w:val="22"/>
          <w:szCs w:val="21"/>
        </w:rPr>
        <w:t xml:space="preserve">community service </w:t>
      </w:r>
      <w:r w:rsidRPr="006F4811">
        <w:rPr>
          <w:rStyle w:val="xnormaltextrun"/>
          <w:rFonts w:ascii="Times New Roman" w:hAnsi="Times New Roman"/>
          <w:sz w:val="22"/>
          <w:szCs w:val="21"/>
        </w:rPr>
        <w:t xml:space="preserve">professionals </w:t>
      </w:r>
      <w:r w:rsidR="00BE29C1">
        <w:rPr>
          <w:rStyle w:val="xnormaltextrun"/>
          <w:rFonts w:ascii="Times New Roman" w:hAnsi="Times New Roman"/>
          <w:sz w:val="22"/>
          <w:szCs w:val="21"/>
        </w:rPr>
        <w:t>in the</w:t>
      </w:r>
      <w:r w:rsidRPr="006F4811">
        <w:rPr>
          <w:rStyle w:val="xnormaltextrun"/>
          <w:rFonts w:ascii="Times New Roman" w:hAnsi="Times New Roman"/>
          <w:sz w:val="22"/>
          <w:szCs w:val="21"/>
        </w:rPr>
        <w:t xml:space="preserve"> develop</w:t>
      </w:r>
      <w:r w:rsidR="00BE29C1">
        <w:rPr>
          <w:rStyle w:val="xnormaltextrun"/>
          <w:rFonts w:ascii="Times New Roman" w:hAnsi="Times New Roman"/>
          <w:sz w:val="22"/>
          <w:szCs w:val="21"/>
        </w:rPr>
        <w:t>ment</w:t>
      </w:r>
      <w:r w:rsidR="0015545F">
        <w:rPr>
          <w:rStyle w:val="xnormaltextrun"/>
          <w:rFonts w:ascii="Times New Roman" w:hAnsi="Times New Roman"/>
          <w:sz w:val="22"/>
          <w:szCs w:val="21"/>
        </w:rPr>
        <w:t xml:space="preserve"> and manage</w:t>
      </w:r>
      <w:r w:rsidR="00BE29C1">
        <w:rPr>
          <w:rStyle w:val="xnormaltextrun"/>
          <w:rFonts w:ascii="Times New Roman" w:hAnsi="Times New Roman"/>
          <w:sz w:val="22"/>
          <w:szCs w:val="21"/>
        </w:rPr>
        <w:t>ment</w:t>
      </w:r>
      <w:r w:rsidR="0015545F">
        <w:rPr>
          <w:rStyle w:val="xnormaltextrun"/>
          <w:rFonts w:ascii="Times New Roman" w:hAnsi="Times New Roman"/>
          <w:sz w:val="22"/>
          <w:szCs w:val="21"/>
        </w:rPr>
        <w:t xml:space="preserve"> </w:t>
      </w:r>
      <w:r w:rsidR="00BE29C1">
        <w:rPr>
          <w:rStyle w:val="xnormaltextrun"/>
          <w:rFonts w:ascii="Times New Roman" w:hAnsi="Times New Roman"/>
          <w:sz w:val="22"/>
          <w:szCs w:val="21"/>
        </w:rPr>
        <w:t>of</w:t>
      </w:r>
      <w:r w:rsidR="0015545F">
        <w:rPr>
          <w:rStyle w:val="xnormaltextrun"/>
          <w:rFonts w:ascii="Times New Roman" w:hAnsi="Times New Roman"/>
          <w:sz w:val="22"/>
          <w:szCs w:val="21"/>
        </w:rPr>
        <w:t xml:space="preserve"> volunteers </w:t>
      </w:r>
      <w:r w:rsidR="00BE29C1">
        <w:rPr>
          <w:rStyle w:val="xnormaltextrun"/>
          <w:rFonts w:ascii="Times New Roman" w:hAnsi="Times New Roman"/>
          <w:sz w:val="22"/>
          <w:szCs w:val="21"/>
        </w:rPr>
        <w:t xml:space="preserve">needed </w:t>
      </w:r>
      <w:r w:rsidR="0015545F">
        <w:rPr>
          <w:rStyle w:val="xnormaltextrun"/>
          <w:rFonts w:ascii="Times New Roman" w:hAnsi="Times New Roman"/>
          <w:sz w:val="22"/>
          <w:szCs w:val="21"/>
        </w:rPr>
        <w:t>to provide transportation service</w:t>
      </w:r>
      <w:r w:rsidR="00BE29C1">
        <w:rPr>
          <w:rStyle w:val="xnormaltextrun"/>
          <w:rFonts w:ascii="Times New Roman" w:hAnsi="Times New Roman"/>
          <w:sz w:val="22"/>
          <w:szCs w:val="21"/>
        </w:rPr>
        <w:t>s to communities in need</w:t>
      </w:r>
      <w:r w:rsidR="0015545F">
        <w:rPr>
          <w:rStyle w:val="xnormaltextrun"/>
          <w:rFonts w:ascii="Times New Roman" w:hAnsi="Times New Roman"/>
          <w:sz w:val="22"/>
          <w:szCs w:val="21"/>
        </w:rPr>
        <w:t xml:space="preserve">. </w:t>
      </w:r>
      <w:r w:rsidR="00C04A1E" w:rsidRPr="00C04A1E">
        <w:rPr>
          <w:rStyle w:val="xnormaltextrun"/>
          <w:rFonts w:ascii="Times New Roman" w:hAnsi="Times New Roman"/>
          <w:sz w:val="22"/>
          <w:szCs w:val="21"/>
        </w:rPr>
        <w:t xml:space="preserve">This </w:t>
      </w:r>
      <w:r w:rsidR="004C72C6">
        <w:rPr>
          <w:rStyle w:val="xnormaltextrun"/>
          <w:rFonts w:ascii="Times New Roman" w:hAnsi="Times New Roman"/>
          <w:sz w:val="22"/>
          <w:szCs w:val="21"/>
        </w:rPr>
        <w:t>g</w:t>
      </w:r>
      <w:r w:rsidR="00C04A1E" w:rsidRPr="00C04A1E">
        <w:rPr>
          <w:rStyle w:val="xnormaltextrun"/>
          <w:rFonts w:ascii="Times New Roman" w:hAnsi="Times New Roman"/>
          <w:sz w:val="22"/>
          <w:szCs w:val="21"/>
        </w:rPr>
        <w:t xml:space="preserve">uidebook is about the organization, use, retention, recruitment and value of such volunteers in the transportation sector. </w:t>
      </w:r>
      <w:r w:rsidRPr="006F4811">
        <w:rPr>
          <w:rStyle w:val="xnormaltextrun"/>
          <w:rFonts w:ascii="Times New Roman" w:hAnsi="Times New Roman"/>
          <w:sz w:val="22"/>
          <w:szCs w:val="21"/>
        </w:rPr>
        <w:t xml:space="preserve">A summary of each chapter </w:t>
      </w:r>
      <w:r w:rsidR="00D26214">
        <w:rPr>
          <w:rStyle w:val="xnormaltextrun"/>
          <w:rFonts w:ascii="Times New Roman" w:hAnsi="Times New Roman"/>
          <w:sz w:val="22"/>
          <w:szCs w:val="21"/>
        </w:rPr>
        <w:t>is</w:t>
      </w:r>
      <w:r w:rsidRPr="006F4811">
        <w:rPr>
          <w:rStyle w:val="xnormaltextrun"/>
          <w:rFonts w:ascii="Times New Roman" w:hAnsi="Times New Roman"/>
          <w:sz w:val="22"/>
          <w:szCs w:val="21"/>
        </w:rPr>
        <w:t xml:space="preserve"> provided to help the reader navigate the material efficiently.</w:t>
      </w:r>
    </w:p>
    <w:p w14:paraId="1B814AC4" w14:textId="205C1612" w:rsidR="006F4811" w:rsidRPr="006F4811" w:rsidRDefault="006F4811" w:rsidP="006F4811">
      <w:pPr>
        <w:spacing w:after="160" w:line="259" w:lineRule="auto"/>
        <w:rPr>
          <w:rStyle w:val="xnormaltextrun"/>
          <w:rFonts w:ascii="Times New Roman" w:hAnsi="Times New Roman"/>
          <w:sz w:val="22"/>
          <w:szCs w:val="21"/>
        </w:rPr>
      </w:pPr>
    </w:p>
    <w:p w14:paraId="5EEA066C" w14:textId="6F8993B6" w:rsidR="00F64A52" w:rsidRDefault="00F64A52">
      <w:pPr>
        <w:spacing w:after="160" w:line="259" w:lineRule="auto"/>
        <w:rPr>
          <w:rFonts w:ascii="Arial Black" w:hAnsi="Arial Black"/>
          <w:color w:val="999999"/>
          <w:bdr w:val="none" w:sz="0" w:space="0" w:color="auto" w:frame="1"/>
          <w:lang w:val="en-GB"/>
        </w:rPr>
      </w:pPr>
      <w:r>
        <w:rPr>
          <w:bdr w:val="none" w:sz="0" w:space="0" w:color="auto" w:frame="1"/>
          <w:lang w:val="en-GB"/>
        </w:rPr>
        <w:br w:type="page"/>
      </w:r>
    </w:p>
    <w:p w14:paraId="6FA11D05" w14:textId="65E423FC" w:rsidR="006A65A4" w:rsidRDefault="00E36AC5" w:rsidP="007C7D7C">
      <w:pPr>
        <w:pStyle w:val="H1"/>
        <w:rPr>
          <w:bdr w:val="none" w:sz="0" w:space="0" w:color="auto" w:frame="1"/>
          <w:lang w:val="en-GB"/>
        </w:rPr>
      </w:pPr>
      <w:bookmarkStart w:id="13" w:name="_Toc118341331"/>
      <w:r>
        <w:rPr>
          <w:bdr w:val="none" w:sz="0" w:space="0" w:color="auto" w:frame="1"/>
          <w:lang w:val="en-GB"/>
        </w:rPr>
        <w:t>C</w:t>
      </w:r>
      <w:r w:rsidR="006A65A4">
        <w:rPr>
          <w:bdr w:val="none" w:sz="0" w:space="0" w:color="auto" w:frame="1"/>
          <w:lang w:val="en-GB"/>
        </w:rPr>
        <w:t>hapter 2: Overview of Volunteer</w:t>
      </w:r>
      <w:r w:rsidR="00FF4128">
        <w:rPr>
          <w:bdr w:val="none" w:sz="0" w:space="0" w:color="auto" w:frame="1"/>
          <w:lang w:val="en-GB"/>
        </w:rPr>
        <w:t>ing and</w:t>
      </w:r>
      <w:r w:rsidR="006A65A4">
        <w:rPr>
          <w:bdr w:val="none" w:sz="0" w:space="0" w:color="auto" w:frame="1"/>
          <w:lang w:val="en-GB"/>
        </w:rPr>
        <w:t xml:space="preserve"> Driver Programs in the U.S.</w:t>
      </w:r>
      <w:bookmarkEnd w:id="13"/>
    </w:p>
    <w:p w14:paraId="7C456BAF" w14:textId="525E1C8E" w:rsidR="00FF4128" w:rsidRPr="00FF4128" w:rsidRDefault="00FF4128" w:rsidP="00FF4128">
      <w:pPr>
        <w:pStyle w:val="H2"/>
        <w:rPr>
          <w:lang w:val="en-GB"/>
        </w:rPr>
      </w:pPr>
      <w:bookmarkStart w:id="14" w:name="_Toc118341332"/>
      <w:r>
        <w:rPr>
          <w:lang w:val="en-GB"/>
        </w:rPr>
        <w:t>Volunteering in the U.S.</w:t>
      </w:r>
      <w:bookmarkEnd w:id="14"/>
    </w:p>
    <w:p w14:paraId="3864DBC2" w14:textId="70B2AC33" w:rsidR="00E36AC5" w:rsidRDefault="00B27546" w:rsidP="00504A9D">
      <w:pPr>
        <w:pStyle w:val="TX"/>
        <w:spacing w:after="240"/>
        <w:ind w:firstLine="216"/>
      </w:pPr>
      <w:r>
        <w:rPr>
          <w:noProof/>
        </w:rPr>
        <mc:AlternateContent>
          <mc:Choice Requires="wps">
            <w:drawing>
              <wp:anchor distT="45720" distB="45720" distL="114300" distR="114300" simplePos="0" relativeHeight="251674624" behindDoc="0" locked="0" layoutInCell="1" allowOverlap="1" wp14:anchorId="2F8C6402" wp14:editId="57BEFA1F">
                <wp:simplePos x="0" y="0"/>
                <wp:positionH relativeFrom="column">
                  <wp:posOffset>3175000</wp:posOffset>
                </wp:positionH>
                <wp:positionV relativeFrom="paragraph">
                  <wp:posOffset>76200</wp:posOffset>
                </wp:positionV>
                <wp:extent cx="2675890" cy="2570480"/>
                <wp:effectExtent l="0" t="0" r="10160" b="2032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2570480"/>
                        </a:xfrm>
                        <a:prstGeom prst="rect">
                          <a:avLst/>
                        </a:prstGeom>
                        <a:solidFill>
                          <a:srgbClr val="FFFFFF"/>
                        </a:solidFill>
                        <a:ln w="9525">
                          <a:solidFill>
                            <a:srgbClr val="000000"/>
                          </a:solidFill>
                          <a:miter lim="800000"/>
                          <a:headEnd/>
                          <a:tailEnd/>
                        </a:ln>
                      </wps:spPr>
                      <wps:txbx>
                        <w:txbxContent>
                          <w:p w14:paraId="1F19F435" w14:textId="2366C557" w:rsidR="00190D70" w:rsidRPr="0008009C" w:rsidRDefault="00190D70" w:rsidP="00AC1317">
                            <w:pPr>
                              <w:rPr>
                                <w:rStyle w:val="IntenseEmphasis"/>
                                <w:b/>
                                <w:bCs/>
                              </w:rPr>
                            </w:pPr>
                            <w:r w:rsidRPr="0008009C">
                              <w:rPr>
                                <w:rStyle w:val="IntenseEmphasis"/>
                                <w:b/>
                                <w:bCs/>
                              </w:rPr>
                              <w:t xml:space="preserve">This chapter </w:t>
                            </w:r>
                            <w:r w:rsidR="00AC1317" w:rsidRPr="0008009C">
                              <w:rPr>
                                <w:rStyle w:val="IntenseEmphasis"/>
                                <w:b/>
                                <w:bCs/>
                              </w:rPr>
                              <w:t xml:space="preserve">describes national trends in volunteering and charitable activities. It also provides a summary of organizations using volunteer drivers surveyed for this guidebook. The information provides a background and benchmarks for organizations seeking to compare their organization to the broader community of groups using volunteers to provide transportation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C6402" id="_x0000_s1029" type="#_x0000_t202" style="position:absolute;left:0;text-align:left;margin-left:250pt;margin-top:6pt;width:210.7pt;height:202.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">
                <v:textbox>
                  <w:txbxContent>
                    <w:p w14:paraId="1F19F435" w14:textId="2366C557" w:rsidR="00190D70" w:rsidRPr="0008009C" w:rsidRDefault="00190D70" w:rsidP="00AC1317">
                      <w:pPr>
                        <w:rPr>
                          <w:rStyle w:val="IntenseEmphasis"/>
                          <w:b/>
                          <w:bCs/>
                        </w:rPr>
                      </w:pPr>
                      <w:r w:rsidRPr="0008009C">
                        <w:rPr>
                          <w:rStyle w:val="IntenseEmphasis"/>
                          <w:b/>
                          <w:bCs/>
                        </w:rPr>
                        <w:t xml:space="preserve">This chapter </w:t>
                      </w:r>
                      <w:r w:rsidR="00AC1317" w:rsidRPr="0008009C">
                        <w:rPr>
                          <w:rStyle w:val="IntenseEmphasis"/>
                          <w:b/>
                          <w:bCs/>
                        </w:rPr>
                        <w:t xml:space="preserve">describes national trends in volunteering and charitable activities. It also provides a summary of organizations using volunteer drivers surveyed for this guidebook. The information provides a background and benchmarks for organizations seeking to compare their organization to the broader community of groups using volunteers to provide transportation services. </w:t>
                      </w:r>
                    </w:p>
                  </w:txbxContent>
                </v:textbox>
                <w10:wrap type="square"/>
              </v:shape>
            </w:pict>
          </mc:Fallback>
        </mc:AlternateContent>
      </w:r>
      <w:r w:rsidR="00E36AC5">
        <w:t xml:space="preserve">Charity, volunteering and philanthropic activities all grow out of the same decision to “give back” to the larger community. Charity is an umbrella term, understood to encompass both one-time and sustained monetary, time or in-kind donations. </w:t>
      </w:r>
      <w:r w:rsidR="00DB7ADD">
        <w:t xml:space="preserve">This can mean dropping off household items at the thrift shop, texting a donation to a relief organization following a natural disaster, or showing up at the food bank for a weekly shift. </w:t>
      </w:r>
      <w:r w:rsidR="00E36AC5">
        <w:t>Volunteering</w:t>
      </w:r>
      <w:r w:rsidR="00DB7ADD">
        <w:t xml:space="preserve"> typically means donating time. Philanthropy means making strategic investments over time to solve a problem.</w:t>
      </w:r>
      <w:r w:rsidR="00A27C5B" w:rsidRPr="00A27C5B">
        <w:t xml:space="preserve"> </w:t>
      </w:r>
      <w:r w:rsidR="00A27C5B">
        <w:t>Volunteers who provide transportation services are part of a larger national volunteer labor force that contributes to their local communities.</w:t>
      </w:r>
    </w:p>
    <w:p w14:paraId="22762A0D" w14:textId="7D9B5B8B" w:rsidR="00E36AC5" w:rsidRDefault="000C3B5C" w:rsidP="00221D40">
      <w:pPr>
        <w:pStyle w:val="TX"/>
        <w:spacing w:after="240"/>
        <w:ind w:firstLine="216"/>
      </w:pPr>
      <w:r>
        <w:t xml:space="preserve">The </w:t>
      </w:r>
      <w:r w:rsidR="00C04A1E">
        <w:t>voluntary gift of time and money</w:t>
      </w:r>
      <w:r>
        <w:t xml:space="preserve"> can be both complements</w:t>
      </w:r>
      <w:r w:rsidR="00C04A1E">
        <w:t xml:space="preserve"> (one activity supports or leads to the other)</w:t>
      </w:r>
      <w:r>
        <w:t xml:space="preserve"> and substitutes</w:t>
      </w:r>
      <w:r w:rsidR="00C04A1E">
        <w:t xml:space="preserve"> (one activity replaces the other)</w:t>
      </w:r>
      <w:r>
        <w:t xml:space="preserve">. </w:t>
      </w:r>
      <w:r w:rsidR="00352177">
        <w:t>For example,</w:t>
      </w:r>
      <w:r w:rsidR="00B84E78">
        <w:t xml:space="preserve"> a number of researchers </w:t>
      </w:r>
      <w:r w:rsidR="00C04A1E">
        <w:t xml:space="preserve">who analyze charitable behavior conclude that </w:t>
      </w:r>
      <w:r w:rsidR="00B84E78">
        <w:t xml:space="preserve">sustained volunteering is a substitute for </w:t>
      </w:r>
      <w:r w:rsidR="004C72C6">
        <w:t>monetary contributions</w:t>
      </w:r>
      <w:r w:rsidR="00B84E78">
        <w:t>, and that the propensity to give money instead of time rises with the income of the charitable individual.</w:t>
      </w:r>
      <w:r w:rsidR="00236B44">
        <w:t xml:space="preserve"> Other researchers maintain that volunteering and repeated financial donations are complements. In their model, people </w:t>
      </w:r>
      <w:r w:rsidR="00B27546">
        <w:t xml:space="preserve">are motivated by a cause and begin to volunteer. Over time, they see that the organization has financial needs and </w:t>
      </w:r>
      <w:r w:rsidR="00BF14E3">
        <w:t xml:space="preserve">may begin to give donations to the places that they volunteer—knowing the funds will be put to good use and that the charitable organization has a need for the funding. Similarly, someone </w:t>
      </w:r>
      <w:r w:rsidR="00B27546">
        <w:t>may give funding</w:t>
      </w:r>
      <w:r w:rsidR="00BF14E3">
        <w:t xml:space="preserve"> as a sustained philanthrop</w:t>
      </w:r>
      <w:r w:rsidR="00B27546">
        <w:t xml:space="preserve">ic strategy and begin to </w:t>
      </w:r>
      <w:r w:rsidR="00C04A1E">
        <w:t xml:space="preserve">give time by </w:t>
      </w:r>
      <w:r w:rsidR="00B27546">
        <w:t>serv</w:t>
      </w:r>
      <w:r w:rsidR="00C04A1E">
        <w:t>ing</w:t>
      </w:r>
      <w:r w:rsidR="00B27546">
        <w:t xml:space="preserve"> on committees related to the issue or </w:t>
      </w:r>
      <w:r w:rsidR="00C04A1E">
        <w:t xml:space="preserve">by </w:t>
      </w:r>
      <w:r w:rsidR="00B27546">
        <w:t>volunteer</w:t>
      </w:r>
      <w:r w:rsidR="00C04A1E">
        <w:t>ing</w:t>
      </w:r>
      <w:r w:rsidR="00B27546">
        <w:t xml:space="preserve"> for specific events.  The key point from all the literature is that volunteers and repeated donors are motivated by the charitable organization’s mission. </w:t>
      </w:r>
      <w:r w:rsidR="00B27546" w:rsidRPr="00B27546">
        <w:rPr>
          <w:b/>
          <w:bCs/>
          <w:i/>
          <w:iCs/>
        </w:rPr>
        <w:t xml:space="preserve">The </w:t>
      </w:r>
      <w:r w:rsidR="00A27C5B">
        <w:rPr>
          <w:b/>
          <w:bCs/>
          <w:i/>
          <w:iCs/>
        </w:rPr>
        <w:t>personal satisfaction</w:t>
      </w:r>
      <w:r w:rsidR="00B27546" w:rsidRPr="00B27546">
        <w:rPr>
          <w:b/>
          <w:bCs/>
          <w:i/>
          <w:iCs/>
        </w:rPr>
        <w:t xml:space="preserve"> that </w:t>
      </w:r>
      <w:r w:rsidR="00A27C5B">
        <w:rPr>
          <w:b/>
          <w:bCs/>
          <w:i/>
          <w:iCs/>
        </w:rPr>
        <w:t>a</w:t>
      </w:r>
      <w:r w:rsidR="00B27546" w:rsidRPr="00B27546">
        <w:rPr>
          <w:b/>
          <w:bCs/>
          <w:i/>
          <w:iCs/>
        </w:rPr>
        <w:t xml:space="preserve"> volunteer gets from giving those hours of time exceed</w:t>
      </w:r>
      <w:r w:rsidR="00221D40">
        <w:rPr>
          <w:b/>
          <w:bCs/>
          <w:i/>
          <w:iCs/>
        </w:rPr>
        <w:t>s</w:t>
      </w:r>
      <w:r w:rsidR="00B27546" w:rsidRPr="00B27546">
        <w:rPr>
          <w:b/>
          <w:bCs/>
          <w:i/>
          <w:iCs/>
        </w:rPr>
        <w:t xml:space="preserve"> the value that </w:t>
      </w:r>
      <w:r w:rsidR="00A27C5B">
        <w:rPr>
          <w:b/>
          <w:bCs/>
          <w:i/>
          <w:iCs/>
        </w:rPr>
        <w:t>the volunteer</w:t>
      </w:r>
      <w:r w:rsidR="00B27546" w:rsidRPr="00B27546">
        <w:rPr>
          <w:b/>
          <w:bCs/>
          <w:i/>
          <w:iCs/>
        </w:rPr>
        <w:t xml:space="preserve"> would get from using those hours of time to earn money at work or to enjoy leisure. Similarly, the financial donor gains more satisfaction from </w:t>
      </w:r>
      <w:r w:rsidR="0093404C">
        <w:rPr>
          <w:b/>
          <w:bCs/>
          <w:i/>
          <w:iCs/>
        </w:rPr>
        <w:t xml:space="preserve">giving money to advance the </w:t>
      </w:r>
      <w:r w:rsidR="00B27546" w:rsidRPr="00B27546">
        <w:rPr>
          <w:b/>
          <w:bCs/>
          <w:i/>
          <w:iCs/>
        </w:rPr>
        <w:t>organization</w:t>
      </w:r>
      <w:r w:rsidR="0093404C">
        <w:rPr>
          <w:b/>
          <w:bCs/>
          <w:i/>
          <w:iCs/>
        </w:rPr>
        <w:t>’s mission</w:t>
      </w:r>
      <w:r w:rsidR="00B27546" w:rsidRPr="00B27546">
        <w:rPr>
          <w:b/>
          <w:bCs/>
          <w:i/>
          <w:iCs/>
        </w:rPr>
        <w:t xml:space="preserve"> than through spending the equivalent </w:t>
      </w:r>
      <w:r w:rsidR="0093404C">
        <w:rPr>
          <w:b/>
          <w:bCs/>
          <w:i/>
          <w:iCs/>
        </w:rPr>
        <w:t>amount on goods or services</w:t>
      </w:r>
      <w:r w:rsidR="00B27546" w:rsidRPr="00B27546">
        <w:rPr>
          <w:b/>
          <w:bCs/>
          <w:i/>
          <w:iCs/>
        </w:rPr>
        <w:t>.</w:t>
      </w:r>
      <w:r w:rsidR="00B27546" w:rsidRPr="00C04A1E">
        <w:rPr>
          <w:b/>
          <w:bCs/>
          <w:i/>
          <w:iCs/>
        </w:rPr>
        <w:t xml:space="preserve"> Volunteers are motivated by the sense of mission, </w:t>
      </w:r>
      <w:r w:rsidR="00C04A1E" w:rsidRPr="00C04A1E">
        <w:rPr>
          <w:b/>
          <w:bCs/>
          <w:i/>
          <w:iCs/>
        </w:rPr>
        <w:t>by their ability to make a difference to the cause for which they volunteer. This is</w:t>
      </w:r>
      <w:r w:rsidR="003F2441">
        <w:rPr>
          <w:b/>
          <w:bCs/>
          <w:i/>
          <w:iCs/>
        </w:rPr>
        <w:t xml:space="preserve"> </w:t>
      </w:r>
      <w:r w:rsidR="00C04A1E" w:rsidRPr="00C04A1E">
        <w:rPr>
          <w:b/>
          <w:bCs/>
          <w:i/>
          <w:iCs/>
        </w:rPr>
        <w:t xml:space="preserve">critical to recruiting and retaining </w:t>
      </w:r>
      <w:r w:rsidR="0093404C">
        <w:rPr>
          <w:b/>
          <w:bCs/>
          <w:i/>
          <w:iCs/>
        </w:rPr>
        <w:t>volunteer’s</w:t>
      </w:r>
      <w:r w:rsidR="00C04A1E" w:rsidRPr="00C04A1E">
        <w:rPr>
          <w:b/>
          <w:bCs/>
          <w:i/>
          <w:iCs/>
        </w:rPr>
        <w:t xml:space="preserve"> support.</w:t>
      </w:r>
      <w:r w:rsidR="0093404C">
        <w:rPr>
          <w:b/>
          <w:bCs/>
          <w:i/>
          <w:iCs/>
        </w:rPr>
        <w:t xml:space="preserve"> People from different generations and cultures have different life experiences and may become aware of the need for volunteers and the difference their service could make in different ways.</w:t>
      </w:r>
    </w:p>
    <w:p w14:paraId="4231EBE4" w14:textId="588BDD19" w:rsidR="00E36AC5" w:rsidRDefault="00934815" w:rsidP="00934815">
      <w:pPr>
        <w:pStyle w:val="TX"/>
        <w:spacing w:after="240"/>
        <w:ind w:firstLine="216"/>
      </w:pPr>
      <w:r>
        <w:t>As unpaid work, volunteering is not tracked in the monthly or annual federal employment statistics. However, t</w:t>
      </w:r>
      <w:r w:rsidR="00221D40">
        <w:t>he</w:t>
      </w:r>
      <w:r>
        <w:t xml:space="preserve">re </w:t>
      </w:r>
      <w:r w:rsidR="00221D40">
        <w:t xml:space="preserve">are </w:t>
      </w:r>
      <w:r w:rsidR="000D17AC">
        <w:t>three</w:t>
      </w:r>
      <w:r w:rsidR="00221D40">
        <w:t xml:space="preserve"> national surveys that track trends in volunteering; these are the U</w:t>
      </w:r>
      <w:r w:rsidR="00FA4A67">
        <w:t>.</w:t>
      </w:r>
      <w:r w:rsidR="00221D40">
        <w:t>S</w:t>
      </w:r>
      <w:r w:rsidR="00FA4A67">
        <w:t>.</w:t>
      </w:r>
      <w:r w:rsidR="00221D40">
        <w:t xml:space="preserve"> </w:t>
      </w:r>
      <w:r w:rsidR="000D17AC">
        <w:t>Bureau of Labor Statistics</w:t>
      </w:r>
      <w:r w:rsidR="00221D40">
        <w:t>’ Current Population Survey (CPS)</w:t>
      </w:r>
      <w:r w:rsidR="000D17AC">
        <w:t>, the Census Bureau’s American Time Use Survey,</w:t>
      </w:r>
      <w:r w:rsidR="00221D40">
        <w:t xml:space="preserve"> and the Gallop Poll. The </w:t>
      </w:r>
      <w:r w:rsidR="000D17AC">
        <w:t>CPS</w:t>
      </w:r>
      <w:r w:rsidR="00221D40">
        <w:t xml:space="preserve"> sample is larger making it</w:t>
      </w:r>
      <w:r>
        <w:t>s estimates</w:t>
      </w:r>
      <w:r w:rsidR="00221D40">
        <w:t xml:space="preserve"> more reliable</w:t>
      </w:r>
      <w:r>
        <w:t xml:space="preserve"> but the data lags;</w:t>
      </w:r>
      <w:r w:rsidR="00221D40">
        <w:t xml:space="preserve"> the last published estimate was for 201</w:t>
      </w:r>
      <w:r w:rsidR="000D17AC">
        <w:t>9</w:t>
      </w:r>
      <w:r w:rsidR="00221D40">
        <w:t>, reported in 20</w:t>
      </w:r>
      <w:r w:rsidR="000D17AC">
        <w:t>21</w:t>
      </w:r>
      <w:r w:rsidR="00221D40">
        <w:t>. The Gallop Poll survey</w:t>
      </w:r>
      <w:r>
        <w:t>s</w:t>
      </w:r>
      <w:r w:rsidR="00221D40">
        <w:t xml:space="preserve"> a smaller base of respondents but provides more </w:t>
      </w:r>
      <w:r>
        <w:t>recent</w:t>
      </w:r>
      <w:r w:rsidR="00221D40">
        <w:t xml:space="preserve"> estimates. </w:t>
      </w:r>
      <w:r w:rsidR="000D17AC">
        <w:t xml:space="preserve">The Census Bureau’s American Time Use Survey reports volunteering but the question asks about a typical day. </w:t>
      </w:r>
      <w:r w:rsidR="00221D40">
        <w:t xml:space="preserve">Moreover, the </w:t>
      </w:r>
      <w:r w:rsidR="000D17AC">
        <w:t>three</w:t>
      </w:r>
      <w:r w:rsidR="00221D40">
        <w:t xml:space="preserve"> surveys are structured differently such that the Gallop Poll’s estimate of volunteering activity has historically been </w:t>
      </w:r>
      <w:r>
        <w:t>about twice the estimate provided by the U</w:t>
      </w:r>
      <w:r w:rsidR="00FA4A67">
        <w:t>.</w:t>
      </w:r>
      <w:r>
        <w:t>S</w:t>
      </w:r>
      <w:r w:rsidR="00FA4A67">
        <w:t>.</w:t>
      </w:r>
      <w:r>
        <w:t xml:space="preserve"> Census Bureau. Taken together, the </w:t>
      </w:r>
      <w:r w:rsidR="000D17AC">
        <w:t>Gallop Poll and CPS data</w:t>
      </w:r>
      <w:r>
        <w:t xml:space="preserve"> sources of information </w:t>
      </w:r>
      <w:r w:rsidR="00457A8E">
        <w:t xml:space="preserve">are most frequently cited in the literature to provide </w:t>
      </w:r>
      <w:r>
        <w:t>insight into the nation’s volunteering trends.</w:t>
      </w:r>
    </w:p>
    <w:p w14:paraId="1624BDA6" w14:textId="69DCEF44" w:rsidR="00934815" w:rsidRDefault="000D17AC" w:rsidP="00D26214">
      <w:pPr>
        <w:pStyle w:val="TX"/>
      </w:pPr>
      <w:r>
        <w:t xml:space="preserve">The Gallop Poll data shown in </w:t>
      </w:r>
      <w:r w:rsidR="0093404C">
        <w:fldChar w:fldCharType="begin"/>
      </w:r>
      <w:r w:rsidR="0093404C">
        <w:instrText xml:space="preserve"> REF _Ref118223964 \h </w:instrText>
      </w:r>
      <w:r w:rsidR="0093404C">
        <w:fldChar w:fldCharType="separate"/>
      </w:r>
      <w:r w:rsidR="0093404C">
        <w:t xml:space="preserve">Figure </w:t>
      </w:r>
      <w:r w:rsidR="0093404C">
        <w:rPr>
          <w:noProof/>
        </w:rPr>
        <w:t>1</w:t>
      </w:r>
      <w:r w:rsidR="0093404C">
        <w:fldChar w:fldCharType="end"/>
      </w:r>
      <w:r w:rsidR="0093404C">
        <w:t xml:space="preserve"> </w:t>
      </w:r>
      <w:r w:rsidR="00457A8E">
        <w:t xml:space="preserve">highlight several trends about volunteering. </w:t>
      </w:r>
    </w:p>
    <w:p w14:paraId="19B4904D" w14:textId="3F108C40" w:rsidR="00457A8E" w:rsidRPr="00457A8E" w:rsidRDefault="00457A8E" w:rsidP="00D26214">
      <w:pPr>
        <w:pStyle w:val="TX"/>
        <w:rPr>
          <w:szCs w:val="22"/>
        </w:rPr>
      </w:pPr>
    </w:p>
    <w:p w14:paraId="78E14884" w14:textId="7B303108" w:rsidR="00457A8E" w:rsidRDefault="00457A8E" w:rsidP="00457A8E">
      <w:pPr>
        <w:pStyle w:val="ListBullet"/>
        <w:tabs>
          <w:tab w:val="clear" w:pos="360"/>
          <w:tab w:val="num" w:pos="1080"/>
        </w:tabs>
        <w:ind w:left="1080"/>
        <w:rPr>
          <w:rFonts w:ascii="Times New Roman" w:hAnsi="Times New Roman"/>
          <w:sz w:val="22"/>
          <w:szCs w:val="22"/>
        </w:rPr>
      </w:pPr>
      <w:r w:rsidRPr="00457A8E">
        <w:rPr>
          <w:rFonts w:ascii="Times New Roman" w:hAnsi="Times New Roman"/>
          <w:sz w:val="22"/>
          <w:szCs w:val="22"/>
        </w:rPr>
        <w:t xml:space="preserve">The participation rate varies over time, ranging between 55 percent and </w:t>
      </w:r>
      <w:r w:rsidR="004E1502">
        <w:rPr>
          <w:rFonts w:ascii="Times New Roman" w:hAnsi="Times New Roman"/>
          <w:sz w:val="22"/>
          <w:szCs w:val="22"/>
        </w:rPr>
        <w:t>60 percent of the adult population over the past two decades.</w:t>
      </w:r>
    </w:p>
    <w:p w14:paraId="02D5EB82" w14:textId="63B88768" w:rsidR="004E1502" w:rsidRDefault="004E1502" w:rsidP="004E1502">
      <w:pPr>
        <w:pStyle w:val="ListBullet"/>
        <w:numPr>
          <w:ilvl w:val="0"/>
          <w:numId w:val="0"/>
        </w:numPr>
        <w:ind w:left="1080"/>
        <w:rPr>
          <w:rFonts w:ascii="Times New Roman" w:hAnsi="Times New Roman"/>
          <w:sz w:val="22"/>
          <w:szCs w:val="22"/>
        </w:rPr>
      </w:pPr>
    </w:p>
    <w:p w14:paraId="392F8EEE" w14:textId="253607D8" w:rsidR="004E1502" w:rsidRDefault="004E1502" w:rsidP="004E1502">
      <w:pPr>
        <w:pStyle w:val="ListBullet"/>
        <w:tabs>
          <w:tab w:val="clear" w:pos="360"/>
          <w:tab w:val="num" w:pos="1080"/>
        </w:tabs>
        <w:ind w:left="1080"/>
        <w:rPr>
          <w:rFonts w:ascii="Times New Roman" w:hAnsi="Times New Roman"/>
          <w:sz w:val="22"/>
          <w:szCs w:val="22"/>
        </w:rPr>
      </w:pPr>
      <w:r>
        <w:rPr>
          <w:rFonts w:ascii="Times New Roman" w:hAnsi="Times New Roman"/>
          <w:sz w:val="22"/>
          <w:szCs w:val="22"/>
        </w:rPr>
        <w:t>The propensity to volunteer dipped to its lowest point during the Great Recession (December 2007 to June 2009) but rose in 2011, a period of national unity following the 9/11 attacks. This suggests that people make the decision to volunteer at least partially in response to external events in their community.</w:t>
      </w:r>
    </w:p>
    <w:p w14:paraId="7EBB20F0" w14:textId="77777777" w:rsidR="004E1502" w:rsidRDefault="004E1502" w:rsidP="004E1502">
      <w:pPr>
        <w:pStyle w:val="ListParagraph"/>
        <w:rPr>
          <w:rFonts w:ascii="Times New Roman" w:hAnsi="Times New Roman"/>
          <w:sz w:val="22"/>
          <w:szCs w:val="22"/>
        </w:rPr>
      </w:pPr>
    </w:p>
    <w:p w14:paraId="24D79D52" w14:textId="4E9E85FE" w:rsidR="004E1502" w:rsidRPr="00457A8E" w:rsidRDefault="004E1502" w:rsidP="004E1502">
      <w:pPr>
        <w:pStyle w:val="ListBullet"/>
        <w:tabs>
          <w:tab w:val="clear" w:pos="360"/>
          <w:tab w:val="num" w:pos="1080"/>
        </w:tabs>
        <w:ind w:left="1080"/>
        <w:rPr>
          <w:rFonts w:ascii="Times New Roman" w:hAnsi="Times New Roman"/>
          <w:sz w:val="22"/>
          <w:szCs w:val="22"/>
        </w:rPr>
      </w:pPr>
      <w:r>
        <w:rPr>
          <w:rFonts w:ascii="Times New Roman" w:hAnsi="Times New Roman"/>
          <w:sz w:val="22"/>
          <w:szCs w:val="22"/>
        </w:rPr>
        <w:t>The propensity to volunteer dropped in 2020 and 2021 in response to the COVID-19 pandemic, as the associated stay-at-home orders and health concerns kept people out of public spaces except for essential trips. Charitable activity appears to be rebounding, however, as the likelihood of making a donation (that does not require personal contact) rose in 2020 (the value reported in 2021 is about activity in 2020</w:t>
      </w:r>
      <w:r w:rsidR="008559A9">
        <w:rPr>
          <w:rFonts w:ascii="Times New Roman" w:hAnsi="Times New Roman"/>
          <w:sz w:val="22"/>
          <w:szCs w:val="22"/>
        </w:rPr>
        <w:t xml:space="preserve"> as the survey question asks about last year)</w:t>
      </w:r>
      <w:r>
        <w:rPr>
          <w:rFonts w:ascii="Times New Roman" w:hAnsi="Times New Roman"/>
          <w:sz w:val="22"/>
          <w:szCs w:val="22"/>
        </w:rPr>
        <w:t xml:space="preserve">. </w:t>
      </w:r>
    </w:p>
    <w:p w14:paraId="7066FC86" w14:textId="18FC2380" w:rsidR="000D17AC" w:rsidRDefault="00457A8E" w:rsidP="00457A8E">
      <w:pPr>
        <w:pStyle w:val="TX"/>
        <w:ind w:firstLine="0"/>
        <w:rPr>
          <w:noProof/>
        </w:rPr>
      </w:pPr>
      <w:r>
        <w:rPr>
          <w:noProof/>
        </w:rPr>
        <w:drawing>
          <wp:anchor distT="0" distB="0" distL="114300" distR="114300" simplePos="0" relativeHeight="251687936" behindDoc="1" locked="0" layoutInCell="1" allowOverlap="1" wp14:anchorId="00F0829B" wp14:editId="7187513A">
            <wp:simplePos x="0" y="0"/>
            <wp:positionH relativeFrom="margin">
              <wp:posOffset>4445</wp:posOffset>
            </wp:positionH>
            <wp:positionV relativeFrom="paragraph">
              <wp:posOffset>3175</wp:posOffset>
            </wp:positionV>
            <wp:extent cx="4615180" cy="2595245"/>
            <wp:effectExtent l="0" t="0" r="0" b="0"/>
            <wp:wrapTight wrapText="bothSides">
              <wp:wrapPolygon edited="0">
                <wp:start x="0" y="0"/>
                <wp:lineTo x="0" y="21404"/>
                <wp:lineTo x="21487" y="21404"/>
                <wp:lineTo x="21487" y="0"/>
                <wp:lineTo x="0" y="0"/>
              </wp:wrapPolygon>
            </wp:wrapTight>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615180" cy="2595245"/>
                    </a:xfrm>
                    <a:prstGeom prst="rect">
                      <a:avLst/>
                    </a:prstGeom>
                  </pic:spPr>
                </pic:pic>
              </a:graphicData>
            </a:graphic>
            <wp14:sizeRelH relativeFrom="margin">
              <wp14:pctWidth>0</wp14:pctWidth>
            </wp14:sizeRelH>
            <wp14:sizeRelV relativeFrom="margin">
              <wp14:pctHeight>0</wp14:pctHeight>
            </wp14:sizeRelV>
          </wp:anchor>
        </w:drawing>
      </w:r>
      <w:r w:rsidR="00B50CEA">
        <w:rPr>
          <w:noProof/>
        </w:rPr>
        <w:t xml:space="preserve">Data from the Current Population survey differ from the Gallop Poll data, but support some </w:t>
      </w:r>
      <w:r w:rsidR="00F55528">
        <w:rPr>
          <w:noProof/>
        </w:rPr>
        <w:t>of</w:t>
      </w:r>
      <w:r w:rsidR="00B50CEA">
        <w:rPr>
          <w:noProof/>
        </w:rPr>
        <w:t xml:space="preserve"> the same findings. </w:t>
      </w:r>
    </w:p>
    <w:p w14:paraId="0714DFD9" w14:textId="46DC3A69" w:rsidR="00B50CEA" w:rsidRDefault="00B50CEA" w:rsidP="00457A8E">
      <w:pPr>
        <w:pStyle w:val="TX"/>
        <w:ind w:firstLine="0"/>
        <w:rPr>
          <w:noProof/>
        </w:rPr>
      </w:pPr>
    </w:p>
    <w:p w14:paraId="09B998ED" w14:textId="5BD405B4" w:rsidR="00B50CEA" w:rsidRDefault="003679EA" w:rsidP="00457A8E">
      <w:pPr>
        <w:pStyle w:val="TX"/>
        <w:ind w:firstLine="0"/>
        <w:rPr>
          <w:noProof/>
        </w:rPr>
      </w:pPr>
      <w:r>
        <w:rPr>
          <w:noProof/>
        </w:rPr>
        <mc:AlternateContent>
          <mc:Choice Requires="wps">
            <w:drawing>
              <wp:anchor distT="0" distB="0" distL="114300" distR="114300" simplePos="0" relativeHeight="251683840" behindDoc="1" locked="0" layoutInCell="1" allowOverlap="1" wp14:anchorId="3035AEC1" wp14:editId="3D162B4E">
                <wp:simplePos x="0" y="0"/>
                <wp:positionH relativeFrom="margin">
                  <wp:align>left</wp:align>
                </wp:positionH>
                <wp:positionV relativeFrom="paragraph">
                  <wp:posOffset>1451610</wp:posOffset>
                </wp:positionV>
                <wp:extent cx="4709795" cy="635"/>
                <wp:effectExtent l="0" t="0" r="0" b="8255"/>
                <wp:wrapTight wrapText="bothSides">
                  <wp:wrapPolygon edited="0">
                    <wp:start x="0" y="0"/>
                    <wp:lineTo x="0" y="20698"/>
                    <wp:lineTo x="21492" y="20698"/>
                    <wp:lineTo x="21492"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4709795" cy="635"/>
                        </a:xfrm>
                        <a:prstGeom prst="rect">
                          <a:avLst/>
                        </a:prstGeom>
                        <a:solidFill>
                          <a:prstClr val="white"/>
                        </a:solidFill>
                        <a:ln>
                          <a:noFill/>
                        </a:ln>
                      </wps:spPr>
                      <wps:txbx>
                        <w:txbxContent>
                          <w:p w14:paraId="0CA0E355" w14:textId="07766C2E" w:rsidR="000D17AC" w:rsidRPr="00246416" w:rsidRDefault="000D17AC" w:rsidP="000D17AC">
                            <w:pPr>
                              <w:pStyle w:val="Caption"/>
                              <w:rPr>
                                <w:rFonts w:ascii="Times New Roman" w:hAnsi="Times New Roman"/>
                                <w:noProof/>
                                <w:szCs w:val="21"/>
                              </w:rPr>
                            </w:pPr>
                            <w:bookmarkStart w:id="15" w:name="_Ref118223964"/>
                            <w:r>
                              <w:t xml:space="preserve">Figure </w:t>
                            </w:r>
                            <w:fldSimple w:instr=" SEQ Figure \* ARABIC ">
                              <w:r w:rsidR="00003F27">
                                <w:rPr>
                                  <w:noProof/>
                                </w:rPr>
                                <w:t>1</w:t>
                              </w:r>
                            </w:fldSimple>
                            <w:bookmarkEnd w:id="15"/>
                            <w:r>
                              <w:t xml:space="preserve"> Long-term Trends in Volunteering According to the Gallop Poll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35AEC1" id="Text Box 43" o:spid="_x0000_s1030" type="#_x0000_t202" style="position:absolute;left:0;text-align:left;margin-left:0;margin-top:114.3pt;width:370.85pt;height:.05pt;z-index:-251632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" stroked="f">
                <v:textbox style="mso-fit-shape-to-text:t" inset="0,0,0,0">
                  <w:txbxContent>
                    <w:p w14:paraId="0CA0E355" w14:textId="07766C2E" w:rsidR="000D17AC" w:rsidRPr="00246416" w:rsidRDefault="000D17AC" w:rsidP="000D17AC">
                      <w:pPr>
                        <w:pStyle w:val="Caption"/>
                        <w:rPr>
                          <w:rFonts w:ascii="Times New Roman" w:hAnsi="Times New Roman"/>
                          <w:noProof/>
                          <w:szCs w:val="21"/>
                        </w:rPr>
                      </w:pPr>
                      <w:bookmarkStart w:id="16" w:name="_Ref118223964"/>
                      <w:r>
                        <w:t xml:space="preserve">Figure </w:t>
                      </w:r>
                      <w:r w:rsidR="00F75A7A">
                        <w:fldChar w:fldCharType="begin"/>
                      </w:r>
                      <w:r w:rsidR="00F75A7A">
                        <w:instrText xml:space="preserve"> SEQ Figure \* ARABIC </w:instrText>
                      </w:r>
                      <w:r w:rsidR="00F75A7A">
                        <w:fldChar w:fldCharType="separate"/>
                      </w:r>
                      <w:r w:rsidR="00003F27">
                        <w:rPr>
                          <w:noProof/>
                        </w:rPr>
                        <w:t>1</w:t>
                      </w:r>
                      <w:r w:rsidR="00F75A7A">
                        <w:rPr>
                          <w:noProof/>
                        </w:rPr>
                        <w:fldChar w:fldCharType="end"/>
                      </w:r>
                      <w:bookmarkEnd w:id="16"/>
                      <w:r>
                        <w:t xml:space="preserve"> Long-term Trends in Volunteering According to the Gallop Poll</w:t>
                      </w:r>
                    </w:p>
                  </w:txbxContent>
                </v:textbox>
                <w10:wrap type="tight" anchorx="margin"/>
              </v:shape>
            </w:pict>
          </mc:Fallback>
        </mc:AlternateContent>
      </w:r>
      <w:r w:rsidR="00B50CEA">
        <w:rPr>
          <w:noProof/>
        </w:rPr>
        <w:t xml:space="preserve">As shown in </w:t>
      </w:r>
      <w:r>
        <w:rPr>
          <w:noProof/>
        </w:rPr>
        <w:fldChar w:fldCharType="begin"/>
      </w:r>
      <w:r>
        <w:rPr>
          <w:noProof/>
        </w:rPr>
        <w:instrText xml:space="preserve"> REF _Ref118225669 \h </w:instrText>
      </w:r>
      <w:r>
        <w:rPr>
          <w:noProof/>
        </w:rPr>
      </w:r>
      <w:r>
        <w:rPr>
          <w:noProof/>
        </w:rPr>
        <w:fldChar w:fldCharType="separate"/>
      </w:r>
      <w:r w:rsidR="008B1BBB">
        <w:t xml:space="preserve">Figure </w:t>
      </w:r>
      <w:r w:rsidR="008B1BBB">
        <w:rPr>
          <w:noProof/>
        </w:rPr>
        <w:t>2</w:t>
      </w:r>
      <w:r>
        <w:rPr>
          <w:noProof/>
        </w:rPr>
        <w:fldChar w:fldCharType="end"/>
      </w:r>
      <w:r>
        <w:rPr>
          <w:noProof/>
        </w:rPr>
        <w:t>, although the values are lower than estimated in the Gall</w:t>
      </w:r>
      <w:r w:rsidR="000969F2">
        <w:rPr>
          <w:noProof/>
        </w:rPr>
        <w:t>o</w:t>
      </w:r>
      <w:r>
        <w:rPr>
          <w:noProof/>
        </w:rPr>
        <w:t>p Poll, the CPS data display the same variation within a range—here between 20 percent to 30 percent of the adult population</w:t>
      </w:r>
      <w:r w:rsidR="0093404C">
        <w:rPr>
          <w:rStyle w:val="FootnoteReference"/>
          <w:noProof/>
        </w:rPr>
        <w:footnoteReference w:id="2"/>
      </w:r>
      <w:r>
        <w:rPr>
          <w:noProof/>
        </w:rPr>
        <w:t xml:space="preserve">. </w:t>
      </w:r>
    </w:p>
    <w:p w14:paraId="44129198" w14:textId="6B897426" w:rsidR="00B50CEA" w:rsidRDefault="00B50CEA" w:rsidP="00457A8E">
      <w:pPr>
        <w:pStyle w:val="TX"/>
        <w:ind w:firstLine="0"/>
        <w:rPr>
          <w:noProof/>
        </w:rPr>
      </w:pPr>
    </w:p>
    <w:p w14:paraId="157F1E88" w14:textId="2D8CF901" w:rsidR="00B50CEA" w:rsidRDefault="001D46FB" w:rsidP="00457A8E">
      <w:pPr>
        <w:pStyle w:val="TX"/>
        <w:ind w:firstLine="0"/>
      </w:pPr>
      <w:r>
        <w:rPr>
          <w:noProof/>
        </w:rPr>
        <mc:AlternateContent>
          <mc:Choice Requires="wps">
            <w:drawing>
              <wp:anchor distT="0" distB="0" distL="114300" distR="114300" simplePos="0" relativeHeight="251691008" behindDoc="1" locked="0" layoutInCell="1" allowOverlap="1" wp14:anchorId="05783D1F" wp14:editId="5D69A774">
                <wp:simplePos x="0" y="0"/>
                <wp:positionH relativeFrom="column">
                  <wp:posOffset>349522</wp:posOffset>
                </wp:positionH>
                <wp:positionV relativeFrom="paragraph">
                  <wp:posOffset>3286487</wp:posOffset>
                </wp:positionV>
                <wp:extent cx="4595495" cy="635"/>
                <wp:effectExtent l="0" t="0" r="0" b="0"/>
                <wp:wrapTight wrapText="bothSides">
                  <wp:wrapPolygon edited="0">
                    <wp:start x="0" y="0"/>
                    <wp:lineTo x="0" y="21600"/>
                    <wp:lineTo x="21600" y="21600"/>
                    <wp:lineTo x="21600" y="0"/>
                  </wp:wrapPolygon>
                </wp:wrapTight>
                <wp:docPr id="49" name="Text Box 49"/>
                <wp:cNvGraphicFramePr/>
                <a:graphic xmlns:a="http://schemas.openxmlformats.org/drawingml/2006/main">
                  <a:graphicData uri="http://schemas.microsoft.com/office/word/2010/wordprocessingShape">
                    <wps:wsp>
                      <wps:cNvSpPr txBox="1"/>
                      <wps:spPr>
                        <a:xfrm>
                          <a:off x="0" y="0"/>
                          <a:ext cx="4595495" cy="635"/>
                        </a:xfrm>
                        <a:prstGeom prst="rect">
                          <a:avLst/>
                        </a:prstGeom>
                        <a:solidFill>
                          <a:prstClr val="white"/>
                        </a:solidFill>
                        <a:ln>
                          <a:noFill/>
                        </a:ln>
                      </wps:spPr>
                      <wps:txbx>
                        <w:txbxContent>
                          <w:p w14:paraId="1059D500" w14:textId="7CE3B730" w:rsidR="003679EA" w:rsidRPr="003B00B3" w:rsidRDefault="003679EA" w:rsidP="003679EA">
                            <w:pPr>
                              <w:pStyle w:val="Caption"/>
                              <w:rPr>
                                <w:rFonts w:ascii="Times New Roman" w:hAnsi="Times New Roman"/>
                                <w:noProof/>
                                <w:szCs w:val="21"/>
                              </w:rPr>
                            </w:pPr>
                            <w:bookmarkStart w:id="16" w:name="_Ref118225669"/>
                            <w:r>
                              <w:t xml:space="preserve">Figure </w:t>
                            </w:r>
                            <w:fldSimple w:instr=" SEQ Figure \* ARABIC ">
                              <w:r w:rsidR="00003F27">
                                <w:rPr>
                                  <w:noProof/>
                                </w:rPr>
                                <w:t>2</w:t>
                              </w:r>
                            </w:fldSimple>
                            <w:bookmarkEnd w:id="16"/>
                            <w:r>
                              <w:t xml:space="preserve"> Long-term Trend in Volunteering According to the U</w:t>
                            </w:r>
                            <w:r w:rsidR="00FA4A67">
                              <w:t>.</w:t>
                            </w:r>
                            <w:r>
                              <w:t>S</w:t>
                            </w:r>
                            <w:r w:rsidR="00FA4A67">
                              <w:t>.</w:t>
                            </w:r>
                            <w:r>
                              <w:t xml:space="preserve"> Current Population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783D1F" id="Text Box 49" o:spid="_x0000_s1031" type="#_x0000_t202" style="position:absolute;left:0;text-align:left;margin-left:27.5pt;margin-top:258.8pt;width:361.8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" stroked="f">
                <v:textbox style="mso-fit-shape-to-text:t" inset="0,0,0,0">
                  <w:txbxContent>
                    <w:p w14:paraId="1059D500" w14:textId="7CE3B730" w:rsidR="003679EA" w:rsidRPr="003B00B3" w:rsidRDefault="003679EA" w:rsidP="003679EA">
                      <w:pPr>
                        <w:pStyle w:val="Caption"/>
                        <w:rPr>
                          <w:rFonts w:ascii="Times New Roman" w:hAnsi="Times New Roman"/>
                          <w:noProof/>
                          <w:szCs w:val="21"/>
                        </w:rPr>
                      </w:pPr>
                      <w:bookmarkStart w:id="18" w:name="_Ref118225669"/>
                      <w:r>
                        <w:t xml:space="preserve">Figure </w:t>
                      </w:r>
                      <w:r w:rsidR="00F75A7A">
                        <w:fldChar w:fldCharType="begin"/>
                      </w:r>
                      <w:r w:rsidR="00F75A7A">
                        <w:instrText xml:space="preserve"> SEQ Figure \* ARABIC </w:instrText>
                      </w:r>
                      <w:r w:rsidR="00F75A7A">
                        <w:fldChar w:fldCharType="separate"/>
                      </w:r>
                      <w:r w:rsidR="00003F27">
                        <w:rPr>
                          <w:noProof/>
                        </w:rPr>
                        <w:t>2</w:t>
                      </w:r>
                      <w:r w:rsidR="00F75A7A">
                        <w:rPr>
                          <w:noProof/>
                        </w:rPr>
                        <w:fldChar w:fldCharType="end"/>
                      </w:r>
                      <w:bookmarkEnd w:id="18"/>
                      <w:r>
                        <w:t xml:space="preserve"> Long-term Trend in Volunteering According to the U</w:t>
                      </w:r>
                      <w:r w:rsidR="00FA4A67">
                        <w:t>.</w:t>
                      </w:r>
                      <w:r>
                        <w:t>S</w:t>
                      </w:r>
                      <w:r w:rsidR="00FA4A67">
                        <w:t>.</w:t>
                      </w:r>
                      <w:r>
                        <w:t xml:space="preserve"> Current Population Survey</w:t>
                      </w:r>
                    </w:p>
                  </w:txbxContent>
                </v:textbox>
                <w10:wrap type="tight"/>
              </v:shape>
            </w:pict>
          </mc:Fallback>
        </mc:AlternateContent>
      </w:r>
      <w:r>
        <w:rPr>
          <w:noProof/>
        </w:rPr>
        <w:drawing>
          <wp:anchor distT="0" distB="0" distL="114300" distR="114300" simplePos="0" relativeHeight="251688960" behindDoc="1" locked="0" layoutInCell="1" allowOverlap="1" wp14:anchorId="74727F9F" wp14:editId="1F79875E">
            <wp:simplePos x="0" y="0"/>
            <wp:positionH relativeFrom="margin">
              <wp:posOffset>-201386</wp:posOffset>
            </wp:positionH>
            <wp:positionV relativeFrom="paragraph">
              <wp:posOffset>598533</wp:posOffset>
            </wp:positionV>
            <wp:extent cx="5309235" cy="2985770"/>
            <wp:effectExtent l="0" t="0" r="5715" b="5080"/>
            <wp:wrapTight wrapText="bothSides">
              <wp:wrapPolygon edited="0">
                <wp:start x="0" y="0"/>
                <wp:lineTo x="0" y="21499"/>
                <wp:lineTo x="21546" y="21499"/>
                <wp:lineTo x="21546" y="0"/>
                <wp:lineTo x="0" y="0"/>
              </wp:wrapPolygon>
            </wp:wrapTight>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309235" cy="2985770"/>
                    </a:xfrm>
                    <a:prstGeom prst="rect">
                      <a:avLst/>
                    </a:prstGeom>
                  </pic:spPr>
                </pic:pic>
              </a:graphicData>
            </a:graphic>
            <wp14:sizeRelH relativeFrom="margin">
              <wp14:pctWidth>0</wp14:pctWidth>
            </wp14:sizeRelH>
            <wp14:sizeRelV relativeFrom="margin">
              <wp14:pctHeight>0</wp14:pctHeight>
            </wp14:sizeRelV>
          </wp:anchor>
        </w:drawing>
      </w:r>
      <w:r w:rsidR="003679EA">
        <w:t xml:space="preserve">The data similarly display </w:t>
      </w:r>
      <w:r w:rsidR="00F55528">
        <w:t xml:space="preserve">a small dip and rise in sync with the Great Recession and the uptick in civic </w:t>
      </w:r>
      <w:r w:rsidR="003D66BB">
        <w:t>collegiality following 9/11</w:t>
      </w:r>
      <w:r w:rsidR="009B2133">
        <w:t xml:space="preserve"> (or temporary reduction of national divisions)</w:t>
      </w:r>
      <w:r w:rsidR="003D66BB">
        <w:t xml:space="preserve">, though not as pronounced. It also displays the general downward trend in volunteering </w:t>
      </w:r>
      <w:r w:rsidR="009B2133">
        <w:t>through</w:t>
      </w:r>
      <w:r w:rsidR="003D66BB">
        <w:t xml:space="preserve"> 2015, that supported the observations that led to the NCHRP Panel requesting this research. The distinctive element is the sharp uptick in volunteering in the latter part of the decade leading into the pandemic. </w:t>
      </w:r>
      <w:r w:rsidR="002437F7">
        <w:t>This trend was unexpected and while it is likely to have fallen off during the COVID pandemic as suggested by the Gallop Poll data, it suggests that there has been an underlying change—particularly as the upward trend is supported by two survey years, reducing the chance that survey anomalies created the uptick.</w:t>
      </w:r>
    </w:p>
    <w:p w14:paraId="2224AB67" w14:textId="4501C9BD" w:rsidR="003537ED" w:rsidRDefault="003537ED" w:rsidP="003537ED">
      <w:pPr>
        <w:pStyle w:val="Caption"/>
      </w:pPr>
      <w:bookmarkStart w:id="17" w:name="_Ref118230183"/>
      <w:r>
        <w:t xml:space="preserve">Figure </w:t>
      </w:r>
      <w:fldSimple w:instr=" SEQ Figure \* ARABIC ">
        <w:r w:rsidR="00003F27">
          <w:rPr>
            <w:noProof/>
          </w:rPr>
          <w:t>3</w:t>
        </w:r>
      </w:fldSimple>
      <w:bookmarkEnd w:id="17"/>
      <w:r>
        <w:t xml:space="preserve"> Approximately One in Four Volunteers Engages in General Labor or Supplying Transportation Services</w:t>
      </w:r>
      <w:r>
        <w:rPr>
          <w:noProof/>
        </w:rPr>
        <w:drawing>
          <wp:anchor distT="0" distB="0" distL="114300" distR="114300" simplePos="0" relativeHeight="251692032" behindDoc="1" locked="0" layoutInCell="1" allowOverlap="1" wp14:anchorId="2971A40D" wp14:editId="19F11C1D">
            <wp:simplePos x="0" y="0"/>
            <wp:positionH relativeFrom="margin">
              <wp:align>right</wp:align>
            </wp:positionH>
            <wp:positionV relativeFrom="paragraph">
              <wp:posOffset>123825</wp:posOffset>
            </wp:positionV>
            <wp:extent cx="5943600" cy="3343275"/>
            <wp:effectExtent l="0" t="0" r="0" b="9525"/>
            <wp:wrapTight wrapText="bothSides">
              <wp:wrapPolygon edited="0">
                <wp:start x="0" y="0"/>
                <wp:lineTo x="0" y="21538"/>
                <wp:lineTo x="21531" y="21538"/>
                <wp:lineTo x="21531" y="0"/>
                <wp:lineTo x="0" y="0"/>
              </wp:wrapPolygon>
            </wp:wrapTight>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943600" cy="3343275"/>
                    </a:xfrm>
                    <a:prstGeom prst="rect">
                      <a:avLst/>
                    </a:prstGeom>
                  </pic:spPr>
                </pic:pic>
              </a:graphicData>
            </a:graphic>
          </wp:anchor>
        </w:drawing>
      </w:r>
    </w:p>
    <w:p w14:paraId="77A5B31D" w14:textId="5EAB1179" w:rsidR="007E1218" w:rsidRDefault="003537ED" w:rsidP="007E1218">
      <w:pPr>
        <w:pStyle w:val="TX"/>
        <w:ind w:firstLine="0"/>
      </w:pPr>
      <w:r>
        <w:t xml:space="preserve">Approximately one in five volunteers engages in general labor or provides transportation services, as shown in </w:t>
      </w:r>
      <w:r>
        <w:fldChar w:fldCharType="begin"/>
      </w:r>
      <w:r>
        <w:instrText xml:space="preserve"> REF _Ref118230183 \h </w:instrText>
      </w:r>
      <w:r>
        <w:fldChar w:fldCharType="separate"/>
      </w:r>
      <w:r w:rsidR="008B1BBB">
        <w:t xml:space="preserve">Figure </w:t>
      </w:r>
      <w:r w:rsidR="008B1BBB">
        <w:rPr>
          <w:noProof/>
        </w:rPr>
        <w:t>3</w:t>
      </w:r>
      <w:r>
        <w:fldChar w:fldCharType="end"/>
      </w:r>
      <w:r>
        <w:rPr>
          <w:rStyle w:val="FootnoteReference"/>
        </w:rPr>
        <w:footnoteReference w:id="3"/>
      </w:r>
      <w:r>
        <w:t xml:space="preserve">. </w:t>
      </w:r>
      <w:r w:rsidR="00CD7E92">
        <w:t xml:space="preserve">Among volunteers, fundraising is the most frequent type of activity, followed by activities related to collecting or providing food (ex. Meals on Wheels, foodbanks, meal centers). Activities related to teaching or mentoring youth are followed by </w:t>
      </w:r>
      <w:r>
        <w:t xml:space="preserve">those related to general labor or supplying transportation services. While </w:t>
      </w:r>
      <w:r w:rsidR="006E544F">
        <w:t xml:space="preserve">a more discrete estimate of transportation-related services would be helpful for this guidebook, this is the available data at a national level. It does suggest that transportation services are a typical way people choose to volunteer. </w:t>
      </w:r>
      <w:r w:rsidR="007E1218">
        <w:t>In 2015</w:t>
      </w:r>
      <w:r w:rsidR="007E1218" w:rsidRPr="007E1218">
        <w:t xml:space="preserve">, the National Volunteer Transportation Center </w:t>
      </w:r>
      <w:r w:rsidR="007E1218">
        <w:t xml:space="preserve">database identified </w:t>
      </w:r>
      <w:r w:rsidR="007E1218" w:rsidRPr="007E1218">
        <w:t xml:space="preserve">706 volunteer driver programs </w:t>
      </w:r>
      <w:r w:rsidR="007E1218">
        <w:t>located across 30 states</w:t>
      </w:r>
      <w:r w:rsidR="007E1218" w:rsidRPr="007E1218">
        <w:t xml:space="preserve">. These </w:t>
      </w:r>
      <w:r w:rsidR="007E1218">
        <w:t>programs relied on just under 55,000 volunteer drivers to provide about 5 million one-way rides on an annual basis</w:t>
      </w:r>
      <w:r w:rsidR="0018231C">
        <w:rPr>
          <w:rStyle w:val="FootnoteReference"/>
        </w:rPr>
        <w:footnoteReference w:id="4"/>
      </w:r>
      <w:r w:rsidR="007E1218">
        <w:t xml:space="preserve">. </w:t>
      </w:r>
    </w:p>
    <w:p w14:paraId="4E0663C7" w14:textId="5410F265" w:rsidR="008027B8" w:rsidRDefault="00FF4128" w:rsidP="00FF4128">
      <w:pPr>
        <w:pStyle w:val="H2"/>
      </w:pPr>
      <w:bookmarkStart w:id="18" w:name="_Toc118341333"/>
      <w:r>
        <w:t>Volunteer Driver Programs in the U.S.</w:t>
      </w:r>
      <w:bookmarkEnd w:id="18"/>
    </w:p>
    <w:p w14:paraId="0233CB88" w14:textId="33B6B906" w:rsidR="007E1218" w:rsidRDefault="007E1218" w:rsidP="00877AF2">
      <w:pPr>
        <w:pStyle w:val="TX"/>
        <w:spacing w:after="240"/>
        <w:ind w:firstLine="216"/>
      </w:pPr>
      <w:r>
        <w:t xml:space="preserve">The Task 78 research team undertook a survey of organizations that use volunteers to provide </w:t>
      </w:r>
      <w:r w:rsidR="009B2133">
        <w:t xml:space="preserve">a closer look at volunteering to provide </w:t>
      </w:r>
      <w:r>
        <w:t xml:space="preserve">transportation services. </w:t>
      </w:r>
      <w:r w:rsidR="0018231C">
        <w:t>The</w:t>
      </w:r>
      <w:r>
        <w:t xml:space="preserve"> “Rural Transit Survey” </w:t>
      </w:r>
      <w:r w:rsidR="0018231C">
        <w:t>was conducted</w:t>
      </w:r>
      <w:r>
        <w:t xml:space="preserve"> the spring of 2021 (attached as Appendix 2). This survey was based upon a similar instrument developed for a 2016 - 17 study by Frank Douma in Minnesota (see Appendix 1), which focused on “documenting the organizations that use volunteer drivers to help meet the transportation needs of their clients, how they organize and fund their volunteer driver programs, and the challenges these organizations face in continuing to provide these services with volunteer drivers, including issues with insurance coverage.”</w:t>
      </w:r>
      <w:r>
        <w:rPr>
          <w:rStyle w:val="FootnoteReference"/>
        </w:rPr>
        <w:footnoteReference w:id="5"/>
      </w:r>
    </w:p>
    <w:p w14:paraId="48F6CB6D" w14:textId="12F96361" w:rsidR="00D13F50" w:rsidRDefault="0018231C" w:rsidP="00877AF2">
      <w:pPr>
        <w:pStyle w:val="TX"/>
        <w:spacing w:after="240"/>
        <w:ind w:firstLine="216"/>
      </w:pPr>
      <w:r>
        <w:rPr>
          <w:rStyle w:val="xnormaltextrun"/>
        </w:rPr>
        <w:t>The research</w:t>
      </w:r>
      <w:r w:rsidR="00BE29C1">
        <w:t xml:space="preserve"> team sent surveys to nearly 500 different entities across the </w:t>
      </w:r>
      <w:r w:rsidR="00877AF2">
        <w:t>U.S</w:t>
      </w:r>
      <w:r w:rsidR="00BE29C1">
        <w:t>. In total</w:t>
      </w:r>
      <w:r w:rsidR="00FE7FC5">
        <w:t xml:space="preserve">, 114 </w:t>
      </w:r>
      <w:r w:rsidR="00BB0C14">
        <w:t>responses</w:t>
      </w:r>
      <w:r w:rsidR="00FE7FC5">
        <w:t xml:space="preserve"> were received</w:t>
      </w:r>
      <w:r w:rsidR="00BB0C14">
        <w:t xml:space="preserve">, representing </w:t>
      </w:r>
      <w:r w:rsidR="00D13F50">
        <w:t xml:space="preserve">charitable organizations </w:t>
      </w:r>
      <w:r w:rsidR="00BB0C14">
        <w:t xml:space="preserve">from 45 states, </w:t>
      </w:r>
      <w:r w:rsidR="00175180">
        <w:t>a majority</w:t>
      </w:r>
      <w:r w:rsidR="00BB0C14">
        <w:t xml:space="preserve"> of which</w:t>
      </w:r>
      <w:r w:rsidR="00175180">
        <w:t xml:space="preserve"> (65 respondents, or 56.5%) were non-faith-based</w:t>
      </w:r>
      <w:r w:rsidR="00BB0C14">
        <w:t>,</w:t>
      </w:r>
      <w:r w:rsidR="00175180">
        <w:t xml:space="preserve"> non-profits</w:t>
      </w:r>
      <w:r w:rsidR="00FE7FC5">
        <w:t xml:space="preserve">, </w:t>
      </w:r>
      <w:r w:rsidR="00D13F50">
        <w:t>which were not operated by state or local transit organizations</w:t>
      </w:r>
      <w:r w:rsidR="00175180">
        <w:t>.</w:t>
      </w:r>
      <w:r w:rsidR="00BE29C1">
        <w:t xml:space="preserve"> </w:t>
      </w:r>
      <w:r w:rsidR="002B6B1B">
        <w:t>Most respondent</w:t>
      </w:r>
      <w:r w:rsidR="00BB0C14">
        <w:t xml:space="preserve"> programs were</w:t>
      </w:r>
      <w:r w:rsidR="002B6B1B">
        <w:t xml:space="preserve"> a</w:t>
      </w:r>
      <w:r w:rsidR="00BE29C1">
        <w:t>lso</w:t>
      </w:r>
      <w:r w:rsidR="002B6B1B">
        <w:t xml:space="preserve"> relatively small, with 67 indicating that the</w:t>
      </w:r>
      <w:r w:rsidR="00D13F50">
        <w:t>y</w:t>
      </w:r>
      <w:r w:rsidR="002B6B1B">
        <w:t xml:space="preserve"> provid</w:t>
      </w:r>
      <w:r w:rsidR="00D13F50">
        <w:t>ed</w:t>
      </w:r>
      <w:r w:rsidR="002B6B1B">
        <w:t xml:space="preserve"> fewer than 500 trips per month.  </w:t>
      </w:r>
      <w:r w:rsidR="00877AF2">
        <w:t>Six</w:t>
      </w:r>
      <w:r w:rsidR="002B6B1B">
        <w:t xml:space="preserve"> respondents were local (non-county) human service providers.  </w:t>
      </w:r>
    </w:p>
    <w:p w14:paraId="1DC267EB" w14:textId="3FFABAE1" w:rsidR="00175180" w:rsidRPr="007C7D7C" w:rsidRDefault="00877AF2" w:rsidP="00877AF2">
      <w:pPr>
        <w:pStyle w:val="TX"/>
        <w:spacing w:after="240"/>
        <w:ind w:firstLine="216"/>
      </w:pPr>
      <w:r>
        <w:t>Nine</w:t>
      </w:r>
      <w:r w:rsidR="002B6B1B">
        <w:t xml:space="preserve"> respondents indicated that they provide</w:t>
      </w:r>
      <w:r w:rsidR="00D13F50">
        <w:t>d</w:t>
      </w:r>
      <w:r w:rsidR="002B6B1B">
        <w:t xml:space="preserve"> more than 5</w:t>
      </w:r>
      <w:r>
        <w:t>,</w:t>
      </w:r>
      <w:r w:rsidR="002B6B1B">
        <w:t xml:space="preserve">000 trips per month. </w:t>
      </w:r>
      <w:r>
        <w:t>Of note</w:t>
      </w:r>
      <w:r w:rsidR="002B6B1B">
        <w:t>, this</w:t>
      </w:r>
      <w:r>
        <w:t xml:space="preserve"> group</w:t>
      </w:r>
      <w:r w:rsidR="002B6B1B">
        <w:t xml:space="preserve"> was not dominated by public transit providers, as only 4 of 9 public transit providers indicated </w:t>
      </w:r>
      <w:r w:rsidR="00D13F50">
        <w:t xml:space="preserve">that </w:t>
      </w:r>
      <w:r w:rsidR="002B6B1B">
        <w:t>they provide</w:t>
      </w:r>
      <w:r w:rsidR="00D13F50">
        <w:t>d</w:t>
      </w:r>
      <w:r w:rsidR="002B6B1B">
        <w:t xml:space="preserve"> that many trips. </w:t>
      </w:r>
      <w:r w:rsidR="00D13F50">
        <w:t>Furthermore, only a</w:t>
      </w:r>
      <w:r w:rsidR="002B6B1B">
        <w:t xml:space="preserve"> few of these were national organizations, </w:t>
      </w:r>
      <w:r w:rsidR="00D13F50">
        <w:t xml:space="preserve">which represented </w:t>
      </w:r>
      <w:r w:rsidR="002B6B1B">
        <w:t>amalgamation</w:t>
      </w:r>
      <w:r w:rsidR="00D13F50">
        <w:t>s</w:t>
      </w:r>
      <w:r w:rsidR="002B6B1B">
        <w:t xml:space="preserve"> of </w:t>
      </w:r>
      <w:r w:rsidR="00D13F50">
        <w:t>multiple smaller</w:t>
      </w:r>
      <w:r w:rsidR="002B6B1B">
        <w:t xml:space="preserve"> providers.</w:t>
      </w:r>
    </w:p>
    <w:p w14:paraId="46C574A4" w14:textId="727A483D" w:rsidR="00424101" w:rsidRDefault="00D13F50" w:rsidP="00877AF2">
      <w:pPr>
        <w:pStyle w:val="TX"/>
        <w:spacing w:after="240"/>
        <w:ind w:firstLine="216"/>
      </w:pPr>
      <w:r>
        <w:t>Of</w:t>
      </w:r>
      <w:r w:rsidR="00BE29C1">
        <w:t xml:space="preserve"> the</w:t>
      </w:r>
      <w:r>
        <w:t xml:space="preserve"> 114 survey responses received</w:t>
      </w:r>
      <w:r w:rsidR="00FE7FC5">
        <w:t>,</w:t>
      </w:r>
      <w:r>
        <w:t xml:space="preserve"> </w:t>
      </w:r>
      <w:r w:rsidR="00175180">
        <w:t xml:space="preserve">84 respondents indicated they did use volunteers </w:t>
      </w:r>
      <w:r>
        <w:t>when</w:t>
      </w:r>
      <w:r w:rsidR="00175180">
        <w:t xml:space="preserve"> providing transportation services.  </w:t>
      </w:r>
      <w:r w:rsidR="00FA4A67">
        <w:t>W</w:t>
      </w:r>
      <w:r>
        <w:t>hile the bulk of these respondents (</w:t>
      </w:r>
      <w:r w:rsidR="00175180">
        <w:t>81</w:t>
      </w:r>
      <w:r>
        <w:t>)</w:t>
      </w:r>
      <w:r w:rsidR="00175180">
        <w:t xml:space="preserve"> </w:t>
      </w:r>
      <w:r>
        <w:t xml:space="preserve">obviously </w:t>
      </w:r>
      <w:r w:rsidR="00175180">
        <w:t>use</w:t>
      </w:r>
      <w:r>
        <w:t>d</w:t>
      </w:r>
      <w:r w:rsidR="00175180">
        <w:t xml:space="preserve"> volunteers to drive clients, </w:t>
      </w:r>
      <w:r>
        <w:t>many used volunteers in additional related capacities, including for the completion of administrative duties (</w:t>
      </w:r>
      <w:r w:rsidR="00175180">
        <w:t>28</w:t>
      </w:r>
      <w:r>
        <w:t xml:space="preserve"> organizations)</w:t>
      </w:r>
      <w:r w:rsidR="00175180">
        <w:t>,</w:t>
      </w:r>
      <w:r>
        <w:t xml:space="preserve"> </w:t>
      </w:r>
      <w:r w:rsidR="00175180">
        <w:t>for dispatching rides</w:t>
      </w:r>
      <w:r>
        <w:t xml:space="preserve"> (8 organizations)</w:t>
      </w:r>
      <w:r w:rsidR="00175180">
        <w:t xml:space="preserve">, and </w:t>
      </w:r>
      <w:r>
        <w:t>for</w:t>
      </w:r>
      <w:r w:rsidR="00175180">
        <w:t xml:space="preserve"> “other” duties</w:t>
      </w:r>
      <w:r>
        <w:t>, such as</w:t>
      </w:r>
      <w:r w:rsidR="00175180">
        <w:t xml:space="preserve"> running errands</w:t>
      </w:r>
      <w:r w:rsidR="00BE29C1">
        <w:t xml:space="preserve"> and</w:t>
      </w:r>
      <w:r>
        <w:t xml:space="preserve"> </w:t>
      </w:r>
      <w:r w:rsidR="00175180">
        <w:t>making deliveries to clients</w:t>
      </w:r>
      <w:r w:rsidR="00FE7FC5">
        <w:t xml:space="preserve">. Additionally, some of these organizations used volunteer drivers to provide </w:t>
      </w:r>
      <w:r>
        <w:t>caregiving services such as</w:t>
      </w:r>
      <w:r w:rsidR="00175180">
        <w:t xml:space="preserve"> household chores, filling out tax forms</w:t>
      </w:r>
      <w:r w:rsidR="00FE7FC5">
        <w:t>,</w:t>
      </w:r>
      <w:r w:rsidR="00175180">
        <w:t xml:space="preserve"> and</w:t>
      </w:r>
      <w:r>
        <w:t>/or</w:t>
      </w:r>
      <w:r w:rsidR="00175180">
        <w:t xml:space="preserve"> </w:t>
      </w:r>
      <w:r w:rsidR="00FE7FC5">
        <w:t xml:space="preserve">providing </w:t>
      </w:r>
      <w:r w:rsidR="00175180">
        <w:t>socialization</w:t>
      </w:r>
      <w:r>
        <w:t xml:space="preserve"> (35 </w:t>
      </w:r>
      <w:r w:rsidR="00175180">
        <w:t>respondents).</w:t>
      </w:r>
      <w:r>
        <w:t xml:space="preserve"> This suggests that these volunteer driving services fill a greater community need than </w:t>
      </w:r>
      <w:r w:rsidR="00FA4A67">
        <w:t xml:space="preserve">simply helping customers get </w:t>
      </w:r>
      <w:r>
        <w:t>from point-to-point.</w:t>
      </w:r>
      <w:r w:rsidR="00175180">
        <w:t xml:space="preserve">  </w:t>
      </w:r>
    </w:p>
    <w:p w14:paraId="16D9A71B" w14:textId="6F04938B" w:rsidR="00424101" w:rsidRDefault="00877AF2" w:rsidP="00877AF2">
      <w:pPr>
        <w:pStyle w:val="TX"/>
        <w:spacing w:after="240"/>
        <w:ind w:firstLine="216"/>
      </w:pPr>
      <w:r>
        <w:rPr>
          <w:noProof/>
        </w:rPr>
        <mc:AlternateContent>
          <mc:Choice Requires="wps">
            <w:drawing>
              <wp:anchor distT="0" distB="0" distL="114300" distR="114300" simplePos="0" relativeHeight="251694080" behindDoc="1" locked="0" layoutInCell="1" allowOverlap="1" wp14:anchorId="26BA7560" wp14:editId="75B32001">
                <wp:simplePos x="0" y="0"/>
                <wp:positionH relativeFrom="column">
                  <wp:posOffset>80645</wp:posOffset>
                </wp:positionH>
                <wp:positionV relativeFrom="paragraph">
                  <wp:posOffset>2376170</wp:posOffset>
                </wp:positionV>
                <wp:extent cx="5085080" cy="635"/>
                <wp:effectExtent l="0" t="0" r="0" b="0"/>
                <wp:wrapTight wrapText="bothSides">
                  <wp:wrapPolygon edited="0">
                    <wp:start x="0" y="0"/>
                    <wp:lineTo x="0" y="21600"/>
                    <wp:lineTo x="21600" y="21600"/>
                    <wp:lineTo x="21600" y="0"/>
                  </wp:wrapPolygon>
                </wp:wrapTight>
                <wp:docPr id="51" name="Text Box 51"/>
                <wp:cNvGraphicFramePr/>
                <a:graphic xmlns:a="http://schemas.openxmlformats.org/drawingml/2006/main">
                  <a:graphicData uri="http://schemas.microsoft.com/office/word/2010/wordprocessingShape">
                    <wps:wsp>
                      <wps:cNvSpPr txBox="1"/>
                      <wps:spPr>
                        <a:xfrm>
                          <a:off x="0" y="0"/>
                          <a:ext cx="5085080" cy="635"/>
                        </a:xfrm>
                        <a:prstGeom prst="rect">
                          <a:avLst/>
                        </a:prstGeom>
                        <a:solidFill>
                          <a:prstClr val="white"/>
                        </a:solidFill>
                        <a:ln>
                          <a:noFill/>
                        </a:ln>
                      </wps:spPr>
                      <wps:txbx>
                        <w:txbxContent>
                          <w:p w14:paraId="2CCF6CD9" w14:textId="471279CF" w:rsidR="00877AF2" w:rsidRPr="00CB6311" w:rsidRDefault="00877AF2" w:rsidP="00877AF2">
                            <w:pPr>
                              <w:pStyle w:val="Caption"/>
                              <w:rPr>
                                <w:rFonts w:ascii="Times New Roman" w:hAnsi="Times New Roman"/>
                                <w:noProof/>
                                <w:szCs w:val="21"/>
                              </w:rPr>
                            </w:pPr>
                            <w:bookmarkStart w:id="19" w:name="_Ref123421207"/>
                            <w:r>
                              <w:t xml:space="preserve">Figure </w:t>
                            </w:r>
                            <w:fldSimple w:instr=" SEQ Figure \* ARABIC ">
                              <w:r w:rsidR="00003F27">
                                <w:rPr>
                                  <w:noProof/>
                                </w:rPr>
                                <w:t>4</w:t>
                              </w:r>
                            </w:fldSimple>
                            <w:bookmarkEnd w:id="19"/>
                            <w:r>
                              <w:t xml:space="preserve"> Types of Trips Provided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BA7560" id="Text Box 51" o:spid="_x0000_s1032" type="#_x0000_t202" style="position:absolute;left:0;text-align:left;margin-left:6.35pt;margin-top:187.1pt;width:400.4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" stroked="f">
                <v:textbox style="mso-fit-shape-to-text:t" inset="0,0,0,0">
                  <w:txbxContent>
                    <w:p w14:paraId="2CCF6CD9" w14:textId="471279CF" w:rsidR="00877AF2" w:rsidRPr="00CB6311" w:rsidRDefault="00877AF2" w:rsidP="00877AF2">
                      <w:pPr>
                        <w:pStyle w:val="Caption"/>
                        <w:rPr>
                          <w:rFonts w:ascii="Times New Roman" w:hAnsi="Times New Roman"/>
                          <w:noProof/>
                          <w:szCs w:val="21"/>
                        </w:rPr>
                      </w:pPr>
                      <w:bookmarkStart w:id="22" w:name="_Ref123421207"/>
                      <w:r>
                        <w:t xml:space="preserve">Figure </w:t>
                      </w:r>
                      <w:r w:rsidR="00F75A7A">
                        <w:fldChar w:fldCharType="begin"/>
                      </w:r>
                      <w:r w:rsidR="00F75A7A">
                        <w:instrText xml:space="preserve"> SEQ Figure \* ARABIC </w:instrText>
                      </w:r>
                      <w:r w:rsidR="00F75A7A">
                        <w:fldChar w:fldCharType="separate"/>
                      </w:r>
                      <w:r w:rsidR="00003F27">
                        <w:rPr>
                          <w:noProof/>
                        </w:rPr>
                        <w:t>4</w:t>
                      </w:r>
                      <w:r w:rsidR="00F75A7A">
                        <w:rPr>
                          <w:noProof/>
                        </w:rPr>
                        <w:fldChar w:fldCharType="end"/>
                      </w:r>
                      <w:bookmarkEnd w:id="22"/>
                      <w:r>
                        <w:t xml:space="preserve"> Types of Trips Provided</w:t>
                      </w:r>
                    </w:p>
                  </w:txbxContent>
                </v:textbox>
                <w10:wrap type="tight"/>
              </v:shape>
            </w:pict>
          </mc:Fallback>
        </mc:AlternateContent>
      </w:r>
      <w:r>
        <w:rPr>
          <w:noProof/>
        </w:rPr>
        <w:drawing>
          <wp:anchor distT="0" distB="0" distL="114300" distR="114300" simplePos="0" relativeHeight="251668480" behindDoc="1" locked="0" layoutInCell="1" allowOverlap="1" wp14:anchorId="24AFBB13" wp14:editId="12613EDC">
            <wp:simplePos x="0" y="0"/>
            <wp:positionH relativeFrom="margin">
              <wp:posOffset>80645</wp:posOffset>
            </wp:positionH>
            <wp:positionV relativeFrom="paragraph">
              <wp:posOffset>53657</wp:posOffset>
            </wp:positionV>
            <wp:extent cx="5085080" cy="2265680"/>
            <wp:effectExtent l="0" t="0" r="1270" b="1270"/>
            <wp:wrapTight wrapText="bothSides">
              <wp:wrapPolygon edited="0">
                <wp:start x="0" y="0"/>
                <wp:lineTo x="0" y="21430"/>
                <wp:lineTo x="21524" y="21430"/>
                <wp:lineTo x="2152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5080" cy="2265680"/>
                    </a:xfrm>
                    <a:prstGeom prst="rect">
                      <a:avLst/>
                    </a:prstGeom>
                    <a:noFill/>
                  </pic:spPr>
                </pic:pic>
              </a:graphicData>
            </a:graphic>
            <wp14:sizeRelH relativeFrom="page">
              <wp14:pctWidth>0</wp14:pctWidth>
            </wp14:sizeRelH>
            <wp14:sizeRelV relativeFrom="page">
              <wp14:pctHeight>0</wp14:pctHeight>
            </wp14:sizeRelV>
          </wp:anchor>
        </w:drawing>
      </w:r>
      <w:r w:rsidR="006330DB">
        <w:t>This analysis</w:t>
      </w:r>
      <w:r w:rsidR="00424101">
        <w:t xml:space="preserve"> fits with the responses received for which types of care </w:t>
      </w:r>
      <w:r w:rsidR="006330DB">
        <w:t>a</w:t>
      </w:r>
      <w:r w:rsidR="00424101">
        <w:t xml:space="preserve"> volunteer transit </w:t>
      </w:r>
      <w:r w:rsidR="006330DB">
        <w:t xml:space="preserve">organization </w:t>
      </w:r>
      <w:r w:rsidR="00424101">
        <w:t>was most frequently being used to provide</w:t>
      </w:r>
      <w:r w:rsidR="00FE7FC5">
        <w:t xml:space="preserve">. </w:t>
      </w:r>
      <w:r w:rsidR="00FE7FC5" w:rsidRPr="00FE7FC5">
        <w:t>As shown in</w:t>
      </w:r>
      <w:r w:rsidR="00FA4A67">
        <w:t xml:space="preserve"> </w:t>
      </w:r>
      <w:r w:rsidR="00FA4A67">
        <w:fldChar w:fldCharType="begin"/>
      </w:r>
      <w:r w:rsidR="00FA4A67">
        <w:instrText xml:space="preserve"> REF _Ref123421207 \h </w:instrText>
      </w:r>
      <w:r w:rsidR="00FA4A67">
        <w:fldChar w:fldCharType="separate"/>
      </w:r>
      <w:r w:rsidR="00FA4A67">
        <w:t xml:space="preserve">Figure </w:t>
      </w:r>
      <w:r w:rsidR="00FA4A67">
        <w:rPr>
          <w:noProof/>
        </w:rPr>
        <w:t>4</w:t>
      </w:r>
      <w:r w:rsidR="00FA4A67">
        <w:fldChar w:fldCharType="end"/>
      </w:r>
      <w:r w:rsidR="00FE7FC5" w:rsidRPr="00FE7FC5">
        <w:t>,</w:t>
      </w:r>
      <w:r w:rsidR="00FE7FC5">
        <w:t xml:space="preserve"> </w:t>
      </w:r>
      <w:r w:rsidR="00424101">
        <w:t>respondents answered that their services provided all types of trips</w:t>
      </w:r>
      <w:r w:rsidR="00FE7FC5">
        <w:t>,</w:t>
      </w:r>
      <w:r w:rsidR="00424101">
        <w:t xml:space="preserve"> with errands (75 respondents) and healthcare (66 respondents) being the most common trip purposes.  Of the 44 “other” trip types listed, “socialization” and deliveries were also common types that would not otherwise fit into existing categories, reinforcing the assessment that the provision of these trips is a vital support system for residents.</w:t>
      </w:r>
    </w:p>
    <w:p w14:paraId="1120765B" w14:textId="77777777" w:rsidR="00F148C8" w:rsidRDefault="00F148C8" w:rsidP="00F148C8">
      <w:pPr>
        <w:pStyle w:val="H2"/>
      </w:pPr>
      <w:bookmarkStart w:id="20" w:name="_Toc118341334"/>
      <w:r>
        <w:t>Organizational Funding Sources</w:t>
      </w:r>
      <w:bookmarkEnd w:id="20"/>
    </w:p>
    <w:p w14:paraId="3BF41113" w14:textId="490B41C2" w:rsidR="00F148C8" w:rsidRDefault="00F148C8" w:rsidP="00F148C8">
      <w:pPr>
        <w:pStyle w:val="TX"/>
      </w:pPr>
      <w:r>
        <w:t xml:space="preserve">None of the responding organizations represented a “for profit” entity, and only 9 (7.8%) represented public transit agencies as shown in </w:t>
      </w:r>
      <w:r>
        <w:fldChar w:fldCharType="begin"/>
      </w:r>
      <w:r>
        <w:instrText xml:space="preserve"> REF _Ref118241245 \h </w:instrText>
      </w:r>
      <w:r>
        <w:fldChar w:fldCharType="separate"/>
      </w:r>
      <w:r w:rsidR="008B1BBB">
        <w:t xml:space="preserve">Figure </w:t>
      </w:r>
      <w:r w:rsidR="008B1BBB">
        <w:rPr>
          <w:noProof/>
        </w:rPr>
        <w:t>5</w:t>
      </w:r>
      <w:r>
        <w:fldChar w:fldCharType="end"/>
      </w:r>
      <w:r>
        <w:t xml:space="preserve">.  Instead, a majority (65 respondents, or </w:t>
      </w:r>
      <w:r w:rsidR="00FA4A67">
        <w:t>65</w:t>
      </w:r>
      <w:r>
        <w:t>.5%) were non-faith-based non-profits.</w:t>
      </w:r>
    </w:p>
    <w:p w14:paraId="1D3FE0DE" w14:textId="77777777" w:rsidR="00F148C8" w:rsidRDefault="00F148C8" w:rsidP="00F148C8">
      <w:pPr>
        <w:pStyle w:val="TX"/>
      </w:pPr>
    </w:p>
    <w:p w14:paraId="524BBD5A" w14:textId="01CAD622" w:rsidR="00F148C8" w:rsidRDefault="00F148C8" w:rsidP="00F148C8">
      <w:pPr>
        <w:pStyle w:val="TX"/>
      </w:pPr>
      <w:r>
        <w:rPr>
          <w:noProof/>
        </w:rPr>
        <mc:AlternateContent>
          <mc:Choice Requires="wps">
            <w:drawing>
              <wp:anchor distT="0" distB="0" distL="114300" distR="114300" simplePos="0" relativeHeight="251697152" behindDoc="1" locked="0" layoutInCell="1" allowOverlap="1" wp14:anchorId="764D0F5E" wp14:editId="51DE59C8">
                <wp:simplePos x="0" y="0"/>
                <wp:positionH relativeFrom="column">
                  <wp:posOffset>0</wp:posOffset>
                </wp:positionH>
                <wp:positionV relativeFrom="paragraph">
                  <wp:posOffset>2458720</wp:posOffset>
                </wp:positionV>
                <wp:extent cx="4513580" cy="635"/>
                <wp:effectExtent l="0" t="0" r="0" b="0"/>
                <wp:wrapTight wrapText="bothSides">
                  <wp:wrapPolygon edited="0">
                    <wp:start x="0" y="0"/>
                    <wp:lineTo x="0" y="21600"/>
                    <wp:lineTo x="21600" y="21600"/>
                    <wp:lineTo x="21600" y="0"/>
                  </wp:wrapPolygon>
                </wp:wrapTight>
                <wp:docPr id="55" name="Text Box 55"/>
                <wp:cNvGraphicFramePr/>
                <a:graphic xmlns:a="http://schemas.openxmlformats.org/drawingml/2006/main">
                  <a:graphicData uri="http://schemas.microsoft.com/office/word/2010/wordprocessingShape">
                    <wps:wsp>
                      <wps:cNvSpPr txBox="1"/>
                      <wps:spPr>
                        <a:xfrm>
                          <a:off x="0" y="0"/>
                          <a:ext cx="4513580" cy="635"/>
                        </a:xfrm>
                        <a:prstGeom prst="rect">
                          <a:avLst/>
                        </a:prstGeom>
                        <a:solidFill>
                          <a:prstClr val="white"/>
                        </a:solidFill>
                        <a:ln>
                          <a:noFill/>
                        </a:ln>
                      </wps:spPr>
                      <wps:txbx>
                        <w:txbxContent>
                          <w:p w14:paraId="1D354991" w14:textId="14BBE06D" w:rsidR="00F148C8" w:rsidRPr="00263DE7" w:rsidRDefault="00F148C8" w:rsidP="00F148C8">
                            <w:pPr>
                              <w:pStyle w:val="Caption"/>
                              <w:rPr>
                                <w:rFonts w:ascii="Times New Roman" w:hAnsi="Times New Roman"/>
                                <w:noProof/>
                                <w:sz w:val="24"/>
                                <w:szCs w:val="21"/>
                              </w:rPr>
                            </w:pPr>
                            <w:bookmarkStart w:id="21" w:name="_Ref118241245"/>
                            <w:bookmarkStart w:id="22" w:name="_Ref118241239"/>
                            <w:r>
                              <w:t xml:space="preserve">Figure </w:t>
                            </w:r>
                            <w:fldSimple w:instr=" SEQ Figure \* ARABIC ">
                              <w:r w:rsidR="00003F27">
                                <w:rPr>
                                  <w:noProof/>
                                </w:rPr>
                                <w:t>5</w:t>
                              </w:r>
                            </w:fldSimple>
                            <w:bookmarkEnd w:id="21"/>
                            <w:r>
                              <w:t xml:space="preserve"> Type of Organization</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4D0F5E" id="Text Box 55" o:spid="_x0000_s1033" type="#_x0000_t202" style="position:absolute;left:0;text-align:left;margin-left:0;margin-top:193.6pt;width:355.4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cQGgIAAD8EAAAOAAAAZHJzL2Uyb0RvYy54bWysU8Fu2zAMvQ/YPwi6L07ap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" stroked="f">
                <v:textbox style="mso-fit-shape-to-text:t" inset="0,0,0,0">
                  <w:txbxContent>
                    <w:p w14:paraId="1D354991" w14:textId="14BBE06D" w:rsidR="00F148C8" w:rsidRPr="00263DE7" w:rsidRDefault="00F148C8" w:rsidP="00F148C8">
                      <w:pPr>
                        <w:pStyle w:val="Caption"/>
                        <w:rPr>
                          <w:rFonts w:ascii="Times New Roman" w:hAnsi="Times New Roman"/>
                          <w:noProof/>
                          <w:sz w:val="24"/>
                          <w:szCs w:val="21"/>
                        </w:rPr>
                      </w:pPr>
                      <w:bookmarkStart w:id="26" w:name="_Ref118241245"/>
                      <w:bookmarkStart w:id="27" w:name="_Ref118241239"/>
                      <w:r>
                        <w:t xml:space="preserve">Figure </w:t>
                      </w:r>
                      <w:r w:rsidR="00F75A7A">
                        <w:fldChar w:fldCharType="begin"/>
                      </w:r>
                      <w:r w:rsidR="00F75A7A">
                        <w:instrText xml:space="preserve"> SEQ Figure \* ARABIC </w:instrText>
                      </w:r>
                      <w:r w:rsidR="00F75A7A">
                        <w:fldChar w:fldCharType="separate"/>
                      </w:r>
                      <w:r w:rsidR="00003F27">
                        <w:rPr>
                          <w:noProof/>
                        </w:rPr>
                        <w:t>5</w:t>
                      </w:r>
                      <w:r w:rsidR="00F75A7A">
                        <w:rPr>
                          <w:noProof/>
                        </w:rPr>
                        <w:fldChar w:fldCharType="end"/>
                      </w:r>
                      <w:bookmarkEnd w:id="26"/>
                      <w:r>
                        <w:t xml:space="preserve"> Type of Organization</w:t>
                      </w:r>
                      <w:bookmarkEnd w:id="27"/>
                    </w:p>
                  </w:txbxContent>
                </v:textbox>
                <w10:wrap type="tight"/>
              </v:shape>
            </w:pict>
          </mc:Fallback>
        </mc:AlternateContent>
      </w:r>
      <w:r>
        <w:rPr>
          <w:noProof/>
        </w:rPr>
        <w:drawing>
          <wp:anchor distT="0" distB="0" distL="114300" distR="114300" simplePos="0" relativeHeight="251695104" behindDoc="1" locked="0" layoutInCell="1" allowOverlap="1" wp14:anchorId="707E41E2" wp14:editId="0AD0D495">
            <wp:simplePos x="0" y="0"/>
            <wp:positionH relativeFrom="column">
              <wp:posOffset>0</wp:posOffset>
            </wp:positionH>
            <wp:positionV relativeFrom="paragraph">
              <wp:posOffset>1588</wp:posOffset>
            </wp:positionV>
            <wp:extent cx="4513580" cy="2400300"/>
            <wp:effectExtent l="0" t="0" r="1270" b="0"/>
            <wp:wrapTight wrapText="bothSides">
              <wp:wrapPolygon edited="0">
                <wp:start x="0" y="0"/>
                <wp:lineTo x="0" y="21429"/>
                <wp:lineTo x="21515" y="21429"/>
                <wp:lineTo x="2151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3580" cy="2400300"/>
                    </a:xfrm>
                    <a:prstGeom prst="rect">
                      <a:avLst/>
                    </a:prstGeom>
                    <a:noFill/>
                  </pic:spPr>
                </pic:pic>
              </a:graphicData>
            </a:graphic>
          </wp:anchor>
        </w:drawing>
      </w:r>
      <w:r>
        <w:t xml:space="preserve">These organizations receive funding from all possible sources, as shown in </w:t>
      </w:r>
      <w:r w:rsidR="00FA4A67">
        <w:fldChar w:fldCharType="begin"/>
      </w:r>
      <w:r w:rsidR="00FA4A67">
        <w:instrText xml:space="preserve"> REF _Ref123421284 \h </w:instrText>
      </w:r>
      <w:r w:rsidR="00FA4A67">
        <w:fldChar w:fldCharType="separate"/>
      </w:r>
      <w:r w:rsidR="00FA4A67">
        <w:t xml:space="preserve">Figure </w:t>
      </w:r>
      <w:r w:rsidR="00FA4A67">
        <w:rPr>
          <w:noProof/>
        </w:rPr>
        <w:t>6</w:t>
      </w:r>
      <w:r w:rsidR="00FA4A67">
        <w:fldChar w:fldCharType="end"/>
      </w:r>
      <w:r>
        <w:t>, with private donations being most common (82 respondents) followed closely by government funding sources (70 respondents noted receiving funding from local government, 65 from the federal government, and 61 from state government), and foundations (57 respondents).  Only 35 collect fares from the riders.  (Respondents could select more than one option on this question.)</w:t>
      </w:r>
    </w:p>
    <w:p w14:paraId="3EAC095A" w14:textId="77777777" w:rsidR="00F148C8" w:rsidRDefault="00F148C8" w:rsidP="00F148C8">
      <w:pPr>
        <w:pStyle w:val="TX"/>
      </w:pPr>
    </w:p>
    <w:p w14:paraId="0FD1ED75" w14:textId="77777777" w:rsidR="00F148C8" w:rsidRDefault="00F148C8" w:rsidP="00F148C8">
      <w:pPr>
        <w:keepNext/>
      </w:pPr>
      <w:r w:rsidRPr="00390954">
        <w:rPr>
          <w:noProof/>
        </w:rPr>
        <w:drawing>
          <wp:inline distT="0" distB="0" distL="0" distR="0" wp14:anchorId="7409A0EE" wp14:editId="306FC771">
            <wp:extent cx="4892040" cy="32308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2040" cy="3230880"/>
                    </a:xfrm>
                    <a:prstGeom prst="rect">
                      <a:avLst/>
                    </a:prstGeom>
                    <a:noFill/>
                    <a:ln>
                      <a:noFill/>
                    </a:ln>
                  </pic:spPr>
                </pic:pic>
              </a:graphicData>
            </a:graphic>
          </wp:inline>
        </w:drawing>
      </w:r>
    </w:p>
    <w:p w14:paraId="68EF8B7F" w14:textId="22190BEC" w:rsidR="00F148C8" w:rsidRDefault="00F148C8" w:rsidP="00F148C8">
      <w:pPr>
        <w:pStyle w:val="Caption"/>
        <w:rPr>
          <w:rFonts w:ascii="Times New Roman" w:hAnsi="Times New Roman"/>
          <w:szCs w:val="21"/>
        </w:rPr>
      </w:pPr>
      <w:bookmarkStart w:id="23" w:name="_Ref123421284"/>
      <w:r>
        <w:t xml:space="preserve">Figure </w:t>
      </w:r>
      <w:fldSimple w:instr=" SEQ Figure \* ARABIC ">
        <w:r w:rsidR="00003F27">
          <w:rPr>
            <w:noProof/>
          </w:rPr>
          <w:t>6</w:t>
        </w:r>
      </w:fldSimple>
      <w:bookmarkEnd w:id="23"/>
      <w:r>
        <w:t xml:space="preserve"> Funding Sources</w:t>
      </w:r>
    </w:p>
    <w:p w14:paraId="29244BD7" w14:textId="77777777" w:rsidR="00F148C8" w:rsidRDefault="00F148C8" w:rsidP="00F148C8">
      <w:pPr>
        <w:pStyle w:val="TX"/>
      </w:pPr>
      <w:r>
        <w:t>Of the 25 “other” sources of funding listed, most common were specific grants, fundraisers and healthcare providers.</w:t>
      </w:r>
    </w:p>
    <w:p w14:paraId="48385B3D" w14:textId="77777777" w:rsidR="006330DB" w:rsidRDefault="006330DB" w:rsidP="00424101">
      <w:pPr>
        <w:pStyle w:val="TX"/>
      </w:pPr>
    </w:p>
    <w:p w14:paraId="52EDB304" w14:textId="20EED90D" w:rsidR="00DF5947" w:rsidRDefault="006330DB" w:rsidP="00DF5947">
      <w:pPr>
        <w:pStyle w:val="TX"/>
      </w:pPr>
      <w:r>
        <w:t>In terms of financial support, the</w:t>
      </w:r>
      <w:r w:rsidR="00424101">
        <w:t xml:space="preserve"> organizations </w:t>
      </w:r>
      <w:r>
        <w:t xml:space="preserve">surveyed for </w:t>
      </w:r>
      <w:r w:rsidR="00877AF2">
        <w:t>this guidebook</w:t>
      </w:r>
      <w:r>
        <w:t xml:space="preserve"> </w:t>
      </w:r>
      <w:r w:rsidR="00424101">
        <w:t>receive</w:t>
      </w:r>
      <w:r>
        <w:t>d</w:t>
      </w:r>
      <w:r w:rsidR="00424101">
        <w:t xml:space="preserve"> funding from </w:t>
      </w:r>
      <w:r>
        <w:t>a wide variety of possible sources</w:t>
      </w:r>
      <w:r w:rsidR="00424101">
        <w:t xml:space="preserve">, with private donations being </w:t>
      </w:r>
      <w:r w:rsidR="00FE7FC5">
        <w:t xml:space="preserve">the </w:t>
      </w:r>
      <w:r w:rsidR="00424101">
        <w:t>most common (82 respondents)</w:t>
      </w:r>
      <w:r>
        <w:t>. This was</w:t>
      </w:r>
      <w:r w:rsidR="00424101">
        <w:t xml:space="preserve"> followed closely by government</w:t>
      </w:r>
      <w:r>
        <w:t>al</w:t>
      </w:r>
      <w:r w:rsidR="00424101">
        <w:t xml:space="preserve"> funding (</w:t>
      </w:r>
      <w:r w:rsidR="00FE7FC5">
        <w:t xml:space="preserve">71 </w:t>
      </w:r>
      <w:r w:rsidR="00424101">
        <w:t>from local government, 65 from the federal government, and 61 from state government), and foundation</w:t>
      </w:r>
      <w:r>
        <w:t>al funding</w:t>
      </w:r>
      <w:r w:rsidR="00424101">
        <w:t xml:space="preserve"> (57 respondents).  Only 35 collect</w:t>
      </w:r>
      <w:r>
        <w:t>ed</w:t>
      </w:r>
      <w:r w:rsidR="00424101">
        <w:t xml:space="preserve"> fares from </w:t>
      </w:r>
      <w:r w:rsidR="00DF5947">
        <w:t>riders.</w:t>
      </w:r>
    </w:p>
    <w:p w14:paraId="622F0225" w14:textId="3A82527E" w:rsidR="00DF5947" w:rsidRDefault="00DF5947" w:rsidP="007C7D7C">
      <w:pPr>
        <w:pStyle w:val="H2"/>
      </w:pPr>
      <w:bookmarkStart w:id="24" w:name="_Toc118341335"/>
      <w:r>
        <w:t>Paid Volunteer Staff</w:t>
      </w:r>
      <w:bookmarkEnd w:id="24"/>
    </w:p>
    <w:p w14:paraId="3C24BCE3" w14:textId="3B8CE9B4" w:rsidR="00D9614B" w:rsidRDefault="00877AF2" w:rsidP="007C7D7C">
      <w:pPr>
        <w:pStyle w:val="TX"/>
      </w:pPr>
      <w:r>
        <w:t xml:space="preserve">An estimated </w:t>
      </w:r>
      <w:r w:rsidR="00175180">
        <w:t>87%</w:t>
      </w:r>
      <w:r w:rsidR="00FE7FC5">
        <w:t xml:space="preserve"> of respondents with volunteer drivers</w:t>
      </w:r>
      <w:r w:rsidR="00175180">
        <w:t xml:space="preserve"> indicated that they</w:t>
      </w:r>
      <w:r w:rsidR="00FE7FC5">
        <w:t xml:space="preserve"> had volunteer coordinators to help manage their volunteers.  </w:t>
      </w:r>
      <w:r w:rsidR="00175180">
        <w:t>Most of these (64) included coordinators as part of their paid staff, ranging from 1/3 of a full-time position to full</w:t>
      </w:r>
      <w:r w:rsidR="00FE7FC5">
        <w:t>-</w:t>
      </w:r>
      <w:r w:rsidR="00175180">
        <w:t>time</w:t>
      </w:r>
      <w:r w:rsidR="004A36AF">
        <w:t xml:space="preserve"> employees</w:t>
      </w:r>
      <w:r w:rsidR="00175180">
        <w:t xml:space="preserve">. </w:t>
      </w:r>
      <w:r w:rsidR="00E45C95">
        <w:t>Nine (</w:t>
      </w:r>
      <w:r w:rsidR="00175180">
        <w:t>9</w:t>
      </w:r>
      <w:r w:rsidR="00E45C95">
        <w:t>)</w:t>
      </w:r>
      <w:r w:rsidR="00175180">
        <w:t xml:space="preserve"> organizations include</w:t>
      </w:r>
      <w:r w:rsidR="00FE7FC5">
        <w:t>d</w:t>
      </w:r>
      <w:r w:rsidR="00175180">
        <w:t xml:space="preserve"> a volunteer coordinator as an unpaid volunteer position.  This group </w:t>
      </w:r>
      <w:r w:rsidR="00424101">
        <w:t>was</w:t>
      </w:r>
      <w:r w:rsidR="00175180">
        <w:t xml:space="preserve"> particularly notable </w:t>
      </w:r>
      <w:r w:rsidR="00FE7FC5">
        <w:t>in that</w:t>
      </w:r>
      <w:r w:rsidR="00175180">
        <w:t xml:space="preserve"> they appear</w:t>
      </w:r>
      <w:r w:rsidR="00424101">
        <w:t>ed</w:t>
      </w:r>
      <w:r w:rsidR="00175180">
        <w:t xml:space="preserve"> to have less difficulty recruiting volunteers (only 55% of respondents vs. 70% in the other two categories)</w:t>
      </w:r>
      <w:r w:rsidR="00FE7FC5">
        <w:t>.</w:t>
      </w:r>
    </w:p>
    <w:p w14:paraId="313935D3" w14:textId="1610510E" w:rsidR="00F35B0D" w:rsidRDefault="00E81922" w:rsidP="00E81922">
      <w:pPr>
        <w:pStyle w:val="H2"/>
      </w:pPr>
      <w:bookmarkStart w:id="25" w:name="_Toc118341336"/>
      <w:r>
        <w:t>Volunteer Roles Within the Organization</w:t>
      </w:r>
      <w:bookmarkEnd w:id="25"/>
    </w:p>
    <w:p w14:paraId="692E8D0D" w14:textId="600E0CDD" w:rsidR="00E81922" w:rsidRDefault="00E81922" w:rsidP="00E81922">
      <w:pPr>
        <w:pStyle w:val="TX"/>
      </w:pPr>
      <w:r>
        <w:t xml:space="preserve">Of the 84 survey respondents who indicated they did use volunteers in providing transportation services.  81 of these use volunteers to drive clients, but 28 also use volunteers for administrative duties, 8 for dispatching rides, and 35 indicated “other” duties, which include running errands and making deliveries to clients (7 respondents), and caregiving services (e.g. household chores, filling out tax forms and socialization) (7 respondents).  </w:t>
      </w:r>
    </w:p>
    <w:p w14:paraId="13B626E4" w14:textId="77777777" w:rsidR="001E284D" w:rsidRDefault="001E284D" w:rsidP="005D24C2">
      <w:pPr>
        <w:pStyle w:val="TNTT"/>
      </w:pPr>
    </w:p>
    <w:p w14:paraId="207FFAAC" w14:textId="41271750" w:rsidR="005D24C2" w:rsidRDefault="005D24C2" w:rsidP="005D24C2">
      <w:pPr>
        <w:pStyle w:val="TNTT"/>
      </w:pPr>
      <w:r>
        <w:t>Respondents with Volunteer Drivers</w:t>
      </w:r>
    </w:p>
    <w:p w14:paraId="68C04FC7" w14:textId="470D7298" w:rsidR="005D24C2" w:rsidRDefault="005D24C2" w:rsidP="005D24C2">
      <w:pPr>
        <w:pStyle w:val="TX"/>
      </w:pPr>
      <w:r>
        <w:t xml:space="preserve">As mentioned above, 81 respondents use volunteers to provide rides to their clients.  </w:t>
      </w:r>
      <w:r w:rsidR="009174E8">
        <w:fldChar w:fldCharType="begin"/>
      </w:r>
      <w:r w:rsidR="009174E8">
        <w:instrText xml:space="preserve"> REF _Ref118339034 \h </w:instrText>
      </w:r>
      <w:r w:rsidR="009174E8">
        <w:fldChar w:fldCharType="separate"/>
      </w:r>
      <w:r w:rsidR="008B1BBB">
        <w:t xml:space="preserve">Table </w:t>
      </w:r>
      <w:r w:rsidR="008B1BBB">
        <w:rPr>
          <w:noProof/>
        </w:rPr>
        <w:t>1</w:t>
      </w:r>
      <w:r w:rsidR="009174E8">
        <w:fldChar w:fldCharType="end"/>
      </w:r>
      <w:r w:rsidR="009174E8">
        <w:t xml:space="preserve"> </w:t>
      </w:r>
      <w:r>
        <w:t xml:space="preserve">summarizes </w:t>
      </w:r>
      <w:r w:rsidR="00476C77">
        <w:t>characteristics about the drivers</w:t>
      </w:r>
      <w:r>
        <w:t>. One aspect to note is that our sample included a relatively large number of large organizations, which pulled the mean higher than the median.  Consequently, the latter measure may better represent the “typical” respondent.</w:t>
      </w:r>
    </w:p>
    <w:p w14:paraId="570147C7" w14:textId="77777777" w:rsidR="009174E8" w:rsidRDefault="009174E8" w:rsidP="005D24C2">
      <w:pPr>
        <w:pStyle w:val="TX"/>
      </w:pPr>
    </w:p>
    <w:p w14:paraId="34C18772" w14:textId="0AE0373E" w:rsidR="005D24C2" w:rsidRDefault="009174E8" w:rsidP="009174E8">
      <w:pPr>
        <w:pStyle w:val="Caption"/>
      </w:pPr>
      <w:bookmarkStart w:id="26" w:name="_Ref118339034"/>
      <w:r>
        <w:t xml:space="preserve">Table </w:t>
      </w:r>
      <w:fldSimple w:instr=" SEQ Table \* ARABIC ">
        <w:r w:rsidR="008B1BBB">
          <w:rPr>
            <w:noProof/>
          </w:rPr>
          <w:t>1</w:t>
        </w:r>
      </w:fldSimple>
      <w:bookmarkEnd w:id="26"/>
      <w:r>
        <w:t xml:space="preserve"> </w:t>
      </w:r>
      <w:r w:rsidRPr="00636193">
        <w:t>Summary Statistics for Respondents Using Volunteer Drivers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620"/>
        <w:gridCol w:w="1530"/>
        <w:gridCol w:w="1597"/>
        <w:gridCol w:w="1440"/>
        <w:gridCol w:w="1583"/>
      </w:tblGrid>
      <w:tr w:rsidR="005D24C2" w14:paraId="22BAB932" w14:textId="77777777" w:rsidTr="007D25CC">
        <w:trPr>
          <w:trHeight w:val="655"/>
        </w:trPr>
        <w:tc>
          <w:tcPr>
            <w:tcW w:w="1458" w:type="dxa"/>
            <w:shd w:val="clear" w:color="auto" w:fill="auto"/>
          </w:tcPr>
          <w:p w14:paraId="7F75E771" w14:textId="77777777" w:rsidR="005D24C2" w:rsidRDefault="005D24C2" w:rsidP="007D25CC">
            <w:pPr>
              <w:spacing w:before="240"/>
              <w:jc w:val="center"/>
            </w:pPr>
          </w:p>
        </w:tc>
        <w:tc>
          <w:tcPr>
            <w:tcW w:w="1620" w:type="dxa"/>
            <w:shd w:val="clear" w:color="auto" w:fill="auto"/>
          </w:tcPr>
          <w:p w14:paraId="693CE1BE" w14:textId="77777777" w:rsidR="005D24C2" w:rsidRDefault="005D24C2" w:rsidP="007D25CC">
            <w:pPr>
              <w:pStyle w:val="TCH"/>
            </w:pPr>
            <w:r>
              <w:t># Drivers</w:t>
            </w:r>
          </w:p>
        </w:tc>
        <w:tc>
          <w:tcPr>
            <w:tcW w:w="1530" w:type="dxa"/>
            <w:shd w:val="clear" w:color="auto" w:fill="auto"/>
          </w:tcPr>
          <w:p w14:paraId="5FAD346D" w14:textId="77777777" w:rsidR="005D24C2" w:rsidRDefault="005D24C2" w:rsidP="007D25CC">
            <w:pPr>
              <w:pStyle w:val="TCH"/>
            </w:pPr>
            <w:r>
              <w:t>Age of Drivers</w:t>
            </w:r>
          </w:p>
        </w:tc>
        <w:tc>
          <w:tcPr>
            <w:tcW w:w="1597" w:type="dxa"/>
            <w:shd w:val="clear" w:color="auto" w:fill="auto"/>
          </w:tcPr>
          <w:p w14:paraId="12C123D9" w14:textId="77777777" w:rsidR="005D24C2" w:rsidRDefault="005D24C2" w:rsidP="007D25CC">
            <w:pPr>
              <w:pStyle w:val="TCH"/>
            </w:pPr>
            <w:r>
              <w:t>Years Served</w:t>
            </w:r>
          </w:p>
        </w:tc>
        <w:tc>
          <w:tcPr>
            <w:tcW w:w="1440" w:type="dxa"/>
            <w:shd w:val="clear" w:color="auto" w:fill="auto"/>
          </w:tcPr>
          <w:p w14:paraId="1689050A" w14:textId="77777777" w:rsidR="005D24C2" w:rsidRDefault="005D24C2" w:rsidP="007D25CC">
            <w:pPr>
              <w:pStyle w:val="TCH"/>
            </w:pPr>
            <w:r>
              <w:t># Hours / Month</w:t>
            </w:r>
          </w:p>
        </w:tc>
        <w:tc>
          <w:tcPr>
            <w:tcW w:w="1583" w:type="dxa"/>
            <w:shd w:val="clear" w:color="auto" w:fill="auto"/>
          </w:tcPr>
          <w:p w14:paraId="219315DE" w14:textId="77777777" w:rsidR="005D24C2" w:rsidRDefault="005D24C2" w:rsidP="007D25CC">
            <w:pPr>
              <w:pStyle w:val="TCH"/>
            </w:pPr>
            <w:r>
              <w:t># Trips / Month</w:t>
            </w:r>
          </w:p>
        </w:tc>
      </w:tr>
      <w:tr w:rsidR="005D24C2" w14:paraId="7D558F7C" w14:textId="77777777" w:rsidTr="007D25CC">
        <w:trPr>
          <w:trHeight w:val="269"/>
        </w:trPr>
        <w:tc>
          <w:tcPr>
            <w:tcW w:w="1458" w:type="dxa"/>
            <w:shd w:val="clear" w:color="auto" w:fill="auto"/>
          </w:tcPr>
          <w:p w14:paraId="705F7AF1" w14:textId="77777777" w:rsidR="005D24C2" w:rsidRDefault="005D24C2" w:rsidP="007D25CC">
            <w:pPr>
              <w:pStyle w:val="TCH"/>
            </w:pPr>
            <w:r>
              <w:t>Mean</w:t>
            </w:r>
          </w:p>
        </w:tc>
        <w:tc>
          <w:tcPr>
            <w:tcW w:w="1620" w:type="dxa"/>
            <w:shd w:val="clear" w:color="auto" w:fill="auto"/>
          </w:tcPr>
          <w:p w14:paraId="19FC7035" w14:textId="77777777" w:rsidR="005D24C2" w:rsidRDefault="005D24C2" w:rsidP="007D25CC">
            <w:pPr>
              <w:pStyle w:val="TB"/>
            </w:pPr>
            <w:r>
              <w:t>51</w:t>
            </w:r>
          </w:p>
        </w:tc>
        <w:tc>
          <w:tcPr>
            <w:tcW w:w="1530" w:type="dxa"/>
            <w:shd w:val="clear" w:color="auto" w:fill="auto"/>
          </w:tcPr>
          <w:p w14:paraId="04695017" w14:textId="77777777" w:rsidR="005D24C2" w:rsidRDefault="005D24C2" w:rsidP="007D25CC">
            <w:pPr>
              <w:pStyle w:val="TB"/>
            </w:pPr>
            <w:r>
              <w:t>64</w:t>
            </w:r>
          </w:p>
        </w:tc>
        <w:tc>
          <w:tcPr>
            <w:tcW w:w="1597" w:type="dxa"/>
            <w:shd w:val="clear" w:color="auto" w:fill="auto"/>
          </w:tcPr>
          <w:p w14:paraId="5732239F" w14:textId="77777777" w:rsidR="005D24C2" w:rsidRDefault="005D24C2" w:rsidP="007D25CC">
            <w:pPr>
              <w:pStyle w:val="TB"/>
            </w:pPr>
            <w:r>
              <w:t>7.14</w:t>
            </w:r>
          </w:p>
        </w:tc>
        <w:tc>
          <w:tcPr>
            <w:tcW w:w="1440" w:type="dxa"/>
            <w:shd w:val="clear" w:color="auto" w:fill="auto"/>
          </w:tcPr>
          <w:p w14:paraId="398D7D7A" w14:textId="77777777" w:rsidR="005D24C2" w:rsidRDefault="005D24C2" w:rsidP="007D25CC">
            <w:pPr>
              <w:pStyle w:val="TB"/>
            </w:pPr>
            <w:r>
              <w:t>24</w:t>
            </w:r>
          </w:p>
        </w:tc>
        <w:tc>
          <w:tcPr>
            <w:tcW w:w="1583" w:type="dxa"/>
            <w:shd w:val="clear" w:color="auto" w:fill="auto"/>
          </w:tcPr>
          <w:p w14:paraId="04138EAF" w14:textId="77777777" w:rsidR="005D24C2" w:rsidRDefault="005D24C2" w:rsidP="007D25CC">
            <w:pPr>
              <w:pStyle w:val="TB"/>
            </w:pPr>
            <w:r>
              <w:t>19</w:t>
            </w:r>
          </w:p>
        </w:tc>
      </w:tr>
      <w:tr w:rsidR="005D24C2" w14:paraId="4D0F11B5" w14:textId="77777777" w:rsidTr="007D25CC">
        <w:trPr>
          <w:trHeight w:val="341"/>
        </w:trPr>
        <w:tc>
          <w:tcPr>
            <w:tcW w:w="1458" w:type="dxa"/>
            <w:shd w:val="clear" w:color="auto" w:fill="auto"/>
          </w:tcPr>
          <w:p w14:paraId="566E85ED" w14:textId="77777777" w:rsidR="005D24C2" w:rsidRDefault="005D24C2" w:rsidP="007D25CC">
            <w:pPr>
              <w:pStyle w:val="TCH"/>
            </w:pPr>
            <w:r>
              <w:t>Median</w:t>
            </w:r>
          </w:p>
        </w:tc>
        <w:tc>
          <w:tcPr>
            <w:tcW w:w="1620" w:type="dxa"/>
            <w:shd w:val="clear" w:color="auto" w:fill="auto"/>
          </w:tcPr>
          <w:p w14:paraId="6914B4EE" w14:textId="77777777" w:rsidR="005D24C2" w:rsidRDefault="005D24C2" w:rsidP="007D25CC">
            <w:pPr>
              <w:pStyle w:val="TB"/>
            </w:pPr>
            <w:r>
              <w:t>40</w:t>
            </w:r>
          </w:p>
        </w:tc>
        <w:tc>
          <w:tcPr>
            <w:tcW w:w="1530" w:type="dxa"/>
            <w:shd w:val="clear" w:color="auto" w:fill="auto"/>
          </w:tcPr>
          <w:p w14:paraId="5A6DF483" w14:textId="77777777" w:rsidR="005D24C2" w:rsidRDefault="005D24C2" w:rsidP="007D25CC">
            <w:pPr>
              <w:pStyle w:val="TB"/>
            </w:pPr>
            <w:r>
              <w:t>67</w:t>
            </w:r>
          </w:p>
        </w:tc>
        <w:tc>
          <w:tcPr>
            <w:tcW w:w="1597" w:type="dxa"/>
            <w:shd w:val="clear" w:color="auto" w:fill="auto"/>
          </w:tcPr>
          <w:p w14:paraId="474A2E90" w14:textId="77777777" w:rsidR="005D24C2" w:rsidRDefault="005D24C2" w:rsidP="007D25CC">
            <w:pPr>
              <w:pStyle w:val="TB"/>
            </w:pPr>
            <w:r>
              <w:t>7</w:t>
            </w:r>
          </w:p>
        </w:tc>
        <w:tc>
          <w:tcPr>
            <w:tcW w:w="1440" w:type="dxa"/>
            <w:shd w:val="clear" w:color="auto" w:fill="auto"/>
          </w:tcPr>
          <w:p w14:paraId="03E93683" w14:textId="77777777" w:rsidR="005D24C2" w:rsidRDefault="005D24C2" w:rsidP="007D25CC">
            <w:pPr>
              <w:pStyle w:val="TB"/>
            </w:pPr>
            <w:r>
              <w:t>15</w:t>
            </w:r>
          </w:p>
        </w:tc>
        <w:tc>
          <w:tcPr>
            <w:tcW w:w="1583" w:type="dxa"/>
            <w:shd w:val="clear" w:color="auto" w:fill="auto"/>
          </w:tcPr>
          <w:p w14:paraId="24DCFE28" w14:textId="77777777" w:rsidR="005D24C2" w:rsidRDefault="005D24C2" w:rsidP="007D25CC">
            <w:pPr>
              <w:pStyle w:val="TB"/>
            </w:pPr>
            <w:r>
              <w:t>10</w:t>
            </w:r>
          </w:p>
        </w:tc>
      </w:tr>
      <w:tr w:rsidR="005D24C2" w14:paraId="0C40A7FB" w14:textId="77777777" w:rsidTr="007D25CC">
        <w:trPr>
          <w:trHeight w:val="332"/>
        </w:trPr>
        <w:tc>
          <w:tcPr>
            <w:tcW w:w="1458" w:type="dxa"/>
            <w:shd w:val="clear" w:color="auto" w:fill="auto"/>
          </w:tcPr>
          <w:p w14:paraId="56272A0A" w14:textId="77777777" w:rsidR="005D24C2" w:rsidRDefault="005D24C2" w:rsidP="007D25CC">
            <w:pPr>
              <w:pStyle w:val="TCH"/>
            </w:pPr>
            <w:r>
              <w:t>Minimum</w:t>
            </w:r>
          </w:p>
        </w:tc>
        <w:tc>
          <w:tcPr>
            <w:tcW w:w="1620" w:type="dxa"/>
            <w:shd w:val="clear" w:color="auto" w:fill="auto"/>
          </w:tcPr>
          <w:p w14:paraId="3784A0F1" w14:textId="77777777" w:rsidR="005D24C2" w:rsidRDefault="005D24C2" w:rsidP="007D25CC">
            <w:pPr>
              <w:pStyle w:val="TB"/>
            </w:pPr>
            <w:r>
              <w:t>1 (1 resp)</w:t>
            </w:r>
          </w:p>
        </w:tc>
        <w:tc>
          <w:tcPr>
            <w:tcW w:w="1530" w:type="dxa"/>
            <w:shd w:val="clear" w:color="auto" w:fill="auto"/>
          </w:tcPr>
          <w:p w14:paraId="761F192F" w14:textId="77777777" w:rsidR="005D24C2" w:rsidRDefault="005D24C2" w:rsidP="007D25CC">
            <w:pPr>
              <w:pStyle w:val="TB"/>
            </w:pPr>
            <w:r>
              <w:t>24 (1 resp)</w:t>
            </w:r>
          </w:p>
        </w:tc>
        <w:tc>
          <w:tcPr>
            <w:tcW w:w="1597" w:type="dxa"/>
            <w:shd w:val="clear" w:color="auto" w:fill="auto"/>
          </w:tcPr>
          <w:p w14:paraId="221625E6" w14:textId="77777777" w:rsidR="005D24C2" w:rsidRDefault="005D24C2" w:rsidP="007D25CC">
            <w:pPr>
              <w:pStyle w:val="TB"/>
            </w:pPr>
            <w:r>
              <w:t>1 (1 resp)</w:t>
            </w:r>
          </w:p>
        </w:tc>
        <w:tc>
          <w:tcPr>
            <w:tcW w:w="1440" w:type="dxa"/>
            <w:shd w:val="clear" w:color="auto" w:fill="auto"/>
          </w:tcPr>
          <w:p w14:paraId="46B8ABEA" w14:textId="77777777" w:rsidR="005D24C2" w:rsidRDefault="005D24C2" w:rsidP="007D25CC">
            <w:pPr>
              <w:pStyle w:val="TB"/>
            </w:pPr>
            <w:r>
              <w:t>2 (1 resp)</w:t>
            </w:r>
          </w:p>
        </w:tc>
        <w:tc>
          <w:tcPr>
            <w:tcW w:w="1583" w:type="dxa"/>
            <w:shd w:val="clear" w:color="auto" w:fill="auto"/>
          </w:tcPr>
          <w:p w14:paraId="35A81529" w14:textId="77777777" w:rsidR="005D24C2" w:rsidRDefault="005D24C2" w:rsidP="007D25CC">
            <w:pPr>
              <w:pStyle w:val="TB"/>
            </w:pPr>
            <w:r>
              <w:t xml:space="preserve">3 (4 </w:t>
            </w:r>
            <w:proofErr w:type="spellStart"/>
            <w:r>
              <w:t>resps</w:t>
            </w:r>
            <w:proofErr w:type="spellEnd"/>
            <w:r>
              <w:t>)</w:t>
            </w:r>
          </w:p>
        </w:tc>
      </w:tr>
      <w:tr w:rsidR="005D24C2" w14:paraId="758DE321" w14:textId="77777777" w:rsidTr="007D25CC">
        <w:trPr>
          <w:trHeight w:val="503"/>
        </w:trPr>
        <w:tc>
          <w:tcPr>
            <w:tcW w:w="1458" w:type="dxa"/>
            <w:shd w:val="clear" w:color="auto" w:fill="auto"/>
          </w:tcPr>
          <w:p w14:paraId="2778F2BF" w14:textId="77777777" w:rsidR="005D24C2" w:rsidRDefault="005D24C2" w:rsidP="007D25CC">
            <w:pPr>
              <w:pStyle w:val="TCH"/>
            </w:pPr>
            <w:r>
              <w:t>Maximum</w:t>
            </w:r>
          </w:p>
        </w:tc>
        <w:tc>
          <w:tcPr>
            <w:tcW w:w="1620" w:type="dxa"/>
            <w:shd w:val="clear" w:color="auto" w:fill="auto"/>
          </w:tcPr>
          <w:p w14:paraId="66054374" w14:textId="77777777" w:rsidR="005D24C2" w:rsidRDefault="005D24C2" w:rsidP="007D25CC">
            <w:pPr>
              <w:pStyle w:val="TB"/>
            </w:pPr>
            <w:r>
              <w:t xml:space="preserve">100 (21 </w:t>
            </w:r>
            <w:proofErr w:type="spellStart"/>
            <w:r>
              <w:t>resps</w:t>
            </w:r>
            <w:proofErr w:type="spellEnd"/>
            <w:r>
              <w:t>)</w:t>
            </w:r>
            <w:r>
              <w:rPr>
                <w:rStyle w:val="FootnoteReference"/>
              </w:rPr>
              <w:footnoteReference w:id="6"/>
            </w:r>
          </w:p>
        </w:tc>
        <w:tc>
          <w:tcPr>
            <w:tcW w:w="1530" w:type="dxa"/>
            <w:shd w:val="clear" w:color="auto" w:fill="auto"/>
          </w:tcPr>
          <w:p w14:paraId="72F9B093" w14:textId="77777777" w:rsidR="005D24C2" w:rsidRDefault="005D24C2" w:rsidP="007D25CC">
            <w:pPr>
              <w:pStyle w:val="TB"/>
            </w:pPr>
            <w:r>
              <w:t xml:space="preserve">72 (9 </w:t>
            </w:r>
            <w:proofErr w:type="spellStart"/>
            <w:r>
              <w:t>resps</w:t>
            </w:r>
            <w:proofErr w:type="spellEnd"/>
            <w:r>
              <w:t>)</w:t>
            </w:r>
            <w:r>
              <w:rPr>
                <w:rStyle w:val="FootnoteReference"/>
              </w:rPr>
              <w:footnoteReference w:id="7"/>
            </w:r>
          </w:p>
        </w:tc>
        <w:tc>
          <w:tcPr>
            <w:tcW w:w="1597" w:type="dxa"/>
            <w:shd w:val="clear" w:color="auto" w:fill="auto"/>
          </w:tcPr>
          <w:p w14:paraId="6FF7E5C5" w14:textId="77777777" w:rsidR="005D24C2" w:rsidRDefault="005D24C2" w:rsidP="007D25CC">
            <w:pPr>
              <w:pStyle w:val="TB"/>
            </w:pPr>
            <w:r>
              <w:t xml:space="preserve">20 (2 </w:t>
            </w:r>
            <w:proofErr w:type="spellStart"/>
            <w:r>
              <w:t>resps</w:t>
            </w:r>
            <w:proofErr w:type="spellEnd"/>
            <w:r>
              <w:t>)</w:t>
            </w:r>
          </w:p>
        </w:tc>
        <w:tc>
          <w:tcPr>
            <w:tcW w:w="1440" w:type="dxa"/>
            <w:shd w:val="clear" w:color="auto" w:fill="auto"/>
          </w:tcPr>
          <w:p w14:paraId="1436A5D7" w14:textId="77777777" w:rsidR="005D24C2" w:rsidRDefault="005D24C2" w:rsidP="007D25CC">
            <w:pPr>
              <w:pStyle w:val="TB"/>
            </w:pPr>
            <w:r>
              <w:t>160 (1 resp)</w:t>
            </w:r>
          </w:p>
        </w:tc>
        <w:tc>
          <w:tcPr>
            <w:tcW w:w="1583" w:type="dxa"/>
            <w:shd w:val="clear" w:color="auto" w:fill="auto"/>
          </w:tcPr>
          <w:p w14:paraId="0F84D28B" w14:textId="77777777" w:rsidR="005D24C2" w:rsidRDefault="005D24C2" w:rsidP="007D25CC">
            <w:pPr>
              <w:pStyle w:val="TB"/>
            </w:pPr>
            <w:r>
              <w:t xml:space="preserve">100 (5 </w:t>
            </w:r>
            <w:proofErr w:type="spellStart"/>
            <w:r>
              <w:t>resps</w:t>
            </w:r>
            <w:proofErr w:type="spellEnd"/>
            <w:r>
              <w:t>)</w:t>
            </w:r>
            <w:r>
              <w:rPr>
                <w:rStyle w:val="FootnoteReference"/>
              </w:rPr>
              <w:footnoteReference w:id="8"/>
            </w:r>
          </w:p>
        </w:tc>
      </w:tr>
    </w:tbl>
    <w:p w14:paraId="5F4F5183" w14:textId="77777777" w:rsidR="005D24C2" w:rsidRPr="00922271" w:rsidRDefault="005D24C2" w:rsidP="005D24C2">
      <w:pPr>
        <w:pStyle w:val="H3"/>
      </w:pPr>
      <w:r>
        <w:t>Number of Drivers</w:t>
      </w:r>
    </w:p>
    <w:p w14:paraId="00F6F76B" w14:textId="77777777" w:rsidR="005D24C2" w:rsidRDefault="005D24C2" w:rsidP="005D24C2">
      <w:pPr>
        <w:pStyle w:val="TX"/>
      </w:pPr>
      <w:r w:rsidRPr="00653FB4">
        <w:t>These</w:t>
      </w:r>
      <w:r>
        <w:t xml:space="preserve"> organizations have an average of more than 50 drivers each, with one respondent stating they had one driver, and 21 respondents indicating they had more than 100 (at least 2 of these respondents appear to be regional or national organizations, reporting results of several individual providers, however).  Due to this relatively large number of respondents with large numbers of volunteers, and our overall sample having a larger number of smaller organizations, it is not surprising that the median is notably smaller, at only 40 drivers per respondent.</w:t>
      </w:r>
    </w:p>
    <w:p w14:paraId="1D7E7BC5" w14:textId="77777777" w:rsidR="005D24C2" w:rsidRDefault="005D24C2" w:rsidP="005D24C2">
      <w:pPr>
        <w:pStyle w:val="H3"/>
      </w:pPr>
      <w:r>
        <w:t xml:space="preserve">Age of Drivers </w:t>
      </w:r>
    </w:p>
    <w:p w14:paraId="185EFB61" w14:textId="68DEE5E8" w:rsidR="005D24C2" w:rsidRPr="00477AC1" w:rsidRDefault="005D24C2" w:rsidP="005D24C2">
      <w:pPr>
        <w:pStyle w:val="TX"/>
      </w:pPr>
      <w:r>
        <w:t xml:space="preserve">The mean age of 64 and median of 67 of the volunteer drivers reported by the respondents provides insight into one of the main challenges faced by the organizations in recruiting drivers. While one organization reported a low average age of 24 (which was a service based at a public university), most of the drivers recruited are retirees, who may only have a limited number of years ahead of them before they may need these services themselves.  With the smaller “Generation X” moving into this age bracket, and the larger “Baby Boom” generation moving out of it, there will be a structural imbalance between the number of potential volunteers and those needing the services of volunteers for years to come.  </w:t>
      </w:r>
    </w:p>
    <w:p w14:paraId="0EDE69CF" w14:textId="77777777" w:rsidR="005D24C2" w:rsidRDefault="005D24C2" w:rsidP="005D24C2">
      <w:pPr>
        <w:pStyle w:val="H3"/>
      </w:pPr>
      <w:r>
        <w:t xml:space="preserve">Years Drivers have Served  </w:t>
      </w:r>
    </w:p>
    <w:p w14:paraId="058DD074" w14:textId="77777777" w:rsidR="005D24C2" w:rsidRPr="00981197" w:rsidRDefault="005D24C2" w:rsidP="005D24C2">
      <w:pPr>
        <w:pStyle w:val="TX"/>
      </w:pPr>
      <w:r>
        <w:t>It is perhaps not surprising, given the close relationship between the mean and median age of the drivers, and the relatively high age of the drivers,  that the mean and median duration of service is also very close: just over seven years.  While two respondents indicated that the average duration was over 20 years per volunteer, the standard deviation was only 3.82 years, meaning that 76 of the 80 respondents reported an average duration of service between 3 and 10 years.  This again supports the generational issue mentioned above, as a driver that starts at age 65 probably begins to see their physical abilities to drive begin to decline around age 75.</w:t>
      </w:r>
      <w:r>
        <w:rPr>
          <w:noProof/>
        </w:rPr>
        <w:t xml:space="preserve"> (Insurance Institute for Highway Safety, 2021)</w:t>
      </w:r>
      <w:r>
        <w:rPr>
          <w:rStyle w:val="FootnoteReference"/>
        </w:rPr>
        <w:footnoteReference w:id="9"/>
      </w:r>
    </w:p>
    <w:p w14:paraId="2C82AE59" w14:textId="77777777" w:rsidR="005D24C2" w:rsidRDefault="005D24C2" w:rsidP="005D24C2">
      <w:pPr>
        <w:pStyle w:val="H3"/>
      </w:pPr>
      <w:r>
        <w:t xml:space="preserve">Number of Hours per Month per Driver </w:t>
      </w:r>
    </w:p>
    <w:p w14:paraId="2C675101" w14:textId="77777777" w:rsidR="005D24C2" w:rsidRPr="00F56037" w:rsidRDefault="005D24C2" w:rsidP="005D24C2">
      <w:pPr>
        <w:pStyle w:val="TX"/>
      </w:pPr>
      <w:r>
        <w:t xml:space="preserve">The median number of hours per month per volunteer was reported at 15 hours per month, which supports the notion that most drivers appear to treat this activity as a part-time engagement, an expected behavior for those who are recently retired and looking to remain productive.  This description may not be the case for all drivers, however, as the average number of hours is quite a bit higher, at 24 hours per month.  This difference appears to be driven by several drivers willing to volunteer much more time than others.  One respondent reported the highest number of hours at 160 (basically full time), but with a standard deviation of 25 hours, one-third of the 81 respondents to this question reported drivers volunteering 50 hours per month or more.   </w:t>
      </w:r>
    </w:p>
    <w:p w14:paraId="129B6C32" w14:textId="77777777" w:rsidR="005D24C2" w:rsidRDefault="005D24C2" w:rsidP="005D24C2">
      <w:pPr>
        <w:pStyle w:val="H3"/>
      </w:pPr>
      <w:r>
        <w:t xml:space="preserve">Number of Trips per Month per Driver </w:t>
      </w:r>
    </w:p>
    <w:p w14:paraId="6F92674E" w14:textId="77777777" w:rsidR="005D24C2" w:rsidRPr="006D3166" w:rsidRDefault="005D24C2" w:rsidP="005D24C2">
      <w:pPr>
        <w:pStyle w:val="TX"/>
      </w:pPr>
      <w:r>
        <w:t>The trips appear to usually take 1 – 2 hours each, as the average response was 19 trips per driver per month (with an average of 24 hour volunteered each month, as discussed above).  The mean is again skewed to the high end, as the median response was only 10 trips per month (although the time per trip remains roughly the same, with those 10 trips taking 15 hours).  Overall, responses varied widely, with 4 respondents reporting only three trips per driver in an average month, and five respondents reporting their drivers make over 100 trips per month.  As a result, the standard deviation is also quite broad: 24.5 trips per month.</w:t>
      </w:r>
    </w:p>
    <w:p w14:paraId="46FA6141" w14:textId="77777777" w:rsidR="00014897" w:rsidRDefault="00014897" w:rsidP="00014897">
      <w:pPr>
        <w:pStyle w:val="H1"/>
      </w:pPr>
      <w:bookmarkStart w:id="27" w:name="_Toc118341337"/>
      <w:r>
        <w:t>Importance of Volunteers to Mission</w:t>
      </w:r>
      <w:bookmarkEnd w:id="27"/>
      <w:r>
        <w:t xml:space="preserve"> </w:t>
      </w:r>
    </w:p>
    <w:p w14:paraId="0E71D2BB" w14:textId="438565F4" w:rsidR="00014897" w:rsidRDefault="00014897" w:rsidP="00476C77">
      <w:pPr>
        <w:pStyle w:val="TX"/>
        <w:ind w:firstLine="180"/>
      </w:pPr>
      <w:r>
        <w:t xml:space="preserve">The survey closed with an open-ended question asking for any final “questions, concerns or comments you would like to share about the role of volunteers in your organization,” which yielded 35 responses (about 30% of all respondents).  The responses largely fell into two categories: further articulation of the challenges faced, and how important volunteers are to their organization.  These comments are listed in </w:t>
      </w:r>
      <w:r>
        <w:fldChar w:fldCharType="begin"/>
      </w:r>
      <w:r>
        <w:instrText xml:space="preserve"> REF _Ref118334869 \h </w:instrText>
      </w:r>
      <w:r>
        <w:fldChar w:fldCharType="separate"/>
      </w:r>
      <w:r w:rsidR="008B1BBB">
        <w:t xml:space="preserve">Figure </w:t>
      </w:r>
      <w:r w:rsidR="008B1BBB">
        <w:rPr>
          <w:noProof/>
        </w:rPr>
        <w:t>7</w:t>
      </w:r>
      <w:r>
        <w:fldChar w:fldCharType="end"/>
      </w:r>
      <w:r>
        <w:t xml:space="preserve"> and </w:t>
      </w:r>
      <w:r>
        <w:fldChar w:fldCharType="begin"/>
      </w:r>
      <w:r>
        <w:instrText xml:space="preserve"> REF _Ref118334904 \h </w:instrText>
      </w:r>
      <w:r>
        <w:fldChar w:fldCharType="separate"/>
      </w:r>
      <w:r w:rsidR="008B1BBB">
        <w:t xml:space="preserve">Figure </w:t>
      </w:r>
      <w:r w:rsidR="008B1BBB">
        <w:rPr>
          <w:noProof/>
        </w:rPr>
        <w:t>8</w:t>
      </w:r>
      <w:r>
        <w:fldChar w:fldCharType="end"/>
      </w:r>
      <w:r>
        <w:t>.</w:t>
      </w:r>
    </w:p>
    <w:p w14:paraId="6D8371BB" w14:textId="77777777" w:rsidR="00014897" w:rsidRDefault="00014897" w:rsidP="00014897">
      <w:pPr>
        <w:keepNext/>
      </w:pPr>
      <w:r>
        <w:rPr>
          <w:rFonts w:ascii="Times New Roman" w:hAnsi="Times New Roman"/>
          <w:noProof/>
          <w:szCs w:val="21"/>
        </w:rPr>
        <w:drawing>
          <wp:inline distT="0" distB="0" distL="0" distR="0" wp14:anchorId="2E6AD18C" wp14:editId="52F5C405">
            <wp:extent cx="4869180" cy="2287245"/>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9180" cy="2287245"/>
                    </a:xfrm>
                    <a:prstGeom prst="rect">
                      <a:avLst/>
                    </a:prstGeom>
                    <a:noFill/>
                  </pic:spPr>
                </pic:pic>
              </a:graphicData>
            </a:graphic>
          </wp:inline>
        </w:drawing>
      </w:r>
    </w:p>
    <w:p w14:paraId="3FAE1ACA" w14:textId="621522CF" w:rsidR="00014897" w:rsidRDefault="00014897" w:rsidP="00014897">
      <w:pPr>
        <w:pStyle w:val="Caption"/>
        <w:rPr>
          <w:rFonts w:ascii="Times New Roman" w:hAnsi="Times New Roman"/>
          <w:szCs w:val="21"/>
        </w:rPr>
      </w:pPr>
      <w:bookmarkStart w:id="28" w:name="_Ref118334869"/>
      <w:r>
        <w:t xml:space="preserve">Figure </w:t>
      </w:r>
      <w:fldSimple w:instr=" SEQ Figure \* ARABIC ">
        <w:r w:rsidR="00003F27">
          <w:rPr>
            <w:noProof/>
          </w:rPr>
          <w:t>7</w:t>
        </w:r>
      </w:fldSimple>
      <w:bookmarkEnd w:id="28"/>
      <w:r>
        <w:t xml:space="preserve"> Selected Comments Discussing Challenges</w:t>
      </w:r>
    </w:p>
    <w:p w14:paraId="4C21CD34" w14:textId="77777777" w:rsidR="00014897" w:rsidRDefault="00014897" w:rsidP="00014897">
      <w:pPr>
        <w:rPr>
          <w:rFonts w:ascii="Times New Roman" w:hAnsi="Times New Roman"/>
          <w:szCs w:val="21"/>
        </w:rPr>
      </w:pPr>
      <w:r>
        <w:rPr>
          <w:rFonts w:ascii="Times New Roman" w:hAnsi="Times New Roman"/>
          <w:noProof/>
          <w:szCs w:val="21"/>
        </w:rPr>
        <w:drawing>
          <wp:inline distT="0" distB="0" distL="0" distR="0" wp14:anchorId="396DDDB1" wp14:editId="46DE9C07">
            <wp:extent cx="4869180" cy="1942850"/>
            <wp:effectExtent l="0" t="0" r="762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4632" cy="1956996"/>
                    </a:xfrm>
                    <a:prstGeom prst="rect">
                      <a:avLst/>
                    </a:prstGeom>
                    <a:noFill/>
                  </pic:spPr>
                </pic:pic>
              </a:graphicData>
            </a:graphic>
          </wp:inline>
        </w:drawing>
      </w:r>
    </w:p>
    <w:p w14:paraId="654CF82B" w14:textId="0468E34F" w:rsidR="00014897" w:rsidRDefault="00014897" w:rsidP="00014897">
      <w:pPr>
        <w:pStyle w:val="Caption"/>
      </w:pPr>
      <w:bookmarkStart w:id="29" w:name="_Ref118334904"/>
      <w:r>
        <w:t xml:space="preserve">Figure </w:t>
      </w:r>
      <w:fldSimple w:instr=" SEQ Figure \* ARABIC ">
        <w:r w:rsidR="00003F27">
          <w:rPr>
            <w:noProof/>
          </w:rPr>
          <w:t>8</w:t>
        </w:r>
      </w:fldSimple>
      <w:bookmarkEnd w:id="29"/>
      <w:r>
        <w:t xml:space="preserve"> Selected Comments Discussing Importance of Volunteers</w:t>
      </w:r>
    </w:p>
    <w:p w14:paraId="73195ABF" w14:textId="1A7A3B68" w:rsidR="00F35B0D" w:rsidRDefault="001E284D" w:rsidP="001E284D">
      <w:pPr>
        <w:pStyle w:val="H2"/>
      </w:pPr>
      <w:bookmarkStart w:id="30" w:name="_Toc118341338"/>
      <w:r>
        <w:t>Chapter Conclusion</w:t>
      </w:r>
      <w:bookmarkEnd w:id="30"/>
    </w:p>
    <w:p w14:paraId="606A1FE1" w14:textId="0F6CEB91" w:rsidR="00F35B0D" w:rsidRDefault="006550B6" w:rsidP="007C7D7C">
      <w:pPr>
        <w:pStyle w:val="TX"/>
      </w:pPr>
      <w:r>
        <w:t xml:space="preserve">Over 80 percent of the organizations surveyed for this guidebook successfully use volunteers to provide essential transportation services to their communities. The mean age of 64 and median of 67 of the volunteer drivers reported by the respondents provides insight into one of the main challenges faced by the organizations in recruiting drivers. The greatest factors challenging this model of service delivery are demographics and economics. </w:t>
      </w:r>
    </w:p>
    <w:p w14:paraId="125B9CD8" w14:textId="77777777" w:rsidR="00F35B0D" w:rsidRDefault="00F35B0D" w:rsidP="007C7D7C">
      <w:pPr>
        <w:pStyle w:val="TX"/>
      </w:pPr>
    </w:p>
    <w:p w14:paraId="1E1DFCD6" w14:textId="77777777" w:rsidR="00F35B0D" w:rsidRDefault="00F35B0D" w:rsidP="007C7D7C">
      <w:pPr>
        <w:pStyle w:val="TX"/>
      </w:pPr>
    </w:p>
    <w:p w14:paraId="6BE5C63F" w14:textId="77777777" w:rsidR="00F35B0D" w:rsidRDefault="00F35B0D" w:rsidP="007C7D7C">
      <w:pPr>
        <w:pStyle w:val="TX"/>
      </w:pPr>
    </w:p>
    <w:p w14:paraId="59B69C92" w14:textId="77777777" w:rsidR="00F35B0D" w:rsidRDefault="00F35B0D" w:rsidP="007C7D7C">
      <w:pPr>
        <w:pStyle w:val="TX"/>
      </w:pPr>
    </w:p>
    <w:p w14:paraId="232FF338" w14:textId="68F352A6" w:rsidR="00F35B0D" w:rsidRDefault="00F35B0D" w:rsidP="007C7D7C">
      <w:pPr>
        <w:pStyle w:val="TX"/>
        <w:sectPr w:rsidR="00F35B0D" w:rsidSect="00801D74">
          <w:headerReference w:type="default" r:id="rId24"/>
          <w:type w:val="continuous"/>
          <w:pgSz w:w="12240" w:h="15840"/>
          <w:pgMar w:top="1440" w:right="1440" w:bottom="1440" w:left="1440" w:header="720" w:footer="720" w:gutter="0"/>
          <w:cols w:space="720"/>
          <w:docGrid w:linePitch="360"/>
        </w:sectPr>
      </w:pPr>
    </w:p>
    <w:p w14:paraId="01927A2C" w14:textId="36F2CD04" w:rsidR="00D9614B" w:rsidRDefault="00D9614B" w:rsidP="00D9614B">
      <w:pPr>
        <w:pStyle w:val="H1"/>
      </w:pPr>
      <w:bookmarkStart w:id="31" w:name="_Toc118341339"/>
      <w:r>
        <w:t>Chapter 2 Addendum: Survey Implementation</w:t>
      </w:r>
      <w:bookmarkEnd w:id="31"/>
    </w:p>
    <w:p w14:paraId="462E54BF" w14:textId="77777777" w:rsidR="00D9614B" w:rsidRDefault="00D9614B" w:rsidP="00D9614B">
      <w:pPr>
        <w:pStyle w:val="H2"/>
      </w:pPr>
      <w:bookmarkStart w:id="32" w:name="_Toc118341340"/>
      <w:r>
        <w:t>Survey Development</w:t>
      </w:r>
      <w:bookmarkEnd w:id="32"/>
      <w:r>
        <w:t xml:space="preserve"> </w:t>
      </w:r>
    </w:p>
    <w:p w14:paraId="6B65A0C1" w14:textId="68B188EA" w:rsidR="00D9614B" w:rsidRDefault="00D9614B" w:rsidP="00D9614B">
      <w:pPr>
        <w:pStyle w:val="TX"/>
        <w:spacing w:after="240"/>
        <w:ind w:firstLine="216"/>
      </w:pPr>
      <w:r>
        <w:t>The survey was based upon a similar instrument developed for a 2016-17 study in Minnesota, which focused on “documenting the organizations that use volunteer drivers to help meet the transportation needs of their clients, how they organize and fund their volunteer driver programs, and the challenges these organizations face in continuing to provide these services with volunteer drivers, including issues with insurance coverage.” (Douma, 2017). That study found that continued use of volunteer drivers in Minnesota faced two significant obstacles: a demographic issue of aging volunteers that were not being sufficiently replaced by volunteers from the next, smaller generation, and regulatory issues related to insurance and regulation of reimbursements. (Douma, 2017)</w:t>
      </w:r>
    </w:p>
    <w:p w14:paraId="34D503DA" w14:textId="77777777" w:rsidR="00D9614B" w:rsidRDefault="00D9614B" w:rsidP="00D9614B">
      <w:pPr>
        <w:pStyle w:val="TX"/>
      </w:pPr>
      <w:r>
        <w:t>Both the original Minnesota survey and this survey were administered using the on-line survey instrument from Qualtrics. The original survey consisted of 40 questions and covered the following areas:</w:t>
      </w:r>
    </w:p>
    <w:p w14:paraId="6B018B40" w14:textId="77777777" w:rsidR="00D9614B" w:rsidRPr="007444DD" w:rsidRDefault="00D9614B" w:rsidP="00D9614B">
      <w:pPr>
        <w:pStyle w:val="TX"/>
      </w:pPr>
    </w:p>
    <w:p w14:paraId="3547F3E9" w14:textId="77777777" w:rsidR="00D9614B" w:rsidRPr="005316E4" w:rsidRDefault="00D9614B" w:rsidP="00D9614B">
      <w:pPr>
        <w:pStyle w:val="NL"/>
      </w:pPr>
      <w:r w:rsidRPr="005316E4">
        <w:t>Organizational information (location, type, funding, services offered, etc.)</w:t>
      </w:r>
    </w:p>
    <w:p w14:paraId="24650D95" w14:textId="77777777" w:rsidR="00D9614B" w:rsidRPr="005316E4" w:rsidRDefault="00D9614B" w:rsidP="00D9614B">
      <w:pPr>
        <w:pStyle w:val="NL"/>
      </w:pPr>
      <w:r w:rsidRPr="005316E4">
        <w:t>Information about volunteer drivers (number of drivers, age of drivers, length of service, number of trips, etc.)</w:t>
      </w:r>
    </w:p>
    <w:p w14:paraId="53C6E219" w14:textId="77777777" w:rsidR="00D9614B" w:rsidRPr="005316E4" w:rsidRDefault="00D9614B" w:rsidP="00D9614B">
      <w:pPr>
        <w:pStyle w:val="NL"/>
      </w:pPr>
      <w:r w:rsidRPr="005316E4">
        <w:t>Operational questions (types of trips provided, reservation processes, whether trips are denied, etc.)</w:t>
      </w:r>
    </w:p>
    <w:p w14:paraId="0FDCB22D" w14:textId="77777777" w:rsidR="00D9614B" w:rsidRDefault="00D9614B" w:rsidP="00D9614B">
      <w:pPr>
        <w:pStyle w:val="NL"/>
      </w:pPr>
      <w:r w:rsidRPr="005316E4">
        <w:t>Issues related to using volunteer drivers (insurance needs, reimbursement, etc.)</w:t>
      </w:r>
    </w:p>
    <w:p w14:paraId="20AC1AB4" w14:textId="77777777" w:rsidR="00D9614B" w:rsidRPr="005316E4" w:rsidRDefault="00D9614B" w:rsidP="00D9614B">
      <w:pPr>
        <w:pStyle w:val="NL"/>
      </w:pPr>
      <w:r w:rsidRPr="005316E4">
        <w:t>Request for contact information if respondent was interested in a follow-up conversation</w:t>
      </w:r>
    </w:p>
    <w:p w14:paraId="05892145" w14:textId="77777777" w:rsidR="00D9614B" w:rsidRPr="001311DD" w:rsidRDefault="00D9614B" w:rsidP="00D9614B">
      <w:pPr>
        <w:rPr>
          <w:lang w:val="fr-FR"/>
        </w:rPr>
      </w:pPr>
    </w:p>
    <w:p w14:paraId="78CDF82E" w14:textId="5EDA8FE0" w:rsidR="00D9614B" w:rsidRPr="009174E8" w:rsidRDefault="00D9614B" w:rsidP="009174E8">
      <w:pPr>
        <w:pStyle w:val="TX"/>
        <w:ind w:firstLine="288"/>
      </w:pPr>
      <w:r w:rsidRPr="009174E8">
        <w:t xml:space="preserve">For </w:t>
      </w:r>
      <w:r w:rsidR="009174E8">
        <w:t>this project</w:t>
      </w:r>
      <w:r w:rsidRPr="009174E8">
        <w:t xml:space="preserve">, the Minnesota </w:t>
      </w:r>
      <w:r w:rsidR="009174E8">
        <w:t>survey was adapted</w:t>
      </w:r>
      <w:r w:rsidRPr="009174E8">
        <w:t xml:space="preserve"> to </w:t>
      </w:r>
      <w:r w:rsidR="009174E8">
        <w:t>reflect</w:t>
      </w:r>
      <w:r w:rsidRPr="009174E8">
        <w:t xml:space="preserve"> the national scope of </w:t>
      </w:r>
      <w:r w:rsidR="009174E8">
        <w:t>this study</w:t>
      </w:r>
      <w:r w:rsidRPr="009174E8">
        <w:t xml:space="preserve">, and input from the </w:t>
      </w:r>
      <w:r w:rsidR="009174E8">
        <w:t>project</w:t>
      </w:r>
      <w:r w:rsidRPr="009174E8">
        <w:t xml:space="preserve"> panel.  The </w:t>
      </w:r>
      <w:r w:rsidR="009174E8">
        <w:t>following</w:t>
      </w:r>
      <w:r w:rsidRPr="009174E8">
        <w:t xml:space="preserve"> changes </w:t>
      </w:r>
      <w:r w:rsidR="009174E8">
        <w:t>were</w:t>
      </w:r>
      <w:r w:rsidRPr="009174E8">
        <w:t xml:space="preserve"> made, </w:t>
      </w:r>
      <w:r w:rsidR="009174E8">
        <w:t>bringing</w:t>
      </w:r>
      <w:r w:rsidRPr="009174E8">
        <w:t xml:space="preserve"> the total to 50 questions:</w:t>
      </w:r>
    </w:p>
    <w:p w14:paraId="10B6EBAF" w14:textId="77777777" w:rsidR="00D9614B" w:rsidRDefault="00D9614B" w:rsidP="00D9614B">
      <w:pPr>
        <w:pStyle w:val="TX"/>
        <w:rPr>
          <w:lang w:val="fr-FR"/>
        </w:rPr>
      </w:pPr>
    </w:p>
    <w:p w14:paraId="547C4C80" w14:textId="3975BBAE" w:rsidR="00D9614B" w:rsidRPr="009E637A" w:rsidRDefault="00D9614B" w:rsidP="00D9614B">
      <w:pPr>
        <w:pStyle w:val="NL"/>
        <w:numPr>
          <w:ilvl w:val="0"/>
          <w:numId w:val="12"/>
        </w:numPr>
      </w:pPr>
      <w:r w:rsidRPr="009E637A">
        <w:t>Location information changed from Minnesota counties to U</w:t>
      </w:r>
      <w:r>
        <w:t>.</w:t>
      </w:r>
      <w:r w:rsidRPr="009E637A">
        <w:t>S</w:t>
      </w:r>
      <w:r>
        <w:t>.</w:t>
      </w:r>
      <w:r w:rsidRPr="009E637A">
        <w:t xml:space="preserve"> States</w:t>
      </w:r>
    </w:p>
    <w:p w14:paraId="3F8F9F9E" w14:textId="77777777" w:rsidR="00D9614B" w:rsidRPr="009E637A" w:rsidRDefault="00D9614B" w:rsidP="00D9614B">
      <w:pPr>
        <w:pStyle w:val="NL"/>
        <w:numPr>
          <w:ilvl w:val="0"/>
          <w:numId w:val="12"/>
        </w:numPr>
      </w:pPr>
      <w:r w:rsidRPr="009E637A">
        <w:t>Questions removed related to specific Minnesota issues</w:t>
      </w:r>
    </w:p>
    <w:p w14:paraId="03EB576E" w14:textId="77777777" w:rsidR="00D9614B" w:rsidRPr="009E637A" w:rsidRDefault="00D9614B" w:rsidP="00D9614B">
      <w:pPr>
        <w:pStyle w:val="NL"/>
        <w:numPr>
          <w:ilvl w:val="0"/>
          <w:numId w:val="12"/>
        </w:numPr>
      </w:pPr>
      <w:r w:rsidRPr="009E637A">
        <w:t>Question added about other volunteer work done in the organization</w:t>
      </w:r>
    </w:p>
    <w:p w14:paraId="7685C111" w14:textId="77777777" w:rsidR="00D9614B" w:rsidRPr="009E637A" w:rsidRDefault="00D9614B" w:rsidP="00D9614B">
      <w:pPr>
        <w:pStyle w:val="NL"/>
        <w:numPr>
          <w:ilvl w:val="0"/>
          <w:numId w:val="12"/>
        </w:numPr>
      </w:pPr>
      <w:r w:rsidRPr="009E637A">
        <w:t>Questions added about organizations that used to use volunteers, but do not do so at the time of the survey</w:t>
      </w:r>
    </w:p>
    <w:p w14:paraId="044CAC87" w14:textId="77777777" w:rsidR="00D9614B" w:rsidRPr="009E637A" w:rsidRDefault="00D9614B" w:rsidP="00D9614B">
      <w:pPr>
        <w:pStyle w:val="NL"/>
        <w:numPr>
          <w:ilvl w:val="0"/>
          <w:numId w:val="12"/>
        </w:numPr>
      </w:pPr>
      <w:r w:rsidRPr="009E637A">
        <w:t>Questions added related to fare collection and volunteer recruitment</w:t>
      </w:r>
    </w:p>
    <w:p w14:paraId="0C837A8F" w14:textId="77777777" w:rsidR="00D9614B" w:rsidRDefault="00D9614B" w:rsidP="00D9614B">
      <w:pPr>
        <w:pStyle w:val="NL"/>
        <w:numPr>
          <w:ilvl w:val="0"/>
          <w:numId w:val="12"/>
        </w:numPr>
      </w:pPr>
      <w:r w:rsidRPr="009E637A">
        <w:t>Questions added specifically asking about the impact of the COVID-19 pandemic and plans for “post-pandemic” operations.</w:t>
      </w:r>
    </w:p>
    <w:p w14:paraId="2B016650" w14:textId="77777777" w:rsidR="00D9614B" w:rsidRPr="009E637A" w:rsidRDefault="00D9614B" w:rsidP="00D9614B">
      <w:pPr>
        <w:pStyle w:val="NL"/>
        <w:numPr>
          <w:ilvl w:val="0"/>
          <w:numId w:val="0"/>
        </w:numPr>
        <w:tabs>
          <w:tab w:val="clear" w:pos="360"/>
        </w:tabs>
        <w:ind w:left="360"/>
      </w:pPr>
    </w:p>
    <w:p w14:paraId="6FBEE4E6" w14:textId="77777777" w:rsidR="00D9614B" w:rsidRDefault="00D9614B" w:rsidP="00D9614B">
      <w:pPr>
        <w:pStyle w:val="TX"/>
        <w:ind w:firstLine="288"/>
      </w:pPr>
      <w:r w:rsidRPr="005316E4">
        <w:t>The survey was pilot tested with 10 colleagues of the researchers and students at the University of Minnesota’s Humphrey School of Public Affairs, all of whom are engaged in transportation planning and/or transportation research.  Several of these people have specific experience in research related to this kind of “community-based.” transportation.</w:t>
      </w:r>
    </w:p>
    <w:p w14:paraId="09604398" w14:textId="673DC30B" w:rsidR="00D9614B" w:rsidRDefault="00F35B0D" w:rsidP="00D9614B">
      <w:pPr>
        <w:pStyle w:val="H2"/>
      </w:pPr>
      <w:bookmarkStart w:id="33" w:name="_Toc118341341"/>
      <w:r>
        <w:t xml:space="preserve">Survey </w:t>
      </w:r>
      <w:r w:rsidR="00D9614B">
        <w:t>Participant Recruitment</w:t>
      </w:r>
      <w:bookmarkEnd w:id="33"/>
      <w:r w:rsidR="00D9614B">
        <w:t xml:space="preserve">  </w:t>
      </w:r>
    </w:p>
    <w:p w14:paraId="4D0DD165" w14:textId="148B25E4" w:rsidR="00D9614B" w:rsidRDefault="00D9614B" w:rsidP="00B76396">
      <w:pPr>
        <w:pStyle w:val="TX"/>
        <w:spacing w:after="240"/>
        <w:ind w:firstLine="216"/>
      </w:pPr>
      <w:r>
        <w:t>Despite the study title referring to “Rural Transit Systems,” the project panel encouraged the research team to seek responses from a wide variety of transportation providers, not just transit agencies. As a result, the primary source for recruitment was a list of 646 contacts from the Community Transportation Association of America (CTAA), which included transit agencies, but many other social service providers as well. After cleaning the list for duplicate e-mails and bad addresses (e.g. no longer in business or contact no longer with organization after checking the listed website, etc.), we uploaded 526 e-mail addresses for survey distribution. This initial set of surveys were sent out on February 25, 2021, at which time, Qualtrics reported 18 additional duplicate addresses, 10 additional addresses that “failed” (no such address), and 2 that “bounced” (returned), leaving an initial survey population of 498 possible respondents. Recipients were asked to respond by March 8, and reminders were sent on March 1, 4 and 8 to those that had not responded by that date. Of this initial population, 116 respondents started the survey, and 90 completed it.</w:t>
      </w:r>
    </w:p>
    <w:p w14:paraId="2626EBDB" w14:textId="762C2689" w:rsidR="00D9614B" w:rsidRDefault="00D9614B" w:rsidP="00D9614B">
      <w:pPr>
        <w:pStyle w:val="TX"/>
      </w:pPr>
      <w:r>
        <w:t xml:space="preserve">Several steps ensued to further increase the responses. First, survey respondents provided e-mail addresses of 11 organizations that were not included in the initial CTAA list, three of whom ended up completing the survey. CTAA also included the survey link in their newsletter on March 22, which resulted in 16 additional responses.  Finally, after a review of the initial results indicated that 9 states did not have any organizations responding, 44 contacts from those 9 states were specifically targeted in a final solicitation on April 8, which resulted in five more responses from four of those states. Ultimately, we received 114 completed responses.  These results are shown in </w:t>
      </w:r>
      <w:r w:rsidR="00B76396">
        <w:fldChar w:fldCharType="begin"/>
      </w:r>
      <w:r w:rsidR="00B76396">
        <w:instrText xml:space="preserve"> REF _Ref118238551 \h </w:instrText>
      </w:r>
      <w:r w:rsidR="00B76396">
        <w:fldChar w:fldCharType="separate"/>
      </w:r>
      <w:r w:rsidR="008B1BBB" w:rsidRPr="00397DE5">
        <w:t xml:space="preserve">Table </w:t>
      </w:r>
      <w:r w:rsidR="008B1BBB">
        <w:rPr>
          <w:noProof/>
        </w:rPr>
        <w:t>2</w:t>
      </w:r>
      <w:r w:rsidR="00B76396">
        <w:fldChar w:fldCharType="end"/>
      </w:r>
      <w:r w:rsidR="00B76396">
        <w:t xml:space="preserve"> </w:t>
      </w:r>
      <w:r>
        <w:t>below.</w:t>
      </w:r>
    </w:p>
    <w:p w14:paraId="3E32F412" w14:textId="0D6BF770" w:rsidR="00D9614B" w:rsidRPr="00397DE5" w:rsidRDefault="00D9614B" w:rsidP="00D9614B">
      <w:pPr>
        <w:pStyle w:val="TNTT"/>
      </w:pPr>
      <w:bookmarkStart w:id="34" w:name="_Ref118238551"/>
      <w:r w:rsidRPr="00397DE5">
        <w:t xml:space="preserve">Table </w:t>
      </w:r>
      <w:fldSimple w:instr=" SEQ Table \* ARABIC ">
        <w:r w:rsidR="008B1BBB">
          <w:rPr>
            <w:noProof/>
          </w:rPr>
          <w:t>2</w:t>
        </w:r>
      </w:fldSimple>
      <w:bookmarkEnd w:id="34"/>
      <w:r w:rsidRPr="00397DE5">
        <w:t>: Survey Recruitment and Response</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7"/>
        <w:gridCol w:w="1206"/>
        <w:gridCol w:w="1206"/>
        <w:gridCol w:w="991"/>
        <w:gridCol w:w="1272"/>
        <w:gridCol w:w="1206"/>
        <w:gridCol w:w="1001"/>
        <w:gridCol w:w="1217"/>
      </w:tblGrid>
      <w:tr w:rsidR="00D9614B" w14:paraId="18DDCA2E" w14:textId="77777777" w:rsidTr="007D25CC">
        <w:trPr>
          <w:jc w:val="center"/>
        </w:trPr>
        <w:tc>
          <w:tcPr>
            <w:tcW w:w="1477" w:type="dxa"/>
            <w:shd w:val="clear" w:color="auto" w:fill="auto"/>
          </w:tcPr>
          <w:p w14:paraId="43CA2344" w14:textId="77777777" w:rsidR="00D9614B" w:rsidRDefault="00D9614B" w:rsidP="007D25CC">
            <w:pPr>
              <w:jc w:val="center"/>
            </w:pPr>
          </w:p>
        </w:tc>
        <w:tc>
          <w:tcPr>
            <w:tcW w:w="1206" w:type="dxa"/>
            <w:shd w:val="clear" w:color="auto" w:fill="auto"/>
          </w:tcPr>
          <w:p w14:paraId="3CB7C18B" w14:textId="77777777" w:rsidR="00D9614B" w:rsidRDefault="00D9614B" w:rsidP="007D25CC">
            <w:pPr>
              <w:pStyle w:val="TCH"/>
            </w:pPr>
            <w:r>
              <w:t>Email addresses</w:t>
            </w:r>
          </w:p>
        </w:tc>
        <w:tc>
          <w:tcPr>
            <w:tcW w:w="1206" w:type="dxa"/>
            <w:shd w:val="clear" w:color="auto" w:fill="auto"/>
          </w:tcPr>
          <w:p w14:paraId="7088C32A" w14:textId="77777777" w:rsidR="00D9614B" w:rsidRDefault="00D9614B" w:rsidP="007D25CC">
            <w:pPr>
              <w:pStyle w:val="TCH"/>
            </w:pPr>
            <w:r>
              <w:t>Duplicate addresses</w:t>
            </w:r>
          </w:p>
        </w:tc>
        <w:tc>
          <w:tcPr>
            <w:tcW w:w="991" w:type="dxa"/>
            <w:shd w:val="clear" w:color="auto" w:fill="auto"/>
          </w:tcPr>
          <w:p w14:paraId="49B42203" w14:textId="77777777" w:rsidR="00D9614B" w:rsidRDefault="00D9614B" w:rsidP="007D25CC">
            <w:pPr>
              <w:pStyle w:val="TCH"/>
            </w:pPr>
            <w:r>
              <w:t>No such address</w:t>
            </w:r>
          </w:p>
        </w:tc>
        <w:tc>
          <w:tcPr>
            <w:tcW w:w="1272" w:type="dxa"/>
            <w:shd w:val="clear" w:color="auto" w:fill="auto"/>
          </w:tcPr>
          <w:p w14:paraId="1E899B64" w14:textId="77777777" w:rsidR="00D9614B" w:rsidRDefault="00D9614B" w:rsidP="007D25CC">
            <w:pPr>
              <w:pStyle w:val="TCH"/>
            </w:pPr>
            <w:r>
              <w:t>“Bounced”</w:t>
            </w:r>
          </w:p>
        </w:tc>
        <w:tc>
          <w:tcPr>
            <w:tcW w:w="1206" w:type="dxa"/>
            <w:shd w:val="clear" w:color="auto" w:fill="auto"/>
          </w:tcPr>
          <w:p w14:paraId="201B1E0D" w14:textId="77777777" w:rsidR="00D9614B" w:rsidRDefault="00D9614B" w:rsidP="007D25CC">
            <w:pPr>
              <w:pStyle w:val="TCH"/>
            </w:pPr>
            <w:r>
              <w:t>Net addresses</w:t>
            </w:r>
          </w:p>
        </w:tc>
        <w:tc>
          <w:tcPr>
            <w:tcW w:w="1001" w:type="dxa"/>
            <w:shd w:val="clear" w:color="auto" w:fill="auto"/>
          </w:tcPr>
          <w:p w14:paraId="4B5CA094" w14:textId="77777777" w:rsidR="00D9614B" w:rsidRDefault="00D9614B" w:rsidP="007D25CC">
            <w:pPr>
              <w:pStyle w:val="TCH"/>
            </w:pPr>
            <w:r>
              <w:t>Surveys started</w:t>
            </w:r>
          </w:p>
        </w:tc>
        <w:tc>
          <w:tcPr>
            <w:tcW w:w="1217" w:type="dxa"/>
            <w:shd w:val="clear" w:color="auto" w:fill="auto"/>
          </w:tcPr>
          <w:p w14:paraId="3B892F06" w14:textId="77777777" w:rsidR="00D9614B" w:rsidRDefault="00D9614B" w:rsidP="007D25CC">
            <w:pPr>
              <w:pStyle w:val="TCH"/>
            </w:pPr>
            <w:r>
              <w:t>Surveys completed</w:t>
            </w:r>
          </w:p>
        </w:tc>
      </w:tr>
      <w:tr w:rsidR="00D9614B" w14:paraId="72601604" w14:textId="77777777" w:rsidTr="007D25CC">
        <w:trPr>
          <w:jc w:val="center"/>
        </w:trPr>
        <w:tc>
          <w:tcPr>
            <w:tcW w:w="1477" w:type="dxa"/>
            <w:shd w:val="clear" w:color="auto" w:fill="auto"/>
          </w:tcPr>
          <w:p w14:paraId="0FA207C1" w14:textId="77777777" w:rsidR="00D9614B" w:rsidRDefault="00D9614B" w:rsidP="007D25CC">
            <w:pPr>
              <w:pStyle w:val="TCH"/>
            </w:pPr>
            <w:r>
              <w:t>Initial list</w:t>
            </w:r>
          </w:p>
        </w:tc>
        <w:tc>
          <w:tcPr>
            <w:tcW w:w="1206" w:type="dxa"/>
            <w:shd w:val="clear" w:color="auto" w:fill="auto"/>
          </w:tcPr>
          <w:p w14:paraId="56101DB3" w14:textId="77777777" w:rsidR="00D9614B" w:rsidRDefault="00D9614B" w:rsidP="007D25CC">
            <w:pPr>
              <w:pStyle w:val="TB"/>
              <w:jc w:val="center"/>
            </w:pPr>
            <w:r>
              <w:t>526</w:t>
            </w:r>
          </w:p>
        </w:tc>
        <w:tc>
          <w:tcPr>
            <w:tcW w:w="1206" w:type="dxa"/>
            <w:shd w:val="clear" w:color="auto" w:fill="auto"/>
          </w:tcPr>
          <w:p w14:paraId="43504AC5" w14:textId="77777777" w:rsidR="00D9614B" w:rsidRDefault="00D9614B" w:rsidP="007D25CC">
            <w:pPr>
              <w:pStyle w:val="TB"/>
              <w:jc w:val="center"/>
            </w:pPr>
            <w:r>
              <w:t>18</w:t>
            </w:r>
          </w:p>
        </w:tc>
        <w:tc>
          <w:tcPr>
            <w:tcW w:w="991" w:type="dxa"/>
            <w:shd w:val="clear" w:color="auto" w:fill="auto"/>
          </w:tcPr>
          <w:p w14:paraId="7A51533C" w14:textId="77777777" w:rsidR="00D9614B" w:rsidRDefault="00D9614B" w:rsidP="007D25CC">
            <w:pPr>
              <w:pStyle w:val="TB"/>
              <w:jc w:val="center"/>
            </w:pPr>
            <w:r>
              <w:t>10</w:t>
            </w:r>
          </w:p>
        </w:tc>
        <w:tc>
          <w:tcPr>
            <w:tcW w:w="1272" w:type="dxa"/>
            <w:shd w:val="clear" w:color="auto" w:fill="auto"/>
          </w:tcPr>
          <w:p w14:paraId="1CF325AD" w14:textId="77777777" w:rsidR="00D9614B" w:rsidRDefault="00D9614B" w:rsidP="007D25CC">
            <w:pPr>
              <w:pStyle w:val="TB"/>
              <w:jc w:val="center"/>
            </w:pPr>
            <w:r>
              <w:t>2</w:t>
            </w:r>
          </w:p>
        </w:tc>
        <w:tc>
          <w:tcPr>
            <w:tcW w:w="1206" w:type="dxa"/>
            <w:shd w:val="clear" w:color="auto" w:fill="auto"/>
          </w:tcPr>
          <w:p w14:paraId="36F92182" w14:textId="77777777" w:rsidR="00D9614B" w:rsidRDefault="00D9614B" w:rsidP="007D25CC">
            <w:pPr>
              <w:pStyle w:val="TB"/>
              <w:jc w:val="center"/>
            </w:pPr>
            <w:r>
              <w:t>498</w:t>
            </w:r>
          </w:p>
        </w:tc>
        <w:tc>
          <w:tcPr>
            <w:tcW w:w="1001" w:type="dxa"/>
            <w:shd w:val="clear" w:color="auto" w:fill="auto"/>
          </w:tcPr>
          <w:p w14:paraId="0E8752E5" w14:textId="77777777" w:rsidR="00D9614B" w:rsidRDefault="00D9614B" w:rsidP="007D25CC">
            <w:pPr>
              <w:pStyle w:val="TB"/>
              <w:jc w:val="center"/>
            </w:pPr>
            <w:r>
              <w:t>116</w:t>
            </w:r>
          </w:p>
        </w:tc>
        <w:tc>
          <w:tcPr>
            <w:tcW w:w="1217" w:type="dxa"/>
            <w:shd w:val="clear" w:color="auto" w:fill="auto"/>
          </w:tcPr>
          <w:p w14:paraId="7883C66C" w14:textId="77777777" w:rsidR="00D9614B" w:rsidRDefault="00D9614B" w:rsidP="007D25CC">
            <w:pPr>
              <w:pStyle w:val="TB"/>
              <w:jc w:val="center"/>
            </w:pPr>
            <w:r>
              <w:t>90</w:t>
            </w:r>
          </w:p>
        </w:tc>
      </w:tr>
      <w:tr w:rsidR="00D9614B" w14:paraId="4BC7DE94" w14:textId="77777777" w:rsidTr="007D25CC">
        <w:trPr>
          <w:jc w:val="center"/>
        </w:trPr>
        <w:tc>
          <w:tcPr>
            <w:tcW w:w="1477" w:type="dxa"/>
            <w:shd w:val="clear" w:color="auto" w:fill="auto"/>
          </w:tcPr>
          <w:p w14:paraId="6B399029" w14:textId="77777777" w:rsidR="00D9614B" w:rsidRDefault="00D9614B" w:rsidP="007D25CC">
            <w:pPr>
              <w:pStyle w:val="TCH"/>
            </w:pPr>
            <w:r>
              <w:t>Added from respondents</w:t>
            </w:r>
          </w:p>
        </w:tc>
        <w:tc>
          <w:tcPr>
            <w:tcW w:w="1206" w:type="dxa"/>
            <w:shd w:val="clear" w:color="auto" w:fill="auto"/>
          </w:tcPr>
          <w:p w14:paraId="1A5C66B7" w14:textId="77777777" w:rsidR="00D9614B" w:rsidRDefault="00D9614B" w:rsidP="007D25CC">
            <w:pPr>
              <w:pStyle w:val="TB"/>
              <w:jc w:val="center"/>
            </w:pPr>
            <w:r>
              <w:t>11</w:t>
            </w:r>
          </w:p>
        </w:tc>
        <w:tc>
          <w:tcPr>
            <w:tcW w:w="1206" w:type="dxa"/>
            <w:shd w:val="clear" w:color="auto" w:fill="auto"/>
          </w:tcPr>
          <w:p w14:paraId="65DD2AA8" w14:textId="77777777" w:rsidR="00D9614B" w:rsidRDefault="00D9614B" w:rsidP="007D25CC">
            <w:pPr>
              <w:pStyle w:val="TB"/>
              <w:jc w:val="center"/>
            </w:pPr>
            <w:r>
              <w:t>0</w:t>
            </w:r>
          </w:p>
        </w:tc>
        <w:tc>
          <w:tcPr>
            <w:tcW w:w="991" w:type="dxa"/>
            <w:shd w:val="clear" w:color="auto" w:fill="auto"/>
          </w:tcPr>
          <w:p w14:paraId="70BA675D" w14:textId="77777777" w:rsidR="00D9614B" w:rsidRDefault="00D9614B" w:rsidP="007D25CC">
            <w:pPr>
              <w:pStyle w:val="TB"/>
              <w:jc w:val="center"/>
            </w:pPr>
            <w:r>
              <w:t>1</w:t>
            </w:r>
          </w:p>
        </w:tc>
        <w:tc>
          <w:tcPr>
            <w:tcW w:w="1272" w:type="dxa"/>
            <w:shd w:val="clear" w:color="auto" w:fill="auto"/>
          </w:tcPr>
          <w:p w14:paraId="3A1C500C" w14:textId="77777777" w:rsidR="00D9614B" w:rsidRDefault="00D9614B" w:rsidP="007D25CC">
            <w:pPr>
              <w:pStyle w:val="TB"/>
              <w:jc w:val="center"/>
            </w:pPr>
            <w:r>
              <w:t>0</w:t>
            </w:r>
          </w:p>
        </w:tc>
        <w:tc>
          <w:tcPr>
            <w:tcW w:w="1206" w:type="dxa"/>
            <w:shd w:val="clear" w:color="auto" w:fill="auto"/>
          </w:tcPr>
          <w:p w14:paraId="6B37C089" w14:textId="77777777" w:rsidR="00D9614B" w:rsidRDefault="00D9614B" w:rsidP="007D25CC">
            <w:pPr>
              <w:pStyle w:val="TB"/>
              <w:jc w:val="center"/>
            </w:pPr>
            <w:r>
              <w:t>10</w:t>
            </w:r>
          </w:p>
        </w:tc>
        <w:tc>
          <w:tcPr>
            <w:tcW w:w="1001" w:type="dxa"/>
            <w:shd w:val="clear" w:color="auto" w:fill="auto"/>
          </w:tcPr>
          <w:p w14:paraId="54E2425A" w14:textId="77777777" w:rsidR="00D9614B" w:rsidRDefault="00D9614B" w:rsidP="007D25CC">
            <w:pPr>
              <w:pStyle w:val="TB"/>
              <w:jc w:val="center"/>
            </w:pPr>
            <w:r>
              <w:t>3</w:t>
            </w:r>
          </w:p>
        </w:tc>
        <w:tc>
          <w:tcPr>
            <w:tcW w:w="1217" w:type="dxa"/>
            <w:shd w:val="clear" w:color="auto" w:fill="auto"/>
          </w:tcPr>
          <w:p w14:paraId="071856D5" w14:textId="77777777" w:rsidR="00D9614B" w:rsidRDefault="00D9614B" w:rsidP="007D25CC">
            <w:pPr>
              <w:pStyle w:val="TB"/>
              <w:jc w:val="center"/>
            </w:pPr>
            <w:r>
              <w:t>3</w:t>
            </w:r>
          </w:p>
        </w:tc>
      </w:tr>
      <w:tr w:rsidR="00D9614B" w14:paraId="773F92B1" w14:textId="77777777" w:rsidTr="007D25CC">
        <w:trPr>
          <w:jc w:val="center"/>
        </w:trPr>
        <w:tc>
          <w:tcPr>
            <w:tcW w:w="1477" w:type="dxa"/>
            <w:shd w:val="clear" w:color="auto" w:fill="auto"/>
          </w:tcPr>
          <w:p w14:paraId="4DB2AC41" w14:textId="77777777" w:rsidR="00D9614B" w:rsidRDefault="00D9614B" w:rsidP="007D25CC">
            <w:pPr>
              <w:pStyle w:val="TCH"/>
            </w:pPr>
            <w:r>
              <w:t>Follow up to states with no-response</w:t>
            </w:r>
          </w:p>
        </w:tc>
        <w:tc>
          <w:tcPr>
            <w:tcW w:w="1206" w:type="dxa"/>
            <w:shd w:val="clear" w:color="auto" w:fill="auto"/>
          </w:tcPr>
          <w:p w14:paraId="5A87274F" w14:textId="77777777" w:rsidR="00D9614B" w:rsidRDefault="00D9614B" w:rsidP="007D25CC">
            <w:pPr>
              <w:pStyle w:val="TB"/>
              <w:jc w:val="center"/>
            </w:pPr>
            <w:r>
              <w:t>44</w:t>
            </w:r>
          </w:p>
        </w:tc>
        <w:tc>
          <w:tcPr>
            <w:tcW w:w="1206" w:type="dxa"/>
            <w:shd w:val="clear" w:color="auto" w:fill="auto"/>
          </w:tcPr>
          <w:p w14:paraId="0DFBD88B" w14:textId="77777777" w:rsidR="00D9614B" w:rsidRDefault="00D9614B" w:rsidP="007D25CC">
            <w:pPr>
              <w:pStyle w:val="TB"/>
              <w:jc w:val="center"/>
            </w:pPr>
            <w:r>
              <w:t>0</w:t>
            </w:r>
          </w:p>
        </w:tc>
        <w:tc>
          <w:tcPr>
            <w:tcW w:w="991" w:type="dxa"/>
            <w:shd w:val="clear" w:color="auto" w:fill="auto"/>
          </w:tcPr>
          <w:p w14:paraId="11AF13FB" w14:textId="77777777" w:rsidR="00D9614B" w:rsidRDefault="00D9614B" w:rsidP="007D25CC">
            <w:pPr>
              <w:pStyle w:val="TB"/>
              <w:jc w:val="center"/>
            </w:pPr>
            <w:r>
              <w:t>0</w:t>
            </w:r>
          </w:p>
        </w:tc>
        <w:tc>
          <w:tcPr>
            <w:tcW w:w="1272" w:type="dxa"/>
            <w:shd w:val="clear" w:color="auto" w:fill="auto"/>
          </w:tcPr>
          <w:p w14:paraId="049E429A" w14:textId="77777777" w:rsidR="00D9614B" w:rsidRDefault="00D9614B" w:rsidP="007D25CC">
            <w:pPr>
              <w:pStyle w:val="TB"/>
              <w:jc w:val="center"/>
            </w:pPr>
            <w:r>
              <w:t>0</w:t>
            </w:r>
          </w:p>
        </w:tc>
        <w:tc>
          <w:tcPr>
            <w:tcW w:w="1206" w:type="dxa"/>
            <w:shd w:val="clear" w:color="auto" w:fill="auto"/>
          </w:tcPr>
          <w:p w14:paraId="466DCD2F" w14:textId="77777777" w:rsidR="00D9614B" w:rsidRDefault="00D9614B" w:rsidP="007D25CC">
            <w:pPr>
              <w:pStyle w:val="TB"/>
              <w:jc w:val="center"/>
            </w:pPr>
            <w:r>
              <w:t>44</w:t>
            </w:r>
          </w:p>
        </w:tc>
        <w:tc>
          <w:tcPr>
            <w:tcW w:w="1001" w:type="dxa"/>
            <w:shd w:val="clear" w:color="auto" w:fill="auto"/>
          </w:tcPr>
          <w:p w14:paraId="7D656999" w14:textId="77777777" w:rsidR="00D9614B" w:rsidRDefault="00D9614B" w:rsidP="007D25CC">
            <w:pPr>
              <w:pStyle w:val="TB"/>
              <w:jc w:val="center"/>
            </w:pPr>
            <w:r>
              <w:t>5</w:t>
            </w:r>
          </w:p>
        </w:tc>
        <w:tc>
          <w:tcPr>
            <w:tcW w:w="1217" w:type="dxa"/>
            <w:shd w:val="clear" w:color="auto" w:fill="auto"/>
          </w:tcPr>
          <w:p w14:paraId="36911781" w14:textId="77777777" w:rsidR="00D9614B" w:rsidRDefault="00D9614B" w:rsidP="007D25CC">
            <w:pPr>
              <w:pStyle w:val="TB"/>
              <w:jc w:val="center"/>
            </w:pPr>
            <w:r>
              <w:t>5</w:t>
            </w:r>
          </w:p>
        </w:tc>
      </w:tr>
      <w:tr w:rsidR="00D9614B" w14:paraId="4CCAA476" w14:textId="77777777" w:rsidTr="007D25CC">
        <w:trPr>
          <w:jc w:val="center"/>
        </w:trPr>
        <w:tc>
          <w:tcPr>
            <w:tcW w:w="1477" w:type="dxa"/>
            <w:shd w:val="clear" w:color="auto" w:fill="auto"/>
          </w:tcPr>
          <w:p w14:paraId="5CEB808B" w14:textId="77777777" w:rsidR="00D9614B" w:rsidRDefault="00D9614B" w:rsidP="007D25CC">
            <w:pPr>
              <w:pStyle w:val="TCH"/>
            </w:pPr>
            <w:r>
              <w:t>Link in CTAA newsletter</w:t>
            </w:r>
            <w:r>
              <w:rPr>
                <w:rStyle w:val="FootnoteReference"/>
              </w:rPr>
              <w:footnoteReference w:id="10"/>
            </w:r>
          </w:p>
        </w:tc>
        <w:tc>
          <w:tcPr>
            <w:tcW w:w="1206" w:type="dxa"/>
            <w:shd w:val="clear" w:color="auto" w:fill="auto"/>
          </w:tcPr>
          <w:p w14:paraId="51AF323B" w14:textId="77777777" w:rsidR="00D9614B" w:rsidRDefault="00D9614B" w:rsidP="007D25CC">
            <w:pPr>
              <w:pStyle w:val="TB"/>
              <w:jc w:val="center"/>
            </w:pPr>
            <w:r>
              <w:t>n/a</w:t>
            </w:r>
          </w:p>
        </w:tc>
        <w:tc>
          <w:tcPr>
            <w:tcW w:w="1206" w:type="dxa"/>
            <w:shd w:val="clear" w:color="auto" w:fill="auto"/>
          </w:tcPr>
          <w:p w14:paraId="4926E430" w14:textId="77777777" w:rsidR="00D9614B" w:rsidRDefault="00D9614B" w:rsidP="007D25CC">
            <w:pPr>
              <w:pStyle w:val="TB"/>
              <w:jc w:val="center"/>
            </w:pPr>
            <w:r>
              <w:t>n/a</w:t>
            </w:r>
          </w:p>
        </w:tc>
        <w:tc>
          <w:tcPr>
            <w:tcW w:w="991" w:type="dxa"/>
            <w:shd w:val="clear" w:color="auto" w:fill="auto"/>
          </w:tcPr>
          <w:p w14:paraId="740CEEB5" w14:textId="77777777" w:rsidR="00D9614B" w:rsidRDefault="00D9614B" w:rsidP="007D25CC">
            <w:pPr>
              <w:pStyle w:val="TB"/>
              <w:jc w:val="center"/>
            </w:pPr>
            <w:r>
              <w:t>n/a</w:t>
            </w:r>
          </w:p>
        </w:tc>
        <w:tc>
          <w:tcPr>
            <w:tcW w:w="1272" w:type="dxa"/>
            <w:shd w:val="clear" w:color="auto" w:fill="auto"/>
          </w:tcPr>
          <w:p w14:paraId="2F2E9DD3" w14:textId="77777777" w:rsidR="00D9614B" w:rsidRDefault="00D9614B" w:rsidP="007D25CC">
            <w:pPr>
              <w:pStyle w:val="TB"/>
              <w:jc w:val="center"/>
            </w:pPr>
            <w:r>
              <w:t>n/a</w:t>
            </w:r>
          </w:p>
        </w:tc>
        <w:tc>
          <w:tcPr>
            <w:tcW w:w="1206" w:type="dxa"/>
            <w:shd w:val="clear" w:color="auto" w:fill="auto"/>
          </w:tcPr>
          <w:p w14:paraId="2A697C19" w14:textId="77777777" w:rsidR="00D9614B" w:rsidRDefault="00D9614B" w:rsidP="007D25CC">
            <w:pPr>
              <w:pStyle w:val="TB"/>
              <w:jc w:val="center"/>
            </w:pPr>
            <w:r>
              <w:t>n/a</w:t>
            </w:r>
          </w:p>
        </w:tc>
        <w:tc>
          <w:tcPr>
            <w:tcW w:w="1001" w:type="dxa"/>
            <w:shd w:val="clear" w:color="auto" w:fill="auto"/>
          </w:tcPr>
          <w:p w14:paraId="2BCA99C2" w14:textId="77777777" w:rsidR="00D9614B" w:rsidRDefault="00D9614B" w:rsidP="007D25CC">
            <w:pPr>
              <w:pStyle w:val="TB"/>
              <w:jc w:val="center"/>
            </w:pPr>
            <w:r>
              <w:t>n/a</w:t>
            </w:r>
          </w:p>
        </w:tc>
        <w:tc>
          <w:tcPr>
            <w:tcW w:w="1217" w:type="dxa"/>
            <w:shd w:val="clear" w:color="auto" w:fill="auto"/>
          </w:tcPr>
          <w:p w14:paraId="167976AE" w14:textId="77777777" w:rsidR="00D9614B" w:rsidRDefault="00D9614B" w:rsidP="007D25CC">
            <w:pPr>
              <w:pStyle w:val="TB"/>
              <w:jc w:val="center"/>
            </w:pPr>
            <w:r>
              <w:t>16</w:t>
            </w:r>
          </w:p>
        </w:tc>
      </w:tr>
      <w:tr w:rsidR="00D9614B" w14:paraId="5AD5D930" w14:textId="77777777" w:rsidTr="007D25CC">
        <w:trPr>
          <w:jc w:val="center"/>
        </w:trPr>
        <w:tc>
          <w:tcPr>
            <w:tcW w:w="1477" w:type="dxa"/>
            <w:shd w:val="clear" w:color="auto" w:fill="auto"/>
          </w:tcPr>
          <w:p w14:paraId="15142600" w14:textId="77777777" w:rsidR="00D9614B" w:rsidRDefault="00D9614B" w:rsidP="007D25CC">
            <w:pPr>
              <w:pStyle w:val="TCH"/>
            </w:pPr>
            <w:r>
              <w:t>Total</w:t>
            </w:r>
          </w:p>
        </w:tc>
        <w:tc>
          <w:tcPr>
            <w:tcW w:w="1206" w:type="dxa"/>
            <w:shd w:val="clear" w:color="auto" w:fill="auto"/>
          </w:tcPr>
          <w:p w14:paraId="41028D64" w14:textId="77777777" w:rsidR="00D9614B" w:rsidRDefault="00D9614B" w:rsidP="007D25CC">
            <w:pPr>
              <w:pStyle w:val="TB"/>
              <w:jc w:val="center"/>
            </w:pPr>
            <w:r>
              <w:t>537</w:t>
            </w:r>
            <w:r>
              <w:rPr>
                <w:rStyle w:val="FootnoteReference"/>
              </w:rPr>
              <w:footnoteReference w:id="11"/>
            </w:r>
          </w:p>
        </w:tc>
        <w:tc>
          <w:tcPr>
            <w:tcW w:w="1206" w:type="dxa"/>
            <w:shd w:val="clear" w:color="auto" w:fill="auto"/>
          </w:tcPr>
          <w:p w14:paraId="19F7026F" w14:textId="77777777" w:rsidR="00D9614B" w:rsidRDefault="00D9614B" w:rsidP="007D25CC">
            <w:pPr>
              <w:pStyle w:val="TB"/>
              <w:jc w:val="center"/>
            </w:pPr>
            <w:r>
              <w:t>18</w:t>
            </w:r>
          </w:p>
        </w:tc>
        <w:tc>
          <w:tcPr>
            <w:tcW w:w="991" w:type="dxa"/>
            <w:shd w:val="clear" w:color="auto" w:fill="auto"/>
          </w:tcPr>
          <w:p w14:paraId="34250C48" w14:textId="77777777" w:rsidR="00D9614B" w:rsidRDefault="00D9614B" w:rsidP="007D25CC">
            <w:pPr>
              <w:pStyle w:val="TB"/>
              <w:jc w:val="center"/>
            </w:pPr>
            <w:r>
              <w:t>11</w:t>
            </w:r>
          </w:p>
        </w:tc>
        <w:tc>
          <w:tcPr>
            <w:tcW w:w="1272" w:type="dxa"/>
            <w:shd w:val="clear" w:color="auto" w:fill="auto"/>
          </w:tcPr>
          <w:p w14:paraId="0C54E33A" w14:textId="77777777" w:rsidR="00D9614B" w:rsidRDefault="00D9614B" w:rsidP="007D25CC">
            <w:pPr>
              <w:pStyle w:val="TB"/>
              <w:jc w:val="center"/>
            </w:pPr>
            <w:r>
              <w:t>2</w:t>
            </w:r>
          </w:p>
        </w:tc>
        <w:tc>
          <w:tcPr>
            <w:tcW w:w="1206" w:type="dxa"/>
            <w:shd w:val="clear" w:color="auto" w:fill="auto"/>
          </w:tcPr>
          <w:p w14:paraId="2F9DDCF9" w14:textId="77777777" w:rsidR="00D9614B" w:rsidRDefault="00D9614B" w:rsidP="007D25CC">
            <w:pPr>
              <w:pStyle w:val="TB"/>
              <w:jc w:val="center"/>
            </w:pPr>
            <w:r>
              <w:t>598</w:t>
            </w:r>
          </w:p>
        </w:tc>
        <w:tc>
          <w:tcPr>
            <w:tcW w:w="1001" w:type="dxa"/>
            <w:shd w:val="clear" w:color="auto" w:fill="auto"/>
          </w:tcPr>
          <w:p w14:paraId="5632F913" w14:textId="77777777" w:rsidR="00D9614B" w:rsidRDefault="00D9614B" w:rsidP="007D25CC">
            <w:pPr>
              <w:pStyle w:val="TB"/>
              <w:jc w:val="center"/>
            </w:pPr>
            <w:r>
              <w:t>124</w:t>
            </w:r>
          </w:p>
        </w:tc>
        <w:tc>
          <w:tcPr>
            <w:tcW w:w="1217" w:type="dxa"/>
            <w:shd w:val="clear" w:color="auto" w:fill="auto"/>
          </w:tcPr>
          <w:p w14:paraId="7C8A25B7" w14:textId="77777777" w:rsidR="00D9614B" w:rsidRDefault="00D9614B" w:rsidP="007D25CC">
            <w:pPr>
              <w:pStyle w:val="TB"/>
              <w:jc w:val="center"/>
            </w:pPr>
            <w:r>
              <w:t>114</w:t>
            </w:r>
          </w:p>
        </w:tc>
      </w:tr>
    </w:tbl>
    <w:p w14:paraId="047CDCB6" w14:textId="77777777" w:rsidR="00D9614B" w:rsidRDefault="00D9614B" w:rsidP="00D9614B">
      <w:pPr>
        <w:pStyle w:val="H2"/>
      </w:pPr>
      <w:bookmarkStart w:id="35" w:name="_Toc118341342"/>
      <w:r>
        <w:t>Overall sample demographics</w:t>
      </w:r>
      <w:bookmarkEnd w:id="35"/>
      <w:r>
        <w:t xml:space="preserve"> </w:t>
      </w:r>
    </w:p>
    <w:p w14:paraId="452BE5BE" w14:textId="1D1C97E1" w:rsidR="00D9614B" w:rsidRDefault="00B76396" w:rsidP="00D9614B">
      <w:pPr>
        <w:pStyle w:val="TX"/>
      </w:pPr>
      <w:r>
        <w:t xml:space="preserve">The </w:t>
      </w:r>
      <w:r w:rsidR="00D9614B">
        <w:t xml:space="preserve">114 responses were collected from 45 states, with only Nebraska, Oklahoma, Rhode Island, Tennessee and Utah not responding. As </w:t>
      </w:r>
      <w:r w:rsidR="009174E8">
        <w:fldChar w:fldCharType="begin"/>
      </w:r>
      <w:r w:rsidR="009174E8">
        <w:instrText xml:space="preserve"> REF _Ref118238683 \h </w:instrText>
      </w:r>
      <w:r w:rsidR="009174E8">
        <w:fldChar w:fldCharType="separate"/>
      </w:r>
      <w:r w:rsidR="008B1BBB">
        <w:t xml:space="preserve">Figure </w:t>
      </w:r>
      <w:r w:rsidR="008B1BBB">
        <w:rPr>
          <w:noProof/>
        </w:rPr>
        <w:t>9</w:t>
      </w:r>
      <w:r w:rsidR="009174E8">
        <w:fldChar w:fldCharType="end"/>
      </w:r>
      <w:r w:rsidR="009174E8">
        <w:t xml:space="preserve"> </w:t>
      </w:r>
      <w:r w:rsidR="00D9614B">
        <w:t>shows, these states each had 3 or fewer organizations in the contact list, which may have as much to do with the lack of response as any policy, organizational or structural reason. Also, the list of organizations in our sample did not include any organizations listing addresses in Washington, D.C. or Puerto Rico. As the purpose of this survey was to obtain qualitative information about the experiences of a wide range of providers that may use volunteer drivers, this sample is neither random nor presented as being representative of all providers.</w:t>
      </w:r>
    </w:p>
    <w:p w14:paraId="401989A2" w14:textId="77777777" w:rsidR="00D9614B" w:rsidRDefault="00D9614B" w:rsidP="00D9614B">
      <w:pPr>
        <w:rPr>
          <w:rFonts w:ascii="Times New Roman" w:hAnsi="Times New Roman"/>
          <w:szCs w:val="21"/>
        </w:rPr>
      </w:pPr>
      <w:r w:rsidRPr="00390954">
        <w:rPr>
          <w:noProof/>
        </w:rPr>
        <w:drawing>
          <wp:inline distT="0" distB="0" distL="0" distR="0" wp14:anchorId="5E4817F9" wp14:editId="0ECC9688">
            <wp:extent cx="5867400" cy="74371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7400" cy="7437120"/>
                    </a:xfrm>
                    <a:prstGeom prst="rect">
                      <a:avLst/>
                    </a:prstGeom>
                    <a:noFill/>
                    <a:ln>
                      <a:noFill/>
                    </a:ln>
                  </pic:spPr>
                </pic:pic>
              </a:graphicData>
            </a:graphic>
          </wp:inline>
        </w:drawing>
      </w:r>
    </w:p>
    <w:p w14:paraId="25BAF82F" w14:textId="5F480C4C" w:rsidR="0052484B" w:rsidRDefault="00B76396" w:rsidP="00B76396">
      <w:pPr>
        <w:pStyle w:val="Caption"/>
      </w:pPr>
      <w:bookmarkStart w:id="36" w:name="_Ref118238683"/>
      <w:r>
        <w:t xml:space="preserve">Figure </w:t>
      </w:r>
      <w:fldSimple w:instr=" SEQ Figure \* ARABIC ">
        <w:r w:rsidR="00003F27">
          <w:rPr>
            <w:noProof/>
          </w:rPr>
          <w:t>9</w:t>
        </w:r>
      </w:fldSimple>
      <w:bookmarkEnd w:id="36"/>
      <w:r>
        <w:t xml:space="preserve"> Response by State</w:t>
      </w:r>
    </w:p>
    <w:p w14:paraId="786FD6D0" w14:textId="77777777" w:rsidR="00D9614B" w:rsidRDefault="00D9614B" w:rsidP="007C7D7C">
      <w:pPr>
        <w:pStyle w:val="TX"/>
      </w:pPr>
    </w:p>
    <w:p w14:paraId="520345C8" w14:textId="77777777" w:rsidR="00D9614B" w:rsidRDefault="00D9614B" w:rsidP="007C7D7C">
      <w:pPr>
        <w:pStyle w:val="TX"/>
      </w:pPr>
    </w:p>
    <w:p w14:paraId="1F87435C" w14:textId="77777777" w:rsidR="00D9614B" w:rsidRDefault="00D9614B" w:rsidP="007C7D7C">
      <w:pPr>
        <w:pStyle w:val="TX"/>
      </w:pPr>
    </w:p>
    <w:p w14:paraId="15AAF01A" w14:textId="6298EB49" w:rsidR="00D9614B" w:rsidRPr="007C7D7C" w:rsidRDefault="00D9614B" w:rsidP="007C7D7C">
      <w:pPr>
        <w:pStyle w:val="TX"/>
        <w:sectPr w:rsidR="00D9614B" w:rsidRPr="007C7D7C" w:rsidSect="00D9614B">
          <w:pgSz w:w="12240" w:h="15840"/>
          <w:pgMar w:top="1440" w:right="1440" w:bottom="1440" w:left="1440" w:header="720" w:footer="720" w:gutter="0"/>
          <w:cols w:space="720"/>
          <w:docGrid w:linePitch="360"/>
        </w:sectPr>
      </w:pPr>
    </w:p>
    <w:p w14:paraId="346C9FFF" w14:textId="27874C07" w:rsidR="006A65A4" w:rsidRPr="007C7D7C" w:rsidRDefault="006A65A4" w:rsidP="007C7D7C">
      <w:pPr>
        <w:pStyle w:val="H1"/>
      </w:pPr>
      <w:bookmarkStart w:id="37" w:name="_Toc118341343"/>
      <w:r>
        <w:rPr>
          <w:bdr w:val="none" w:sz="0" w:space="0" w:color="auto" w:frame="1"/>
          <w:lang w:val="en-GB"/>
        </w:rPr>
        <w:t>Chapter 3: Describing the Volunteer Driver Challenge</w:t>
      </w:r>
      <w:bookmarkEnd w:id="37"/>
    </w:p>
    <w:p w14:paraId="6B6147DA" w14:textId="761D165C" w:rsidR="00C62834" w:rsidRDefault="00190D70" w:rsidP="00A016B9">
      <w:pPr>
        <w:pStyle w:val="TX"/>
        <w:spacing w:after="240"/>
        <w:ind w:firstLine="216"/>
        <w:rPr>
          <w:rStyle w:val="xnormaltextrun"/>
        </w:rPr>
      </w:pPr>
      <w:r>
        <w:rPr>
          <w:noProof/>
        </w:rPr>
        <mc:AlternateContent>
          <mc:Choice Requires="wps">
            <w:drawing>
              <wp:anchor distT="45720" distB="45720" distL="114300" distR="114300" simplePos="0" relativeHeight="251672576" behindDoc="0" locked="0" layoutInCell="1" allowOverlap="1" wp14:anchorId="092190F1" wp14:editId="6C54D99D">
                <wp:simplePos x="0" y="0"/>
                <wp:positionH relativeFrom="column">
                  <wp:posOffset>3424555</wp:posOffset>
                </wp:positionH>
                <wp:positionV relativeFrom="paragraph">
                  <wp:posOffset>55245</wp:posOffset>
                </wp:positionV>
                <wp:extent cx="2470150" cy="1014730"/>
                <wp:effectExtent l="0" t="0" r="25400" b="139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014730"/>
                        </a:xfrm>
                        <a:prstGeom prst="rect">
                          <a:avLst/>
                        </a:prstGeom>
                        <a:solidFill>
                          <a:srgbClr val="FFFFFF"/>
                        </a:solidFill>
                        <a:ln w="9525">
                          <a:solidFill>
                            <a:srgbClr val="000000"/>
                          </a:solidFill>
                          <a:miter lim="800000"/>
                          <a:headEnd/>
                          <a:tailEnd/>
                        </a:ln>
                      </wps:spPr>
                      <wps:txbx>
                        <w:txbxContent>
                          <w:p w14:paraId="3579DE58" w14:textId="135E75B1" w:rsidR="00190D70" w:rsidRPr="00312804" w:rsidRDefault="00190D70" w:rsidP="006550B6">
                            <w:pPr>
                              <w:rPr>
                                <w:rStyle w:val="IntenseEmphasis"/>
                                <w:b/>
                                <w:bCs/>
                              </w:rPr>
                            </w:pPr>
                            <w:r w:rsidRPr="00312804">
                              <w:rPr>
                                <w:rStyle w:val="IntenseEmphasis"/>
                                <w:b/>
                                <w:bCs/>
                              </w:rPr>
                              <w:t xml:space="preserve">This chapter describes the challenges faced by organizations as they recruit new volunteers and retain </w:t>
                            </w:r>
                            <w:r w:rsidR="006550B6" w:rsidRPr="00312804">
                              <w:rPr>
                                <w:rStyle w:val="IntenseEmphasis"/>
                                <w:b/>
                                <w:bCs/>
                              </w:rPr>
                              <w:t xml:space="preserve">valuable trained </w:t>
                            </w:r>
                            <w:r w:rsidRPr="00312804">
                              <w:rPr>
                                <w:rStyle w:val="IntenseEmphasis"/>
                                <w:b/>
                                <w:bCs/>
                              </w:rPr>
                              <w:t xml:space="preserve">volunteers.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190F1" id="_x0000_s1034" type="#_x0000_t202" style="position:absolute;left:0;text-align:left;margin-left:269.65pt;margin-top:4.35pt;width:194.5pt;height:79.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">
                <v:textbox>
                  <w:txbxContent>
                    <w:p w14:paraId="3579DE58" w14:textId="135E75B1" w:rsidR="00190D70" w:rsidRPr="00312804" w:rsidRDefault="00190D70" w:rsidP="006550B6">
                      <w:pPr>
                        <w:rPr>
                          <w:rStyle w:val="IntenseEmphasis"/>
                          <w:b/>
                          <w:bCs/>
                        </w:rPr>
                      </w:pPr>
                      <w:r w:rsidRPr="00312804">
                        <w:rPr>
                          <w:rStyle w:val="IntenseEmphasis"/>
                          <w:b/>
                          <w:bCs/>
                        </w:rPr>
                        <w:t xml:space="preserve">This chapter describes the challenges faced by organizations as they recruit new volunteers and retain </w:t>
                      </w:r>
                      <w:r w:rsidR="006550B6" w:rsidRPr="00312804">
                        <w:rPr>
                          <w:rStyle w:val="IntenseEmphasis"/>
                          <w:b/>
                          <w:bCs/>
                        </w:rPr>
                        <w:t xml:space="preserve">valuable trained </w:t>
                      </w:r>
                      <w:r w:rsidRPr="00312804">
                        <w:rPr>
                          <w:rStyle w:val="IntenseEmphasis"/>
                          <w:b/>
                          <w:bCs/>
                        </w:rPr>
                        <w:t xml:space="preserve">volunteers. </w:t>
                      </w:r>
                    </w:p>
                  </w:txbxContent>
                </v:textbox>
                <w10:wrap type="square"/>
              </v:shape>
            </w:pict>
          </mc:Fallback>
        </mc:AlternateContent>
      </w:r>
      <w:r w:rsidR="006A65A4" w:rsidRPr="007C7D7C">
        <w:rPr>
          <w:rStyle w:val="xnormaltextrun"/>
        </w:rPr>
        <w:t xml:space="preserve">A confluence of demographic, technological and regulatory trends have come together to reduce the number of potential volunteers </w:t>
      </w:r>
      <w:r w:rsidR="00DF5947">
        <w:rPr>
          <w:rStyle w:val="xnormaltextrun"/>
        </w:rPr>
        <w:t>available to volunteer transit providers, a</w:t>
      </w:r>
      <w:r w:rsidR="004A36AF">
        <w:rPr>
          <w:rStyle w:val="xnormaltextrun"/>
        </w:rPr>
        <w:t>s well as</w:t>
      </w:r>
      <w:r w:rsidR="00DF5947">
        <w:rPr>
          <w:rStyle w:val="xnormaltextrun"/>
        </w:rPr>
        <w:t xml:space="preserve"> their </w:t>
      </w:r>
      <w:r w:rsidR="006A65A4" w:rsidRPr="007C7D7C">
        <w:rPr>
          <w:rStyle w:val="xnormaltextrun"/>
        </w:rPr>
        <w:t xml:space="preserve">propensity to volunteer. </w:t>
      </w:r>
      <w:r w:rsidR="00DF5947">
        <w:t>Such</w:t>
      </w:r>
      <w:r w:rsidR="00C62834">
        <w:t xml:space="preserve"> </w:t>
      </w:r>
      <w:r w:rsidR="00DF5947">
        <w:t xml:space="preserve">challenges </w:t>
      </w:r>
      <w:r w:rsidR="00C62834">
        <w:t>have had real consequences</w:t>
      </w:r>
      <w:r w:rsidR="00DF5947">
        <w:t xml:space="preserve"> for these organizations</w:t>
      </w:r>
      <w:r w:rsidR="00C62834">
        <w:t xml:space="preserve">, </w:t>
      </w:r>
      <w:r w:rsidR="00DF5947">
        <w:t xml:space="preserve">such as </w:t>
      </w:r>
      <w:r w:rsidR="00C62834">
        <w:t>cancellation</w:t>
      </w:r>
      <w:r w:rsidR="00A016B9">
        <w:t>s</w:t>
      </w:r>
      <w:r w:rsidR="00C62834">
        <w:t xml:space="preserve"> for client trips due to lack of drivers</w:t>
      </w:r>
      <w:r w:rsidR="00A016B9">
        <w:t xml:space="preserve"> or in a few cases, transition to a model that does not use volunteers</w:t>
      </w:r>
      <w:r w:rsidR="00C62834">
        <w:t>.</w:t>
      </w:r>
      <w:r w:rsidR="00DF5947">
        <w:rPr>
          <w:rStyle w:val="FootnoteReference"/>
        </w:rPr>
        <w:footnoteReference w:id="12"/>
      </w:r>
      <w:r w:rsidR="00C62834">
        <w:t xml:space="preserve">  </w:t>
      </w:r>
    </w:p>
    <w:p w14:paraId="612E69BB" w14:textId="77777777" w:rsidR="007E1218" w:rsidRPr="008B05F7" w:rsidRDefault="007E1218" w:rsidP="00A016B9">
      <w:pPr>
        <w:pStyle w:val="TX"/>
        <w:spacing w:after="240"/>
        <w:ind w:firstLine="216"/>
      </w:pPr>
      <w:r w:rsidRPr="008B05F7">
        <w:rPr>
          <w:rStyle w:val="xnormaltextrun"/>
        </w:rPr>
        <w:t>Without the population density to support public transit, most residents of rural areas and small towns drive, walk or bike. When driving is no</w:t>
      </w:r>
      <w:r>
        <w:rPr>
          <w:rStyle w:val="xnormaltextrun"/>
        </w:rPr>
        <w:t>t</w:t>
      </w:r>
      <w:r w:rsidRPr="008B05F7">
        <w:rPr>
          <w:rStyle w:val="xnormaltextrun"/>
        </w:rPr>
        <w:t xml:space="preserve"> an option</w:t>
      </w:r>
      <w:r>
        <w:rPr>
          <w:rStyle w:val="xnormaltextrun"/>
        </w:rPr>
        <w:t xml:space="preserve"> but</w:t>
      </w:r>
      <w:r w:rsidRPr="008B05F7">
        <w:rPr>
          <w:rStyle w:val="xnormaltextrun"/>
        </w:rPr>
        <w:t xml:space="preserve"> the trip cannot be made without a vehicle, hired transportation and community transportation services can </w:t>
      </w:r>
      <w:r>
        <w:rPr>
          <w:rStyle w:val="xnormaltextrun"/>
        </w:rPr>
        <w:t xml:space="preserve">be used to </w:t>
      </w:r>
      <w:r w:rsidRPr="008B05F7">
        <w:rPr>
          <w:rStyle w:val="xnormaltextrun"/>
        </w:rPr>
        <w:t xml:space="preserve">fill this gap. </w:t>
      </w:r>
      <w:r>
        <w:rPr>
          <w:rStyle w:val="xnormaltextrun"/>
        </w:rPr>
        <w:t>When l</w:t>
      </w:r>
      <w:r w:rsidRPr="008B05F7">
        <w:rPr>
          <w:rStyle w:val="xnormaltextrun"/>
        </w:rPr>
        <w:t>ow population density limits the market for hired transport</w:t>
      </w:r>
      <w:r>
        <w:rPr>
          <w:rStyle w:val="xnormaltextrun"/>
        </w:rPr>
        <w:t xml:space="preserve"> such as </w:t>
      </w:r>
      <w:r w:rsidRPr="008B05F7">
        <w:rPr>
          <w:rStyle w:val="xnormaltextrun"/>
        </w:rPr>
        <w:t>taxi</w:t>
      </w:r>
      <w:r>
        <w:rPr>
          <w:rStyle w:val="xnormaltextrun"/>
        </w:rPr>
        <w:t>s</w:t>
      </w:r>
      <w:r w:rsidRPr="008B05F7">
        <w:rPr>
          <w:rStyle w:val="xnormaltextrun"/>
        </w:rPr>
        <w:t xml:space="preserve"> or </w:t>
      </w:r>
      <w:r>
        <w:rPr>
          <w:rStyle w:val="xnormaltextrun"/>
        </w:rPr>
        <w:t>Travel Network Companies (</w:t>
      </w:r>
      <w:r w:rsidRPr="008B05F7">
        <w:rPr>
          <w:rStyle w:val="xnormaltextrun"/>
        </w:rPr>
        <w:t>TNCs</w:t>
      </w:r>
      <w:r>
        <w:rPr>
          <w:rStyle w:val="xnormaltextrun"/>
        </w:rPr>
        <w:t>), community organizations may turn to v</w:t>
      </w:r>
      <w:r w:rsidRPr="008B05F7">
        <w:rPr>
          <w:rStyle w:val="xnormaltextrun"/>
        </w:rPr>
        <w:t xml:space="preserve">olunteer drivers </w:t>
      </w:r>
      <w:r>
        <w:rPr>
          <w:rStyle w:val="xnormaltextrun"/>
        </w:rPr>
        <w:t xml:space="preserve">to </w:t>
      </w:r>
      <w:r w:rsidRPr="008B05F7">
        <w:rPr>
          <w:rStyle w:val="xnormaltextrun"/>
        </w:rPr>
        <w:t>supply this much needed service. </w:t>
      </w:r>
      <w:r w:rsidRPr="008B05F7">
        <w:rPr>
          <w:rStyle w:val="xeop"/>
        </w:rPr>
        <w:t> </w:t>
      </w:r>
    </w:p>
    <w:p w14:paraId="4C9B0945" w14:textId="77777777" w:rsidR="007E1218" w:rsidRDefault="007E1218" w:rsidP="00A016B9">
      <w:pPr>
        <w:pStyle w:val="TX"/>
        <w:spacing w:after="240"/>
        <w:ind w:firstLine="216"/>
        <w:rPr>
          <w:rStyle w:val="xnormaltextrun"/>
        </w:rPr>
      </w:pPr>
      <w:r>
        <w:rPr>
          <w:rStyle w:val="xnormaltextrun"/>
        </w:rPr>
        <w:t xml:space="preserve">Such a service gap is at the heart of most volunteer driver programs. Understanding that transportation is a lifeline to accessing the requirements of everyday life (including health care, shopping, opportunities to observe one’s faith, the maintenance of social ties, etc.), many communities, particularly those in rural areas, have developed volunteer programs to provide transportation for people who are unable to drive in areas where public transit cannot be effectively provided. </w:t>
      </w:r>
    </w:p>
    <w:p w14:paraId="742CB93E" w14:textId="230A704C" w:rsidR="004A36AF" w:rsidRDefault="005734A3" w:rsidP="00A016B9">
      <w:pPr>
        <w:pStyle w:val="TX"/>
        <w:spacing w:after="240"/>
        <w:ind w:firstLine="216"/>
      </w:pPr>
      <w:r>
        <w:t xml:space="preserve">The Douma/Minnesota study upon which </w:t>
      </w:r>
      <w:r w:rsidR="00A016B9">
        <w:t>this</w:t>
      </w:r>
      <w:r w:rsidR="004A36AF">
        <w:t xml:space="preserve"> Rural Transit</w:t>
      </w:r>
      <w:r>
        <w:t xml:space="preserve"> </w:t>
      </w:r>
      <w:r w:rsidR="004A36AF">
        <w:t>S</w:t>
      </w:r>
      <w:r>
        <w:t xml:space="preserve">tudy was based found that the continued use of volunteer drivers in Minnesota faced </w:t>
      </w:r>
      <w:r w:rsidR="004A36AF">
        <w:t>multiple</w:t>
      </w:r>
      <w:r>
        <w:t xml:space="preserve"> significant obstacles: a demographic issue</w:t>
      </w:r>
      <w:r w:rsidR="00DF5947">
        <w:t>, wherein</w:t>
      </w:r>
      <w:r>
        <w:t xml:space="preserve"> aging volunteers were not being sufficiently replaced by volunteers from the next, smaller generation</w:t>
      </w:r>
      <w:r w:rsidR="00DF5947">
        <w:t>s;</w:t>
      </w:r>
      <w:r>
        <w:t xml:space="preserve"> regulatory issues related to </w:t>
      </w:r>
      <w:r w:rsidR="00DF5947">
        <w:t xml:space="preserve">obtaining </w:t>
      </w:r>
      <w:r>
        <w:t>insurance and regulat</w:t>
      </w:r>
      <w:r w:rsidR="00DF5947">
        <w:t>ing</w:t>
      </w:r>
      <w:r>
        <w:t xml:space="preserve"> reimbursements</w:t>
      </w:r>
      <w:r w:rsidR="004A36AF">
        <w:t xml:space="preserve">; competition from TNCs providing the same service; and static IRS reimbursement rates whose value </w:t>
      </w:r>
      <w:r w:rsidR="0013404A">
        <w:t>had been</w:t>
      </w:r>
      <w:r w:rsidR="004A36AF">
        <w:t xml:space="preserve"> eroded by inflation over time.</w:t>
      </w:r>
      <w:r>
        <w:t xml:space="preserve"> </w:t>
      </w:r>
    </w:p>
    <w:p w14:paraId="1A646191" w14:textId="5D71522A" w:rsidR="006A65A4" w:rsidRPr="007C7D7C" w:rsidRDefault="00C62834" w:rsidP="00A016B9">
      <w:pPr>
        <w:pStyle w:val="TX"/>
        <w:spacing w:after="240"/>
        <w:ind w:firstLine="216"/>
      </w:pPr>
      <w:r>
        <w:rPr>
          <w:rStyle w:val="xnormaltextrun"/>
        </w:rPr>
        <w:t xml:space="preserve">Based on </w:t>
      </w:r>
      <w:r w:rsidR="004A36AF">
        <w:rPr>
          <w:rStyle w:val="xnormaltextrun"/>
        </w:rPr>
        <w:t>Rural Transit</w:t>
      </w:r>
      <w:r>
        <w:rPr>
          <w:rStyle w:val="xnormaltextrun"/>
        </w:rPr>
        <w:t xml:space="preserve"> </w:t>
      </w:r>
      <w:r w:rsidR="004A36AF">
        <w:rPr>
          <w:rStyle w:val="xnormaltextrun"/>
        </w:rPr>
        <w:t>S</w:t>
      </w:r>
      <w:r>
        <w:rPr>
          <w:rStyle w:val="xnormaltextrun"/>
        </w:rPr>
        <w:t>urvey</w:t>
      </w:r>
      <w:r w:rsidR="006550B6">
        <w:rPr>
          <w:rStyle w:val="xnormaltextrun"/>
        </w:rPr>
        <w:t xml:space="preserve"> conducted for this guidebook</w:t>
      </w:r>
      <w:r w:rsidR="00DF5947">
        <w:rPr>
          <w:rStyle w:val="xnormaltextrun"/>
        </w:rPr>
        <w:t>,</w:t>
      </w:r>
      <w:r>
        <w:rPr>
          <w:rStyle w:val="xnormaltextrun"/>
        </w:rPr>
        <w:t xml:space="preserve"> </w:t>
      </w:r>
      <w:r w:rsidR="00A016B9">
        <w:rPr>
          <w:rStyle w:val="xnormaltextrun"/>
        </w:rPr>
        <w:t>the project team</w:t>
      </w:r>
      <w:r>
        <w:rPr>
          <w:rStyle w:val="xnormaltextrun"/>
        </w:rPr>
        <w:t xml:space="preserve"> concluded that</w:t>
      </w:r>
      <w:r w:rsidR="004A36AF">
        <w:rPr>
          <w:rStyle w:val="xnormaltextrun"/>
        </w:rPr>
        <w:t xml:space="preserve"> similar factors were at</w:t>
      </w:r>
      <w:r>
        <w:rPr>
          <w:rStyle w:val="xnormaltextrun"/>
        </w:rPr>
        <w:t xml:space="preserve"> play</w:t>
      </w:r>
      <w:r w:rsidR="004A36AF">
        <w:rPr>
          <w:rStyle w:val="xnormaltextrun"/>
        </w:rPr>
        <w:t xml:space="preserve"> nationwide, which</w:t>
      </w:r>
      <w:r>
        <w:rPr>
          <w:rStyle w:val="xnormaltextrun"/>
        </w:rPr>
        <w:t xml:space="preserve"> have dampened the volunteer recruitment potential of organization</w:t>
      </w:r>
      <w:r w:rsidR="004A36AF">
        <w:rPr>
          <w:rStyle w:val="xnormaltextrun"/>
        </w:rPr>
        <w:t>s.</w:t>
      </w:r>
      <w:r>
        <w:rPr>
          <w:rStyle w:val="xnormaltextrun"/>
        </w:rPr>
        <w:t xml:space="preserve"> These factors include</w:t>
      </w:r>
      <w:r w:rsidR="004A36AF">
        <w:rPr>
          <w:rStyle w:val="xnormaltextrun"/>
        </w:rPr>
        <w:t>d</w:t>
      </w:r>
      <w:r>
        <w:rPr>
          <w:rStyle w:val="xnormaltextrun"/>
        </w:rPr>
        <w:t>:</w:t>
      </w:r>
      <w:r w:rsidR="006A65A4" w:rsidRPr="007C7D7C">
        <w:rPr>
          <w:rStyle w:val="xnormaltextrun"/>
        </w:rPr>
        <w:t xml:space="preserve"> </w:t>
      </w:r>
    </w:p>
    <w:p w14:paraId="45DFEE24" w14:textId="5A0C8A94" w:rsidR="006A65A4" w:rsidRPr="006550B6" w:rsidRDefault="0013404A" w:rsidP="006550B6">
      <w:pPr>
        <w:pStyle w:val="ListBullet2"/>
        <w:rPr>
          <w:rStyle w:val="xnormaltextrun"/>
          <w:rFonts w:ascii="Times New Roman" w:hAnsi="Times New Roman"/>
        </w:rPr>
      </w:pPr>
      <w:r w:rsidRPr="006550B6">
        <w:rPr>
          <w:rStyle w:val="xnormaltextrun"/>
          <w:rFonts w:ascii="Times New Roman" w:hAnsi="Times New Roman"/>
        </w:rPr>
        <w:t>D</w:t>
      </w:r>
      <w:r w:rsidR="006A65A4" w:rsidRPr="006550B6">
        <w:rPr>
          <w:rStyle w:val="xnormaltextrun"/>
          <w:rFonts w:ascii="Times New Roman" w:hAnsi="Times New Roman"/>
        </w:rPr>
        <w:t>emographic shift</w:t>
      </w:r>
      <w:r w:rsidRPr="006550B6">
        <w:rPr>
          <w:rStyle w:val="xnormaltextrun"/>
          <w:rFonts w:ascii="Times New Roman" w:hAnsi="Times New Roman"/>
        </w:rPr>
        <w:t>s</w:t>
      </w:r>
      <w:r w:rsidR="003B2FC0" w:rsidRPr="006550B6">
        <w:rPr>
          <w:rStyle w:val="xnormaltextrun"/>
          <w:rFonts w:ascii="Times New Roman" w:hAnsi="Times New Roman"/>
        </w:rPr>
        <w:t xml:space="preserve"> that ha</w:t>
      </w:r>
      <w:r w:rsidRPr="006550B6">
        <w:rPr>
          <w:rStyle w:val="xnormaltextrun"/>
          <w:rFonts w:ascii="Times New Roman" w:hAnsi="Times New Roman"/>
        </w:rPr>
        <w:t>ve</w:t>
      </w:r>
      <w:r w:rsidR="003B2FC0" w:rsidRPr="006550B6">
        <w:rPr>
          <w:rStyle w:val="xnormaltextrun"/>
          <w:rFonts w:ascii="Times New Roman" w:hAnsi="Times New Roman"/>
        </w:rPr>
        <w:t xml:space="preserve"> reduced the pool of potential volunteer drivers;</w:t>
      </w:r>
      <w:r w:rsidR="006A65A4" w:rsidRPr="006550B6">
        <w:rPr>
          <w:rStyle w:val="xnormaltextrun"/>
          <w:rFonts w:ascii="Times New Roman" w:hAnsi="Times New Roman"/>
        </w:rPr>
        <w:t xml:space="preserve"> </w:t>
      </w:r>
    </w:p>
    <w:p w14:paraId="6BDEC6D6" w14:textId="4A3EA4B4" w:rsidR="0013404A" w:rsidRPr="006550B6" w:rsidRDefault="0013404A" w:rsidP="006550B6">
      <w:pPr>
        <w:pStyle w:val="ListBullet2"/>
        <w:rPr>
          <w:rStyle w:val="xnormaltextrun"/>
          <w:rFonts w:ascii="Times New Roman" w:hAnsi="Times New Roman"/>
        </w:rPr>
      </w:pPr>
      <w:r w:rsidRPr="006550B6">
        <w:rPr>
          <w:rStyle w:val="xnormaltextrun"/>
          <w:rFonts w:ascii="Times New Roman" w:hAnsi="Times New Roman"/>
        </w:rPr>
        <w:t xml:space="preserve">Financial and funding limitations that have impacted the recruitment and/or </w:t>
      </w:r>
      <w:r w:rsidR="006550B6">
        <w:rPr>
          <w:rStyle w:val="xnormaltextrun"/>
          <w:rFonts w:ascii="Times New Roman" w:hAnsi="Times New Roman"/>
        </w:rPr>
        <w:t>retention</w:t>
      </w:r>
      <w:r w:rsidRPr="006550B6">
        <w:rPr>
          <w:rStyle w:val="xnormaltextrun"/>
          <w:rFonts w:ascii="Times New Roman" w:hAnsi="Times New Roman"/>
        </w:rPr>
        <w:t xml:space="preserve"> of volunteers;</w:t>
      </w:r>
    </w:p>
    <w:p w14:paraId="7C529C13" w14:textId="1D6AA3AB" w:rsidR="00C62834" w:rsidRPr="006550B6" w:rsidRDefault="00C62834" w:rsidP="006550B6">
      <w:pPr>
        <w:pStyle w:val="ListBullet2"/>
        <w:rPr>
          <w:rStyle w:val="xnormaltextrun"/>
          <w:rFonts w:ascii="Times New Roman" w:hAnsi="Times New Roman"/>
        </w:rPr>
      </w:pPr>
      <w:r w:rsidRPr="006550B6">
        <w:rPr>
          <w:rStyle w:val="xnormaltextrun"/>
          <w:rFonts w:ascii="Times New Roman" w:hAnsi="Times New Roman"/>
        </w:rPr>
        <w:t xml:space="preserve">State regulations that </w:t>
      </w:r>
      <w:r w:rsidR="0013404A" w:rsidRPr="006550B6">
        <w:rPr>
          <w:rStyle w:val="xnormaltextrun"/>
          <w:rFonts w:ascii="Times New Roman" w:hAnsi="Times New Roman"/>
        </w:rPr>
        <w:t xml:space="preserve">have </w:t>
      </w:r>
      <w:r w:rsidRPr="006550B6">
        <w:rPr>
          <w:rStyle w:val="xnormaltextrun"/>
          <w:rFonts w:ascii="Times New Roman" w:hAnsi="Times New Roman"/>
        </w:rPr>
        <w:t>impose</w:t>
      </w:r>
      <w:r w:rsidR="0013404A" w:rsidRPr="006550B6">
        <w:rPr>
          <w:rStyle w:val="xnormaltextrun"/>
          <w:rFonts w:ascii="Times New Roman" w:hAnsi="Times New Roman"/>
        </w:rPr>
        <w:t>d</w:t>
      </w:r>
      <w:r w:rsidRPr="006550B6">
        <w:rPr>
          <w:rStyle w:val="xnormaltextrun"/>
          <w:rFonts w:ascii="Times New Roman" w:hAnsi="Times New Roman"/>
        </w:rPr>
        <w:t xml:space="preserve"> burdens on volunteers</w:t>
      </w:r>
      <w:r w:rsidR="004A36AF" w:rsidRPr="006550B6">
        <w:rPr>
          <w:rStyle w:val="xnormaltextrun"/>
          <w:rFonts w:ascii="Times New Roman" w:hAnsi="Times New Roman"/>
        </w:rPr>
        <w:t>; and</w:t>
      </w:r>
      <w:r w:rsidRPr="006550B6">
        <w:rPr>
          <w:rStyle w:val="xnormaltextrun"/>
          <w:rFonts w:ascii="Times New Roman" w:hAnsi="Times New Roman"/>
        </w:rPr>
        <w:t> </w:t>
      </w:r>
    </w:p>
    <w:p w14:paraId="30003A22" w14:textId="273B365B" w:rsidR="004A36AF" w:rsidRPr="006550B6" w:rsidRDefault="004A36AF" w:rsidP="006550B6">
      <w:pPr>
        <w:pStyle w:val="ListBullet2"/>
        <w:rPr>
          <w:rStyle w:val="xnormaltextrun"/>
          <w:rFonts w:ascii="Times New Roman" w:hAnsi="Times New Roman"/>
        </w:rPr>
      </w:pPr>
      <w:r w:rsidRPr="006550B6">
        <w:rPr>
          <w:rStyle w:val="xnormaltextrun"/>
          <w:rFonts w:ascii="Times New Roman" w:hAnsi="Times New Roman"/>
        </w:rPr>
        <w:t>The Covid-19 pandemic, in the short-term.</w:t>
      </w:r>
    </w:p>
    <w:p w14:paraId="6409F12B" w14:textId="1A5FF586" w:rsidR="006330DB" w:rsidRPr="00666613" w:rsidRDefault="00DF5947" w:rsidP="00666613">
      <w:pPr>
        <w:pStyle w:val="H2"/>
      </w:pPr>
      <w:bookmarkStart w:id="38" w:name="_Toc118341344"/>
      <w:r>
        <w:t>Demographic Shifts in</w:t>
      </w:r>
      <w:r w:rsidR="003B2FC0">
        <w:t xml:space="preserve"> Volunteer Driver Recruitment Potential</w:t>
      </w:r>
      <w:bookmarkEnd w:id="38"/>
    </w:p>
    <w:p w14:paraId="07A105F5" w14:textId="02CFB9D5" w:rsidR="006330DB" w:rsidRDefault="00DF5947" w:rsidP="003C6ECE">
      <w:pPr>
        <w:pStyle w:val="TX"/>
        <w:spacing w:after="240"/>
        <w:ind w:firstLine="216"/>
      </w:pPr>
      <w:r>
        <w:t xml:space="preserve">Within </w:t>
      </w:r>
      <w:r w:rsidR="006550B6">
        <w:t>the survey conducted for this guidebook</w:t>
      </w:r>
      <w:r>
        <w:t>, f</w:t>
      </w:r>
      <w:r w:rsidR="006330DB">
        <w:t xml:space="preserve">inding and retaining volunteer drivers was the greatest challenge for most respondents.  </w:t>
      </w:r>
      <w:r w:rsidR="006330DB" w:rsidRPr="00853CDE">
        <w:t xml:space="preserve">62 of 81 respondents (76.5%) indicated that “it </w:t>
      </w:r>
      <w:r w:rsidRPr="007C7D7C">
        <w:t>was</w:t>
      </w:r>
      <w:r w:rsidR="006330DB" w:rsidRPr="00853CDE">
        <w:t xml:space="preserve"> a challenge to find volunteer drivers,” and 64% of th</w:t>
      </w:r>
      <w:r w:rsidR="004A36AF">
        <w:t>ose</w:t>
      </w:r>
      <w:r w:rsidRPr="007C7D7C">
        <w:t xml:space="preserve"> (52 respondents)</w:t>
      </w:r>
      <w:r w:rsidR="006330DB" w:rsidRPr="00853CDE">
        <w:t xml:space="preserve"> stated that they d</w:t>
      </w:r>
      <w:r w:rsidR="00407AC3" w:rsidRPr="007C7D7C">
        <w:t>id</w:t>
      </w:r>
      <w:r w:rsidR="006330DB" w:rsidRPr="00853CDE">
        <w:t xml:space="preserve"> not have enough drivers to meet demand. </w:t>
      </w:r>
      <w:r w:rsidR="00407AC3" w:rsidRPr="007C7D7C">
        <w:t xml:space="preserve">Furthermore, </w:t>
      </w:r>
      <w:r w:rsidR="007057DA" w:rsidRPr="00853CDE">
        <w:t xml:space="preserve">a vast majority </w:t>
      </w:r>
      <w:r w:rsidR="00407AC3" w:rsidRPr="007C7D7C">
        <w:t xml:space="preserve">of survey respondents </w:t>
      </w:r>
      <w:r w:rsidR="007057DA" w:rsidRPr="00853CDE">
        <w:t xml:space="preserve">concurred that they </w:t>
      </w:r>
      <w:r w:rsidR="00D13F50" w:rsidRPr="00853CDE">
        <w:t>were having difficulties recruiting volunteers of all types</w:t>
      </w:r>
      <w:r w:rsidR="007057DA" w:rsidRPr="00853CDE">
        <w:t xml:space="preserve"> (56 of 79 respondents)</w:t>
      </w:r>
      <w:r w:rsidR="00407AC3" w:rsidRPr="00853CDE">
        <w:t>, whether drivers or not.</w:t>
      </w:r>
      <w:r w:rsidR="007057DA">
        <w:t xml:space="preserve"> </w:t>
      </w:r>
    </w:p>
    <w:p w14:paraId="167AEE2A" w14:textId="7A49BFAA" w:rsidR="004A36AF" w:rsidRDefault="00D13F50" w:rsidP="003C6ECE">
      <w:pPr>
        <w:pStyle w:val="TX"/>
        <w:spacing w:after="240"/>
        <w:ind w:firstLine="216"/>
      </w:pPr>
      <w:r>
        <w:t xml:space="preserve">When asked about the nature of their </w:t>
      </w:r>
      <w:r w:rsidR="00407AC3">
        <w:t xml:space="preserve">recruitment/retainment </w:t>
      </w:r>
      <w:r>
        <w:t>difficulties</w:t>
      </w:r>
      <w:r w:rsidR="004A36AF">
        <w:t xml:space="preserve"> for the AECOM study</w:t>
      </w:r>
      <w:r>
        <w:t xml:space="preserve">, </w:t>
      </w:r>
      <w:r w:rsidR="00407AC3">
        <w:t>the majority of respondents</w:t>
      </w:r>
      <w:r>
        <w:t xml:space="preserve"> (14) mentioned </w:t>
      </w:r>
      <w:r w:rsidRPr="0063611A">
        <w:rPr>
          <w:i/>
          <w:iCs/>
        </w:rPr>
        <w:t>demographic issues</w:t>
      </w:r>
      <w:r w:rsidR="006330DB">
        <w:t xml:space="preserve">: either that </w:t>
      </w:r>
      <w:r w:rsidR="004A36AF">
        <w:t xml:space="preserve">there were </w:t>
      </w:r>
      <w:r>
        <w:t xml:space="preserve">too few people </w:t>
      </w:r>
      <w:r w:rsidR="004A36AF">
        <w:t xml:space="preserve">available locally </w:t>
      </w:r>
      <w:r w:rsidR="006330DB">
        <w:t>of volunteering age with enough time</w:t>
      </w:r>
      <w:r w:rsidR="00853CDE">
        <w:t>,</w:t>
      </w:r>
      <w:r>
        <w:t xml:space="preserve"> or simply</w:t>
      </w:r>
      <w:r w:rsidR="004A36AF">
        <w:t xml:space="preserve"> that</w:t>
      </w:r>
      <w:r w:rsidR="00DF5947">
        <w:t xml:space="preserve"> </w:t>
      </w:r>
      <w:r>
        <w:t xml:space="preserve">the population in the area </w:t>
      </w:r>
      <w:r w:rsidR="006330DB">
        <w:t>was</w:t>
      </w:r>
      <w:r>
        <w:t xml:space="preserve"> shrinking</w:t>
      </w:r>
      <w:r w:rsidR="00C62834">
        <w:t xml:space="preserve"> /</w:t>
      </w:r>
      <w:r>
        <w:t xml:space="preserve"> </w:t>
      </w:r>
      <w:r w:rsidR="00407AC3">
        <w:t xml:space="preserve">had </w:t>
      </w:r>
      <w:r w:rsidR="004A36AF">
        <w:t xml:space="preserve">already </w:t>
      </w:r>
      <w:r w:rsidR="00407AC3">
        <w:t>been</w:t>
      </w:r>
      <w:r>
        <w:t xml:space="preserve"> very small. </w:t>
      </w:r>
    </w:p>
    <w:p w14:paraId="68F29E16" w14:textId="7FE36314" w:rsidR="00A900A1" w:rsidRDefault="00853CDE" w:rsidP="003C6ECE">
      <w:pPr>
        <w:pStyle w:val="TX"/>
        <w:spacing w:after="240"/>
        <w:ind w:firstLine="216"/>
      </w:pPr>
      <w:r>
        <w:t xml:space="preserve">The demographic issues related to the age of the volunteer pool were the most significant. Because current volunteers </w:t>
      </w:r>
      <w:r w:rsidR="0013404A">
        <w:t xml:space="preserve">tended to be Baby Boomers, many of them </w:t>
      </w:r>
      <w:r>
        <w:t>were getting too old to safely drive (as reflected in the mean age of 64 for current volunteer drivers within surveyed organizations)</w:t>
      </w:r>
      <w:r w:rsidR="0013404A">
        <w:t>. Younger Gen X or Millennial volunteers would naturally be the choice to fill those positions, but organizations reported that they had trouble recruiting members of these age groups, as they generally</w:t>
      </w:r>
      <w:r>
        <w:t xml:space="preserve"> needed to work/spend time with family,</w:t>
      </w:r>
      <w:r w:rsidR="00DF5947">
        <w:t xml:space="preserve"> </w:t>
      </w:r>
      <w:r w:rsidR="0013404A">
        <w:t xml:space="preserve">and did not have the </w:t>
      </w:r>
      <w:r w:rsidR="00DF5947">
        <w:t xml:space="preserve">time </w:t>
      </w:r>
      <w:r w:rsidR="0013404A">
        <w:t>or</w:t>
      </w:r>
      <w:r w:rsidR="00DF5947">
        <w:t xml:space="preserve"> financial resources to </w:t>
      </w:r>
      <w:r>
        <w:t>volunteer</w:t>
      </w:r>
      <w:r w:rsidR="00DF5947">
        <w:t xml:space="preserve">. </w:t>
      </w:r>
    </w:p>
    <w:p w14:paraId="7AA19BB4" w14:textId="0F4FA0A2" w:rsidR="00A900A1" w:rsidRDefault="00A900A1" w:rsidP="003C6ECE">
      <w:pPr>
        <w:pStyle w:val="TX"/>
        <w:spacing w:after="240"/>
        <w:ind w:firstLine="216"/>
      </w:pPr>
      <w:r>
        <w:t xml:space="preserve">Interestingly, no respondents indicated that they could not meet demand due to </w:t>
      </w:r>
      <w:r w:rsidRPr="00D03B2C">
        <w:rPr>
          <w:i/>
          <w:iCs/>
        </w:rPr>
        <w:t>lack of interest</w:t>
      </w:r>
      <w:r>
        <w:t xml:space="preserve"> from younger drivers; only lack of available time.</w:t>
      </w:r>
      <w:r w:rsidRPr="00A900A1">
        <w:t xml:space="preserve"> </w:t>
      </w:r>
      <w:r>
        <w:t>R</w:t>
      </w:r>
      <w:r w:rsidRPr="0029786A">
        <w:t xml:space="preserve">espondents </w:t>
      </w:r>
      <w:r>
        <w:t>deemed their problem to be</w:t>
      </w:r>
      <w:r w:rsidRPr="0029786A">
        <w:t xml:space="preserve"> economic rather than</w:t>
      </w:r>
      <w:r w:rsidR="00DF5947">
        <w:t xml:space="preserve"> driven by va</w:t>
      </w:r>
      <w:r w:rsidRPr="0029786A">
        <w:t>lues</w:t>
      </w:r>
      <w:r>
        <w:t xml:space="preserve"> –</w:t>
      </w:r>
      <w:r w:rsidRPr="0029786A">
        <w:t xml:space="preserve"> i.e.  </w:t>
      </w:r>
      <w:r>
        <w:t xml:space="preserve">younger </w:t>
      </w:r>
      <w:r w:rsidRPr="0029786A">
        <w:t xml:space="preserve">people </w:t>
      </w:r>
      <w:r w:rsidR="00815C7B">
        <w:t xml:space="preserve">were </w:t>
      </w:r>
      <w:r>
        <w:t>opt</w:t>
      </w:r>
      <w:r w:rsidR="00815C7B">
        <w:t>ing</w:t>
      </w:r>
      <w:r>
        <w:t xml:space="preserve"> not to volunteer because they </w:t>
      </w:r>
      <w:r w:rsidRPr="0029786A">
        <w:t xml:space="preserve">lacked </w:t>
      </w:r>
      <w:r w:rsidR="00815C7B">
        <w:t xml:space="preserve">the </w:t>
      </w:r>
      <w:r w:rsidRPr="0029786A">
        <w:t xml:space="preserve">time due to </w:t>
      </w:r>
      <w:r>
        <w:t xml:space="preserve">work and family </w:t>
      </w:r>
      <w:r w:rsidRPr="0029786A">
        <w:t xml:space="preserve">obligations, rather </w:t>
      </w:r>
      <w:r w:rsidR="00815C7B">
        <w:t xml:space="preserve">than </w:t>
      </w:r>
      <w:r w:rsidRPr="0029786A">
        <w:t xml:space="preserve">because they did not believe it was their role to do so, or </w:t>
      </w:r>
      <w:r w:rsidR="0013404A">
        <w:t xml:space="preserve">that </w:t>
      </w:r>
      <w:r w:rsidRPr="0029786A">
        <w:t xml:space="preserve">the government or </w:t>
      </w:r>
      <w:r w:rsidR="00815C7B">
        <w:t>an</w:t>
      </w:r>
      <w:r w:rsidRPr="0029786A">
        <w:t>other entity should pay employees to provide this service.</w:t>
      </w:r>
      <w:r>
        <w:t xml:space="preserve"> While </w:t>
      </w:r>
      <w:r w:rsidR="006550B6">
        <w:t>the</w:t>
      </w:r>
      <w:r>
        <w:t xml:space="preserve"> survey found that providing mileage reimbursement helped </w:t>
      </w:r>
      <w:r w:rsidR="00815C7B">
        <w:t xml:space="preserve">the </w:t>
      </w:r>
      <w:r>
        <w:t>recruit</w:t>
      </w:r>
      <w:r w:rsidR="00815C7B">
        <w:t>ment</w:t>
      </w:r>
      <w:r>
        <w:t xml:space="preserve"> of such younger people overall, even those organizations</w:t>
      </w:r>
      <w:r w:rsidR="00815C7B">
        <w:t xml:space="preserve"> that could</w:t>
      </w:r>
      <w:r>
        <w:t xml:space="preserve"> provid</w:t>
      </w:r>
      <w:r w:rsidR="00815C7B">
        <w:t>e</w:t>
      </w:r>
      <w:r>
        <w:t xml:space="preserve"> higher levels of reimbursement were not having a significantly easier time finding enough people.  </w:t>
      </w:r>
    </w:p>
    <w:p w14:paraId="7B7C5D40" w14:textId="7E2E8145" w:rsidR="006330DB" w:rsidRDefault="00C62834" w:rsidP="006330DB">
      <w:pPr>
        <w:pStyle w:val="H2"/>
      </w:pPr>
      <w:bookmarkStart w:id="39" w:name="_Toc118341345"/>
      <w:r>
        <w:t xml:space="preserve">Funding and </w:t>
      </w:r>
      <w:r w:rsidR="006330DB">
        <w:t xml:space="preserve">Reimbursement </w:t>
      </w:r>
      <w:r w:rsidR="00DF5947">
        <w:t>Concerns</w:t>
      </w:r>
      <w:bookmarkEnd w:id="39"/>
    </w:p>
    <w:p w14:paraId="3EC6074C" w14:textId="78B850B2" w:rsidR="00853CDE" w:rsidRDefault="00C62834" w:rsidP="00A900A1">
      <w:pPr>
        <w:pStyle w:val="TX"/>
      </w:pPr>
      <w:r>
        <w:t xml:space="preserve">The second-highest set of responses (12) discussed the lack of time available to dedicate to recruitment, as well as recalcitrant issues such as </w:t>
      </w:r>
      <w:r w:rsidRPr="0063611A">
        <w:rPr>
          <w:i/>
          <w:iCs/>
        </w:rPr>
        <w:t>lack of appropriate funding</w:t>
      </w:r>
      <w:r>
        <w:t xml:space="preserve"> for recruitment and reimbursement of drivers. Such responses indicated that many organizations are facing larger structural and/or resource-related impediments to sourcing volunteers.  When r</w:t>
      </w:r>
      <w:r w:rsidR="006330DB">
        <w:t>espondents were asked about challenges related to volunteer drivers in general, 21 cited financial concerns</w:t>
      </w:r>
      <w:r>
        <w:t>;</w:t>
      </w:r>
      <w:r w:rsidR="006330DB">
        <w:t xml:space="preserve"> </w:t>
      </w:r>
      <w:r w:rsidR="00815C7B">
        <w:t xml:space="preserve">furthermore, </w:t>
      </w:r>
      <w:r w:rsidR="006330DB">
        <w:t xml:space="preserve">while </w:t>
      </w:r>
      <w:r>
        <w:t xml:space="preserve">funding for </w:t>
      </w:r>
      <w:r w:rsidR="006330DB">
        <w:t xml:space="preserve">reimbursement of drivers was mentioned, </w:t>
      </w:r>
      <w:r w:rsidR="006330DB" w:rsidRPr="0063611A">
        <w:t>overall operating expenses</w:t>
      </w:r>
      <w:r w:rsidR="006330DB">
        <w:t xml:space="preserve"> </w:t>
      </w:r>
      <w:r w:rsidR="0013404A">
        <w:t>was</w:t>
      </w:r>
      <w:r w:rsidR="006330DB">
        <w:t xml:space="preserve"> mentioned more often. </w:t>
      </w:r>
    </w:p>
    <w:p w14:paraId="68387BC8" w14:textId="3BE6F032" w:rsidR="00C62834" w:rsidRDefault="00815C7B" w:rsidP="00A900A1">
      <w:pPr>
        <w:pStyle w:val="TX"/>
      </w:pPr>
      <w:r>
        <w:t xml:space="preserve">64% of </w:t>
      </w:r>
      <w:r w:rsidR="006330DB">
        <w:t>respond</w:t>
      </w:r>
      <w:r w:rsidR="0013404A">
        <w:t>ent</w:t>
      </w:r>
      <w:r w:rsidR="006330DB">
        <w:t xml:space="preserve"> organizations </w:t>
      </w:r>
      <w:r>
        <w:t xml:space="preserve">(52 of the 81) </w:t>
      </w:r>
      <w:r w:rsidR="006330DB">
        <w:t xml:space="preserve">reported that they </w:t>
      </w:r>
      <w:r w:rsidR="0013404A">
        <w:t>did</w:t>
      </w:r>
      <w:r w:rsidR="006330DB">
        <w:t xml:space="preserve"> </w:t>
      </w:r>
      <w:r>
        <w:t>reimburs</w:t>
      </w:r>
      <w:r w:rsidR="0013404A">
        <w:t>e</w:t>
      </w:r>
      <w:r w:rsidR="006330DB">
        <w:t xml:space="preserve"> driver</w:t>
      </w:r>
      <w:r w:rsidR="0013404A">
        <w:t>s for</w:t>
      </w:r>
      <w:r w:rsidR="006330DB">
        <w:t xml:space="preserve"> mileage, which appear</w:t>
      </w:r>
      <w:r w:rsidR="00C62834">
        <w:t>ed</w:t>
      </w:r>
      <w:r w:rsidR="006330DB">
        <w:t xml:space="preserve"> to make a difference in recruiting drivers.  As shown in </w:t>
      </w:r>
      <w:r w:rsidR="006330DB" w:rsidRPr="0063611A">
        <w:t xml:space="preserve">Figure </w:t>
      </w:r>
      <w:r w:rsidR="0013404A" w:rsidRPr="0063611A">
        <w:t>2</w:t>
      </w:r>
      <w:r w:rsidR="006330DB" w:rsidRPr="0013404A">
        <w:t>,</w:t>
      </w:r>
      <w:r w:rsidR="006330DB">
        <w:t xml:space="preserve"> </w:t>
      </w:r>
      <w:r>
        <w:t xml:space="preserve">however, </w:t>
      </w:r>
      <w:r w:rsidR="006330DB">
        <w:t>71% of respondents that d</w:t>
      </w:r>
      <w:r>
        <w:t>id</w:t>
      </w:r>
      <w:r w:rsidR="006330DB">
        <w:t xml:space="preserve"> provide reimbursement </w:t>
      </w:r>
      <w:r>
        <w:t>still found</w:t>
      </w:r>
      <w:r w:rsidR="006330DB">
        <w:t xml:space="preserve"> recruiting volunteers to be a challenge, </w:t>
      </w:r>
      <w:r>
        <w:t xml:space="preserve">a number which greatly increased to </w:t>
      </w:r>
      <w:r w:rsidR="006330DB">
        <w:t xml:space="preserve">86% (25 out of 29) </w:t>
      </w:r>
      <w:r>
        <w:t>if they did not reimburse.</w:t>
      </w:r>
    </w:p>
    <w:p w14:paraId="2170D447" w14:textId="7FB59632" w:rsidR="00B37840" w:rsidRDefault="00B37840" w:rsidP="00A900A1">
      <w:pPr>
        <w:pStyle w:val="TX"/>
      </w:pPr>
      <w:r w:rsidRPr="00390954">
        <w:rPr>
          <w:noProof/>
        </w:rPr>
        <w:drawing>
          <wp:anchor distT="0" distB="0" distL="114300" distR="114300" simplePos="0" relativeHeight="251675648" behindDoc="0" locked="0" layoutInCell="1" allowOverlap="1" wp14:anchorId="77378223" wp14:editId="51E4BE53">
            <wp:simplePos x="0" y="0"/>
            <wp:positionH relativeFrom="column">
              <wp:posOffset>-31750</wp:posOffset>
            </wp:positionH>
            <wp:positionV relativeFrom="paragraph">
              <wp:posOffset>118110</wp:posOffset>
            </wp:positionV>
            <wp:extent cx="4850130" cy="2023110"/>
            <wp:effectExtent l="0" t="0" r="7620" b="15240"/>
            <wp:wrapTopAndBottom/>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0D58B9E1" w14:textId="25997CB1" w:rsidR="00B37840" w:rsidRDefault="00853CDE" w:rsidP="007C7D7C">
      <w:pPr>
        <w:pStyle w:val="FIG"/>
      </w:pPr>
      <w:r w:rsidRPr="0063611A">
        <w:t xml:space="preserve">Figure </w:t>
      </w:r>
      <w:r w:rsidR="0013404A" w:rsidRPr="0063611A">
        <w:t>2</w:t>
      </w:r>
      <w:r w:rsidRPr="0063611A">
        <w:t>:</w:t>
      </w:r>
      <w:r>
        <w:t xml:space="preserve"> How Reimbursement Affects the Perception of Volunteer Recruitment Being a Challeng</w:t>
      </w:r>
      <w:r w:rsidR="00985FB8">
        <w:t>e</w:t>
      </w:r>
    </w:p>
    <w:p w14:paraId="07B4F84A" w14:textId="676B65EB" w:rsidR="00C62834" w:rsidRDefault="00DF5947" w:rsidP="007C7D7C">
      <w:pPr>
        <w:pStyle w:val="H2"/>
      </w:pPr>
      <w:bookmarkStart w:id="40" w:name="_Toc118341346"/>
      <w:r>
        <w:t xml:space="preserve">Insurance </w:t>
      </w:r>
      <w:r w:rsidR="00815C7B">
        <w:t>and</w:t>
      </w:r>
      <w:r>
        <w:t xml:space="preserve"> Other </w:t>
      </w:r>
      <w:r w:rsidR="00C62834">
        <w:t>Regulatory Challenges</w:t>
      </w:r>
      <w:bookmarkEnd w:id="40"/>
    </w:p>
    <w:p w14:paraId="0F2A3494" w14:textId="4868BB57" w:rsidR="006330DB" w:rsidRDefault="00A900A1" w:rsidP="00A900A1">
      <w:pPr>
        <w:pStyle w:val="TX"/>
      </w:pPr>
      <w:r>
        <w:t>While not a key issue affecting recruitment potential of volunteer drivers</w:t>
      </w:r>
      <w:r w:rsidR="00815C7B">
        <w:t xml:space="preserve"> in our survey</w:t>
      </w:r>
      <w:r>
        <w:t xml:space="preserve">, </w:t>
      </w:r>
      <w:r w:rsidR="00C62834">
        <w:t xml:space="preserve">7 </w:t>
      </w:r>
      <w:r>
        <w:t xml:space="preserve">survey </w:t>
      </w:r>
      <w:r w:rsidR="00C62834">
        <w:t xml:space="preserve">respondents mentioned </w:t>
      </w:r>
      <w:r w:rsidR="00C62834" w:rsidRPr="007C7D7C">
        <w:rPr>
          <w:i/>
          <w:iCs/>
        </w:rPr>
        <w:t>insurance</w:t>
      </w:r>
      <w:r w:rsidRPr="007C7D7C">
        <w:rPr>
          <w:i/>
          <w:iCs/>
        </w:rPr>
        <w:t xml:space="preserve"> issues</w:t>
      </w:r>
      <w:r>
        <w:t xml:space="preserve"> related to retaining volunteer drivers</w:t>
      </w:r>
      <w:r w:rsidR="00C62834">
        <w:t>,</w:t>
      </w:r>
      <w:r>
        <w:t xml:space="preserve"> as being an impediment</w:t>
      </w:r>
      <w:r w:rsidR="00815C7B">
        <w:t>. It can be noted, however, that</w:t>
      </w:r>
      <w:r w:rsidR="00C62834">
        <w:t xml:space="preserve"> none mentioned the need to pay </w:t>
      </w:r>
      <w:r>
        <w:t xml:space="preserve">extremely </w:t>
      </w:r>
      <w:r w:rsidR="00C62834">
        <w:t>high premiums</w:t>
      </w:r>
      <w:r w:rsidR="00815C7B">
        <w:t xml:space="preserve"> as prohibitive</w:t>
      </w:r>
      <w:r w:rsidR="00C62834">
        <w:t xml:space="preserve">, as was found in the </w:t>
      </w:r>
      <w:r w:rsidR="00C62834" w:rsidRPr="005734A3">
        <w:t>Minnesota stud</w:t>
      </w:r>
      <w:r w:rsidR="00815C7B">
        <w:t xml:space="preserve">y. </w:t>
      </w:r>
      <w:r w:rsidR="007E1218">
        <w:t>Five</w:t>
      </w:r>
      <w:r w:rsidR="00C62834">
        <w:t xml:space="preserve"> </w:t>
      </w:r>
      <w:r>
        <w:t xml:space="preserve">organizations also </w:t>
      </w:r>
      <w:r w:rsidR="00C62834">
        <w:t xml:space="preserve">stated </w:t>
      </w:r>
      <w:r w:rsidR="00853CDE">
        <w:t>“</w:t>
      </w:r>
      <w:r w:rsidR="00C62834">
        <w:t>regulatory concerns</w:t>
      </w:r>
      <w:r w:rsidR="00853CDE">
        <w:t>”</w:t>
      </w:r>
      <w:r w:rsidR="00C62834">
        <w:t xml:space="preserve"> </w:t>
      </w:r>
      <w:r>
        <w:t>(</w:t>
      </w:r>
      <w:r w:rsidR="00C62834">
        <w:t xml:space="preserve">although one of these </w:t>
      </w:r>
      <w:r>
        <w:t>included</w:t>
      </w:r>
      <w:r w:rsidR="00C62834">
        <w:t xml:space="preserve"> “liability” and “insurance” as </w:t>
      </w:r>
      <w:r w:rsidR="00853CDE">
        <w:t xml:space="preserve">such </w:t>
      </w:r>
      <w:r w:rsidR="00C62834">
        <w:t>regulatory concerns</w:t>
      </w:r>
      <w:r>
        <w:t>)</w:t>
      </w:r>
      <w:r w:rsidR="00C62834">
        <w:t xml:space="preserve">.  </w:t>
      </w:r>
    </w:p>
    <w:p w14:paraId="2ECB9FE0" w14:textId="738C9ADB" w:rsidR="00A900A1" w:rsidRDefault="00815C7B" w:rsidP="00A900A1">
      <w:pPr>
        <w:pStyle w:val="H2"/>
      </w:pPr>
      <w:bookmarkStart w:id="41" w:name="_Toc118341347"/>
      <w:r>
        <w:t xml:space="preserve">Short Term </w:t>
      </w:r>
      <w:r w:rsidR="00DF5947">
        <w:t>Effect</w:t>
      </w:r>
      <w:r>
        <w:t>s</w:t>
      </w:r>
      <w:r w:rsidR="00DF5947">
        <w:t xml:space="preserve"> From </w:t>
      </w:r>
      <w:r w:rsidR="00853CDE">
        <w:t xml:space="preserve">the </w:t>
      </w:r>
      <w:r w:rsidR="00A900A1">
        <w:t>COVID-19 Pandemic</w:t>
      </w:r>
      <w:bookmarkEnd w:id="41"/>
      <w:r w:rsidR="00DF5947">
        <w:t xml:space="preserve"> </w:t>
      </w:r>
    </w:p>
    <w:p w14:paraId="099D16D0" w14:textId="0B80D436" w:rsidR="00815C7B" w:rsidRDefault="00A900A1" w:rsidP="003C6ECE">
      <w:pPr>
        <w:pStyle w:val="TX"/>
        <w:spacing w:after="240"/>
        <w:ind w:firstLine="216"/>
      </w:pPr>
      <w:r w:rsidRPr="008B05F7">
        <w:t xml:space="preserve">Interestingly, and perhaps surprisingly, COVID-19 </w:t>
      </w:r>
      <w:r w:rsidRPr="007C7D7C">
        <w:t>was not seen</w:t>
      </w:r>
      <w:r w:rsidRPr="008B05F7">
        <w:t xml:space="preserve"> as a major </w:t>
      </w:r>
      <w:r w:rsidRPr="007C7D7C">
        <w:rPr>
          <w:i/>
          <w:iCs/>
        </w:rPr>
        <w:t>long-term</w:t>
      </w:r>
      <w:r w:rsidRPr="008B05F7">
        <w:t xml:space="preserve"> contributor to volunteer driver recruitment.</w:t>
      </w:r>
      <w:r w:rsidR="00853CDE">
        <w:rPr>
          <w:rStyle w:val="FootnoteReference"/>
        </w:rPr>
        <w:footnoteReference w:id="13"/>
      </w:r>
      <w:r>
        <w:t xml:space="preserve"> </w:t>
      </w:r>
      <w:r w:rsidR="00853CDE">
        <w:t xml:space="preserve">While </w:t>
      </w:r>
      <w:r w:rsidR="00815C7B">
        <w:t xml:space="preserve">4 organizations indicated they had stopped using volunteers during the pandemic, and </w:t>
      </w:r>
      <w:r w:rsidR="00853CDE">
        <w:t>though</w:t>
      </w:r>
      <w:r w:rsidR="00815C7B">
        <w:t xml:space="preserve"> many respondents noted that the pandemic was an additional challenge, fewer than one in four believed the increased challenges would last past the pandemic. This was notable given that </w:t>
      </w:r>
      <w:r w:rsidR="00853CDE">
        <w:t xml:space="preserve">the COVID-19 pandemic was still a major factor </w:t>
      </w:r>
      <w:r w:rsidR="00815C7B">
        <w:t xml:space="preserve">when the survey was administered (between February and April of 2021), with vaccines not yet widely available. </w:t>
      </w:r>
    </w:p>
    <w:p w14:paraId="789713BF" w14:textId="77777777" w:rsidR="00853CDE" w:rsidRDefault="00A900A1" w:rsidP="003C6ECE">
      <w:pPr>
        <w:pStyle w:val="TX"/>
        <w:spacing w:after="240"/>
        <w:ind w:firstLine="216"/>
      </w:pPr>
      <w:r>
        <w:t xml:space="preserve">While this indicated that that most organizations did not see the pandemic as a significant obstacle to their </w:t>
      </w:r>
      <w:r w:rsidR="00815C7B">
        <w:t>ongoing</w:t>
      </w:r>
      <w:r>
        <w:t xml:space="preserve"> success, many </w:t>
      </w:r>
      <w:r w:rsidR="00815C7B">
        <w:t xml:space="preserve">did </w:t>
      </w:r>
      <w:r>
        <w:t>report</w:t>
      </w:r>
      <w:r w:rsidR="00815C7B">
        <w:t xml:space="preserve"> that</w:t>
      </w:r>
      <w:r>
        <w:t xml:space="preserve"> it had created </w:t>
      </w:r>
      <w:r w:rsidRPr="007C7D7C">
        <w:rPr>
          <w:i/>
          <w:iCs/>
        </w:rPr>
        <w:t xml:space="preserve">short-term </w:t>
      </w:r>
      <w:r w:rsidRPr="0063611A">
        <w:t>problems</w:t>
      </w:r>
      <w:r>
        <w:t xml:space="preserve">.  61 of 79 respondents (77%) stated that the pandemic had created additional difficulties in recruiting volunteers, </w:t>
      </w:r>
      <w:r w:rsidR="00815C7B">
        <w:t xml:space="preserve">though </w:t>
      </w:r>
      <w:r>
        <w:t xml:space="preserve">most (44 respondents, or 72%) believed that their recruitment levels would return to “normal” after the pandemic.  </w:t>
      </w:r>
    </w:p>
    <w:p w14:paraId="3BED737B" w14:textId="3F42468F" w:rsidR="00A900A1" w:rsidRDefault="00A900A1" w:rsidP="00815C7B">
      <w:pPr>
        <w:pStyle w:val="TX"/>
      </w:pPr>
      <w:r>
        <w:t>Those that believed they would not return to “normal” again cited some of the structural issues noted above (</w:t>
      </w:r>
      <w:r w:rsidR="0013404A">
        <w:t>e.g.,</w:t>
      </w:r>
      <w:r>
        <w:t xml:space="preserve"> </w:t>
      </w:r>
      <w:r w:rsidR="00815C7B">
        <w:t xml:space="preserve">that </w:t>
      </w:r>
      <w:r>
        <w:t>their volunteer pool w</w:t>
      </w:r>
      <w:r w:rsidR="00815C7B">
        <w:t>ould</w:t>
      </w:r>
      <w:r>
        <w:t xml:space="preserve"> have aged further), but also that volunteers’ perspectives towards the risk of being in close proximity with multiple unknown clients per day may have been permanently changed</w:t>
      </w:r>
      <w:r w:rsidR="00815C7B">
        <w:t xml:space="preserve">. In other words, they considered it likely that potential drivers may always now harbor an increased cautiousness </w:t>
      </w:r>
      <w:r>
        <w:t xml:space="preserve">about sharing their vehicle with people they did not know, and/or </w:t>
      </w:r>
      <w:r w:rsidR="00815C7B">
        <w:t xml:space="preserve">be </w:t>
      </w:r>
      <w:r>
        <w:t xml:space="preserve">more averse to risking infections. </w:t>
      </w:r>
    </w:p>
    <w:p w14:paraId="6C99AA66" w14:textId="5E2AEBB6" w:rsidR="005D24C2" w:rsidRDefault="005D24C2" w:rsidP="00815C7B">
      <w:pPr>
        <w:pStyle w:val="TX"/>
      </w:pPr>
    </w:p>
    <w:p w14:paraId="0D6B803C" w14:textId="77777777" w:rsidR="005D24C2" w:rsidRPr="00E9450B" w:rsidRDefault="005D24C2" w:rsidP="005D24C2">
      <w:pPr>
        <w:pStyle w:val="H1"/>
      </w:pPr>
      <w:bookmarkStart w:id="42" w:name="_Toc118341348"/>
      <w:r>
        <w:t>Challenges for Volunteer Driver Organizations</w:t>
      </w:r>
      <w:bookmarkEnd w:id="42"/>
    </w:p>
    <w:p w14:paraId="7023467A" w14:textId="77777777" w:rsidR="005D24C2" w:rsidRDefault="005D24C2" w:rsidP="005D24C2">
      <w:pPr>
        <w:pStyle w:val="H2"/>
      </w:pPr>
      <w:bookmarkStart w:id="43" w:name="_Toc118341349"/>
      <w:r>
        <w:t>Meeting demand</w:t>
      </w:r>
      <w:bookmarkEnd w:id="43"/>
      <w:r>
        <w:t xml:space="preserve">  </w:t>
      </w:r>
    </w:p>
    <w:p w14:paraId="14539781" w14:textId="77777777" w:rsidR="005D24C2" w:rsidRDefault="005D24C2" w:rsidP="005D24C2">
      <w:pPr>
        <w:pStyle w:val="TX"/>
      </w:pPr>
      <w:r>
        <w:t xml:space="preserve">Finding and retaining volunteer drivers is a challenge for most of the respondents.  62 of 81 respondents (76.5%) indicated that “it is a challenge to find volunteer drivers,” and 52 (64%) of them stated that they do not have enough drivers to meet demand.  When asked in an open-ended question about the nature of the challenge, answers varied: 15 cited COVID issues; 8 noted the challenges related to age of most volunteer drivers, as discussed above; 5 noted regulatory issues and 4 noted they were unable to provide enough compensation/reimbursement to attract and retain enough drivers.   Interestingly, despite the age challenge, no respondents indicated that they could not meet demand due to lack of interest from younger drivers.  </w:t>
      </w:r>
    </w:p>
    <w:p w14:paraId="65E7F9F7" w14:textId="77777777" w:rsidR="005D24C2" w:rsidRDefault="005D24C2" w:rsidP="005D24C2">
      <w:pPr>
        <w:pStyle w:val="H2"/>
      </w:pPr>
      <w:bookmarkStart w:id="44" w:name="_Toc118341350"/>
      <w:r>
        <w:t>Cancelled Trips</w:t>
      </w:r>
      <w:bookmarkEnd w:id="44"/>
      <w:r>
        <w:t xml:space="preserve"> </w:t>
      </w:r>
    </w:p>
    <w:p w14:paraId="0F6D6B39" w14:textId="77777777" w:rsidR="005D24C2" w:rsidRDefault="005D24C2" w:rsidP="005D24C2">
      <w:pPr>
        <w:pStyle w:val="TX"/>
      </w:pPr>
      <w:r>
        <w:t>The challenges respondents have encountered in recruiting and retaining volunteer drivers has had real consequences, in the form of trips being cancelled due to lack of drivers.  45 of 75 respondents (60%) indicated that they have had to cancel trips for this reason, with an average of 11 trips cancelled each month for each of the 44 organizations that provided an estimate, which works out to 484 trips per month, and just over 5800 trips per year, just among this sample.  One organization reported cancelling over 100 trips (although this organization stated they provide over 10,000 trips per month), and 6 reported only cancelling one trip.  The trip cancellations are skewed, however, with 2 organizations reporting 172 of the 484 trips cancelled and leaving the median number of cancelled trips at only 5 per respondent.  Of the trips that were reported cancelled, 35 reported cancelling non-medical trips, and 32 reported cancelling medical trips (respondents could choose both answers).</w:t>
      </w:r>
    </w:p>
    <w:p w14:paraId="73B73229" w14:textId="77777777" w:rsidR="005D24C2" w:rsidRDefault="005D24C2" w:rsidP="005D24C2">
      <w:pPr>
        <w:pStyle w:val="H2"/>
      </w:pPr>
      <w:bookmarkStart w:id="45" w:name="_Toc118341351"/>
      <w:r>
        <w:t>Reimbursement</w:t>
      </w:r>
      <w:bookmarkEnd w:id="45"/>
      <w:r>
        <w:t xml:space="preserve"> </w:t>
      </w:r>
    </w:p>
    <w:p w14:paraId="560C4189" w14:textId="7101A24E" w:rsidR="005D24C2" w:rsidRDefault="005D24C2" w:rsidP="009174E8">
      <w:pPr>
        <w:pStyle w:val="TX"/>
        <w:spacing w:after="240"/>
        <w:ind w:firstLine="216"/>
      </w:pPr>
      <w:r>
        <w:t xml:space="preserve">Respondents were asked about challenges related to volunteer drivers in general, and provided with specific answers: money, Insurance, regulatory concerns and “other.”  In this case, the most respondents (24), chose “other,” but only three cited COVID here.  More common “other” answers related to the nature of operating with volunteer drivers, including availability of drivers, and timing and need to train them.  Of the 3 choices offered, 21 cited financial concerns, but while reimbursement of drivers was mentioned, overall operating expenses were mentioned more often.  </w:t>
      </w:r>
      <w:r w:rsidR="009174E8">
        <w:t>Seven</w:t>
      </w:r>
      <w:r>
        <w:t xml:space="preserve"> respondents mentioned insurance, although none mentioned the need to pay the highest possible premiums, as was found in the Minnesota study</w:t>
      </w:r>
      <w:r>
        <w:rPr>
          <w:noProof/>
        </w:rPr>
        <w:t xml:space="preserve"> (Douma, 2017)</w:t>
      </w:r>
      <w:r>
        <w:t xml:space="preserve">, and only one mentioned “specific requirements.   </w:t>
      </w:r>
      <w:r w:rsidR="009174E8">
        <w:t>Five</w:t>
      </w:r>
      <w:r>
        <w:t xml:space="preserve"> stated regulatory concerns, although one of these mentioned “liability” and “insurance” as regulatory concerns.  </w:t>
      </w:r>
    </w:p>
    <w:p w14:paraId="2F3AFB50" w14:textId="77777777" w:rsidR="005D24C2" w:rsidRDefault="005D24C2" w:rsidP="005D24C2">
      <w:pPr>
        <w:pStyle w:val="TX"/>
      </w:pPr>
      <w:r>
        <w:t xml:space="preserve">Regarding reimbursement issues, 52 of the 81 responding organizations (64%) reported that they do reimburse driver mileage, which appears to make a difference in recruiting drivers.  As shown in Figure 5, 71% of respondents that do provide reimbursement find recruiting volunteers to be a challenge, but if they do not reimburse, the figure rises to 86% (25 out of 29).  </w:t>
      </w:r>
    </w:p>
    <w:p w14:paraId="04C7FE0A" w14:textId="77777777" w:rsidR="005D24C2" w:rsidRDefault="005D24C2" w:rsidP="005D24C2">
      <w:pPr>
        <w:keepNext/>
        <w:spacing w:before="240"/>
        <w:rPr>
          <w:noProof/>
        </w:rPr>
      </w:pPr>
      <w:r w:rsidRPr="00390954">
        <w:rPr>
          <w:noProof/>
        </w:rPr>
        <w:drawing>
          <wp:inline distT="0" distB="0" distL="0" distR="0" wp14:anchorId="3FEDE57A" wp14:editId="248955A2">
            <wp:extent cx="4850130" cy="2023110"/>
            <wp:effectExtent l="0" t="0" r="7620" b="15240"/>
            <wp:docPr id="56"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696E2C" w14:textId="129B4119" w:rsidR="005D24C2" w:rsidRDefault="005D24C2" w:rsidP="005D24C2">
      <w:pPr>
        <w:pStyle w:val="FIG"/>
      </w:pPr>
      <w:r>
        <w:t xml:space="preserve">Figure </w:t>
      </w:r>
      <w:fldSimple w:instr=" SEQ Figure \* ARABIC ">
        <w:r w:rsidR="00003F27">
          <w:rPr>
            <w:noProof/>
          </w:rPr>
          <w:t>10</w:t>
        </w:r>
      </w:fldSimple>
      <w:r>
        <w:t>: How Reimbursement Affects the Perception of Volunteer Recruitment Being a Challenge</w:t>
      </w:r>
    </w:p>
    <w:p w14:paraId="72B44BB9" w14:textId="77777777" w:rsidR="005D24C2" w:rsidRDefault="005D24C2" w:rsidP="005D24C2">
      <w:pPr>
        <w:pStyle w:val="TX"/>
      </w:pPr>
      <w:r>
        <w:t>While this may be expected, examining the reimbursement rates reveals that the amount of reimbursement does not appear to correlate with the ability to recruit volunteers.</w:t>
      </w:r>
      <w:r w:rsidRPr="00AB14FF">
        <w:t xml:space="preserve"> </w:t>
      </w:r>
      <w:r>
        <w:t xml:space="preserve">As shown in Figure 6, more than 70% of those using the higher federal business rate (13 of 18) or using a non-federally defined rate (14 of 17), indicate that finding volunteers is a challenge.  However, of those using the lower federal charitable rate, only 50% (7 of 14) indicated difficulty recruiting volunteers.  </w:t>
      </w:r>
    </w:p>
    <w:p w14:paraId="09C9EBD3" w14:textId="77777777" w:rsidR="005D24C2" w:rsidRDefault="005D24C2" w:rsidP="005D24C2">
      <w:pPr>
        <w:keepNext/>
        <w:spacing w:before="240"/>
        <w:rPr>
          <w:noProof/>
        </w:rPr>
      </w:pPr>
      <w:r w:rsidRPr="00390954">
        <w:rPr>
          <w:noProof/>
        </w:rPr>
        <w:drawing>
          <wp:inline distT="0" distB="0" distL="0" distR="0" wp14:anchorId="43A6F94C" wp14:editId="77B6C374">
            <wp:extent cx="4782185" cy="2456815"/>
            <wp:effectExtent l="0" t="0" r="18415" b="635"/>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68BB9F" w14:textId="189FA03C" w:rsidR="005D24C2" w:rsidRDefault="005D24C2" w:rsidP="005D24C2">
      <w:pPr>
        <w:pStyle w:val="FIG"/>
      </w:pPr>
      <w:r>
        <w:t xml:space="preserve">Figure </w:t>
      </w:r>
      <w:fldSimple w:instr=" SEQ Figure \* ARABIC ">
        <w:r w:rsidR="00003F27">
          <w:rPr>
            <w:noProof/>
          </w:rPr>
          <w:t>11</w:t>
        </w:r>
      </w:fldSimple>
      <w:r>
        <w:t>: How Reimbursement Rates Affect the Perception of Volunteer Recruitment Being a Challenge</w:t>
      </w:r>
    </w:p>
    <w:p w14:paraId="26F27E8E" w14:textId="77777777" w:rsidR="005D24C2" w:rsidRDefault="005D24C2" w:rsidP="005D24C2">
      <w:pPr>
        <w:pStyle w:val="TX"/>
      </w:pPr>
      <w:r>
        <w:t>Another way organizations can reimburse volunteers is for “no-load” mileage, i.e. reimburse drivers for the miles they drive on their way to pick up the client, and returning home after completing the client’s trip.  Of the 52 organizations that provide reimbursement, 44 do so for no-load miles as well as miles with the client.  However, offering no-load reimbursement does not appear to attract more volunteers, as 73% of the organizations offering no-load miles (32 of 44) reported challenges finding volunteers, and only 63.5% (5 of 8) reported similar issues.</w:t>
      </w:r>
    </w:p>
    <w:p w14:paraId="2FA18B3F" w14:textId="77777777" w:rsidR="005D24C2" w:rsidRDefault="005D24C2" w:rsidP="00815C7B">
      <w:pPr>
        <w:pStyle w:val="TX"/>
      </w:pPr>
    </w:p>
    <w:p w14:paraId="70C3A623" w14:textId="740FBBB0" w:rsidR="00A900A1" w:rsidRDefault="006D129E" w:rsidP="007C7D7C">
      <w:pPr>
        <w:pStyle w:val="H2"/>
      </w:pPr>
      <w:bookmarkStart w:id="46" w:name="_Toc118341352"/>
      <w:r>
        <w:t xml:space="preserve">Chapter </w:t>
      </w:r>
      <w:r w:rsidR="00A900A1">
        <w:t>Conclusion</w:t>
      </w:r>
      <w:bookmarkEnd w:id="46"/>
    </w:p>
    <w:p w14:paraId="51D780AF" w14:textId="3DB4B159" w:rsidR="00853CDE" w:rsidRDefault="00A900A1" w:rsidP="003C6ECE">
      <w:pPr>
        <w:pStyle w:val="TX"/>
        <w:spacing w:after="240"/>
        <w:ind w:firstLine="216"/>
      </w:pPr>
      <w:r w:rsidRPr="007C7D7C">
        <w:t xml:space="preserve">From </w:t>
      </w:r>
      <w:r w:rsidR="003C6ECE">
        <w:t>the</w:t>
      </w:r>
      <w:r w:rsidR="0013404A">
        <w:t xml:space="preserve"> Rural Transit</w:t>
      </w:r>
      <w:r w:rsidRPr="007C7D7C">
        <w:t xml:space="preserve"> </w:t>
      </w:r>
      <w:r w:rsidR="0013404A">
        <w:t>S</w:t>
      </w:r>
      <w:r w:rsidRPr="007C7D7C">
        <w:t xml:space="preserve">urvey results, </w:t>
      </w:r>
      <w:r w:rsidR="0013404A">
        <w:t>it was</w:t>
      </w:r>
      <w:r w:rsidR="0013404A" w:rsidRPr="007C7D7C">
        <w:t xml:space="preserve"> </w:t>
      </w:r>
      <w:r w:rsidRPr="007C7D7C">
        <w:t xml:space="preserve">concluded that the two greatest issues facing organizations wishing to recruit volunteer drivers </w:t>
      </w:r>
      <w:r w:rsidR="0013404A">
        <w:t>we</w:t>
      </w:r>
      <w:r w:rsidRPr="007C7D7C">
        <w:t>re demographic and economic.</w:t>
      </w:r>
      <w:r w:rsidR="00175180">
        <w:rPr>
          <w:b/>
          <w:bCs/>
        </w:rPr>
        <w:t xml:space="preserve"> </w:t>
      </w:r>
      <w:r w:rsidR="00815C7B">
        <w:t xml:space="preserve">While previous studies had noted lower reimbursement rates, insurance, and other government regulations as potential problems, very few respondents in </w:t>
      </w:r>
      <w:r w:rsidR="0013404A">
        <w:t xml:space="preserve">the </w:t>
      </w:r>
      <w:r w:rsidR="006550B6">
        <w:t>survey</w:t>
      </w:r>
      <w:r w:rsidR="00815C7B">
        <w:t xml:space="preserve"> indicated these as actual impediments.  Furthermore, there did not appear to be significant trends based upon the size of the organization, nor its geographic location. </w:t>
      </w:r>
    </w:p>
    <w:p w14:paraId="67E86BD1" w14:textId="41A09582" w:rsidR="00175180" w:rsidRDefault="00815C7B" w:rsidP="00815C7B">
      <w:pPr>
        <w:pStyle w:val="TX"/>
      </w:pPr>
      <w:r>
        <w:t xml:space="preserve">Thus, it appears </w:t>
      </w:r>
      <w:r w:rsidR="00853CDE">
        <w:t>that</w:t>
      </w:r>
      <w:r>
        <w:t xml:space="preserve"> </w:t>
      </w:r>
      <w:r w:rsidR="00175180">
        <w:t>larger, structural issues</w:t>
      </w:r>
      <w:r>
        <w:t xml:space="preserve"> related</w:t>
      </w:r>
      <w:r w:rsidR="00A900A1">
        <w:t xml:space="preserve"> to</w:t>
      </w:r>
      <w:r w:rsidR="00175180">
        <w:t xml:space="preserve"> generational </w:t>
      </w:r>
      <w:r>
        <w:t>shifts</w:t>
      </w:r>
      <w:r w:rsidR="00175180">
        <w:t xml:space="preserve"> and </w:t>
      </w:r>
      <w:r w:rsidR="00480F4C">
        <w:t xml:space="preserve">sufficiency of </w:t>
      </w:r>
      <w:r w:rsidR="00175180">
        <w:t>fund</w:t>
      </w:r>
      <w:r w:rsidR="0013404A">
        <w:t>ing</w:t>
      </w:r>
      <w:r>
        <w:t xml:space="preserve"> </w:t>
      </w:r>
      <w:r w:rsidR="00A900A1">
        <w:t xml:space="preserve">are having </w:t>
      </w:r>
      <w:r>
        <w:t xml:space="preserve">the most </w:t>
      </w:r>
      <w:r w:rsidR="00A900A1">
        <w:t>burdensome impacts upon these organizations</w:t>
      </w:r>
      <w:r>
        <w:t>. Though these are difficult issues to</w:t>
      </w:r>
      <w:r w:rsidR="00A900A1">
        <w:t xml:space="preserve"> solve without long-term planning and strategy</w:t>
      </w:r>
      <w:r>
        <w:t>, in Chapter 4</w:t>
      </w:r>
      <w:r w:rsidR="00480F4C">
        <w:t>,</w:t>
      </w:r>
      <w:r>
        <w:t xml:space="preserve"> </w:t>
      </w:r>
      <w:r w:rsidR="00480F4C">
        <w:t xml:space="preserve">this Guidebook </w:t>
      </w:r>
      <w:r>
        <w:t>will offer potential options for improving the recruitment and retainment of these greatly-needed volunteers.</w:t>
      </w:r>
      <w:r w:rsidR="00175180">
        <w:t xml:space="preserve">  </w:t>
      </w:r>
    </w:p>
    <w:p w14:paraId="0A79BD69" w14:textId="77777777" w:rsidR="00A900A1" w:rsidRDefault="00A900A1" w:rsidP="00175180">
      <w:pPr>
        <w:sectPr w:rsidR="00A900A1">
          <w:headerReference w:type="default" r:id="rId29"/>
          <w:pgSz w:w="12240" w:h="15840"/>
          <w:pgMar w:top="1440" w:right="1440" w:bottom="1440" w:left="1440" w:header="720" w:footer="720" w:gutter="0"/>
          <w:cols w:space="720"/>
          <w:docGrid w:linePitch="360"/>
        </w:sectPr>
      </w:pPr>
    </w:p>
    <w:p w14:paraId="6202E131" w14:textId="3ADAC38E" w:rsidR="00175180" w:rsidRDefault="00A900A1" w:rsidP="007C7D7C">
      <w:pPr>
        <w:pStyle w:val="H1"/>
      </w:pPr>
      <w:bookmarkStart w:id="47" w:name="_Toc118341353"/>
      <w:r>
        <w:t xml:space="preserve">Chapter 4: Options for </w:t>
      </w:r>
      <w:r w:rsidR="005D24C2">
        <w:t xml:space="preserve">Recruiting and </w:t>
      </w:r>
      <w:r>
        <w:t>Retaining Volunteers</w:t>
      </w:r>
      <w:bookmarkEnd w:id="47"/>
    </w:p>
    <w:p w14:paraId="49154BD1" w14:textId="34AF476E" w:rsidR="005D24C2" w:rsidRDefault="005D24C2" w:rsidP="009174E8">
      <w:pPr>
        <w:pStyle w:val="TX"/>
        <w:spacing w:after="240"/>
        <w:ind w:firstLine="216"/>
      </w:pPr>
      <w:r>
        <w:rPr>
          <w:noProof/>
        </w:rPr>
        <mc:AlternateContent>
          <mc:Choice Requires="wps">
            <w:drawing>
              <wp:anchor distT="45720" distB="45720" distL="114300" distR="114300" simplePos="0" relativeHeight="251670528" behindDoc="0" locked="0" layoutInCell="1" allowOverlap="1" wp14:anchorId="40F5D5D1" wp14:editId="629F5142">
                <wp:simplePos x="0" y="0"/>
                <wp:positionH relativeFrom="column">
                  <wp:posOffset>3303270</wp:posOffset>
                </wp:positionH>
                <wp:positionV relativeFrom="paragraph">
                  <wp:posOffset>75565</wp:posOffset>
                </wp:positionV>
                <wp:extent cx="2470150" cy="1583690"/>
                <wp:effectExtent l="0" t="0" r="25400" b="1651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583690"/>
                        </a:xfrm>
                        <a:prstGeom prst="rect">
                          <a:avLst/>
                        </a:prstGeom>
                        <a:solidFill>
                          <a:srgbClr val="FFFFFF"/>
                        </a:solidFill>
                        <a:ln w="9525">
                          <a:solidFill>
                            <a:srgbClr val="000000"/>
                          </a:solidFill>
                          <a:miter lim="800000"/>
                          <a:headEnd/>
                          <a:tailEnd/>
                        </a:ln>
                      </wps:spPr>
                      <wps:txbx>
                        <w:txbxContent>
                          <w:p w14:paraId="7689696E" w14:textId="6DC27CC7" w:rsidR="00190D70" w:rsidRPr="00312804" w:rsidRDefault="00190D70" w:rsidP="009174E8">
                            <w:pPr>
                              <w:rPr>
                                <w:rStyle w:val="IntenseEmphasis"/>
                                <w:b/>
                                <w:bCs/>
                              </w:rPr>
                            </w:pPr>
                            <w:r w:rsidRPr="00312804">
                              <w:rPr>
                                <w:rStyle w:val="IntenseEmphasis"/>
                                <w:b/>
                                <w:bCs/>
                              </w:rPr>
                              <w:t>This chapter describes ways that volunteer programs might increase their recruitment and r</w:t>
                            </w:r>
                            <w:r w:rsidR="009174E8" w:rsidRPr="00312804">
                              <w:rPr>
                                <w:rStyle w:val="IntenseEmphasis"/>
                                <w:b/>
                                <w:bCs/>
                              </w:rPr>
                              <w:t>etention of volunteers</w:t>
                            </w:r>
                            <w:r w:rsidRPr="00312804">
                              <w:rPr>
                                <w:rStyle w:val="IntenseEmphasis"/>
                                <w:b/>
                                <w:bCs/>
                              </w:rPr>
                              <w:t>.</w:t>
                            </w:r>
                            <w:r w:rsidR="009174E8" w:rsidRPr="00312804">
                              <w:rPr>
                                <w:rStyle w:val="IntenseEmphasis"/>
                                <w:b/>
                                <w:bCs/>
                              </w:rPr>
                              <w:t xml:space="preserve"> The value of multiple methods of recruiting, use of online sources, and use of volunteer </w:t>
                            </w:r>
                            <w:r w:rsidR="00B25EA8" w:rsidRPr="00312804">
                              <w:rPr>
                                <w:rStyle w:val="IntenseEmphasis"/>
                                <w:b/>
                                <w:bCs/>
                              </w:rPr>
                              <w:t>coordinat</w:t>
                            </w:r>
                            <w:r w:rsidR="009174E8" w:rsidRPr="00312804">
                              <w:rPr>
                                <w:rStyle w:val="IntenseEmphasis"/>
                                <w:b/>
                                <w:bCs/>
                              </w:rPr>
                              <w:t xml:space="preserve">ors is highlighted.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5D5D1" id="_x0000_s1035" type="#_x0000_t202" style="position:absolute;left:0;text-align:left;margin-left:260.1pt;margin-top:5.95pt;width:194.5pt;height:124.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">
                <v:textbox>
                  <w:txbxContent>
                    <w:p w14:paraId="7689696E" w14:textId="6DC27CC7" w:rsidR="00190D70" w:rsidRPr="00312804" w:rsidRDefault="00190D70" w:rsidP="009174E8">
                      <w:pPr>
                        <w:rPr>
                          <w:rStyle w:val="IntenseEmphasis"/>
                          <w:b/>
                          <w:bCs/>
                        </w:rPr>
                      </w:pPr>
                      <w:r w:rsidRPr="00312804">
                        <w:rPr>
                          <w:rStyle w:val="IntenseEmphasis"/>
                          <w:b/>
                          <w:bCs/>
                        </w:rPr>
                        <w:t>This chapter describes ways that volunteer programs might increase their recruitment and r</w:t>
                      </w:r>
                      <w:r w:rsidR="009174E8" w:rsidRPr="00312804">
                        <w:rPr>
                          <w:rStyle w:val="IntenseEmphasis"/>
                          <w:b/>
                          <w:bCs/>
                        </w:rPr>
                        <w:t>etention of volunteers</w:t>
                      </w:r>
                      <w:r w:rsidRPr="00312804">
                        <w:rPr>
                          <w:rStyle w:val="IntenseEmphasis"/>
                          <w:b/>
                          <w:bCs/>
                        </w:rPr>
                        <w:t>.</w:t>
                      </w:r>
                      <w:r w:rsidR="009174E8" w:rsidRPr="00312804">
                        <w:rPr>
                          <w:rStyle w:val="IntenseEmphasis"/>
                          <w:b/>
                          <w:bCs/>
                        </w:rPr>
                        <w:t xml:space="preserve"> The value of multiple methods of recruiting, use of online sources, and use of volunteer </w:t>
                      </w:r>
                      <w:r w:rsidR="00B25EA8" w:rsidRPr="00312804">
                        <w:rPr>
                          <w:rStyle w:val="IntenseEmphasis"/>
                          <w:b/>
                          <w:bCs/>
                        </w:rPr>
                        <w:t>coordinat</w:t>
                      </w:r>
                      <w:r w:rsidR="009174E8" w:rsidRPr="00312804">
                        <w:rPr>
                          <w:rStyle w:val="IntenseEmphasis"/>
                          <w:b/>
                          <w:bCs/>
                        </w:rPr>
                        <w:t xml:space="preserve">ors is highlighted. </w:t>
                      </w:r>
                    </w:p>
                  </w:txbxContent>
                </v:textbox>
                <w10:wrap type="square"/>
              </v:shape>
            </w:pict>
          </mc:Fallback>
        </mc:AlternateContent>
      </w:r>
      <w:r>
        <w:t xml:space="preserve">When asked about ease of recruiting volunteers, 56 of 79 respondents stated they were having difficulties recruiting volunteers of all types.  When asked about the nature of their difficulties, most (14) mentioned demographic issues: too few people in their local area with enough time, because previous volunteers are getting too old, younger volunteers need to work, or simply the population in the area is shrinking or was very small to begin with.  The second-highest set of responses (12) discussed the lack of time dedicated to recruiting or similar issues that indicated the organization faced some similar structural and/or resource impediment to finding enough volunteers.  Only 7 respondents mentioned the COVID-19 pandemic. </w:t>
      </w:r>
    </w:p>
    <w:p w14:paraId="510A5E7A" w14:textId="6BA2F711" w:rsidR="005D24C2" w:rsidRDefault="005D24C2" w:rsidP="009174E8">
      <w:pPr>
        <w:pStyle w:val="TX"/>
        <w:spacing w:after="240"/>
        <w:ind w:firstLine="216"/>
      </w:pPr>
      <w:r>
        <w:t xml:space="preserve">While the lack of mentions of the pandemic indicates that that most organizations did not see it as a significant obstacle to their long-term success, it did create short-term problems.  61 of 79 respondents (77%) stated that the pandemic had created additional difficulties in recruiting volunteers.  44 of these respondents (72%) believed the issues would be short term, expecting that their recruiting will return to “normal” after the pandemic.  Those that believed they will not return to “normal” again cited some of the structural issues noted above (e.g. their volunteer pool will have aged further), but also that volunteers’ perspectives will be permanently changed (i.e. they will be more cautious about sharing their vehicle with people they do not know, or simply more averse to risking infections). </w:t>
      </w:r>
    </w:p>
    <w:p w14:paraId="15D74816" w14:textId="18216DBA" w:rsidR="005D24C2" w:rsidRDefault="005D24C2" w:rsidP="009174E8">
      <w:pPr>
        <w:pStyle w:val="TX"/>
        <w:spacing w:after="240"/>
        <w:ind w:firstLine="216"/>
      </w:pPr>
      <w:r>
        <w:t xml:space="preserve">Interestingly, eight respondents stated that the pandemic had made recruiting </w:t>
      </w:r>
      <w:r>
        <w:rPr>
          <w:i/>
          <w:iCs/>
        </w:rPr>
        <w:t>easier</w:t>
      </w:r>
      <w:r>
        <w:t>, and follow up conversations indicated that this was due to some volunteers having more time, duties changed to even more attractive options (e.g. delivering to clients rather than driving them on errands), or simply that the number of volunteer opportunities dropped more than the number of volunteers did, leaving them with more volunteers relative to opportunities.</w:t>
      </w:r>
    </w:p>
    <w:p w14:paraId="7EF53EB1" w14:textId="21D65416" w:rsidR="005D24C2" w:rsidRDefault="005D24C2" w:rsidP="005D24C2">
      <w:pPr>
        <w:pStyle w:val="TX"/>
      </w:pPr>
      <w:r>
        <w:t>Finally, we asked if these organizations had volunteer coordinators to help manage their volunteers.  64 of 87 respondents (87%) indicated that they did.  Most of these (64 respondents) included coordinators as part of their paid staff, ranging from 1/3 of a full-time position to 6 full time employees.  9 other organizations include a volunteer coordinator as an unpaid volunteer position.  This group is particularly notable as they appear to have less difficulty recruiting volunteers (only 55% of respondents vs. 70% in the other two categories), as shown in</w:t>
      </w:r>
      <w:r w:rsidR="009174E8">
        <w:t xml:space="preserve"> </w:t>
      </w:r>
      <w:r w:rsidR="009174E8">
        <w:fldChar w:fldCharType="begin"/>
      </w:r>
      <w:r w:rsidR="009174E8">
        <w:instrText xml:space="preserve"> REF _Ref118338950 \h </w:instrText>
      </w:r>
      <w:r w:rsidR="009174E8">
        <w:fldChar w:fldCharType="separate"/>
      </w:r>
      <w:r w:rsidR="008B1BBB">
        <w:t xml:space="preserve">Table </w:t>
      </w:r>
      <w:r w:rsidR="008B1BBB">
        <w:rPr>
          <w:noProof/>
        </w:rPr>
        <w:t>3</w:t>
      </w:r>
      <w:r w:rsidR="009174E8">
        <w:fldChar w:fldCharType="end"/>
      </w:r>
      <w:r>
        <w:t>.</w:t>
      </w:r>
    </w:p>
    <w:p w14:paraId="03286C77" w14:textId="525878F4" w:rsidR="009174E8" w:rsidRDefault="009174E8" w:rsidP="005D24C2">
      <w:pPr>
        <w:pStyle w:val="TX"/>
      </w:pPr>
    </w:p>
    <w:p w14:paraId="27251A4F" w14:textId="556F113B" w:rsidR="00D117EF" w:rsidRDefault="00D117EF" w:rsidP="005D24C2">
      <w:pPr>
        <w:pStyle w:val="TX"/>
      </w:pPr>
    </w:p>
    <w:p w14:paraId="20F4D7AE" w14:textId="77777777" w:rsidR="00D117EF" w:rsidRDefault="00D117EF" w:rsidP="005D24C2">
      <w:pPr>
        <w:pStyle w:val="TX"/>
      </w:pPr>
    </w:p>
    <w:p w14:paraId="2173102D" w14:textId="203EAC45" w:rsidR="005D24C2" w:rsidRDefault="005D24C2" w:rsidP="009174E8">
      <w:pPr>
        <w:pStyle w:val="Caption"/>
      </w:pPr>
      <w:r>
        <w:t xml:space="preserve"> </w:t>
      </w:r>
      <w:bookmarkStart w:id="48" w:name="_Ref118338950"/>
      <w:r w:rsidR="009174E8">
        <w:t xml:space="preserve">Table </w:t>
      </w:r>
      <w:fldSimple w:instr=" SEQ Table \* ARABIC ">
        <w:r w:rsidR="008B1BBB">
          <w:rPr>
            <w:noProof/>
          </w:rPr>
          <w:t>3</w:t>
        </w:r>
      </w:fldSimple>
      <w:bookmarkEnd w:id="48"/>
      <w:r w:rsidR="009174E8">
        <w:t xml:space="preserve"> </w:t>
      </w:r>
      <w:r w:rsidR="009174E8" w:rsidRPr="0094273B">
        <w:t>Difficulty Finding Volunteers by Use of Volunteer Coordinators</w:t>
      </w:r>
    </w:p>
    <w:tbl>
      <w:tblPr>
        <w:tblW w:w="9438" w:type="dxa"/>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887"/>
        <w:gridCol w:w="1888"/>
        <w:gridCol w:w="1887"/>
        <w:gridCol w:w="1887"/>
        <w:gridCol w:w="1889"/>
      </w:tblGrid>
      <w:tr w:rsidR="005D24C2" w14:paraId="5B1F9C0E" w14:textId="77777777" w:rsidTr="007D25CC">
        <w:trPr>
          <w:trHeight w:val="340"/>
          <w:jc w:val="center"/>
        </w:trPr>
        <w:tc>
          <w:tcPr>
            <w:tcW w:w="3775" w:type="dxa"/>
            <w:gridSpan w:val="2"/>
            <w:vMerge w:val="restart"/>
            <w:tcBorders>
              <w:bottom w:val="nil"/>
            </w:tcBorders>
            <w:shd w:val="clear" w:color="auto" w:fill="auto"/>
            <w:vAlign w:val="center"/>
          </w:tcPr>
          <w:p w14:paraId="56405C32" w14:textId="77777777" w:rsidR="005D24C2" w:rsidRPr="003D1A23" w:rsidRDefault="005D24C2" w:rsidP="007D25CC">
            <w:pPr>
              <w:spacing w:before="240"/>
              <w:jc w:val="center"/>
              <w:rPr>
                <w:b/>
                <w:bCs/>
              </w:rPr>
            </w:pPr>
          </w:p>
        </w:tc>
        <w:tc>
          <w:tcPr>
            <w:tcW w:w="5663" w:type="dxa"/>
            <w:gridSpan w:val="3"/>
            <w:tcBorders>
              <w:bottom w:val="nil"/>
            </w:tcBorders>
            <w:shd w:val="clear" w:color="auto" w:fill="auto"/>
            <w:vAlign w:val="center"/>
          </w:tcPr>
          <w:p w14:paraId="7E1DDFCC" w14:textId="5AB6B36F" w:rsidR="005D24C2" w:rsidRDefault="005D24C2" w:rsidP="007D25CC">
            <w:pPr>
              <w:pStyle w:val="TCH"/>
            </w:pPr>
            <w:r>
              <w:t>Use Volunteer Coordinator</w:t>
            </w:r>
          </w:p>
        </w:tc>
      </w:tr>
      <w:tr w:rsidR="005D24C2" w14:paraId="32372CE3" w14:textId="77777777" w:rsidTr="007D25CC">
        <w:trPr>
          <w:trHeight w:val="503"/>
          <w:jc w:val="center"/>
        </w:trPr>
        <w:tc>
          <w:tcPr>
            <w:tcW w:w="3775" w:type="dxa"/>
            <w:gridSpan w:val="2"/>
            <w:vMerge/>
            <w:shd w:val="clear" w:color="auto" w:fill="auto"/>
            <w:vAlign w:val="center"/>
          </w:tcPr>
          <w:p w14:paraId="66B2A42B" w14:textId="77777777" w:rsidR="005D24C2" w:rsidRDefault="005D24C2" w:rsidP="007D25CC">
            <w:pPr>
              <w:spacing w:before="240"/>
              <w:jc w:val="center"/>
            </w:pPr>
          </w:p>
        </w:tc>
        <w:tc>
          <w:tcPr>
            <w:tcW w:w="1887" w:type="dxa"/>
            <w:shd w:val="clear" w:color="auto" w:fill="auto"/>
            <w:vAlign w:val="center"/>
          </w:tcPr>
          <w:p w14:paraId="6E50F2B7" w14:textId="77777777" w:rsidR="005D24C2" w:rsidRDefault="005D24C2" w:rsidP="007D25CC">
            <w:pPr>
              <w:pStyle w:val="TCH"/>
            </w:pPr>
            <w:r>
              <w:t>Paid Volunteer Coordinator</w:t>
            </w:r>
          </w:p>
        </w:tc>
        <w:tc>
          <w:tcPr>
            <w:tcW w:w="1887" w:type="dxa"/>
            <w:shd w:val="clear" w:color="auto" w:fill="auto"/>
            <w:vAlign w:val="center"/>
          </w:tcPr>
          <w:p w14:paraId="327C424E" w14:textId="3FEDB1FE" w:rsidR="005D24C2" w:rsidRDefault="005D24C2" w:rsidP="007D25CC">
            <w:pPr>
              <w:pStyle w:val="TCH"/>
            </w:pPr>
            <w:r>
              <w:t>Unpaid Volunteer Coordinator</w:t>
            </w:r>
          </w:p>
        </w:tc>
        <w:tc>
          <w:tcPr>
            <w:tcW w:w="1887" w:type="dxa"/>
            <w:shd w:val="clear" w:color="auto" w:fill="auto"/>
            <w:vAlign w:val="center"/>
          </w:tcPr>
          <w:p w14:paraId="64086C7F" w14:textId="77777777" w:rsidR="005D24C2" w:rsidRDefault="005D24C2" w:rsidP="007D25CC">
            <w:pPr>
              <w:pStyle w:val="TCH"/>
            </w:pPr>
            <w:r>
              <w:t>No Volunteer Coordinator</w:t>
            </w:r>
          </w:p>
        </w:tc>
      </w:tr>
      <w:tr w:rsidR="005D24C2" w14:paraId="41D9DE4A" w14:textId="77777777" w:rsidTr="007D25CC">
        <w:trPr>
          <w:trHeight w:val="431"/>
          <w:jc w:val="center"/>
        </w:trPr>
        <w:tc>
          <w:tcPr>
            <w:tcW w:w="1887" w:type="dxa"/>
            <w:vMerge w:val="restart"/>
            <w:shd w:val="clear" w:color="auto" w:fill="auto"/>
            <w:vAlign w:val="center"/>
          </w:tcPr>
          <w:p w14:paraId="09C1D7C3" w14:textId="77777777" w:rsidR="005D24C2" w:rsidRDefault="005D24C2" w:rsidP="007D25CC">
            <w:pPr>
              <w:pStyle w:val="TCH"/>
            </w:pPr>
            <w:r>
              <w:t>Difficulty Finding Volunteers</w:t>
            </w:r>
          </w:p>
        </w:tc>
        <w:tc>
          <w:tcPr>
            <w:tcW w:w="1887" w:type="dxa"/>
            <w:shd w:val="clear" w:color="auto" w:fill="auto"/>
            <w:vAlign w:val="center"/>
          </w:tcPr>
          <w:p w14:paraId="6C7EF867" w14:textId="77777777" w:rsidR="005D24C2" w:rsidRDefault="005D24C2" w:rsidP="007D25CC">
            <w:pPr>
              <w:pStyle w:val="TB"/>
              <w:jc w:val="center"/>
            </w:pPr>
            <w:r>
              <w:t>Yes</w:t>
            </w:r>
          </w:p>
        </w:tc>
        <w:tc>
          <w:tcPr>
            <w:tcW w:w="1887" w:type="dxa"/>
            <w:shd w:val="clear" w:color="auto" w:fill="auto"/>
            <w:vAlign w:val="center"/>
          </w:tcPr>
          <w:p w14:paraId="5E0C79D5" w14:textId="77777777" w:rsidR="005D24C2" w:rsidRDefault="005D24C2" w:rsidP="007D25CC">
            <w:pPr>
              <w:pStyle w:val="TB"/>
              <w:jc w:val="center"/>
            </w:pPr>
            <w:r>
              <w:t>70% (45)</w:t>
            </w:r>
          </w:p>
        </w:tc>
        <w:tc>
          <w:tcPr>
            <w:tcW w:w="1887" w:type="dxa"/>
            <w:shd w:val="clear" w:color="auto" w:fill="auto"/>
            <w:vAlign w:val="center"/>
          </w:tcPr>
          <w:p w14:paraId="1FAAC84F" w14:textId="52321374" w:rsidR="005D24C2" w:rsidRDefault="005D24C2" w:rsidP="007D25CC">
            <w:pPr>
              <w:pStyle w:val="TB"/>
              <w:jc w:val="center"/>
            </w:pPr>
            <w:r>
              <w:t>55% (5)</w:t>
            </w:r>
          </w:p>
        </w:tc>
        <w:tc>
          <w:tcPr>
            <w:tcW w:w="1887" w:type="dxa"/>
            <w:shd w:val="clear" w:color="auto" w:fill="auto"/>
            <w:vAlign w:val="center"/>
          </w:tcPr>
          <w:p w14:paraId="75D32FB3" w14:textId="77777777" w:rsidR="005D24C2" w:rsidRDefault="005D24C2" w:rsidP="007D25CC">
            <w:pPr>
              <w:pStyle w:val="TB"/>
              <w:jc w:val="center"/>
            </w:pPr>
            <w:r>
              <w:t>71% (10)</w:t>
            </w:r>
          </w:p>
        </w:tc>
      </w:tr>
      <w:tr w:rsidR="005D24C2" w14:paraId="17A5E649" w14:textId="77777777" w:rsidTr="007D25CC">
        <w:trPr>
          <w:trHeight w:val="449"/>
          <w:jc w:val="center"/>
        </w:trPr>
        <w:tc>
          <w:tcPr>
            <w:tcW w:w="1887" w:type="dxa"/>
            <w:vMerge/>
            <w:shd w:val="clear" w:color="auto" w:fill="auto"/>
            <w:vAlign w:val="center"/>
          </w:tcPr>
          <w:p w14:paraId="5E3184E3" w14:textId="77777777" w:rsidR="005D24C2" w:rsidRDefault="005D24C2" w:rsidP="007D25CC">
            <w:pPr>
              <w:pStyle w:val="TB"/>
            </w:pPr>
          </w:p>
        </w:tc>
        <w:tc>
          <w:tcPr>
            <w:tcW w:w="1887" w:type="dxa"/>
            <w:shd w:val="clear" w:color="auto" w:fill="auto"/>
            <w:vAlign w:val="center"/>
          </w:tcPr>
          <w:p w14:paraId="2CC3E7A9" w14:textId="77777777" w:rsidR="005D24C2" w:rsidRDefault="005D24C2" w:rsidP="007D25CC">
            <w:pPr>
              <w:pStyle w:val="TB"/>
              <w:jc w:val="center"/>
            </w:pPr>
            <w:r>
              <w:t>No</w:t>
            </w:r>
          </w:p>
        </w:tc>
        <w:tc>
          <w:tcPr>
            <w:tcW w:w="1887" w:type="dxa"/>
            <w:shd w:val="clear" w:color="auto" w:fill="auto"/>
            <w:vAlign w:val="center"/>
          </w:tcPr>
          <w:p w14:paraId="729B0726" w14:textId="77777777" w:rsidR="005D24C2" w:rsidRDefault="005D24C2" w:rsidP="007D25CC">
            <w:pPr>
              <w:pStyle w:val="TB"/>
              <w:jc w:val="center"/>
            </w:pPr>
            <w:r>
              <w:t>30% (19)</w:t>
            </w:r>
          </w:p>
        </w:tc>
        <w:tc>
          <w:tcPr>
            <w:tcW w:w="1887" w:type="dxa"/>
            <w:shd w:val="clear" w:color="auto" w:fill="auto"/>
            <w:vAlign w:val="center"/>
          </w:tcPr>
          <w:p w14:paraId="406E24F5" w14:textId="22773B68" w:rsidR="005D24C2" w:rsidRDefault="005D24C2" w:rsidP="007D25CC">
            <w:pPr>
              <w:pStyle w:val="TB"/>
              <w:jc w:val="center"/>
            </w:pPr>
            <w:r>
              <w:t>45% (4)</w:t>
            </w:r>
          </w:p>
        </w:tc>
        <w:tc>
          <w:tcPr>
            <w:tcW w:w="1887" w:type="dxa"/>
            <w:shd w:val="clear" w:color="auto" w:fill="auto"/>
            <w:vAlign w:val="center"/>
          </w:tcPr>
          <w:p w14:paraId="5C8C910F" w14:textId="77777777" w:rsidR="005D24C2" w:rsidRDefault="005D24C2" w:rsidP="007D25CC">
            <w:pPr>
              <w:pStyle w:val="TB"/>
              <w:jc w:val="center"/>
            </w:pPr>
            <w:r>
              <w:t>29% (4)</w:t>
            </w:r>
          </w:p>
        </w:tc>
      </w:tr>
    </w:tbl>
    <w:p w14:paraId="35B8DE69" w14:textId="2ADB3F2E" w:rsidR="00A900A1" w:rsidRDefault="00A900A1" w:rsidP="00175180"/>
    <w:p w14:paraId="230C5C1E" w14:textId="30BFDE49" w:rsidR="00690DAD" w:rsidRDefault="00A900A1" w:rsidP="00D117EF">
      <w:pPr>
        <w:pStyle w:val="TX"/>
        <w:spacing w:after="240"/>
        <w:ind w:firstLine="216"/>
      </w:pPr>
      <w:r>
        <w:t xml:space="preserve">Solutions </w:t>
      </w:r>
      <w:r w:rsidR="00480F4C">
        <w:t xml:space="preserve">to the difficult problem of recruiting and retaining volunteer drivers </w:t>
      </w:r>
      <w:r>
        <w:t xml:space="preserve">may lie in qualitative, rather than quantitative data: </w:t>
      </w:r>
      <w:r w:rsidR="00480F4C">
        <w:t>from the survey</w:t>
      </w:r>
      <w:r w:rsidR="006550B6">
        <w:t xml:space="preserve"> conducted for this guidebook</w:t>
      </w:r>
      <w:r w:rsidR="00480F4C">
        <w:t xml:space="preserve">, it became clear that </w:t>
      </w:r>
      <w:r>
        <w:t xml:space="preserve">the most successful organizations </w:t>
      </w:r>
      <w:r w:rsidR="00480F4C">
        <w:t>focused</w:t>
      </w:r>
      <w:r>
        <w:t xml:space="preserve"> on serving their volunteers as well as their clients. </w:t>
      </w:r>
    </w:p>
    <w:p w14:paraId="7B5FEDD7" w14:textId="1DADCCFA" w:rsidR="00A900A1" w:rsidRDefault="00480F4C" w:rsidP="00690DAD">
      <w:pPr>
        <w:pStyle w:val="TX"/>
      </w:pPr>
      <w:r>
        <w:t>Most</w:t>
      </w:r>
      <w:r w:rsidR="00690DAD">
        <w:t xml:space="preserve"> respondents were effusive in their praise of, and need for, volunteers to fulfill their mission and work.  </w:t>
      </w:r>
      <w:r w:rsidR="00A900A1">
        <w:t>While many respondents noted the challenges of finding enough money and time to recruit volunteers, the most successful organizations achieved success by focusing on th</w:t>
      </w:r>
      <w:r>
        <w:t>eir volunteers first and foremost</w:t>
      </w:r>
      <w:r w:rsidR="00A900A1">
        <w:t>.  The</w:t>
      </w:r>
      <w:r>
        <w:t>se</w:t>
      </w:r>
      <w:r w:rsidR="00A900A1">
        <w:t xml:space="preserve"> organizations found non-transportation grants and other funding to support activities that built community and other connections between the volunteers, and between the volunteers and the organization.  As a result, the volunteers want</w:t>
      </w:r>
      <w:r w:rsidR="00690DAD">
        <w:t>ed</w:t>
      </w:r>
      <w:r w:rsidR="00A900A1">
        <w:t xml:space="preserve"> to continue to be part of the organization, and </w:t>
      </w:r>
      <w:r w:rsidR="00690DAD">
        <w:t>also to</w:t>
      </w:r>
      <w:r w:rsidR="00A900A1">
        <w:t xml:space="preserve"> serve as recruiters of other volunteers, creating a virtuous cycle that ultimately </w:t>
      </w:r>
      <w:r w:rsidR="00690DAD">
        <w:t>benefited</w:t>
      </w:r>
      <w:r w:rsidR="00A900A1">
        <w:t xml:space="preserve"> the organization’s clients, as they receive</w:t>
      </w:r>
      <w:r w:rsidR="00690DAD">
        <w:t>d</w:t>
      </w:r>
      <w:r w:rsidR="00A900A1">
        <w:t xml:space="preserve"> high quality rides when they need</w:t>
      </w:r>
      <w:r w:rsidR="00690DAD">
        <w:t>ed</w:t>
      </w:r>
      <w:r w:rsidR="00A900A1">
        <w:t xml:space="preserve"> them.</w:t>
      </w:r>
    </w:p>
    <w:p w14:paraId="7D69547C" w14:textId="77777777" w:rsidR="003A5A0D" w:rsidRPr="00675F0B" w:rsidRDefault="003A5A0D" w:rsidP="003A5A0D">
      <w:pPr>
        <w:pStyle w:val="H2"/>
      </w:pPr>
      <w:bookmarkStart w:id="49" w:name="_Toc118341354"/>
      <w:r>
        <w:t>Recruiting methods</w:t>
      </w:r>
      <w:bookmarkEnd w:id="49"/>
      <w:r>
        <w:t xml:space="preserve"> </w:t>
      </w:r>
      <w:r w:rsidRPr="00AC6F27">
        <w:rPr>
          <w:color w:val="FF0000"/>
        </w:rPr>
        <w:t xml:space="preserve"> </w:t>
      </w:r>
    </w:p>
    <w:p w14:paraId="4CDB2563" w14:textId="77777777" w:rsidR="003A5A0D" w:rsidRDefault="003A5A0D" w:rsidP="003A5A0D">
      <w:pPr>
        <w:pStyle w:val="TX"/>
      </w:pPr>
      <w:r>
        <w:t xml:space="preserve">Difficulty finding recruits is not for lack of effort.  When offered the options shown in Figure 7, the 82 organizations that responded provided 347 answers (respondents could choose more than one option), an average of more than 4 efforts per respondent. The most traditional, personal contacts (72 respondents) and most recent, social media (69 respondents) being the most popular.  No option was chosen fewer than 20 times.  Among the “other” options, respondents noted recruiting at church and other faith-based organizations 6 times, word of mouth referrals 5 times and presentations to other community groups 4 times.  </w:t>
      </w:r>
    </w:p>
    <w:p w14:paraId="0E36290D" w14:textId="77777777" w:rsidR="003A5A0D" w:rsidRDefault="003A5A0D" w:rsidP="003A5A0D">
      <w:pPr>
        <w:spacing w:before="240"/>
        <w:rPr>
          <w:noProof/>
        </w:rPr>
      </w:pPr>
      <w:r w:rsidRPr="00390954">
        <w:rPr>
          <w:noProof/>
        </w:rPr>
        <w:drawing>
          <wp:inline distT="0" distB="0" distL="0" distR="0" wp14:anchorId="7B845B6C" wp14:editId="1FB42D5B">
            <wp:extent cx="5326380" cy="4130040"/>
            <wp:effectExtent l="0" t="0" r="762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6380" cy="4130040"/>
                    </a:xfrm>
                    <a:prstGeom prst="rect">
                      <a:avLst/>
                    </a:prstGeom>
                    <a:noFill/>
                    <a:ln>
                      <a:noFill/>
                    </a:ln>
                  </pic:spPr>
                </pic:pic>
              </a:graphicData>
            </a:graphic>
          </wp:inline>
        </w:drawing>
      </w:r>
    </w:p>
    <w:p w14:paraId="4ED18248" w14:textId="77777777" w:rsidR="003A5A0D" w:rsidRDefault="003A5A0D" w:rsidP="003A5A0D">
      <w:pPr>
        <w:pStyle w:val="FIG"/>
      </w:pPr>
      <w:r>
        <w:t>Figure 7: Recruiting Methods Used by Respondents</w:t>
      </w:r>
    </w:p>
    <w:p w14:paraId="567FE497" w14:textId="77777777" w:rsidR="003A5A0D" w:rsidRPr="00A06CF0" w:rsidRDefault="003A5A0D" w:rsidP="003A5A0D">
      <w:pPr>
        <w:pStyle w:val="TX"/>
      </w:pPr>
      <w:r>
        <w:t>Figure 8, however, shows that there is little pattern regarding which methods are more effective.  When compared against respondents indicating that they do not find recruiting volunteers to be a challenge, those used least often appear to have the highest percentage of use by those that are finding enough volunteers.  For example, radio and television advertisements, along with “other digital medial (not social media)” are used by nearly 35% of respondents that have enough volunteers, but those were the least selected options overall (21 and 20 responses, respectively), so the number of “successful” organizations choosing them is comparatively small as well: only seven respondents in each case.  While social media comes as close as any option to the “sweet spot” of being used by the largest number of “successful” organizations and those organizations make up a significant percentage of all respondents using that strategy (19 “successful” respondents making up nearly 30% of all respondents), perhaps the best lesson here is that there is no one or two “magic” strategies, and all organizations need to dedicate significant efforts into a wide range of recruiting strategies to successfully recruit enough volunteers.</w:t>
      </w:r>
    </w:p>
    <w:p w14:paraId="037145EF" w14:textId="77777777" w:rsidR="003A5A0D" w:rsidRDefault="003A5A0D" w:rsidP="003A5A0D">
      <w:pPr>
        <w:keepNext/>
        <w:spacing w:before="240"/>
        <w:rPr>
          <w:noProof/>
        </w:rPr>
      </w:pPr>
      <w:r w:rsidRPr="00390954">
        <w:rPr>
          <w:noProof/>
        </w:rPr>
        <w:drawing>
          <wp:inline distT="0" distB="0" distL="0" distR="0" wp14:anchorId="5E3CBDEB" wp14:editId="5B4ED39C">
            <wp:extent cx="5820410" cy="4276090"/>
            <wp:effectExtent l="0" t="0" r="8890" b="10160"/>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948378" w14:textId="5AC49E5F" w:rsidR="003A5A0D" w:rsidRPr="00D16168" w:rsidRDefault="003A5A0D" w:rsidP="003A5A0D">
      <w:pPr>
        <w:pStyle w:val="FIG"/>
      </w:pPr>
      <w:r>
        <w:t xml:space="preserve">Figure </w:t>
      </w:r>
      <w:fldSimple w:instr=" SEQ Figure \* ARABIC ">
        <w:r w:rsidR="00003F27">
          <w:rPr>
            <w:noProof/>
          </w:rPr>
          <w:t>12</w:t>
        </w:r>
      </w:fldSimple>
      <w:r>
        <w:t>: Effectiveness of Recruiting Strategies, as measured by number of respondents that are finding enough volunteers, and percent of total respondents</w:t>
      </w:r>
    </w:p>
    <w:p w14:paraId="6610C0ED" w14:textId="77777777" w:rsidR="00480F4C" w:rsidRDefault="00480F4C" w:rsidP="0063611A">
      <w:pPr>
        <w:pStyle w:val="H2"/>
      </w:pPr>
      <w:bookmarkStart w:id="50" w:name="_Toc118341355"/>
      <w:r>
        <w:t>Ideas for Recruiting and Ret</w:t>
      </w:r>
      <w:r w:rsidR="005D24C2">
        <w:t>ention</w:t>
      </w:r>
      <w:bookmarkEnd w:id="50"/>
    </w:p>
    <w:p w14:paraId="369C7990" w14:textId="6C9F5730" w:rsidR="0095651D" w:rsidRDefault="000B5D6B" w:rsidP="0095651D">
      <w:pPr>
        <w:pStyle w:val="TX"/>
      </w:pPr>
      <w:r>
        <w:t>How can it be that the propensity to volunteer is on the rise, as discussed in Chapter 2, but organizations such as those in this study’s survey report difficulty finding and retaining volunteers? While the deceleration of the overall population’s growth plays a role, an additional factor suggested in the literature is that the nature of volunteers has changed</w:t>
      </w:r>
      <w:r w:rsidR="0043676F">
        <w:rPr>
          <w:rStyle w:val="FootnoteReference"/>
        </w:rPr>
        <w:footnoteReference w:id="14"/>
      </w:r>
      <w:r>
        <w:t>.</w:t>
      </w:r>
      <w:r w:rsidR="00F53F68">
        <w:t xml:space="preserve"> Recent research on volunteering summarized exhaustively by Susan Chambre (see footnote), has found that while “altruistic and communally oriented reasons for volunteering remain strong…..there has been an increase in relational motives—namely, volunteering motivated by giving back to an organization that has beneﬁtted an individual and or his or her family</w:t>
      </w:r>
      <w:r w:rsidR="0095651D">
        <w:t>…..</w:t>
      </w:r>
      <w:r w:rsidR="00F53F68">
        <w:t xml:space="preserve">The shift in motives for volunteering can also be explained by sharp declines in generalized and political trust </w:t>
      </w:r>
      <w:r w:rsidR="0095651D">
        <w:t>…</w:t>
      </w:r>
      <w:r w:rsidR="00F53F68">
        <w:t>It is</w:t>
      </w:r>
      <w:r w:rsidR="0095651D">
        <w:t xml:space="preserve"> </w:t>
      </w:r>
      <w:r w:rsidR="00F53F68">
        <w:t>possible that more people are turning to organizations and causes to which</w:t>
      </w:r>
      <w:r w:rsidR="0095651D">
        <w:t xml:space="preserve"> </w:t>
      </w:r>
      <w:r w:rsidR="00F53F68">
        <w:t>they have a personal connection, a connection arising from their knowledge</w:t>
      </w:r>
      <w:r w:rsidR="0095651D" w:rsidRPr="0095651D">
        <w:t xml:space="preserve"> </w:t>
      </w:r>
      <w:r w:rsidR="0095651D">
        <w:t>that the organization or cause is trustworthy”</w:t>
      </w:r>
      <w:r w:rsidR="0095651D">
        <w:rPr>
          <w:rStyle w:val="FootnoteReference"/>
        </w:rPr>
        <w:footnoteReference w:id="15"/>
      </w:r>
      <w:r w:rsidR="0095651D">
        <w:t>.</w:t>
      </w:r>
      <w:r w:rsidR="00D80FD3">
        <w:t xml:space="preserve"> The population pool that supplies volunteers has become more generationally and culturally diverse in recent decades; future research on how these factors affect recruiting and retention would help inform these efforts.</w:t>
      </w:r>
    </w:p>
    <w:p w14:paraId="0CE369A4" w14:textId="2BF057EA" w:rsidR="00F53F68" w:rsidRDefault="00F53F68" w:rsidP="0095651D">
      <w:pPr>
        <w:pStyle w:val="TX"/>
      </w:pPr>
    </w:p>
    <w:p w14:paraId="114F0C02" w14:textId="060AEEF9" w:rsidR="008A6DF7" w:rsidRDefault="0095651D" w:rsidP="008A6DF7">
      <w:pPr>
        <w:pStyle w:val="TX"/>
      </w:pPr>
      <w:r>
        <w:t xml:space="preserve">With the survey results and literature as </w:t>
      </w:r>
      <w:r w:rsidR="008A6DF7">
        <w:t>background, some recruiting and retention strategies include:</w:t>
      </w:r>
    </w:p>
    <w:p w14:paraId="6AC99C57" w14:textId="208C6BF1" w:rsidR="008A6DF7" w:rsidRDefault="008A6DF7" w:rsidP="00F53F68">
      <w:pPr>
        <w:pStyle w:val="TX"/>
      </w:pPr>
    </w:p>
    <w:p w14:paraId="6AC56EB0" w14:textId="42F10F1A" w:rsidR="008A6DF7" w:rsidRPr="0095651D" w:rsidRDefault="008A6DF7" w:rsidP="008A6DF7">
      <w:pPr>
        <w:pStyle w:val="TX"/>
        <w:spacing w:after="240"/>
        <w:ind w:firstLine="216"/>
        <w:rPr>
          <w:u w:val="single"/>
        </w:rPr>
      </w:pPr>
      <w:r w:rsidRPr="0095651D">
        <w:rPr>
          <w:u w:val="single"/>
        </w:rPr>
        <w:t>Recruiting</w:t>
      </w:r>
    </w:p>
    <w:p w14:paraId="33343C5E" w14:textId="71BC0307" w:rsidR="008A6DF7" w:rsidRPr="008A6DF7" w:rsidRDefault="008A6DF7" w:rsidP="008A6DF7">
      <w:pPr>
        <w:pStyle w:val="ListBullet"/>
        <w:tabs>
          <w:tab w:val="clear" w:pos="360"/>
          <w:tab w:val="num" w:pos="1080"/>
        </w:tabs>
        <w:ind w:left="1080"/>
        <w:rPr>
          <w:rFonts w:ascii="Times New Roman" w:hAnsi="Times New Roman"/>
          <w:sz w:val="22"/>
          <w:szCs w:val="22"/>
        </w:rPr>
      </w:pPr>
      <w:r w:rsidRPr="008A6DF7">
        <w:rPr>
          <w:rFonts w:ascii="Times New Roman" w:hAnsi="Times New Roman"/>
          <w:sz w:val="22"/>
          <w:szCs w:val="22"/>
        </w:rPr>
        <w:t xml:space="preserve">Reach out to people who know the work of your organization. Family members or neighbors who see the value of the transportation program in their own inner circle. They already know the value of the organization. </w:t>
      </w:r>
    </w:p>
    <w:p w14:paraId="609D6F80" w14:textId="6AF023A6" w:rsidR="008A6DF7" w:rsidRPr="008A6DF7" w:rsidRDefault="008A6DF7" w:rsidP="00F53F68">
      <w:pPr>
        <w:pStyle w:val="TX"/>
        <w:rPr>
          <w:szCs w:val="22"/>
        </w:rPr>
      </w:pPr>
    </w:p>
    <w:p w14:paraId="20FCED71" w14:textId="6B85EC6B" w:rsidR="008A6DF7" w:rsidRPr="008A6DF7" w:rsidRDefault="008A6DF7" w:rsidP="008A6DF7">
      <w:pPr>
        <w:pStyle w:val="ListBullet"/>
        <w:tabs>
          <w:tab w:val="clear" w:pos="360"/>
          <w:tab w:val="num" w:pos="1080"/>
        </w:tabs>
        <w:ind w:left="1080"/>
        <w:rPr>
          <w:rFonts w:ascii="Times New Roman" w:hAnsi="Times New Roman"/>
          <w:sz w:val="22"/>
          <w:szCs w:val="22"/>
        </w:rPr>
      </w:pPr>
      <w:r w:rsidRPr="008A6DF7">
        <w:rPr>
          <w:rFonts w:ascii="Times New Roman" w:hAnsi="Times New Roman"/>
          <w:sz w:val="22"/>
          <w:szCs w:val="22"/>
        </w:rPr>
        <w:t xml:space="preserve">Use multiple ways methods as different generations search differently. </w:t>
      </w:r>
    </w:p>
    <w:p w14:paraId="2669CDC1" w14:textId="1C5F85E1" w:rsidR="008A6DF7" w:rsidRPr="008A6DF7" w:rsidRDefault="008A6DF7" w:rsidP="008A6DF7">
      <w:pPr>
        <w:pStyle w:val="ListBullet"/>
        <w:numPr>
          <w:ilvl w:val="0"/>
          <w:numId w:val="0"/>
        </w:numPr>
        <w:ind w:left="1080"/>
        <w:rPr>
          <w:rFonts w:ascii="Times New Roman" w:hAnsi="Times New Roman"/>
          <w:sz w:val="22"/>
          <w:szCs w:val="22"/>
        </w:rPr>
      </w:pPr>
    </w:p>
    <w:p w14:paraId="63C0A6FD" w14:textId="62D2C6A2" w:rsidR="008A6DF7" w:rsidRPr="008A6DF7" w:rsidRDefault="008A6DF7" w:rsidP="008A6DF7">
      <w:pPr>
        <w:pStyle w:val="ListBullet"/>
        <w:tabs>
          <w:tab w:val="clear" w:pos="360"/>
          <w:tab w:val="num" w:pos="1080"/>
        </w:tabs>
        <w:ind w:left="1080"/>
        <w:rPr>
          <w:rFonts w:ascii="Times New Roman" w:hAnsi="Times New Roman"/>
          <w:sz w:val="22"/>
          <w:szCs w:val="22"/>
        </w:rPr>
      </w:pPr>
      <w:r w:rsidRPr="008A6DF7">
        <w:rPr>
          <w:rFonts w:ascii="Times New Roman" w:hAnsi="Times New Roman"/>
          <w:sz w:val="22"/>
          <w:szCs w:val="22"/>
        </w:rPr>
        <w:t xml:space="preserve">Include online notices in your call for volunteers. Both the survey for this guidebook and the survey results shown in </w:t>
      </w:r>
      <w:r w:rsidRPr="008A6DF7">
        <w:rPr>
          <w:rFonts w:ascii="Times New Roman" w:hAnsi="Times New Roman"/>
          <w:sz w:val="22"/>
          <w:szCs w:val="22"/>
        </w:rPr>
        <w:fldChar w:fldCharType="begin"/>
      </w:r>
      <w:r w:rsidRPr="008A6DF7">
        <w:rPr>
          <w:rFonts w:ascii="Times New Roman" w:hAnsi="Times New Roman"/>
          <w:sz w:val="22"/>
          <w:szCs w:val="22"/>
        </w:rPr>
        <w:instrText xml:space="preserve"> REF _Ref118340590 \h  \* MERGEFORMAT </w:instrText>
      </w:r>
      <w:r w:rsidRPr="008A6DF7">
        <w:rPr>
          <w:rFonts w:ascii="Times New Roman" w:hAnsi="Times New Roman"/>
          <w:sz w:val="22"/>
          <w:szCs w:val="22"/>
        </w:rPr>
      </w:r>
      <w:r w:rsidRPr="008A6DF7">
        <w:rPr>
          <w:rFonts w:ascii="Times New Roman" w:hAnsi="Times New Roman"/>
          <w:sz w:val="22"/>
          <w:szCs w:val="22"/>
        </w:rPr>
        <w:fldChar w:fldCharType="separate"/>
      </w:r>
      <w:r w:rsidR="008B1BBB" w:rsidRPr="008B1BBB">
        <w:rPr>
          <w:rFonts w:ascii="Times New Roman" w:hAnsi="Times New Roman"/>
          <w:sz w:val="22"/>
          <w:szCs w:val="22"/>
        </w:rPr>
        <w:t>Figure 13</w:t>
      </w:r>
      <w:r w:rsidRPr="008A6DF7">
        <w:rPr>
          <w:rFonts w:ascii="Times New Roman" w:hAnsi="Times New Roman"/>
          <w:sz w:val="22"/>
          <w:szCs w:val="22"/>
        </w:rPr>
        <w:fldChar w:fldCharType="end"/>
      </w:r>
      <w:r w:rsidRPr="008A6DF7">
        <w:rPr>
          <w:rFonts w:ascii="Times New Roman" w:hAnsi="Times New Roman"/>
          <w:sz w:val="22"/>
          <w:szCs w:val="22"/>
        </w:rPr>
        <w:t xml:space="preserve"> highlight the value of this outreach method.</w:t>
      </w:r>
    </w:p>
    <w:p w14:paraId="4FB0D984" w14:textId="63DE5C6F" w:rsidR="008A6DF7" w:rsidRDefault="008A6DF7" w:rsidP="00F53F68">
      <w:pPr>
        <w:pStyle w:val="TX"/>
      </w:pPr>
      <w:r>
        <w:rPr>
          <w:noProof/>
        </w:rPr>
        <w:drawing>
          <wp:anchor distT="0" distB="0" distL="114300" distR="114300" simplePos="0" relativeHeight="251698176" behindDoc="1" locked="0" layoutInCell="1" allowOverlap="1" wp14:anchorId="02E6EBB9" wp14:editId="44FA2B52">
            <wp:simplePos x="0" y="0"/>
            <wp:positionH relativeFrom="column">
              <wp:posOffset>271780</wp:posOffset>
            </wp:positionH>
            <wp:positionV relativeFrom="paragraph">
              <wp:posOffset>67310</wp:posOffset>
            </wp:positionV>
            <wp:extent cx="4887595" cy="2748280"/>
            <wp:effectExtent l="0" t="0" r="8255" b="0"/>
            <wp:wrapTight wrapText="bothSides">
              <wp:wrapPolygon edited="0">
                <wp:start x="0" y="0"/>
                <wp:lineTo x="0" y="21410"/>
                <wp:lineTo x="21552" y="21410"/>
                <wp:lineTo x="21552" y="0"/>
                <wp:lineTo x="0" y="0"/>
              </wp:wrapPolygon>
            </wp:wrapTight>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887595" cy="2748280"/>
                    </a:xfrm>
                    <a:prstGeom prst="rect">
                      <a:avLst/>
                    </a:prstGeom>
                  </pic:spPr>
                </pic:pic>
              </a:graphicData>
            </a:graphic>
            <wp14:sizeRelH relativeFrom="page">
              <wp14:pctWidth>0</wp14:pctWidth>
            </wp14:sizeRelH>
            <wp14:sizeRelV relativeFrom="page">
              <wp14:pctHeight>0</wp14:pctHeight>
            </wp14:sizeRelV>
          </wp:anchor>
        </w:drawing>
      </w:r>
    </w:p>
    <w:p w14:paraId="57E9B0AF" w14:textId="20186B70" w:rsidR="008A6DF7" w:rsidRDefault="008A6DF7" w:rsidP="00F53F68">
      <w:pPr>
        <w:pStyle w:val="TX"/>
      </w:pPr>
      <w:r>
        <w:rPr>
          <w:noProof/>
        </w:rPr>
        <mc:AlternateContent>
          <mc:Choice Requires="wps">
            <w:drawing>
              <wp:anchor distT="0" distB="0" distL="114300" distR="114300" simplePos="0" relativeHeight="251700224" behindDoc="1" locked="0" layoutInCell="1" allowOverlap="1" wp14:anchorId="3AA5B3F9" wp14:editId="09A88D2F">
                <wp:simplePos x="0" y="0"/>
                <wp:positionH relativeFrom="column">
                  <wp:posOffset>271780</wp:posOffset>
                </wp:positionH>
                <wp:positionV relativeFrom="paragraph">
                  <wp:posOffset>2707005</wp:posOffset>
                </wp:positionV>
                <wp:extent cx="4518660" cy="635"/>
                <wp:effectExtent l="0" t="0" r="0" b="0"/>
                <wp:wrapTight wrapText="bothSides">
                  <wp:wrapPolygon edited="0">
                    <wp:start x="0" y="0"/>
                    <wp:lineTo x="0" y="21600"/>
                    <wp:lineTo x="21600" y="21600"/>
                    <wp:lineTo x="21600" y="0"/>
                  </wp:wrapPolygon>
                </wp:wrapTight>
                <wp:docPr id="41" name="Text Box 41"/>
                <wp:cNvGraphicFramePr/>
                <a:graphic xmlns:a="http://schemas.openxmlformats.org/drawingml/2006/main">
                  <a:graphicData uri="http://schemas.microsoft.com/office/word/2010/wordprocessingShape">
                    <wps:wsp>
                      <wps:cNvSpPr txBox="1"/>
                      <wps:spPr>
                        <a:xfrm>
                          <a:off x="0" y="0"/>
                          <a:ext cx="4518660" cy="635"/>
                        </a:xfrm>
                        <a:prstGeom prst="rect">
                          <a:avLst/>
                        </a:prstGeom>
                        <a:solidFill>
                          <a:prstClr val="white"/>
                        </a:solidFill>
                        <a:ln>
                          <a:noFill/>
                        </a:ln>
                      </wps:spPr>
                      <wps:txbx>
                        <w:txbxContent>
                          <w:p w14:paraId="0E79978F" w14:textId="1F38E04F" w:rsidR="008A6DF7" w:rsidRPr="00443A4F" w:rsidRDefault="008A6DF7" w:rsidP="008A6DF7">
                            <w:pPr>
                              <w:pStyle w:val="Caption"/>
                              <w:rPr>
                                <w:rFonts w:ascii="Times New Roman" w:hAnsi="Times New Roman"/>
                                <w:noProof/>
                                <w:szCs w:val="21"/>
                              </w:rPr>
                            </w:pPr>
                            <w:bookmarkStart w:id="51" w:name="_Ref118340590"/>
                            <w:r>
                              <w:t xml:space="preserve">Figure </w:t>
                            </w:r>
                            <w:fldSimple w:instr=" SEQ Figure \* ARABIC ">
                              <w:r w:rsidR="00003F27">
                                <w:rPr>
                                  <w:noProof/>
                                </w:rPr>
                                <w:t>13</w:t>
                              </w:r>
                            </w:fldSimple>
                            <w:bookmarkEnd w:id="51"/>
                            <w:r>
                              <w:t xml:space="preserve"> Methods Used by Volunteers to Find Opportunities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A5B3F9" id="Text Box 41" o:spid="_x0000_s1036" type="#_x0000_t202" style="position:absolute;left:0;text-align:left;margin-left:21.4pt;margin-top:213.15pt;width:355.8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" stroked="f">
                <v:textbox style="mso-fit-shape-to-text:t" inset="0,0,0,0">
                  <w:txbxContent>
                    <w:p w14:paraId="0E79978F" w14:textId="1F38E04F" w:rsidR="008A6DF7" w:rsidRPr="00443A4F" w:rsidRDefault="008A6DF7" w:rsidP="008A6DF7">
                      <w:pPr>
                        <w:pStyle w:val="Caption"/>
                        <w:rPr>
                          <w:rFonts w:ascii="Times New Roman" w:hAnsi="Times New Roman"/>
                          <w:noProof/>
                          <w:szCs w:val="21"/>
                        </w:rPr>
                      </w:pPr>
                      <w:bookmarkStart w:id="57" w:name="_Ref118340590"/>
                      <w:r>
                        <w:t xml:space="preserve">Figure </w:t>
                      </w:r>
                      <w:r w:rsidR="00F75A7A">
                        <w:fldChar w:fldCharType="begin"/>
                      </w:r>
                      <w:r w:rsidR="00F75A7A">
                        <w:instrText xml:space="preserve"> SEQ Figure \* ARABIC </w:instrText>
                      </w:r>
                      <w:r w:rsidR="00F75A7A">
                        <w:fldChar w:fldCharType="separate"/>
                      </w:r>
                      <w:r w:rsidR="00003F27">
                        <w:rPr>
                          <w:noProof/>
                        </w:rPr>
                        <w:t>13</w:t>
                      </w:r>
                      <w:r w:rsidR="00F75A7A">
                        <w:rPr>
                          <w:noProof/>
                        </w:rPr>
                        <w:fldChar w:fldCharType="end"/>
                      </w:r>
                      <w:bookmarkEnd w:id="57"/>
                      <w:r>
                        <w:t xml:space="preserve"> Methods Used by Volunteers to Find Opportunities</w:t>
                      </w:r>
                    </w:p>
                  </w:txbxContent>
                </v:textbox>
                <w10:wrap type="tight"/>
              </v:shape>
            </w:pict>
          </mc:Fallback>
        </mc:AlternateContent>
      </w:r>
    </w:p>
    <w:p w14:paraId="22F62666" w14:textId="597271EC" w:rsidR="008A6DF7" w:rsidRDefault="008A6DF7" w:rsidP="00F53F68">
      <w:pPr>
        <w:pStyle w:val="TX"/>
      </w:pPr>
    </w:p>
    <w:p w14:paraId="2319B42D" w14:textId="6CF18EF7" w:rsidR="008A6DF7" w:rsidRDefault="008A6DF7" w:rsidP="00F53F68">
      <w:pPr>
        <w:pStyle w:val="TX"/>
      </w:pPr>
    </w:p>
    <w:p w14:paraId="2A70A1AD" w14:textId="77777777" w:rsidR="008A6DF7" w:rsidRDefault="008A6DF7" w:rsidP="00F53F68">
      <w:pPr>
        <w:pStyle w:val="TX"/>
      </w:pPr>
    </w:p>
    <w:p w14:paraId="51DE2941" w14:textId="77777777" w:rsidR="008A6DF7" w:rsidRDefault="008A6DF7" w:rsidP="00F53F68">
      <w:pPr>
        <w:pStyle w:val="TX"/>
      </w:pPr>
    </w:p>
    <w:p w14:paraId="32757D06" w14:textId="77777777" w:rsidR="008A6DF7" w:rsidRDefault="008A6DF7" w:rsidP="00F53F68">
      <w:pPr>
        <w:pStyle w:val="TX"/>
      </w:pPr>
    </w:p>
    <w:p w14:paraId="189B906A" w14:textId="77777777" w:rsidR="008A6DF7" w:rsidRDefault="008A6DF7" w:rsidP="00F53F68">
      <w:pPr>
        <w:pStyle w:val="TX"/>
      </w:pPr>
    </w:p>
    <w:p w14:paraId="5A689AB1" w14:textId="7A03653E" w:rsidR="0095651D" w:rsidRDefault="0095651D" w:rsidP="00F53F68">
      <w:pPr>
        <w:pStyle w:val="TX"/>
      </w:pPr>
    </w:p>
    <w:p w14:paraId="5AB780F0" w14:textId="7354EFE2" w:rsidR="00F53F68" w:rsidRDefault="00F53F68" w:rsidP="00F53F68">
      <w:pPr>
        <w:pStyle w:val="TX"/>
      </w:pPr>
    </w:p>
    <w:p w14:paraId="4CDA56F2" w14:textId="5E00F0E0" w:rsidR="00F53F68" w:rsidRDefault="00F53F68" w:rsidP="00F53F68">
      <w:pPr>
        <w:pStyle w:val="TX"/>
      </w:pPr>
    </w:p>
    <w:p w14:paraId="6525A122" w14:textId="6FA3746F" w:rsidR="008A6DF7" w:rsidRDefault="008A6DF7" w:rsidP="00F53F68">
      <w:pPr>
        <w:pStyle w:val="TX"/>
      </w:pPr>
    </w:p>
    <w:p w14:paraId="6CB6B36B" w14:textId="380DFBB2" w:rsidR="008A6DF7" w:rsidRDefault="008A6DF7" w:rsidP="00F53F68">
      <w:pPr>
        <w:pStyle w:val="TX"/>
      </w:pPr>
    </w:p>
    <w:p w14:paraId="0B7D9DD4" w14:textId="6D1C9066" w:rsidR="008A6DF7" w:rsidRDefault="008A6DF7" w:rsidP="00F53F68">
      <w:pPr>
        <w:pStyle w:val="TX"/>
      </w:pPr>
    </w:p>
    <w:p w14:paraId="7BDC96B5" w14:textId="588E8F1F" w:rsidR="008A6DF7" w:rsidRDefault="008A6DF7" w:rsidP="00F53F68">
      <w:pPr>
        <w:pStyle w:val="TX"/>
      </w:pPr>
    </w:p>
    <w:p w14:paraId="70156B5B" w14:textId="77777777" w:rsidR="008A6DF7" w:rsidRDefault="008A6DF7" w:rsidP="00F53F68">
      <w:pPr>
        <w:pStyle w:val="TX"/>
      </w:pPr>
    </w:p>
    <w:p w14:paraId="6F4660FF" w14:textId="70494D54" w:rsidR="00F53F68" w:rsidRDefault="00F53F68" w:rsidP="00F53F68">
      <w:pPr>
        <w:pStyle w:val="TX"/>
      </w:pPr>
    </w:p>
    <w:p w14:paraId="47288A66" w14:textId="795240B2" w:rsidR="008A6DF7" w:rsidRDefault="008A6DF7" w:rsidP="00F53F68">
      <w:pPr>
        <w:pStyle w:val="TX"/>
      </w:pPr>
    </w:p>
    <w:p w14:paraId="6388DE1B" w14:textId="77777777" w:rsidR="008A6DF7" w:rsidRDefault="008A6DF7" w:rsidP="00F53F68">
      <w:pPr>
        <w:pStyle w:val="TX"/>
      </w:pPr>
    </w:p>
    <w:p w14:paraId="0A4EFBEF" w14:textId="5C0C747E" w:rsidR="0095651D" w:rsidRPr="0095651D" w:rsidRDefault="0095651D" w:rsidP="0095651D">
      <w:pPr>
        <w:pStyle w:val="TX"/>
        <w:spacing w:after="240"/>
        <w:ind w:firstLine="216"/>
        <w:rPr>
          <w:u w:val="single"/>
        </w:rPr>
      </w:pPr>
      <w:r w:rsidRPr="0095651D">
        <w:rPr>
          <w:u w:val="single"/>
        </w:rPr>
        <w:t>Retention</w:t>
      </w:r>
    </w:p>
    <w:p w14:paraId="6DB60C7B" w14:textId="0DCC79FD" w:rsidR="000B5D6B" w:rsidRPr="008A6DF7" w:rsidRDefault="0095651D" w:rsidP="0095651D">
      <w:pPr>
        <w:pStyle w:val="ListBullet"/>
        <w:tabs>
          <w:tab w:val="clear" w:pos="360"/>
          <w:tab w:val="num" w:pos="1080"/>
        </w:tabs>
        <w:ind w:left="1080"/>
        <w:rPr>
          <w:rFonts w:ascii="Times New Roman" w:hAnsi="Times New Roman"/>
          <w:sz w:val="22"/>
          <w:szCs w:val="22"/>
        </w:rPr>
      </w:pPr>
      <w:r w:rsidRPr="008A6DF7">
        <w:rPr>
          <w:rFonts w:ascii="Times New Roman" w:hAnsi="Times New Roman"/>
          <w:sz w:val="22"/>
          <w:szCs w:val="22"/>
        </w:rPr>
        <w:t xml:space="preserve">Probably the best suggestion comes from the comments made to the survey instrument about the use of volunteer coordinators. They are able to communicate the value of the work performed by the volunteers and keep the mission front and center in the organization. It also strengthens the personal connection between the volunteer and the organization. </w:t>
      </w:r>
      <w:r w:rsidR="00B9079C">
        <w:rPr>
          <w:rFonts w:ascii="Times New Roman" w:hAnsi="Times New Roman"/>
          <w:sz w:val="22"/>
          <w:szCs w:val="22"/>
        </w:rPr>
        <w:t xml:space="preserve"> These themes were identified in the survey conducted for this guidebook but also identified in the literature on volunteering as highlighted in </w:t>
      </w:r>
      <w:r w:rsidR="00B9079C">
        <w:rPr>
          <w:rFonts w:ascii="Times New Roman" w:hAnsi="Times New Roman"/>
          <w:sz w:val="22"/>
          <w:szCs w:val="22"/>
        </w:rPr>
        <w:fldChar w:fldCharType="begin"/>
      </w:r>
      <w:r w:rsidR="00B9079C">
        <w:rPr>
          <w:rFonts w:ascii="Times New Roman" w:hAnsi="Times New Roman"/>
          <w:sz w:val="22"/>
          <w:szCs w:val="22"/>
        </w:rPr>
        <w:instrText xml:space="preserve"> REF _Ref118341107 \h  \* MERGEFORMAT </w:instrText>
      </w:r>
      <w:r w:rsidR="00B9079C">
        <w:rPr>
          <w:rFonts w:ascii="Times New Roman" w:hAnsi="Times New Roman"/>
          <w:sz w:val="22"/>
          <w:szCs w:val="22"/>
        </w:rPr>
      </w:r>
      <w:r w:rsidR="00B9079C">
        <w:rPr>
          <w:rFonts w:ascii="Times New Roman" w:hAnsi="Times New Roman"/>
          <w:sz w:val="22"/>
          <w:szCs w:val="22"/>
        </w:rPr>
        <w:fldChar w:fldCharType="separate"/>
      </w:r>
      <w:r w:rsidR="008B1BBB" w:rsidRPr="008B1BBB">
        <w:rPr>
          <w:rFonts w:ascii="Times New Roman" w:hAnsi="Times New Roman"/>
          <w:sz w:val="22"/>
          <w:szCs w:val="22"/>
        </w:rPr>
        <w:t>Figure 14</w:t>
      </w:r>
      <w:r w:rsidR="00B9079C">
        <w:rPr>
          <w:rFonts w:ascii="Times New Roman" w:hAnsi="Times New Roman"/>
          <w:sz w:val="22"/>
          <w:szCs w:val="22"/>
        </w:rPr>
        <w:fldChar w:fldCharType="end"/>
      </w:r>
      <w:r w:rsidR="00B9079C">
        <w:rPr>
          <w:rFonts w:ascii="Times New Roman" w:hAnsi="Times New Roman"/>
          <w:sz w:val="22"/>
          <w:szCs w:val="22"/>
        </w:rPr>
        <w:t xml:space="preserve">. </w:t>
      </w:r>
    </w:p>
    <w:p w14:paraId="02FC5B25" w14:textId="26415D0E" w:rsidR="0095651D" w:rsidRDefault="0095651D" w:rsidP="0095651D">
      <w:pPr>
        <w:pStyle w:val="ListBullet"/>
        <w:numPr>
          <w:ilvl w:val="0"/>
          <w:numId w:val="0"/>
        </w:numPr>
        <w:ind w:left="360" w:hanging="360"/>
        <w:rPr>
          <w:rFonts w:ascii="Times New Roman" w:hAnsi="Times New Roman"/>
        </w:rPr>
      </w:pPr>
    </w:p>
    <w:p w14:paraId="504972FA" w14:textId="77777777" w:rsidR="00B9079C" w:rsidRDefault="008A6DF7" w:rsidP="00B9079C">
      <w:pPr>
        <w:pStyle w:val="ListBullet"/>
        <w:keepNext/>
        <w:numPr>
          <w:ilvl w:val="0"/>
          <w:numId w:val="0"/>
        </w:numPr>
        <w:ind w:left="360" w:hanging="360"/>
      </w:pPr>
      <w:r>
        <w:rPr>
          <w:noProof/>
        </w:rPr>
        <w:drawing>
          <wp:inline distT="0" distB="0" distL="0" distR="0" wp14:anchorId="37CE2910" wp14:editId="44907EE4">
            <wp:extent cx="5943600" cy="3343275"/>
            <wp:effectExtent l="0" t="0" r="0" b="9525"/>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943600" cy="3343275"/>
                    </a:xfrm>
                    <a:prstGeom prst="rect">
                      <a:avLst/>
                    </a:prstGeom>
                  </pic:spPr>
                </pic:pic>
              </a:graphicData>
            </a:graphic>
          </wp:inline>
        </w:drawing>
      </w:r>
    </w:p>
    <w:p w14:paraId="74AE1A71" w14:textId="649E34F3" w:rsidR="0095651D" w:rsidRDefault="00B9079C" w:rsidP="00B9079C">
      <w:pPr>
        <w:pStyle w:val="Caption"/>
        <w:rPr>
          <w:rFonts w:ascii="Times New Roman" w:hAnsi="Times New Roman"/>
        </w:rPr>
      </w:pPr>
      <w:bookmarkStart w:id="52" w:name="_Ref118341107"/>
      <w:r>
        <w:t xml:space="preserve">Figure </w:t>
      </w:r>
      <w:fldSimple w:instr=" SEQ Figure \* ARABIC ">
        <w:r w:rsidR="00003F27">
          <w:rPr>
            <w:noProof/>
          </w:rPr>
          <w:t>14</w:t>
        </w:r>
      </w:fldSimple>
      <w:bookmarkEnd w:id="52"/>
      <w:r>
        <w:t xml:space="preserve"> What Part of the Volunteer Experience Keeps People Coming Back</w:t>
      </w:r>
    </w:p>
    <w:p w14:paraId="72F8A4E9" w14:textId="17CED20D" w:rsidR="0095651D" w:rsidRPr="0095651D" w:rsidRDefault="0095651D" w:rsidP="0095651D">
      <w:pPr>
        <w:pStyle w:val="ListBullet"/>
        <w:numPr>
          <w:ilvl w:val="0"/>
          <w:numId w:val="0"/>
        </w:numPr>
        <w:ind w:left="360" w:hanging="360"/>
        <w:rPr>
          <w:rFonts w:ascii="Times New Roman" w:hAnsi="Times New Roman"/>
        </w:rPr>
      </w:pPr>
    </w:p>
    <w:p w14:paraId="1E65DC0A" w14:textId="64DDF74A" w:rsidR="000B5D6B" w:rsidRDefault="000B5D6B" w:rsidP="000B5D6B">
      <w:pPr>
        <w:pStyle w:val="TX"/>
      </w:pPr>
    </w:p>
    <w:p w14:paraId="3264B2D7" w14:textId="35092E11" w:rsidR="0095651D" w:rsidRDefault="0095651D" w:rsidP="000B5D6B">
      <w:pPr>
        <w:pStyle w:val="TX"/>
      </w:pPr>
      <w:r>
        <w:rPr>
          <w:noProof/>
        </w:rPr>
        <w:drawing>
          <wp:inline distT="0" distB="0" distL="0" distR="0" wp14:anchorId="3C392349" wp14:editId="5BB37406">
            <wp:extent cx="5943600" cy="43078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307840"/>
                    </a:xfrm>
                    <a:prstGeom prst="rect">
                      <a:avLst/>
                    </a:prstGeom>
                  </pic:spPr>
                </pic:pic>
              </a:graphicData>
            </a:graphic>
          </wp:inline>
        </w:drawing>
      </w:r>
    </w:p>
    <w:p w14:paraId="42E327CE" w14:textId="77777777" w:rsidR="000B5D6B" w:rsidRDefault="000B5D6B" w:rsidP="000B5D6B">
      <w:pPr>
        <w:pStyle w:val="TX"/>
      </w:pPr>
    </w:p>
    <w:p w14:paraId="49ADE7D0" w14:textId="77777777" w:rsidR="000B5D6B" w:rsidRDefault="000B5D6B" w:rsidP="000B5D6B">
      <w:pPr>
        <w:pStyle w:val="TX"/>
      </w:pPr>
    </w:p>
    <w:p w14:paraId="16A30B7A" w14:textId="77777777" w:rsidR="000B5D6B" w:rsidRDefault="000B5D6B" w:rsidP="000B5D6B">
      <w:pPr>
        <w:pStyle w:val="TX"/>
      </w:pPr>
    </w:p>
    <w:p w14:paraId="68417C3F" w14:textId="77777777" w:rsidR="000B5D6B" w:rsidRDefault="000B5D6B" w:rsidP="000B5D6B">
      <w:pPr>
        <w:pStyle w:val="TX"/>
      </w:pPr>
    </w:p>
    <w:p w14:paraId="7B44D771" w14:textId="77777777" w:rsidR="000B5D6B" w:rsidRDefault="000B5D6B" w:rsidP="000B5D6B">
      <w:pPr>
        <w:pStyle w:val="TX"/>
      </w:pPr>
    </w:p>
    <w:p w14:paraId="6C7FE29D" w14:textId="77777777" w:rsidR="000B5D6B" w:rsidRDefault="000B5D6B" w:rsidP="000B5D6B">
      <w:pPr>
        <w:pStyle w:val="TX"/>
      </w:pPr>
    </w:p>
    <w:p w14:paraId="0C55752F" w14:textId="1B0A12CC" w:rsidR="000B5D6B" w:rsidRPr="000B5D6B" w:rsidRDefault="000B5D6B" w:rsidP="000B5D6B">
      <w:pPr>
        <w:pStyle w:val="TX"/>
        <w:sectPr w:rsidR="000B5D6B" w:rsidRPr="000B5D6B">
          <w:headerReference w:type="default" r:id="rId35"/>
          <w:pgSz w:w="12240" w:h="15840"/>
          <w:pgMar w:top="1440" w:right="1440" w:bottom="1440" w:left="1440" w:header="720" w:footer="720" w:gutter="0"/>
          <w:cols w:space="720"/>
          <w:docGrid w:linePitch="360"/>
        </w:sectPr>
      </w:pPr>
    </w:p>
    <w:p w14:paraId="64EEAE0F" w14:textId="6E69F86C" w:rsidR="005D6FC3" w:rsidRPr="0056072A" w:rsidRDefault="00C93C09" w:rsidP="007C7D7C">
      <w:pPr>
        <w:pStyle w:val="H1"/>
      </w:pPr>
      <w:bookmarkStart w:id="53" w:name="_Toc118341356"/>
      <w:r w:rsidRPr="0056072A">
        <w:t xml:space="preserve">Chapter 5: </w:t>
      </w:r>
      <w:r w:rsidR="005E3F6B">
        <w:t>Volunteer Program Business Model Components</w:t>
      </w:r>
      <w:bookmarkEnd w:id="53"/>
    </w:p>
    <w:p w14:paraId="24DAFC92" w14:textId="0F0604A8" w:rsidR="00C93C09" w:rsidRPr="00801D74" w:rsidRDefault="00C93C09" w:rsidP="00801D74">
      <w:pPr>
        <w:pStyle w:val="H2"/>
      </w:pPr>
      <w:bookmarkStart w:id="54" w:name="_Toc118341357"/>
      <w:r w:rsidRPr="00801D74">
        <w:t>Overview</w:t>
      </w:r>
      <w:bookmarkEnd w:id="54"/>
    </w:p>
    <w:p w14:paraId="640F8850" w14:textId="2637CA87" w:rsidR="00C93C09" w:rsidRPr="00801D74" w:rsidRDefault="00801D74" w:rsidP="00801D74">
      <w:pPr>
        <w:pStyle w:val="TX"/>
      </w:pPr>
      <w:r>
        <w:rPr>
          <w:noProof/>
        </w:rPr>
        <mc:AlternateContent>
          <mc:Choice Requires="wps">
            <w:drawing>
              <wp:anchor distT="45720" distB="45720" distL="114300" distR="114300" simplePos="0" relativeHeight="251657216" behindDoc="0" locked="0" layoutInCell="1" allowOverlap="1" wp14:anchorId="3DA3F9E1" wp14:editId="68683244">
                <wp:simplePos x="0" y="0"/>
                <wp:positionH relativeFrom="column">
                  <wp:posOffset>3525520</wp:posOffset>
                </wp:positionH>
                <wp:positionV relativeFrom="paragraph">
                  <wp:posOffset>144780</wp:posOffset>
                </wp:positionV>
                <wp:extent cx="2470150" cy="1351280"/>
                <wp:effectExtent l="0" t="0" r="254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351280"/>
                        </a:xfrm>
                        <a:prstGeom prst="rect">
                          <a:avLst/>
                        </a:prstGeom>
                        <a:solidFill>
                          <a:srgbClr val="FFFFFF"/>
                        </a:solidFill>
                        <a:ln w="9525">
                          <a:solidFill>
                            <a:srgbClr val="000000"/>
                          </a:solidFill>
                          <a:miter lim="800000"/>
                          <a:headEnd/>
                          <a:tailEnd/>
                        </a:ln>
                      </wps:spPr>
                      <wps:txbx>
                        <w:txbxContent>
                          <w:p w14:paraId="3FE63B25" w14:textId="45FC40AF" w:rsidR="00EA7E68" w:rsidRPr="00312804" w:rsidRDefault="0056072A" w:rsidP="007C7D7C">
                            <w:pPr>
                              <w:jc w:val="center"/>
                              <w:rPr>
                                <w:rStyle w:val="IntenseEmphasis"/>
                                <w:b/>
                                <w:bCs/>
                              </w:rPr>
                            </w:pPr>
                            <w:r w:rsidRPr="00312804">
                              <w:rPr>
                                <w:rStyle w:val="IntenseEmphasis"/>
                                <w:b/>
                                <w:bCs/>
                              </w:rPr>
                              <w:t xml:space="preserve">This chapter describes </w:t>
                            </w:r>
                            <w:r w:rsidR="0036289A" w:rsidRPr="00312804">
                              <w:rPr>
                                <w:rStyle w:val="IntenseEmphasis"/>
                                <w:b/>
                                <w:bCs/>
                              </w:rPr>
                              <w:t>the</w:t>
                            </w:r>
                            <w:r w:rsidR="00844B40" w:rsidRPr="00312804">
                              <w:rPr>
                                <w:rStyle w:val="IntenseEmphasis"/>
                                <w:b/>
                                <w:bCs/>
                              </w:rPr>
                              <w:t xml:space="preserve"> various ways that volunteer programs organize themselves</w:t>
                            </w:r>
                            <w:r w:rsidR="00F23105" w:rsidRPr="00312804">
                              <w:rPr>
                                <w:rStyle w:val="IntenseEmphasis"/>
                                <w:b/>
                                <w:bCs/>
                              </w:rPr>
                              <w:t>,</w:t>
                            </w:r>
                            <w:r w:rsidR="00844B40" w:rsidRPr="00312804">
                              <w:rPr>
                                <w:rStyle w:val="IntenseEmphasis"/>
                                <w:b/>
                                <w:bCs/>
                              </w:rPr>
                              <w:t xml:space="preserve"> and the</w:t>
                            </w:r>
                            <w:r w:rsidR="0036289A" w:rsidRPr="00312804">
                              <w:rPr>
                                <w:rStyle w:val="IntenseEmphasis"/>
                                <w:b/>
                                <w:bCs/>
                              </w:rPr>
                              <w:t xml:space="preserve"> factors that influence the business model selected for a volunteer service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3F9E1" id="_x0000_s1037" type="#_x0000_t202" style="position:absolute;left:0;text-align:left;margin-left:277.6pt;margin-top:11.4pt;width:194.5pt;height:106.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">
                <v:textbox>
                  <w:txbxContent>
                    <w:p w14:paraId="3FE63B25" w14:textId="45FC40AF" w:rsidR="00EA7E68" w:rsidRPr="00312804" w:rsidRDefault="0056072A" w:rsidP="007C7D7C">
                      <w:pPr>
                        <w:jc w:val="center"/>
                        <w:rPr>
                          <w:rStyle w:val="IntenseEmphasis"/>
                          <w:b/>
                          <w:bCs/>
                        </w:rPr>
                      </w:pPr>
                      <w:r w:rsidRPr="00312804">
                        <w:rPr>
                          <w:rStyle w:val="IntenseEmphasis"/>
                          <w:b/>
                          <w:bCs/>
                        </w:rPr>
                        <w:t xml:space="preserve">This chapter describes </w:t>
                      </w:r>
                      <w:r w:rsidR="0036289A" w:rsidRPr="00312804">
                        <w:rPr>
                          <w:rStyle w:val="IntenseEmphasis"/>
                          <w:b/>
                          <w:bCs/>
                        </w:rPr>
                        <w:t>the</w:t>
                      </w:r>
                      <w:r w:rsidR="00844B40" w:rsidRPr="00312804">
                        <w:rPr>
                          <w:rStyle w:val="IntenseEmphasis"/>
                          <w:b/>
                          <w:bCs/>
                        </w:rPr>
                        <w:t xml:space="preserve"> various ways that volunteer programs organize themselves</w:t>
                      </w:r>
                      <w:r w:rsidR="00F23105" w:rsidRPr="00312804">
                        <w:rPr>
                          <w:rStyle w:val="IntenseEmphasis"/>
                          <w:b/>
                          <w:bCs/>
                        </w:rPr>
                        <w:t>,</w:t>
                      </w:r>
                      <w:r w:rsidR="00844B40" w:rsidRPr="00312804">
                        <w:rPr>
                          <w:rStyle w:val="IntenseEmphasis"/>
                          <w:b/>
                          <w:bCs/>
                        </w:rPr>
                        <w:t xml:space="preserve"> and the</w:t>
                      </w:r>
                      <w:r w:rsidR="0036289A" w:rsidRPr="00312804">
                        <w:rPr>
                          <w:rStyle w:val="IntenseEmphasis"/>
                          <w:b/>
                          <w:bCs/>
                        </w:rPr>
                        <w:t xml:space="preserve"> factors that influence the business model selected for a volunteer service program.</w:t>
                      </w:r>
                    </w:p>
                  </w:txbxContent>
                </v:textbox>
                <w10:wrap type="square"/>
              </v:shape>
            </w:pict>
          </mc:Fallback>
        </mc:AlternateContent>
      </w:r>
      <w:r w:rsidR="000249DB" w:rsidRPr="00801D74">
        <w:t>Transportation service providers that use volunteers create the</w:t>
      </w:r>
      <w:r w:rsidR="00AE3D30" w:rsidRPr="00801D74">
        <w:t>ir</w:t>
      </w:r>
      <w:r w:rsidR="000249DB" w:rsidRPr="00801D74">
        <w:t xml:space="preserve"> programs to address an unmet </w:t>
      </w:r>
      <w:r w:rsidR="004B17AF" w:rsidRPr="00801D74">
        <w:t xml:space="preserve">community </w:t>
      </w:r>
      <w:r w:rsidR="000249DB" w:rsidRPr="00801D74">
        <w:t xml:space="preserve">demand for </w:t>
      </w:r>
      <w:r w:rsidR="00AE3D30" w:rsidRPr="00801D74">
        <w:t xml:space="preserve">transit </w:t>
      </w:r>
      <w:r w:rsidR="000249DB" w:rsidRPr="00801D74">
        <w:t xml:space="preserve">service. As </w:t>
      </w:r>
      <w:r w:rsidR="004B17AF" w:rsidRPr="00801D74">
        <w:t>a home-grown solution to a local need, the framework for volunteer use varies widely</w:t>
      </w:r>
      <w:r w:rsidR="00AE3D30" w:rsidRPr="00801D74">
        <w:t xml:space="preserve">. </w:t>
      </w:r>
      <w:r w:rsidR="00D65556" w:rsidRPr="00801D74">
        <w:t>Variations in the type of demand served—the who, where, why</w:t>
      </w:r>
      <w:r w:rsidR="006B5A78" w:rsidRPr="00801D74">
        <w:t>, and when</w:t>
      </w:r>
      <w:r w:rsidR="00D65556" w:rsidRPr="00801D74">
        <w:t xml:space="preserve">—in turn, influence the </w:t>
      </w:r>
      <w:r w:rsidR="006B5A78" w:rsidRPr="00801D74">
        <w:t xml:space="preserve">choices </w:t>
      </w:r>
      <w:r w:rsidR="00D65556" w:rsidRPr="00801D74">
        <w:t xml:space="preserve">for volunteer service delivery. </w:t>
      </w:r>
      <w:r w:rsidR="00AE3D30" w:rsidRPr="00801D74">
        <w:t xml:space="preserve">Programs vary by </w:t>
      </w:r>
      <w:r w:rsidR="00F23105" w:rsidRPr="00801D74">
        <w:t xml:space="preserve">a variety of factors such as </w:t>
      </w:r>
      <w:r w:rsidR="00AE3D30" w:rsidRPr="00801D74">
        <w:t>service area, trip purpose(s), rider eligibility, hours of coverage during the week (</w:t>
      </w:r>
      <w:r w:rsidR="00F23105" w:rsidRPr="00801D74">
        <w:t xml:space="preserve">e.g., </w:t>
      </w:r>
      <w:r w:rsidR="00AE3D30" w:rsidRPr="00801D74">
        <w:t xml:space="preserve">weekdays </w:t>
      </w:r>
      <w:r w:rsidR="00F23105" w:rsidRPr="00801D74">
        <w:t>and/</w:t>
      </w:r>
      <w:r w:rsidR="00AE3D30" w:rsidRPr="00801D74">
        <w:t xml:space="preserve">or weekends), type of agency operating the program, size of volunteer program, whether volunteers are reimbursed, </w:t>
      </w:r>
      <w:r w:rsidR="00F23105" w:rsidRPr="00801D74">
        <w:t xml:space="preserve">amount of </w:t>
      </w:r>
      <w:r w:rsidR="00AE3D30" w:rsidRPr="00801D74">
        <w:t>program funding,</w:t>
      </w:r>
      <w:r w:rsidR="00B666BB" w:rsidRPr="00801D74">
        <w:t xml:space="preserve"> </w:t>
      </w:r>
      <w:r w:rsidR="00AE3D30" w:rsidRPr="00801D74">
        <w:t>additional services</w:t>
      </w:r>
      <w:r w:rsidR="00F23105" w:rsidRPr="00801D74">
        <w:t xml:space="preserve"> provided, etc</w:t>
      </w:r>
      <w:r w:rsidR="00480F4C">
        <w:t>. (see</w:t>
      </w:r>
      <w:r w:rsidR="00003F27">
        <w:t xml:space="preserve"> </w:t>
      </w:r>
      <w:r w:rsidR="00003F27">
        <w:fldChar w:fldCharType="begin"/>
      </w:r>
      <w:r w:rsidR="00003F27">
        <w:instrText xml:space="preserve"> REF _Ref123422905 \h </w:instrText>
      </w:r>
      <w:r w:rsidR="00003F27">
        <w:fldChar w:fldCharType="separate"/>
      </w:r>
      <w:r w:rsidR="00003F27">
        <w:t xml:space="preserve">Figure </w:t>
      </w:r>
      <w:r w:rsidR="00003F27">
        <w:rPr>
          <w:noProof/>
        </w:rPr>
        <w:t>15</w:t>
      </w:r>
      <w:r w:rsidR="00003F27">
        <w:fldChar w:fldCharType="end"/>
      </w:r>
      <w:r w:rsidR="00480F4C">
        <w:t>)</w:t>
      </w:r>
      <w:r w:rsidR="00F23105" w:rsidRPr="00801D74">
        <w:t>.</w:t>
      </w:r>
      <w:r w:rsidR="00AE3D30" w:rsidRPr="00480F4C">
        <w:rPr>
          <w:rStyle w:val="FootnoteReference"/>
        </w:rPr>
        <w:footnoteReference w:id="16"/>
      </w:r>
      <w:r w:rsidR="00AE3D30" w:rsidRPr="0063611A">
        <w:rPr>
          <w:vertAlign w:val="superscript"/>
        </w:rPr>
        <w:t xml:space="preserve"> </w:t>
      </w:r>
      <w:r w:rsidR="00AE3D30" w:rsidRPr="00801D74">
        <w:t>This variety is demonstrated in the mix of respondent types to the survey conducted for this study</w:t>
      </w:r>
      <w:r w:rsidR="00546E04" w:rsidRPr="00801D74">
        <w:t xml:space="preserve"> and in the comprehensive resource</w:t>
      </w:r>
      <w:r w:rsidR="00480F4C">
        <w:t>s</w:t>
      </w:r>
      <w:r w:rsidR="00546E04" w:rsidRPr="00801D74">
        <w:t xml:space="preserve"> provided by the Rural Health Information Hub</w:t>
      </w:r>
      <w:r w:rsidR="00204208">
        <w:t>, “Rural Transportation Toolkit.”</w:t>
      </w:r>
      <w:r w:rsidR="00C0591D" w:rsidRPr="00480F4C">
        <w:rPr>
          <w:rStyle w:val="FootnoteReference"/>
        </w:rPr>
        <w:footnoteReference w:id="17"/>
      </w:r>
    </w:p>
    <w:p w14:paraId="0A799326" w14:textId="77777777" w:rsidR="00B34140" w:rsidRDefault="00B34140"/>
    <w:p w14:paraId="23617B4E" w14:textId="727BEE15" w:rsidR="00537AB2" w:rsidRPr="00801D74" w:rsidRDefault="00003F27" w:rsidP="00003F27">
      <w:pPr>
        <w:pStyle w:val="Caption"/>
      </w:pPr>
      <w:bookmarkStart w:id="56" w:name="_Ref123422905"/>
      <w:r>
        <w:t xml:space="preserve">Figure </w:t>
      </w:r>
      <w:r w:rsidR="00E153C9">
        <w:fldChar w:fldCharType="begin"/>
      </w:r>
      <w:r w:rsidR="00E153C9">
        <w:instrText xml:space="preserve"> SEQ Figure \* ARABIC </w:instrText>
      </w:r>
      <w:r w:rsidR="00E153C9">
        <w:fldChar w:fldCharType="separate"/>
      </w:r>
      <w:r>
        <w:rPr>
          <w:noProof/>
        </w:rPr>
        <w:t>15</w:t>
      </w:r>
      <w:r w:rsidR="00E153C9">
        <w:rPr>
          <w:noProof/>
        </w:rPr>
        <w:fldChar w:fldCharType="end"/>
      </w:r>
      <w:bookmarkEnd w:id="56"/>
      <w:r>
        <w:t xml:space="preserve"> </w:t>
      </w:r>
      <w:r w:rsidRPr="00EA7EA9">
        <w:t>Demand Factors Influence Selection of Volunteer Business Model Components</w:t>
      </w:r>
      <w:r w:rsidR="00801D74">
        <w:rPr>
          <w:noProof/>
        </w:rPr>
        <mc:AlternateContent>
          <mc:Choice Requires="wpg">
            <w:drawing>
              <wp:anchor distT="0" distB="0" distL="114300" distR="114300" simplePos="0" relativeHeight="251664384" behindDoc="0" locked="0" layoutInCell="1" allowOverlap="1" wp14:anchorId="3BE362A4" wp14:editId="25631695">
                <wp:simplePos x="0" y="0"/>
                <wp:positionH relativeFrom="column">
                  <wp:posOffset>-165100</wp:posOffset>
                </wp:positionH>
                <wp:positionV relativeFrom="paragraph">
                  <wp:posOffset>358140</wp:posOffset>
                </wp:positionV>
                <wp:extent cx="3321050" cy="2110740"/>
                <wp:effectExtent l="0" t="19050" r="0" b="3810"/>
                <wp:wrapNone/>
                <wp:docPr id="32" name="Group 32"/>
                <wp:cNvGraphicFramePr/>
                <a:graphic xmlns:a="http://schemas.openxmlformats.org/drawingml/2006/main">
                  <a:graphicData uri="http://schemas.microsoft.com/office/word/2010/wordprocessingGroup">
                    <wpg:wgp>
                      <wpg:cNvGrpSpPr/>
                      <wpg:grpSpPr>
                        <a:xfrm>
                          <a:off x="0" y="0"/>
                          <a:ext cx="3321050" cy="2110740"/>
                          <a:chOff x="0" y="0"/>
                          <a:chExt cx="3321050" cy="2110740"/>
                        </a:xfrm>
                      </wpg:grpSpPr>
                      <wpg:graphicFrame>
                        <wpg:cNvPr id="2" name="Diagram 2"/>
                        <wpg:cNvFrPr/>
                        <wpg:xfrm>
                          <a:off x="0" y="0"/>
                          <a:ext cx="3321050" cy="1695450"/>
                        </wpg:xfrm>
                        <a:graphic>
                          <a:graphicData uri="http://schemas.openxmlformats.org/drawingml/2006/diagram">
                            <dgm:relIds xmlns:dgm="http://schemas.openxmlformats.org/drawingml/2006/diagram" xmlns:r="http://schemas.openxmlformats.org/officeDocument/2006/relationships" r:dm="rId36" r:lo="rId37" r:qs="rId38" r:cs="rId39"/>
                          </a:graphicData>
                        </a:graphic>
                      </wpg:graphicFrame>
                      <wps:wsp>
                        <wps:cNvPr id="4" name="Text Box 2"/>
                        <wps:cNvSpPr txBox="1">
                          <a:spLocks noChangeArrowheads="1"/>
                        </wps:cNvSpPr>
                        <wps:spPr bwMode="auto">
                          <a:xfrm>
                            <a:off x="895350" y="1835150"/>
                            <a:ext cx="1485900" cy="275590"/>
                          </a:xfrm>
                          <a:prstGeom prst="rect">
                            <a:avLst/>
                          </a:prstGeom>
                          <a:solidFill>
                            <a:srgbClr val="FFFFFF"/>
                          </a:solidFill>
                          <a:ln w="9525">
                            <a:noFill/>
                            <a:miter lim="800000"/>
                            <a:headEnd/>
                            <a:tailEnd/>
                          </a:ln>
                        </wps:spPr>
                        <wps:txbx>
                          <w:txbxContent>
                            <w:p w14:paraId="255A54ED" w14:textId="1AED0D71" w:rsidR="00C0532D" w:rsidRPr="0063611A" w:rsidRDefault="00C0532D" w:rsidP="007C7D7C">
                              <w:pPr>
                                <w:jc w:val="center"/>
                                <w:rPr>
                                  <w:rStyle w:val="Emphasis"/>
                                </w:rPr>
                              </w:pPr>
                              <w:r w:rsidRPr="0063611A">
                                <w:rPr>
                                  <w:rStyle w:val="Emphasis"/>
                                </w:rPr>
                                <w:t>Demand Factors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3BE362A4" id="Group 32" o:spid="_x0000_s1037" style="position:absolute;left:0;text-align:left;margin-left:-13pt;margin-top:28.2pt;width:261.5pt;height:166.2pt;z-index:251664384;mso-width-relative:margin" coordsize="33210,2110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38" type="#_x0000_t75" style="position:absolute;left:7924;top:-182;width:17496;height:17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">
                  <v:imagedata r:id="rId41" o:title=""/>
                  <o:lock v:ext="edit" aspectratio="f"/>
                </v:shape>
                <v:shape id="_x0000_s1039" type="#_x0000_t202" style="position:absolute;left:8953;top:18351;width:1485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255A54ED" w14:textId="1AED0D71" w:rsidR="00C0532D" w:rsidRPr="0063611A" w:rsidRDefault="00C0532D" w:rsidP="007C7D7C">
                        <w:pPr>
                          <w:jc w:val="center"/>
                          <w:rPr>
                            <w:rStyle w:val="Emphasis"/>
                          </w:rPr>
                        </w:pPr>
                        <w:r w:rsidRPr="0063611A">
                          <w:rPr>
                            <w:rStyle w:val="Emphasis"/>
                          </w:rPr>
                          <w:t>Demand Factors</w:t>
                        </w:r>
                      </w:p>
                    </w:txbxContent>
                  </v:textbox>
                </v:shape>
              </v:group>
            </w:pict>
          </mc:Fallback>
        </mc:AlternateContent>
      </w:r>
      <w:r w:rsidR="00801D74">
        <w:rPr>
          <w:noProof/>
        </w:rPr>
        <mc:AlternateContent>
          <mc:Choice Requires="wpg">
            <w:drawing>
              <wp:anchor distT="0" distB="0" distL="114300" distR="114300" simplePos="0" relativeHeight="251667456" behindDoc="0" locked="0" layoutInCell="1" allowOverlap="1" wp14:anchorId="664EB438" wp14:editId="401C3B2C">
                <wp:simplePos x="0" y="0"/>
                <wp:positionH relativeFrom="column">
                  <wp:posOffset>3238500</wp:posOffset>
                </wp:positionH>
                <wp:positionV relativeFrom="paragraph">
                  <wp:posOffset>243840</wp:posOffset>
                </wp:positionV>
                <wp:extent cx="2794000" cy="2190750"/>
                <wp:effectExtent l="38100" t="0" r="82550" b="0"/>
                <wp:wrapNone/>
                <wp:docPr id="37" name="Group 37"/>
                <wp:cNvGraphicFramePr/>
                <a:graphic xmlns:a="http://schemas.openxmlformats.org/drawingml/2006/main">
                  <a:graphicData uri="http://schemas.microsoft.com/office/word/2010/wordprocessingGroup">
                    <wpg:wgp>
                      <wpg:cNvGrpSpPr/>
                      <wpg:grpSpPr>
                        <a:xfrm>
                          <a:off x="0" y="0"/>
                          <a:ext cx="2794000" cy="2190750"/>
                          <a:chOff x="0" y="0"/>
                          <a:chExt cx="2794000" cy="2190750"/>
                        </a:xfrm>
                      </wpg:grpSpPr>
                      <wpg:graphicFrame>
                        <wpg:cNvPr id="3" name="Diagram 3"/>
                        <wpg:cNvFrPr/>
                        <wpg:xfrm>
                          <a:off x="0" y="0"/>
                          <a:ext cx="2794000" cy="1695450"/>
                        </wpg:xfrm>
                        <a:graphic>
                          <a:graphicData uri="http://schemas.openxmlformats.org/drawingml/2006/diagram">
                            <dgm:relIds xmlns:dgm="http://schemas.openxmlformats.org/drawingml/2006/diagram" xmlns:r="http://schemas.openxmlformats.org/officeDocument/2006/relationships" r:dm="rId42" r:lo="rId43" r:qs="rId44" r:cs="rId45"/>
                          </a:graphicData>
                        </a:graphic>
                      </wpg:graphicFrame>
                      <wps:wsp>
                        <wps:cNvPr id="5" name="Text Box 2"/>
                        <wps:cNvSpPr txBox="1">
                          <a:spLocks noChangeArrowheads="1"/>
                        </wps:cNvSpPr>
                        <wps:spPr bwMode="auto">
                          <a:xfrm>
                            <a:off x="133350" y="1739900"/>
                            <a:ext cx="2559050" cy="450850"/>
                          </a:xfrm>
                          <a:prstGeom prst="rect">
                            <a:avLst/>
                          </a:prstGeom>
                          <a:solidFill>
                            <a:srgbClr val="FFFFFF"/>
                          </a:solidFill>
                          <a:ln w="9525">
                            <a:noFill/>
                            <a:miter lim="800000"/>
                            <a:headEnd/>
                            <a:tailEnd/>
                          </a:ln>
                        </wps:spPr>
                        <wps:txbx>
                          <w:txbxContent>
                            <w:p w14:paraId="27988139" w14:textId="1DA1B991" w:rsidR="00C0532D" w:rsidRPr="0063611A" w:rsidRDefault="00C0532D" w:rsidP="007C7D7C">
                              <w:pPr>
                                <w:jc w:val="center"/>
                                <w:rPr>
                                  <w:rStyle w:val="Emphasis"/>
                                </w:rPr>
                              </w:pPr>
                              <w:r w:rsidRPr="0063611A">
                                <w:rPr>
                                  <w:rStyle w:val="Emphasis"/>
                                </w:rPr>
                                <w:t xml:space="preserve">Volunteer </w:t>
                              </w:r>
                              <w:r w:rsidR="00801D74" w:rsidRPr="0063611A">
                                <w:rPr>
                                  <w:rStyle w:val="Emphasis"/>
                                </w:rPr>
                                <w:t>Business Model Components</w:t>
                              </w:r>
                            </w:p>
                          </w:txbxContent>
                        </wps:txbx>
                        <wps:bodyPr rot="0" vert="horz" wrap="square" lIns="91440" tIns="45720" rIns="91440" bIns="45720" anchor="t" anchorCtr="0">
                          <a:spAutoFit/>
                        </wps:bodyPr>
                      </wps:wsp>
                    </wpg:wgp>
                  </a:graphicData>
                </a:graphic>
              </wp:anchor>
            </w:drawing>
          </mc:Choice>
          <mc:Fallback>
            <w:pict>
              <v:group w14:anchorId="664EB438" id="Group 37" o:spid="_x0000_s1040" style="position:absolute;left:0;text-align:left;margin-left:255pt;margin-top:19.2pt;width:220pt;height:172.5pt;z-index:251667456" coordsize="27940,2190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">
                <v:shape id="Diagram 3" o:spid="_x0000_s1041" type="#_x0000_t75" style="position:absolute;left:-182;top:2621;width:28406;height:117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">
                  <v:imagedata r:id="rId47" o:title=""/>
                  <o:lock v:ext="edit" aspectratio="f"/>
                </v:shape>
                <v:shape id="_x0000_s1042" type="#_x0000_t202" style="position:absolute;left:1333;top:17399;width:25591;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27988139" w14:textId="1DA1B991" w:rsidR="00C0532D" w:rsidRPr="0063611A" w:rsidRDefault="00C0532D" w:rsidP="007C7D7C">
                        <w:pPr>
                          <w:jc w:val="center"/>
                          <w:rPr>
                            <w:rStyle w:val="Emphasis"/>
                          </w:rPr>
                        </w:pPr>
                        <w:r w:rsidRPr="0063611A">
                          <w:rPr>
                            <w:rStyle w:val="Emphasis"/>
                          </w:rPr>
                          <w:t xml:space="preserve">Volunteer </w:t>
                        </w:r>
                        <w:r w:rsidR="00801D74" w:rsidRPr="0063611A">
                          <w:rPr>
                            <w:rStyle w:val="Emphasis"/>
                          </w:rPr>
                          <w:t>Business Model Components</w:t>
                        </w:r>
                      </w:p>
                    </w:txbxContent>
                  </v:textbox>
                </v:shape>
              </v:group>
            </w:pict>
          </mc:Fallback>
        </mc:AlternateContent>
      </w:r>
    </w:p>
    <w:p w14:paraId="29A22F17" w14:textId="6745F620" w:rsidR="00C93C09" w:rsidRDefault="00C93C09"/>
    <w:p w14:paraId="5960A5B2" w14:textId="7931E579" w:rsidR="00384021" w:rsidRDefault="00384021"/>
    <w:p w14:paraId="7C2012D8" w14:textId="6487F8F9" w:rsidR="00384021" w:rsidRDefault="00384021"/>
    <w:p w14:paraId="48445244" w14:textId="235D6B46" w:rsidR="00384021" w:rsidRDefault="00384021"/>
    <w:p w14:paraId="37B2469F" w14:textId="71CFA955" w:rsidR="00384021" w:rsidRDefault="00384021"/>
    <w:p w14:paraId="799E1B57" w14:textId="3828D620" w:rsidR="00384021" w:rsidRDefault="00384021"/>
    <w:p w14:paraId="066E8203" w14:textId="16CD1DCF" w:rsidR="00AF0AB1" w:rsidRDefault="00AF0AB1" w:rsidP="00AF0AB1"/>
    <w:p w14:paraId="587E5DDE" w14:textId="02632615" w:rsidR="00AF0AB1" w:rsidRDefault="00AF0AB1" w:rsidP="00AF0AB1"/>
    <w:p w14:paraId="1B2140E3" w14:textId="15649CC0" w:rsidR="00B34140" w:rsidRDefault="00B34140" w:rsidP="001F5B7F">
      <w:pPr>
        <w:pStyle w:val="Heading2"/>
      </w:pPr>
    </w:p>
    <w:p w14:paraId="3671639B" w14:textId="5EEA8F87" w:rsidR="00801D74" w:rsidRDefault="00801D74" w:rsidP="00801D74">
      <w:pPr>
        <w:pStyle w:val="TX"/>
      </w:pPr>
    </w:p>
    <w:p w14:paraId="67911A89" w14:textId="77777777" w:rsidR="00801D74" w:rsidRPr="00801D74" w:rsidRDefault="00801D74" w:rsidP="0063611A">
      <w:pPr>
        <w:pStyle w:val="TX"/>
      </w:pPr>
    </w:p>
    <w:p w14:paraId="3799DB03" w14:textId="2AE0E490" w:rsidR="00DB5285" w:rsidRDefault="00DB5285" w:rsidP="007C7D7C">
      <w:pPr>
        <w:pStyle w:val="H2"/>
      </w:pPr>
      <w:bookmarkStart w:id="57" w:name="_Toc118341358"/>
      <w:r>
        <w:t>Types of Models</w:t>
      </w:r>
      <w:bookmarkEnd w:id="57"/>
    </w:p>
    <w:p w14:paraId="3747A1E9" w14:textId="0C2BA415" w:rsidR="00844B40" w:rsidRPr="00844B40" w:rsidRDefault="00844B40" w:rsidP="007C7D7C">
      <w:pPr>
        <w:pStyle w:val="TX"/>
      </w:pPr>
      <w:r>
        <w:t>This section describes different ways that volunteer transportation services have organized to provide service</w:t>
      </w:r>
      <w:r w:rsidR="00F23105">
        <w:t>s</w:t>
      </w:r>
      <w:r>
        <w:t xml:space="preserve">. While some programs mostly align with one model, there are many services that </w:t>
      </w:r>
      <w:r w:rsidR="00204208">
        <w:t xml:space="preserve">could </w:t>
      </w:r>
      <w:r>
        <w:t xml:space="preserve">be considered </w:t>
      </w:r>
      <w:r w:rsidR="00F23105">
        <w:t>“</w:t>
      </w:r>
      <w:r>
        <w:t>hybrid</w:t>
      </w:r>
      <w:r w:rsidR="00F23105">
        <w:t>”</w:t>
      </w:r>
      <w:r>
        <w:t xml:space="preserve"> models</w:t>
      </w:r>
      <w:r w:rsidR="00F23105">
        <w:t>,</w:t>
      </w:r>
      <w:r>
        <w:t xml:space="preserve"> </w:t>
      </w:r>
      <w:r w:rsidR="00F23105">
        <w:t xml:space="preserve">which </w:t>
      </w:r>
      <w:r>
        <w:t>combine attributes of the categories outlined below.</w:t>
      </w:r>
    </w:p>
    <w:p w14:paraId="02E3F102" w14:textId="614F3B11" w:rsidR="00AF0AB1" w:rsidRDefault="00AF0AB1" w:rsidP="007C7D7C">
      <w:pPr>
        <w:pStyle w:val="H2"/>
      </w:pPr>
      <w:bookmarkStart w:id="58" w:name="_Toc118341359"/>
      <w:r>
        <w:t>Volunteering Without Reimbursement for Time or Mileage</w:t>
      </w:r>
      <w:bookmarkEnd w:id="58"/>
    </w:p>
    <w:p w14:paraId="38DE1F23" w14:textId="72F59C88" w:rsidR="00AF0AB1" w:rsidRDefault="001F5B7F" w:rsidP="007C7D7C">
      <w:pPr>
        <w:pStyle w:val="TX"/>
      </w:pPr>
      <w:r>
        <w:t>This model is closest to a traditional volunteer arrangement. Individuals act as volunteers in</w:t>
      </w:r>
      <w:r w:rsidR="00F23105">
        <w:t xml:space="preserve"> </w:t>
      </w:r>
      <w:r w:rsidR="00204208">
        <w:t>contributing their</w:t>
      </w:r>
      <w:r>
        <w:t xml:space="preserve"> time</w:t>
      </w:r>
      <w:r w:rsidR="00F23105">
        <w:t>,</w:t>
      </w:r>
      <w:r>
        <w:t xml:space="preserve"> and as donors </w:t>
      </w:r>
      <w:r w:rsidR="00F23105">
        <w:t>by</w:t>
      </w:r>
      <w:r>
        <w:t xml:space="preserve"> contribut</w:t>
      </w:r>
      <w:r w:rsidR="00F23105">
        <w:t>ing</w:t>
      </w:r>
      <w:r>
        <w:t xml:space="preserve"> resources</w:t>
      </w:r>
      <w:r w:rsidR="00F23105">
        <w:t>,</w:t>
      </w:r>
      <w:r>
        <w:t xml:space="preserve"> dri</w:t>
      </w:r>
      <w:r w:rsidR="00F23105">
        <w:t>ving</w:t>
      </w:r>
      <w:r>
        <w:t xml:space="preserve"> their </w:t>
      </w:r>
      <w:r w:rsidR="00AF0AB1">
        <w:t xml:space="preserve">own </w:t>
      </w:r>
      <w:r w:rsidR="0097057D">
        <w:t>vehicles and</w:t>
      </w:r>
      <w:r w:rsidR="00AF0AB1">
        <w:t xml:space="preserve"> provid</w:t>
      </w:r>
      <w:r w:rsidR="00F23105">
        <w:t>ing</w:t>
      </w:r>
      <w:r w:rsidR="00AF0AB1">
        <w:t xml:space="preserve"> their own gasoline without receiving any type of reimbursement. </w:t>
      </w:r>
      <w:r w:rsidR="00F23105">
        <w:t>For such a</w:t>
      </w:r>
      <w:r w:rsidR="0097057D">
        <w:t xml:space="preserve"> program</w:t>
      </w:r>
      <w:r w:rsidR="00F23105">
        <w:t xml:space="preserve"> an</w:t>
      </w:r>
      <w:r w:rsidR="0097057D">
        <w:t xml:space="preserve"> organizer recruits a group of volunteers and assigns trips from </w:t>
      </w:r>
      <w:r w:rsidR="00F23105">
        <w:t>its</w:t>
      </w:r>
      <w:r w:rsidR="0097057D">
        <w:t xml:space="preserve"> driver pool. Volunteers may play other roles in the organization as well, </w:t>
      </w:r>
      <w:r w:rsidR="00F23105">
        <w:t xml:space="preserve">such as </w:t>
      </w:r>
      <w:r w:rsidR="0097057D">
        <w:t xml:space="preserve">supporting recruitment and dispatch. </w:t>
      </w:r>
    </w:p>
    <w:p w14:paraId="4DF9B729" w14:textId="2A40A347" w:rsidR="00546E04" w:rsidRDefault="00546E04" w:rsidP="007C7D7C">
      <w:pPr>
        <w:pStyle w:val="H2"/>
      </w:pPr>
      <w:bookmarkStart w:id="59" w:name="_Toc118341360"/>
      <w:r>
        <w:t>Volunteer</w:t>
      </w:r>
      <w:r w:rsidR="00F23105">
        <w:t>ing with</w:t>
      </w:r>
      <w:r>
        <w:t xml:space="preserve"> Mileage Reimburs</w:t>
      </w:r>
      <w:r w:rsidR="00F23105">
        <w:t>ed</w:t>
      </w:r>
      <w:bookmarkEnd w:id="59"/>
    </w:p>
    <w:p w14:paraId="7FF471CA" w14:textId="399BAB7A" w:rsidR="00546E04" w:rsidRDefault="00546E04" w:rsidP="007C7D7C">
      <w:pPr>
        <w:pStyle w:val="TX"/>
      </w:pPr>
      <w:r>
        <w:t>This model is similar to the traditional model; volunteers provide their time without remuneration, but they are compensated (fully or partially) for the direct costs of providing the transportation service on a per mile basis. Drivers track their mileage or trip history in order to receive reimbursement. The amount of reimbursement varies by program – some programs may reimburse in accordance with the government's mileage reimbursement rate, others pay a lesser rate, and others pay volunteers per trip with a cap.</w:t>
      </w:r>
    </w:p>
    <w:p w14:paraId="3C5D49DF" w14:textId="77777777" w:rsidR="00AF0AB1" w:rsidRDefault="00AF0AB1" w:rsidP="007C7D7C">
      <w:pPr>
        <w:pStyle w:val="H2"/>
      </w:pPr>
      <w:bookmarkStart w:id="60" w:name="_Toc118341361"/>
      <w:r>
        <w:t>Trip Banking/Time Banking</w:t>
      </w:r>
      <w:bookmarkEnd w:id="60"/>
    </w:p>
    <w:p w14:paraId="13C1A72C" w14:textId="70108B01" w:rsidR="00AF0AB1" w:rsidRDefault="0097057D" w:rsidP="007C7D7C">
      <w:pPr>
        <w:pStyle w:val="TX"/>
      </w:pPr>
      <w:r>
        <w:t xml:space="preserve">This approach differs from a traditional model in that </w:t>
      </w:r>
      <w:r w:rsidR="00AF0AB1">
        <w:t xml:space="preserve">volunteers can bank the time </w:t>
      </w:r>
      <w:r>
        <w:t>spent</w:t>
      </w:r>
      <w:r w:rsidR="00AF0AB1">
        <w:t xml:space="preserve"> providing services. </w:t>
      </w:r>
      <w:r>
        <w:t>The intuition is that the organization runs as a co-operative for transportation services. For example,</w:t>
      </w:r>
      <w:r w:rsidR="00AF0AB1">
        <w:t xml:space="preserve"> </w:t>
      </w:r>
      <w:r>
        <w:t xml:space="preserve">a </w:t>
      </w:r>
      <w:r w:rsidR="00AF0AB1">
        <w:t xml:space="preserve">volunteer </w:t>
      </w:r>
      <w:r>
        <w:t xml:space="preserve">who spent an hour </w:t>
      </w:r>
      <w:r w:rsidR="00AF0AB1">
        <w:t>providing transportation for someone</w:t>
      </w:r>
      <w:r>
        <w:t xml:space="preserve"> can</w:t>
      </w:r>
      <w:r w:rsidR="00F23105">
        <w:t xml:space="preserve"> claim</w:t>
      </w:r>
      <w:r w:rsidR="00AF0AB1">
        <w:t xml:space="preserve"> </w:t>
      </w:r>
      <w:r w:rsidR="00F23105">
        <w:t>an</w:t>
      </w:r>
      <w:r>
        <w:t xml:space="preserve"> hour of</w:t>
      </w:r>
      <w:r w:rsidR="00AF0AB1">
        <w:t xml:space="preserve"> transportation </w:t>
      </w:r>
      <w:r w:rsidR="00F23105">
        <w:t xml:space="preserve">for their own use </w:t>
      </w:r>
      <w:r w:rsidR="00AF0AB1">
        <w:t>at another time</w:t>
      </w:r>
      <w:r w:rsidR="00F23105">
        <w:t>,</w:t>
      </w:r>
      <w:r>
        <w:t xml:space="preserve"> or may</w:t>
      </w:r>
      <w:r w:rsidR="00AF0AB1">
        <w:t xml:space="preserve"> </w:t>
      </w:r>
      <w:r>
        <w:t xml:space="preserve">donate </w:t>
      </w:r>
      <w:r w:rsidR="00AF0AB1">
        <w:t xml:space="preserve">their earned hour to someone else. </w:t>
      </w:r>
      <w:r>
        <w:t>S</w:t>
      </w:r>
      <w:r w:rsidR="00AF0AB1">
        <w:t>ome programs allow volunteers to exchange hours driven for other goods or services, like housekeeping or financial services.</w:t>
      </w:r>
      <w:r w:rsidR="004138DA">
        <w:t xml:space="preserve"> Partners in Care (</w:t>
      </w:r>
      <w:r w:rsidR="00F23105">
        <w:t xml:space="preserve">in </w:t>
      </w:r>
      <w:r w:rsidR="004138DA">
        <w:t xml:space="preserve">Maryland) is an example of a program using this model. </w:t>
      </w:r>
    </w:p>
    <w:p w14:paraId="2CF934AA" w14:textId="77777777" w:rsidR="00AF0AB1" w:rsidRDefault="00AF0AB1" w:rsidP="007C7D7C">
      <w:pPr>
        <w:pStyle w:val="H2"/>
      </w:pPr>
      <w:bookmarkStart w:id="61" w:name="_Toc118341362"/>
      <w:r>
        <w:t>Mobility on Demand</w:t>
      </w:r>
      <w:bookmarkEnd w:id="61"/>
    </w:p>
    <w:p w14:paraId="0CE8838E" w14:textId="6F56A4DF" w:rsidR="00546E04" w:rsidRDefault="00546E04" w:rsidP="007C7D7C">
      <w:pPr>
        <w:pStyle w:val="TX"/>
      </w:pPr>
      <w:r>
        <w:t xml:space="preserve">In this model, the volunteer program is typically partnered with other organizations or a wider range of services under a single organizational umbrella. </w:t>
      </w:r>
      <w:r w:rsidR="00AF0AB1">
        <w:t xml:space="preserve">Mobility on Demand models integrate and connect </w:t>
      </w:r>
      <w:r>
        <w:t>multiple</w:t>
      </w:r>
      <w:r w:rsidR="00AF0AB1">
        <w:t xml:space="preserve"> modes </w:t>
      </w:r>
      <w:r>
        <w:t>and services within a community, with a</w:t>
      </w:r>
      <w:r w:rsidR="00AF0AB1">
        <w:t xml:space="preserve">n organization </w:t>
      </w:r>
      <w:r>
        <w:t>working as a hub</w:t>
      </w:r>
      <w:r w:rsidR="00DB5285">
        <w:t xml:space="preserve"> for </w:t>
      </w:r>
      <w:r w:rsidR="00AF0AB1">
        <w:t xml:space="preserve">scheduling and coordinating </w:t>
      </w:r>
      <w:r w:rsidR="00DB5285">
        <w:t>across programs</w:t>
      </w:r>
      <w:r w:rsidR="00AF0AB1">
        <w:t>. Typically, these services are implemented using smartphone technology or payment apps.</w:t>
      </w:r>
      <w:r w:rsidR="00DB5285">
        <w:t xml:space="preserve"> This approach can be more challenging in rural areas with limited cell coverage or </w:t>
      </w:r>
      <w:r w:rsidR="00F23105">
        <w:t xml:space="preserve">when serving </w:t>
      </w:r>
      <w:r w:rsidR="00DB5285">
        <w:t xml:space="preserve">older clientele that </w:t>
      </w:r>
      <w:r w:rsidR="00F23105">
        <w:t>are</w:t>
      </w:r>
      <w:r w:rsidR="00DB5285">
        <w:t xml:space="preserve"> less comfortable with smartphones.</w:t>
      </w:r>
      <w:r w:rsidR="00AF0AB1">
        <w:t xml:space="preserve"> </w:t>
      </w:r>
      <w:r w:rsidR="00DA49DE">
        <w:t xml:space="preserve">Success in this model requires </w:t>
      </w:r>
      <w:r w:rsidR="008D7DCB">
        <w:t>partnerships</w:t>
      </w:r>
      <w:r w:rsidR="00813F3A">
        <w:t xml:space="preserve"> between the volunteer program and service providers such as veterans service groups, community health groups, or senior centers for example</w:t>
      </w:r>
      <w:r w:rsidR="00DA49DE">
        <w:t>.</w:t>
      </w:r>
    </w:p>
    <w:p w14:paraId="3F09D8E4" w14:textId="6F4388EB" w:rsidR="00AF0AB1" w:rsidRDefault="00AF0AB1" w:rsidP="007C7D7C">
      <w:pPr>
        <w:pStyle w:val="H2"/>
      </w:pPr>
      <w:bookmarkStart w:id="62" w:name="_Toc118341363"/>
      <w:r>
        <w:t>Voucher Models</w:t>
      </w:r>
      <w:bookmarkEnd w:id="62"/>
    </w:p>
    <w:p w14:paraId="4033FE9B" w14:textId="783CC7DB" w:rsidR="00C11056" w:rsidRDefault="00C11056" w:rsidP="007C7D7C">
      <w:pPr>
        <w:pStyle w:val="TX"/>
      </w:pPr>
      <w:r>
        <w:t xml:space="preserve">Under the voucher model, </w:t>
      </w:r>
      <w:r w:rsidR="00395D50">
        <w:t>the</w:t>
      </w:r>
      <w:r w:rsidR="00F23105">
        <w:t xml:space="preserve"> </w:t>
      </w:r>
      <w:r>
        <w:t xml:space="preserve">volunteer organization is compensated for </w:t>
      </w:r>
      <w:r w:rsidR="00F23105">
        <w:t xml:space="preserve">each </w:t>
      </w:r>
      <w:r>
        <w:t>trip</w:t>
      </w:r>
      <w:r w:rsidR="00F23105">
        <w:t>; so</w:t>
      </w:r>
      <w:r>
        <w:t xml:space="preserve">me of this payment may be shared with the volunteer or used to cover other expenses. The voucher is a ticket or QR code that eligible riders (defined by the program’s sponsors and funding sources) use to pay for rides. The voucher may be provided to the rider for free or at a reduced cost relative to the monetary value of the voucher. For example, riders might purchase a $10 trip voucher for $5. Given the difficulty </w:t>
      </w:r>
      <w:r w:rsidR="00395D50">
        <w:t>of</w:t>
      </w:r>
      <w:r>
        <w:t xml:space="preserve"> making change with vouchers, some programs utilize a smart card in the place of a voucher. After the trip is completed and the voucher expended, the transportation provider is reimbursed by the funding sponsor. </w:t>
      </w:r>
      <w:r w:rsidR="007A4617">
        <w:t>Some voucher systems allow the passenger to select from multiple providers; other programs require the use of a single program.</w:t>
      </w:r>
      <w:r w:rsidR="008D7DCB" w:rsidRPr="008D7DCB">
        <w:t xml:space="preserve"> </w:t>
      </w:r>
      <w:r w:rsidR="008D7DCB">
        <w:t>Success in this model requires partnerships.</w:t>
      </w:r>
    </w:p>
    <w:p w14:paraId="57CAE46C" w14:textId="04F7512E" w:rsidR="00C93C09" w:rsidRDefault="00D117EF" w:rsidP="007C7D7C">
      <w:pPr>
        <w:pStyle w:val="H2"/>
      </w:pPr>
      <w:bookmarkStart w:id="63" w:name="_Toc118341364"/>
      <w:r>
        <w:t xml:space="preserve">Chapter </w:t>
      </w:r>
      <w:r w:rsidR="00C93C09">
        <w:t>Conclusion</w:t>
      </w:r>
      <w:bookmarkEnd w:id="63"/>
    </w:p>
    <w:p w14:paraId="012830BE" w14:textId="038FE399" w:rsidR="0056072A" w:rsidRDefault="008D7DCB" w:rsidP="007C7D7C">
      <w:pPr>
        <w:pStyle w:val="TX"/>
        <w:rPr>
          <w:rFonts w:asciiTheme="majorHAnsi" w:eastAsiaTheme="majorEastAsia" w:hAnsiTheme="majorHAnsi" w:cstheme="majorBidi"/>
          <w:color w:val="2F5496" w:themeColor="accent1" w:themeShade="BF"/>
          <w:sz w:val="32"/>
          <w:szCs w:val="32"/>
        </w:rPr>
      </w:pPr>
      <w:r>
        <w:t xml:space="preserve">Transportation service models that use volunteers develop and adapt to local conditions and needs; as a result, the way they are organized to provide service varies widely. Variations in the type of demand served—the who, where, why, and when—in turn, influence the choices for volunteer service delivery. Volunteer programs </w:t>
      </w:r>
      <w:r w:rsidR="00DB20E7">
        <w:t xml:space="preserve">are not static in their form; as they mature, they gain partners and greater experience in acquiring and managing funding sources. </w:t>
      </w:r>
    </w:p>
    <w:p w14:paraId="7E56ACA4" w14:textId="77777777" w:rsidR="009E363B" w:rsidRDefault="009E363B">
      <w:pPr>
        <w:pStyle w:val="H1"/>
        <w:sectPr w:rsidR="009E363B">
          <w:headerReference w:type="default" r:id="rId48"/>
          <w:pgSz w:w="12240" w:h="15840"/>
          <w:pgMar w:top="1440" w:right="1440" w:bottom="1440" w:left="1440" w:header="720" w:footer="720" w:gutter="0"/>
          <w:cols w:space="720"/>
          <w:docGrid w:linePitch="360"/>
        </w:sectPr>
      </w:pPr>
    </w:p>
    <w:p w14:paraId="38B3067B" w14:textId="72FD23EF" w:rsidR="00C93C09" w:rsidRDefault="00C93C09" w:rsidP="007C7D7C">
      <w:pPr>
        <w:pStyle w:val="H1"/>
      </w:pPr>
      <w:bookmarkStart w:id="64" w:name="_Toc118341365"/>
      <w:r>
        <w:t xml:space="preserve">Chapter 6: </w:t>
      </w:r>
      <w:r w:rsidR="005E3F6B">
        <w:t xml:space="preserve">Volunteer Program </w:t>
      </w:r>
      <w:r>
        <w:t xml:space="preserve">Funding </w:t>
      </w:r>
      <w:r w:rsidR="00D63E3D">
        <w:t>Transitions</w:t>
      </w:r>
      <w:bookmarkEnd w:id="64"/>
      <w:r w:rsidR="00D63E3D">
        <w:t xml:space="preserve"> </w:t>
      </w:r>
    </w:p>
    <w:p w14:paraId="357173FB" w14:textId="67632B1B" w:rsidR="00C93C09" w:rsidRDefault="00C93C09" w:rsidP="007C7D7C">
      <w:pPr>
        <w:pStyle w:val="H2"/>
      </w:pPr>
      <w:bookmarkStart w:id="65" w:name="_Toc118341366"/>
      <w:r>
        <w:t>Overview</w:t>
      </w:r>
      <w:bookmarkEnd w:id="65"/>
    </w:p>
    <w:p w14:paraId="063413EA" w14:textId="619D39A3" w:rsidR="002B59A4" w:rsidRDefault="00537AB2" w:rsidP="007C7D7C">
      <w:pPr>
        <w:pStyle w:val="TX"/>
      </w:pPr>
      <w:r>
        <w:rPr>
          <w:noProof/>
        </w:rPr>
        <mc:AlternateContent>
          <mc:Choice Requires="wps">
            <w:drawing>
              <wp:anchor distT="45720" distB="45720" distL="114300" distR="114300" simplePos="0" relativeHeight="251659264" behindDoc="0" locked="0" layoutInCell="1" allowOverlap="1" wp14:anchorId="4C18B0C3" wp14:editId="05E03269">
                <wp:simplePos x="0" y="0"/>
                <wp:positionH relativeFrom="column">
                  <wp:posOffset>3613150</wp:posOffset>
                </wp:positionH>
                <wp:positionV relativeFrom="paragraph">
                  <wp:posOffset>57150</wp:posOffset>
                </wp:positionV>
                <wp:extent cx="2360930" cy="1568450"/>
                <wp:effectExtent l="0" t="0" r="2286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8450"/>
                        </a:xfrm>
                        <a:prstGeom prst="rect">
                          <a:avLst/>
                        </a:prstGeom>
                        <a:solidFill>
                          <a:srgbClr val="FFFFFF"/>
                        </a:solidFill>
                        <a:ln w="9525">
                          <a:solidFill>
                            <a:srgbClr val="000000"/>
                          </a:solidFill>
                          <a:miter lim="800000"/>
                          <a:headEnd/>
                          <a:tailEnd/>
                        </a:ln>
                      </wps:spPr>
                      <wps:txbx>
                        <w:txbxContent>
                          <w:p w14:paraId="3937CDA0" w14:textId="36942A78" w:rsidR="0056072A" w:rsidRPr="00312804" w:rsidRDefault="0056072A" w:rsidP="007C7D7C">
                            <w:pPr>
                              <w:jc w:val="center"/>
                              <w:rPr>
                                <w:rStyle w:val="IntenseEmphasis"/>
                                <w:b/>
                                <w:bCs/>
                                <w:sz w:val="28"/>
                                <w:szCs w:val="28"/>
                              </w:rPr>
                            </w:pPr>
                            <w:r w:rsidRPr="00312804">
                              <w:rPr>
                                <w:rStyle w:val="IntenseEmphasis"/>
                                <w:b/>
                                <w:bCs/>
                                <w:sz w:val="28"/>
                                <w:szCs w:val="28"/>
                              </w:rPr>
                              <w:t>This chapter describes candidate funding sources that can provide temporary or sustained support for volunteer programs delivering public</w:t>
                            </w:r>
                            <w:r w:rsidR="005B337D" w:rsidRPr="00312804">
                              <w:rPr>
                                <w:rStyle w:val="IntenseEmphasis"/>
                                <w:b/>
                                <w:bCs/>
                                <w:sz w:val="28"/>
                                <w:szCs w:val="28"/>
                              </w:rPr>
                              <w:t>.</w:t>
                            </w:r>
                            <w:r w:rsidRPr="00312804">
                              <w:rPr>
                                <w:rStyle w:val="IntenseEmphasis"/>
                                <w:b/>
                                <w:bCs/>
                                <w:sz w:val="28"/>
                                <w:szCs w:val="28"/>
                              </w:rPr>
                              <w:t xml:space="preserve"> transportation services.</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C18B0C3" id="_x0000_s1044" type="#_x0000_t202" style="position:absolute;left:0;text-align:left;margin-left:284.5pt;margin-top:4.5pt;width:185.9pt;height:123.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fgGAIAACoEAAAOAAAAZHJzL2Uyb0RvYy54bWysk99v2yAQx98n7X9AvC920iRL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">
                <v:textbox>
                  <w:txbxContent>
                    <w:p w14:paraId="3937CDA0" w14:textId="36942A78" w:rsidR="0056072A" w:rsidRPr="00312804" w:rsidRDefault="0056072A" w:rsidP="007C7D7C">
                      <w:pPr>
                        <w:jc w:val="center"/>
                        <w:rPr>
                          <w:rStyle w:val="IntenseEmphasis"/>
                          <w:b/>
                          <w:bCs/>
                          <w:sz w:val="28"/>
                          <w:szCs w:val="28"/>
                        </w:rPr>
                      </w:pPr>
                      <w:r w:rsidRPr="00312804">
                        <w:rPr>
                          <w:rStyle w:val="IntenseEmphasis"/>
                          <w:b/>
                          <w:bCs/>
                          <w:sz w:val="28"/>
                          <w:szCs w:val="28"/>
                        </w:rPr>
                        <w:t>This chapter describes candidate funding sources that can provide temporary or sustained support for volunteer programs delivering public</w:t>
                      </w:r>
                      <w:r w:rsidR="005B337D" w:rsidRPr="00312804">
                        <w:rPr>
                          <w:rStyle w:val="IntenseEmphasis"/>
                          <w:b/>
                          <w:bCs/>
                          <w:sz w:val="28"/>
                          <w:szCs w:val="28"/>
                        </w:rPr>
                        <w:t>.</w:t>
                      </w:r>
                      <w:r w:rsidRPr="00312804">
                        <w:rPr>
                          <w:rStyle w:val="IntenseEmphasis"/>
                          <w:b/>
                          <w:bCs/>
                          <w:sz w:val="28"/>
                          <w:szCs w:val="28"/>
                        </w:rPr>
                        <w:t xml:space="preserve"> transportation services.</w:t>
                      </w:r>
                    </w:p>
                  </w:txbxContent>
                </v:textbox>
                <w10:wrap type="square"/>
              </v:shape>
            </w:pict>
          </mc:Fallback>
        </mc:AlternateContent>
      </w:r>
      <w:r w:rsidR="00F171F3">
        <w:t>Although volunteers are not paid for their labor (though some are compensated for expenses), their use in providing transit trips is not free—neither to the individual volunteer nor to the organization utilizing the</w:t>
      </w:r>
      <w:r w:rsidR="0029454C">
        <w:t xml:space="preserve"> volunteer’s services. </w:t>
      </w:r>
      <w:r w:rsidR="00395D50">
        <w:t>If volunteering were free to the organization, presumably more organizations would utilize this resource, particularly when a community had unmet demand for public transit service.</w:t>
      </w:r>
      <w:r w:rsidR="00226257">
        <w:t xml:space="preserve"> </w:t>
      </w:r>
      <w:r w:rsidR="008409B0">
        <w:t>The study team</w:t>
      </w:r>
      <w:r w:rsidR="00250781">
        <w:t xml:space="preserve">, however, found both </w:t>
      </w:r>
      <w:r w:rsidR="00226257">
        <w:t xml:space="preserve">organizations that did not use volunteers and those that had used volunteers in the past but had discontinued that practice. </w:t>
      </w:r>
    </w:p>
    <w:p w14:paraId="233508DC" w14:textId="50173F40" w:rsidR="008409B0" w:rsidRDefault="008409B0" w:rsidP="008409B0">
      <w:pPr>
        <w:pStyle w:val="H2"/>
      </w:pPr>
      <w:bookmarkStart w:id="66" w:name="_Toc118341367"/>
      <w:r>
        <w:t>Survey Respondents NOT using volunteers</w:t>
      </w:r>
      <w:bookmarkEnd w:id="66"/>
      <w:r>
        <w:t xml:space="preserve"> </w:t>
      </w:r>
    </w:p>
    <w:p w14:paraId="44A1A049" w14:textId="3AD747A6" w:rsidR="008409B0" w:rsidRDefault="008409B0" w:rsidP="008409B0">
      <w:pPr>
        <w:pStyle w:val="TX"/>
        <w:rPr>
          <w:b/>
          <w:bCs/>
        </w:rPr>
      </w:pPr>
      <w:r>
        <w:t xml:space="preserve">Of the 114 surveys </w:t>
      </w:r>
      <w:r w:rsidR="00202F23">
        <w:t xml:space="preserve">collected, </w:t>
      </w:r>
      <w:r>
        <w:t xml:space="preserve">104 respondents answered the question about whether they used volunteers.  </w:t>
      </w:r>
      <w:r w:rsidR="00202F23">
        <w:t>Twenty (</w:t>
      </w:r>
      <w:r>
        <w:t>20</w:t>
      </w:r>
      <w:r w:rsidR="00202F23">
        <w:t>)</w:t>
      </w:r>
      <w:r>
        <w:t xml:space="preserve"> of these indicated that they do NOT use volunteers.  Of these, 13 indicated that they had never used volunteers, at which point they were thanked for their time and taken to the end of the survey. </w:t>
      </w:r>
      <w:r w:rsidR="00202F23">
        <w:t>Seven respondents</w:t>
      </w:r>
      <w:r>
        <w:t xml:space="preserve"> indicated they used volunteers in the past, but no longer do so. </w:t>
      </w:r>
      <w:r w:rsidR="00202F23">
        <w:t xml:space="preserve">Of these, </w:t>
      </w:r>
      <w:r w:rsidRPr="0019575B">
        <w:t>3 stated they stopped using volunteers because they were no longer able to find and retain volunteers</w:t>
      </w:r>
      <w:r>
        <w:t xml:space="preserve">, and 4 respondents specifically cited the COVID-19 pandemic as the reason for no longer using volunteers. </w:t>
      </w:r>
      <w:r w:rsidRPr="00911B30">
        <w:t>This small number of respondents</w:t>
      </w:r>
      <w:r w:rsidR="00202F23">
        <w:t>—just 2.6 percent of respondents--</w:t>
      </w:r>
      <w:r w:rsidRPr="00911B30">
        <w:t>indicating they are no longer able to find and retain enough volunteers indicates a strong dedication to using volunteers despite the challenges discussed below.</w:t>
      </w:r>
      <w:r w:rsidRPr="0019575B">
        <w:rPr>
          <w:b/>
          <w:bCs/>
        </w:rPr>
        <w:t xml:space="preserve">  </w:t>
      </w:r>
    </w:p>
    <w:p w14:paraId="7E543DAE" w14:textId="2A4DD012" w:rsidR="0029454C" w:rsidRPr="004C34BD" w:rsidRDefault="0029454C" w:rsidP="007C7D7C">
      <w:pPr>
        <w:pStyle w:val="H2"/>
      </w:pPr>
      <w:bookmarkStart w:id="67" w:name="_Toc118341368"/>
      <w:r w:rsidRPr="004C34BD">
        <w:t>Costs to Individual Volunteer</w:t>
      </w:r>
      <w:bookmarkEnd w:id="67"/>
    </w:p>
    <w:p w14:paraId="52BDE0D7" w14:textId="35B3E9BA" w:rsidR="002B59A4" w:rsidRDefault="0029454C" w:rsidP="007C7D7C">
      <w:pPr>
        <w:pStyle w:val="TX"/>
      </w:pPr>
      <w:r>
        <w:t>On the volunteer’s side, the</w:t>
      </w:r>
      <w:r w:rsidR="00395D50">
        <w:t>ir</w:t>
      </w:r>
      <w:r>
        <w:t xml:space="preserve"> cost</w:t>
      </w:r>
      <w:r w:rsidR="00395D50">
        <w:t>s</w:t>
      </w:r>
      <w:r>
        <w:t xml:space="preserve"> </w:t>
      </w:r>
      <w:r w:rsidR="00395D50">
        <w:t>are</w:t>
      </w:r>
      <w:r>
        <w:t xml:space="preserve"> the value of time spent performing unpaid labor </w:t>
      </w:r>
      <w:r w:rsidR="0058143D">
        <w:t xml:space="preserve">and any direct costs incurred </w:t>
      </w:r>
      <w:r w:rsidR="00250781">
        <w:t>if</w:t>
      </w:r>
      <w:r w:rsidR="0058143D">
        <w:t xml:space="preserve"> the volunteer’s own vehicle is used </w:t>
      </w:r>
      <w:r w:rsidR="00250781">
        <w:t>but</w:t>
      </w:r>
      <w:r w:rsidR="0058143D">
        <w:t xml:space="preserve"> not (or </w:t>
      </w:r>
      <w:r w:rsidR="00250781">
        <w:t xml:space="preserve">only </w:t>
      </w:r>
      <w:r w:rsidR="0058143D">
        <w:t>partially) reimbursed by the organization. The value of time from the volunteer’s perspective can be assessed by</w:t>
      </w:r>
      <w:r w:rsidR="004C34BD">
        <w:t xml:space="preserve"> the</w:t>
      </w:r>
      <w:r w:rsidR="0058143D">
        <w:t xml:space="preserve"> opportunity cost of volunteering—the value of what the volunteer </w:t>
      </w:r>
      <w:r w:rsidR="00395D50">
        <w:t>c</w:t>
      </w:r>
      <w:r w:rsidR="0058143D">
        <w:t xml:space="preserve">ould be doing if not providing public transportation services to the community. </w:t>
      </w:r>
      <w:r w:rsidR="004C34BD">
        <w:t xml:space="preserve">Because volunteers vary in their employment status and wage rates, a generalized value of time is useful in these applications. </w:t>
      </w:r>
      <w:r w:rsidR="00932FB8">
        <w:t xml:space="preserve">Two values are considered in this study; $10 </w:t>
      </w:r>
      <w:r w:rsidR="00DA0E23">
        <w:t xml:space="preserve">(as directed by the research panel) and $21.65, the average wage for bus driving occupations in rural and intercity bus industry. </w:t>
      </w:r>
      <w:r w:rsidR="00984C31">
        <w:t>In reality, each volunteer has their own reservation wage, understood to be t</w:t>
      </w:r>
      <w:r w:rsidR="00984C31" w:rsidRPr="00984C31">
        <w:t>he least amount of money a person would consider working for in a particular position or type of employment</w:t>
      </w:r>
      <w:r w:rsidR="00984C31">
        <w:t xml:space="preserve">. </w:t>
      </w:r>
    </w:p>
    <w:p w14:paraId="521A67D9" w14:textId="5A0EE385" w:rsidR="00DA0E23" w:rsidRDefault="00DA0E23" w:rsidP="007C7D7C">
      <w:pPr>
        <w:pStyle w:val="TX"/>
      </w:pPr>
    </w:p>
    <w:p w14:paraId="083B508B" w14:textId="0AC0B405" w:rsidR="00DA0E23" w:rsidRDefault="00DA0E23" w:rsidP="007C7D7C">
      <w:pPr>
        <w:pStyle w:val="TX"/>
      </w:pPr>
      <w:r>
        <w:t>Using values drawn from the survey about volume of trips delivered and length of trip, the value of service delivered by the drivers at the volunteer organizations responding to just this survey is between $14,128,000 ($10/hour) and $30,587,000 annually. The value of all volunteer services is higher as this estimate omits volunteers in other positions needed to deliver the transportation service such as dispatchers. The estimate is provided to illustrate the amount of funding needed to replace the volunteers with paid employee drivers.</w:t>
      </w:r>
      <w:r>
        <w:rPr>
          <w:rStyle w:val="FootnoteReference"/>
        </w:rPr>
        <w:footnoteReference w:id="18"/>
      </w:r>
    </w:p>
    <w:p w14:paraId="2CE7DEF9" w14:textId="7363B258" w:rsidR="00F171F3" w:rsidRPr="007A6876" w:rsidRDefault="007A6876" w:rsidP="007C7D7C">
      <w:pPr>
        <w:pStyle w:val="H2"/>
      </w:pPr>
      <w:bookmarkStart w:id="68" w:name="_Toc118341369"/>
      <w:r w:rsidRPr="007A6876">
        <w:t>Costs to Organization Using Volunteers</w:t>
      </w:r>
      <w:bookmarkEnd w:id="68"/>
    </w:p>
    <w:p w14:paraId="304327E7" w14:textId="73A3A97B" w:rsidR="003F7CD6" w:rsidRDefault="003F7CD6" w:rsidP="002B59A4">
      <w:pPr>
        <w:pStyle w:val="TX"/>
      </w:pPr>
      <w:r>
        <w:t xml:space="preserve">From the organization’s perspective, multiple costs </w:t>
      </w:r>
      <w:r w:rsidR="00395D50">
        <w:t>exist when</w:t>
      </w:r>
      <w:r>
        <w:t xml:space="preserve"> utilizing volunteers to provide public transportation service. While costs vary for each program, </w:t>
      </w:r>
      <w:r w:rsidR="00395D50">
        <w:t>they</w:t>
      </w:r>
      <w:r>
        <w:t xml:space="preserve"> may typically include:</w:t>
      </w:r>
    </w:p>
    <w:p w14:paraId="350793ED" w14:textId="77777777" w:rsidR="002B59A4" w:rsidRDefault="002B59A4" w:rsidP="007C7D7C">
      <w:pPr>
        <w:pStyle w:val="TX"/>
      </w:pPr>
    </w:p>
    <w:p w14:paraId="583CE442" w14:textId="4E66087F" w:rsidR="003F7CD6" w:rsidRDefault="003F7CD6" w:rsidP="00944D00">
      <w:pPr>
        <w:pStyle w:val="BL"/>
      </w:pPr>
      <w:r w:rsidRPr="003F7CD6">
        <w:rPr>
          <w:b/>
          <w:bCs/>
        </w:rPr>
        <w:t>Recruitment costs</w:t>
      </w:r>
      <w:r>
        <w:t>—</w:t>
      </w:r>
      <w:r w:rsidR="00395D50">
        <w:t xml:space="preserve">costs to </w:t>
      </w:r>
      <w:r>
        <w:t>advertise</w:t>
      </w:r>
      <w:r w:rsidR="00395D50">
        <w:t xml:space="preserve"> or</w:t>
      </w:r>
      <w:r>
        <w:t xml:space="preserve"> post</w:t>
      </w:r>
      <w:r w:rsidR="00395D50">
        <w:t xml:space="preserve"> </w:t>
      </w:r>
      <w:r>
        <w:t xml:space="preserve">program descriptions </w:t>
      </w:r>
      <w:r w:rsidR="00395D50">
        <w:t>to recruit volunteers</w:t>
      </w:r>
      <w:r>
        <w:t xml:space="preserve">. </w:t>
      </w:r>
      <w:r w:rsidR="00395D50">
        <w:t>Also, costs associated with onboarding volunteers, such as</w:t>
      </w:r>
      <w:r>
        <w:t xml:space="preserve"> background checks if conducted.</w:t>
      </w:r>
    </w:p>
    <w:p w14:paraId="29FED7D7" w14:textId="5DC7D696" w:rsidR="003F7CD6" w:rsidRDefault="003F7CD6" w:rsidP="00944D00">
      <w:pPr>
        <w:pStyle w:val="BL"/>
      </w:pPr>
      <w:r w:rsidRPr="003F7CD6">
        <w:rPr>
          <w:b/>
          <w:bCs/>
        </w:rPr>
        <w:t>Training</w:t>
      </w:r>
      <w:r>
        <w:t>—</w:t>
      </w:r>
      <w:r w:rsidR="00395D50">
        <w:t xml:space="preserve">cost of </w:t>
      </w:r>
      <w:r>
        <w:t xml:space="preserve">time and materials </w:t>
      </w:r>
      <w:r w:rsidR="00395D50">
        <w:t xml:space="preserve">required </w:t>
      </w:r>
      <w:r>
        <w:t>to train program volunteers</w:t>
      </w:r>
      <w:r w:rsidR="003F0DE6">
        <w:t>. The</w:t>
      </w:r>
      <w:r w:rsidR="00395D50">
        <w:t>se costs can be significant, as the</w:t>
      </w:r>
      <w:r w:rsidR="003F0DE6">
        <w:t xml:space="preserve"> volume of training is higher than with permanent paid employees</w:t>
      </w:r>
      <w:r w:rsidR="00395D50">
        <w:t>.</w:t>
      </w:r>
      <w:r w:rsidR="003F0DE6">
        <w:t xml:space="preserve"> </w:t>
      </w:r>
      <w:r w:rsidR="00395D50">
        <w:t>V</w:t>
      </w:r>
      <w:r w:rsidR="003F0DE6">
        <w:t>olunteer turnover tends to be higher</w:t>
      </w:r>
      <w:r w:rsidR="00395D50">
        <w:t xml:space="preserve">, and given that most </w:t>
      </w:r>
      <w:r w:rsidR="003F0DE6">
        <w:t xml:space="preserve">volunteers work a partial week, more people </w:t>
      </w:r>
      <w:r w:rsidR="00395D50">
        <w:t xml:space="preserve">are required </w:t>
      </w:r>
      <w:r w:rsidR="003F0DE6">
        <w:t>to cover a week of service than if full-time employees provided the service.</w:t>
      </w:r>
    </w:p>
    <w:p w14:paraId="76050850" w14:textId="0EA1A6A2" w:rsidR="00F72820" w:rsidRDefault="003F7CD6" w:rsidP="00944D00">
      <w:pPr>
        <w:pStyle w:val="BL"/>
      </w:pPr>
      <w:r w:rsidRPr="003F7CD6">
        <w:rPr>
          <w:b/>
          <w:bCs/>
        </w:rPr>
        <w:t>Management costs</w:t>
      </w:r>
      <w:r w:rsidR="00F72820">
        <w:t>—costs of coordinating the day-to-day activities of the volunteers—scheduling, making assignments and following up. There can be hidden costs for the organization here. The</w:t>
      </w:r>
      <w:r w:rsidR="00395D50">
        <w:t>se</w:t>
      </w:r>
      <w:r w:rsidR="00F72820">
        <w:t xml:space="preserve"> costs may be captured by the salary for a volunteer </w:t>
      </w:r>
      <w:r w:rsidR="008059CA">
        <w:t>coordinator but</w:t>
      </w:r>
      <w:r w:rsidR="00F72820">
        <w:t xml:space="preserve"> may miss the management time of </w:t>
      </w:r>
      <w:r w:rsidR="003F0DE6">
        <w:t xml:space="preserve">staff in </w:t>
      </w:r>
      <w:r w:rsidR="00F72820">
        <w:t xml:space="preserve">other parts of the organization spent training or </w:t>
      </w:r>
      <w:r w:rsidR="003F0DE6">
        <w:t>coordinating</w:t>
      </w:r>
      <w:r w:rsidR="00F72820">
        <w:t xml:space="preserve"> volunteers.</w:t>
      </w:r>
      <w:r w:rsidR="003F0DE6">
        <w:t xml:space="preserve"> As with training costs, management costs tend </w:t>
      </w:r>
      <w:r w:rsidR="00395D50">
        <w:t>to</w:t>
      </w:r>
      <w:r w:rsidR="003F0DE6">
        <w:t xml:space="preserve"> be higher with volunteers than with permanent employees.</w:t>
      </w:r>
    </w:p>
    <w:p w14:paraId="508DD0E4" w14:textId="04AC9E2C" w:rsidR="00F72820" w:rsidRDefault="00F72820" w:rsidP="00944D00">
      <w:pPr>
        <w:pStyle w:val="BL"/>
      </w:pPr>
      <w:r w:rsidRPr="00F72820">
        <w:rPr>
          <w:b/>
          <w:bCs/>
        </w:rPr>
        <w:t>Physical space</w:t>
      </w:r>
      <w:r w:rsidR="00395D50">
        <w:t>—</w:t>
      </w:r>
      <w:r>
        <w:t>cost of providing office space, telephone</w:t>
      </w:r>
      <w:r w:rsidR="00395D50">
        <w:t>s</w:t>
      </w:r>
      <w:r>
        <w:t xml:space="preserve"> and other overhead for the volunteer program. This may include lockers for volunteers’ personal items or a “break room” for drivers between scheduled trips. Coffee, beverages, </w:t>
      </w:r>
      <w:r w:rsidR="003F0DE6">
        <w:t xml:space="preserve">or other </w:t>
      </w:r>
      <w:r>
        <w:t xml:space="preserve">amenities </w:t>
      </w:r>
      <w:r w:rsidR="00395D50">
        <w:t xml:space="preserve">may also </w:t>
      </w:r>
      <w:r>
        <w:t>add to the cost.</w:t>
      </w:r>
    </w:p>
    <w:p w14:paraId="05B0F2B1" w14:textId="59F451A6" w:rsidR="003F0DE6" w:rsidRDefault="003F0DE6" w:rsidP="00944D00">
      <w:pPr>
        <w:pStyle w:val="BL"/>
      </w:pPr>
      <w:r w:rsidRPr="003F0DE6">
        <w:rPr>
          <w:b/>
          <w:bCs/>
        </w:rPr>
        <w:t>Recognition</w:t>
      </w:r>
      <w:r>
        <w:t>—</w:t>
      </w:r>
      <w:r w:rsidR="009D52BA">
        <w:t>V</w:t>
      </w:r>
      <w:r w:rsidR="00395D50">
        <w:t xml:space="preserve">olunteers frequently offer their time to drive or perform other functions in a transit organization because they feel a sense of mission and believe in the organization. </w:t>
      </w:r>
      <w:r w:rsidR="009D52BA">
        <w:t>S</w:t>
      </w:r>
      <w:r>
        <w:t>ome programs</w:t>
      </w:r>
      <w:r w:rsidR="009D52BA">
        <w:t xml:space="preserve"> may thus</w:t>
      </w:r>
      <w:r>
        <w:t xml:space="preserve"> have quarterly or annual meetings to recognize volunteer contributions</w:t>
      </w:r>
      <w:r w:rsidR="009D52BA">
        <w:t>, which</w:t>
      </w:r>
      <w:r>
        <w:t xml:space="preserve"> may also include printed or electronic newsletter</w:t>
      </w:r>
      <w:r w:rsidR="009D52BA">
        <w:t>s or announcements.</w:t>
      </w:r>
      <w:r>
        <w:t xml:space="preserve"> </w:t>
      </w:r>
      <w:r w:rsidR="00B65F5B">
        <w:t xml:space="preserve">That connection is essential to retaining volunteers and building a program. </w:t>
      </w:r>
      <w:r w:rsidR="007A3EB9">
        <w:t>Investments to address this category of costs can reduce training and management costs over time.</w:t>
      </w:r>
    </w:p>
    <w:p w14:paraId="76E84E67" w14:textId="0A959AFE" w:rsidR="000F19C3" w:rsidRDefault="000F19C3" w:rsidP="00944D00">
      <w:pPr>
        <w:pStyle w:val="BL"/>
      </w:pPr>
      <w:r>
        <w:rPr>
          <w:b/>
          <w:bCs/>
        </w:rPr>
        <w:t>Equipment and software</w:t>
      </w:r>
      <w:r w:rsidR="009D52BA">
        <w:t>—co</w:t>
      </w:r>
      <w:r>
        <w:t>sts to provide software to manage volunteers and equipment that may be used to communicate with drivers in the field.</w:t>
      </w:r>
    </w:p>
    <w:p w14:paraId="2223528C" w14:textId="2867AAA9" w:rsidR="000F19C3" w:rsidRDefault="000F19C3" w:rsidP="00944D00">
      <w:pPr>
        <w:pStyle w:val="BL"/>
      </w:pPr>
      <w:r>
        <w:rPr>
          <w:b/>
          <w:bCs/>
        </w:rPr>
        <w:t>Reimbursement</w:t>
      </w:r>
      <w:r>
        <w:t>—</w:t>
      </w:r>
      <w:r w:rsidR="009D52BA">
        <w:t>S</w:t>
      </w:r>
      <w:r>
        <w:t>ome programs may choose to reimburse volunteer drivers who use their own vehicle</w:t>
      </w:r>
      <w:r w:rsidR="009D52BA">
        <w:t>s</w:t>
      </w:r>
      <w:r>
        <w:t xml:space="preserve"> for the cost of vehicle operations. This reimbursement may be for the full or partial cost of trips provided.</w:t>
      </w:r>
    </w:p>
    <w:p w14:paraId="14A69746" w14:textId="5C39899A" w:rsidR="007A6876" w:rsidRDefault="003F0DE6" w:rsidP="00944D00">
      <w:pPr>
        <w:pStyle w:val="BL"/>
      </w:pPr>
      <w:r w:rsidRPr="003F0DE6">
        <w:rPr>
          <w:b/>
          <w:bCs/>
        </w:rPr>
        <w:t>Insurance</w:t>
      </w:r>
      <w:r w:rsidR="009D52BA">
        <w:t>—M</w:t>
      </w:r>
      <w:r>
        <w:t>any</w:t>
      </w:r>
      <w:r w:rsidR="00226257">
        <w:t xml:space="preserve"> programs purchase insurance coverage for their volunteers</w:t>
      </w:r>
      <w:r>
        <w:t xml:space="preserve">. Depending on the organization, this may include accident and illness insurance or workers’ compensation insurance, </w:t>
      </w:r>
      <w:r w:rsidR="009D52BA">
        <w:t xml:space="preserve">as well as </w:t>
      </w:r>
      <w:r>
        <w:t xml:space="preserve">auto insurance if volunteers drive their own cars, and additional liability insurance, depending on the work that the volunteers do. </w:t>
      </w:r>
    </w:p>
    <w:p w14:paraId="4B09C62F" w14:textId="6E220B8B" w:rsidR="001C1C01" w:rsidRDefault="000F19C3" w:rsidP="007C7D7C">
      <w:pPr>
        <w:pStyle w:val="TX"/>
      </w:pPr>
      <w:r>
        <w:t>The mix of</w:t>
      </w:r>
      <w:r w:rsidR="009D52BA">
        <w:t xml:space="preserve"> the</w:t>
      </w:r>
      <w:r>
        <w:t xml:space="preserve"> cost categories </w:t>
      </w:r>
      <w:r w:rsidR="009D52BA">
        <w:t xml:space="preserve">listed above </w:t>
      </w:r>
      <w:r>
        <w:t xml:space="preserve">will vary by </w:t>
      </w:r>
      <w:r w:rsidR="00BA3436">
        <w:t xml:space="preserve">program and delivery model. </w:t>
      </w:r>
    </w:p>
    <w:p w14:paraId="3FCDC749" w14:textId="77777777" w:rsidR="001C1C01" w:rsidRDefault="001C1C01" w:rsidP="001C1C01">
      <w:pPr>
        <w:pStyle w:val="TX"/>
        <w:ind w:firstLine="0"/>
      </w:pPr>
    </w:p>
    <w:p w14:paraId="3AA95A50" w14:textId="7855DF6B" w:rsidR="002B59A4" w:rsidRDefault="00BA3436" w:rsidP="0063611A">
      <w:pPr>
        <w:pStyle w:val="TX"/>
        <w:ind w:firstLine="0"/>
      </w:pPr>
      <w:r>
        <w:t xml:space="preserve">The following section outlines different </w:t>
      </w:r>
      <w:r w:rsidR="001C1C01">
        <w:t xml:space="preserve">types of </w:t>
      </w:r>
      <w:r>
        <w:t>funding sources used to fund volunteer transportation programs</w:t>
      </w:r>
      <w:r w:rsidR="001C1C01">
        <w:rPr>
          <w:b/>
          <w:bCs/>
        </w:rPr>
        <w:t xml:space="preserve"> </w:t>
      </w:r>
      <w:r w:rsidR="001C1C01" w:rsidRPr="0063611A">
        <w:t>and</w:t>
      </w:r>
      <w:r w:rsidR="001C1C01">
        <w:rPr>
          <w:b/>
          <w:bCs/>
        </w:rPr>
        <w:t xml:space="preserve"> </w:t>
      </w:r>
      <w:r w:rsidR="001C1C01">
        <w:t xml:space="preserve">provides a wealth of information regarding </w:t>
      </w:r>
      <w:r w:rsidR="001C1C01" w:rsidRPr="0063611A">
        <w:rPr>
          <w:i/>
          <w:iCs/>
        </w:rPr>
        <w:t>funding resources</w:t>
      </w:r>
      <w:r w:rsidR="001C1C01">
        <w:t xml:space="preserve"> for volunteer and rural transit driving programs (see</w:t>
      </w:r>
      <w:r w:rsidR="00C11192">
        <w:t xml:space="preserve"> </w:t>
      </w:r>
      <w:r w:rsidR="00C11192">
        <w:fldChar w:fldCharType="begin"/>
      </w:r>
      <w:r w:rsidR="00C11192">
        <w:instrText xml:space="preserve"> REF _Ref118240229 \h </w:instrText>
      </w:r>
      <w:r w:rsidR="00C11192">
        <w:fldChar w:fldCharType="separate"/>
      </w:r>
      <w:r w:rsidR="008B1BBB">
        <w:t xml:space="preserve">Table </w:t>
      </w:r>
      <w:r w:rsidR="008B1BBB">
        <w:rPr>
          <w:noProof/>
        </w:rPr>
        <w:t>4</w:t>
      </w:r>
      <w:r w:rsidR="00C11192">
        <w:fldChar w:fldCharType="end"/>
      </w:r>
      <w:r w:rsidR="001C1C01">
        <w:t xml:space="preserve">). </w:t>
      </w:r>
      <w:r>
        <w:t>Th</w:t>
      </w:r>
      <w:r w:rsidR="001C1C01">
        <w:t>is</w:t>
      </w:r>
      <w:r>
        <w:t xml:space="preserve"> mix of sources may change over time and can be used to fund a transition toward greater reliance on volunteers</w:t>
      </w:r>
      <w:r w:rsidR="00313EFB">
        <w:t>,</w:t>
      </w:r>
      <w:r>
        <w:t xml:space="preserve"> or </w:t>
      </w:r>
      <w:r w:rsidR="00313EFB">
        <w:t>to</w:t>
      </w:r>
      <w:r>
        <w:t xml:space="preserve"> transition away from a volunteer model </w:t>
      </w:r>
      <w:r w:rsidR="00313EFB">
        <w:t xml:space="preserve">and </w:t>
      </w:r>
      <w:r>
        <w:t>toward one delivered by fully paid professional</w:t>
      </w:r>
      <w:r w:rsidR="00CB0CD8">
        <w:t xml:space="preserve"> staff reliant on traditional transportation funding sources.</w:t>
      </w:r>
    </w:p>
    <w:p w14:paraId="011EADCB" w14:textId="1FBBB6CC" w:rsidR="007A6876" w:rsidRPr="007A6876" w:rsidRDefault="007A6876" w:rsidP="007C7D7C">
      <w:pPr>
        <w:pStyle w:val="H2"/>
      </w:pPr>
      <w:bookmarkStart w:id="69" w:name="_Toc118341370"/>
      <w:r w:rsidRPr="007A6876">
        <w:t>Candidate Funding Sources for Supporting Volunteer Programs</w:t>
      </w:r>
      <w:bookmarkEnd w:id="69"/>
    </w:p>
    <w:p w14:paraId="77AB258D" w14:textId="7CA279A0" w:rsidR="00B34140" w:rsidRDefault="00B55221" w:rsidP="007C7D7C">
      <w:pPr>
        <w:pStyle w:val="TX"/>
        <w:ind w:firstLine="0"/>
      </w:pPr>
      <w:r>
        <w:t xml:space="preserve">Volunteer transportation programs are </w:t>
      </w:r>
      <w:r w:rsidR="00313EFB">
        <w:t xml:space="preserve">best </w:t>
      </w:r>
      <w:r>
        <w:t xml:space="preserve">supported by a variety of funding sources; </w:t>
      </w:r>
      <w:r w:rsidR="00313EFB">
        <w:t>indeed,</w:t>
      </w:r>
      <w:r>
        <w:t xml:space="preserve"> research has shown that the most resilient programs are supported by three or more sources</w:t>
      </w:r>
      <w:r w:rsidR="00313EFB">
        <w:t>.</w:t>
      </w:r>
      <w:r w:rsidR="00D164A5">
        <w:rPr>
          <w:rStyle w:val="FootnoteReference"/>
        </w:rPr>
        <w:footnoteReference w:id="19"/>
      </w:r>
      <w:r>
        <w:t xml:space="preserve"> </w:t>
      </w:r>
      <w:r w:rsidR="00F171F3">
        <w:t xml:space="preserve">Eligible funding sources are influenced by the type of organization providing the service, by the types of trips provided, and by location. </w:t>
      </w:r>
      <w:r w:rsidR="00CB0CD8">
        <w:t>T</w:t>
      </w:r>
      <w:r w:rsidR="00313EFB">
        <w:t>he t</w:t>
      </w:r>
      <w:r w:rsidR="00CB0CD8">
        <w:t xml:space="preserve">ype of organization </w:t>
      </w:r>
      <w:r w:rsidR="00313EFB">
        <w:t xml:space="preserve">also </w:t>
      </w:r>
      <w:r w:rsidR="00CB0CD8">
        <w:t xml:space="preserve">influences eligibility for fund receipt.  </w:t>
      </w:r>
      <w:r w:rsidR="007A6876">
        <w:t>The f</w:t>
      </w:r>
      <w:r w:rsidR="00F171F3">
        <w:t>unding mix can change over time.</w:t>
      </w:r>
      <w:r w:rsidR="001C1C01">
        <w:t xml:space="preserve"> </w:t>
      </w:r>
    </w:p>
    <w:p w14:paraId="78F49CDB" w14:textId="4702262D" w:rsidR="002B59A4" w:rsidRDefault="00CB0CD8" w:rsidP="007C7D7C">
      <w:pPr>
        <w:pStyle w:val="H2"/>
      </w:pPr>
      <w:bookmarkStart w:id="72" w:name="_Toc118341371"/>
      <w:r w:rsidRPr="00D63E3D">
        <w:t>Volunteer Service as Funding Match</w:t>
      </w:r>
      <w:bookmarkEnd w:id="72"/>
      <w:r>
        <w:t xml:space="preserve"> </w:t>
      </w:r>
    </w:p>
    <w:p w14:paraId="1B083A52" w14:textId="19CC3C5D" w:rsidR="002B59A4" w:rsidRDefault="00CB0CD8" w:rsidP="009E363B">
      <w:pPr>
        <w:pStyle w:val="TX"/>
      </w:pPr>
      <w:r>
        <w:t xml:space="preserve">In the context of program funding, some programs permit the value of volunteer service to be counted as match against </w:t>
      </w:r>
      <w:r w:rsidR="00D63E3D">
        <w:t>overall program funding. This approach can expand available resources for the overall program.</w:t>
      </w:r>
    </w:p>
    <w:p w14:paraId="4A671640" w14:textId="77777777" w:rsidR="002B59A4" w:rsidRDefault="002B59A4" w:rsidP="002B59A4">
      <w:pPr>
        <w:pStyle w:val="H2"/>
      </w:pPr>
      <w:bookmarkStart w:id="73" w:name="_Toc118341372"/>
      <w:r>
        <w:t>Chapter Conclusion</w:t>
      </w:r>
      <w:bookmarkEnd w:id="73"/>
    </w:p>
    <w:p w14:paraId="6FCD5EFA" w14:textId="77777777" w:rsidR="002B59A4" w:rsidRDefault="002B59A4" w:rsidP="00A016B9">
      <w:pPr>
        <w:pStyle w:val="TX"/>
        <w:spacing w:after="240"/>
        <w:ind w:firstLine="216"/>
      </w:pPr>
      <w:r>
        <w:t xml:space="preserve">Although volunteer programs allow transit service providers to offer services at a lower cost, and serve markets that would otherwise go unserved, these programs do have cost, and they can be significant. Thankfully, a variety of governmental and non-governmental programs are available to support such costs. </w:t>
      </w:r>
    </w:p>
    <w:p w14:paraId="34C192D5" w14:textId="77777777" w:rsidR="002B59A4" w:rsidRDefault="002B59A4" w:rsidP="00A016B9">
      <w:pPr>
        <w:pStyle w:val="TX"/>
        <w:spacing w:after="240"/>
        <w:ind w:firstLine="216"/>
      </w:pPr>
      <w:r>
        <w:t>Furthermore, the most sustainable programs are supported by three or more funding sources. Some programs, such as Portland’s “Ride Connection Service” have a large portfolio of funders that includes corporate donors. These relationships are built over time and rely on a variety of partnerships across the community.</w:t>
      </w:r>
    </w:p>
    <w:p w14:paraId="45E4F392" w14:textId="3927F879" w:rsidR="002B59A4" w:rsidRDefault="002B59A4" w:rsidP="007C7D7C">
      <w:pPr>
        <w:pStyle w:val="TX"/>
        <w:sectPr w:rsidR="002B59A4">
          <w:headerReference w:type="default" r:id="rId49"/>
          <w:pgSz w:w="12240" w:h="15840"/>
          <w:pgMar w:top="1440" w:right="1440" w:bottom="1440" w:left="1440" w:header="720" w:footer="720" w:gutter="0"/>
          <w:cols w:space="720"/>
          <w:docGrid w:linePitch="360"/>
        </w:sectPr>
      </w:pPr>
    </w:p>
    <w:p w14:paraId="41E874D6" w14:textId="175B9A31" w:rsidR="00A016B9" w:rsidRDefault="00A016B9" w:rsidP="00A016B9">
      <w:pPr>
        <w:pStyle w:val="Caption"/>
        <w:keepNext/>
      </w:pPr>
      <w:bookmarkStart w:id="74" w:name="_Ref118240229"/>
      <w:r>
        <w:t xml:space="preserve">Table </w:t>
      </w:r>
      <w:fldSimple w:instr=" SEQ Table \* ARABIC ">
        <w:r w:rsidR="008B1BBB">
          <w:rPr>
            <w:noProof/>
          </w:rPr>
          <w:t>4</w:t>
        </w:r>
      </w:fldSimple>
      <w:bookmarkEnd w:id="74"/>
      <w:r>
        <w:t xml:space="preserve"> </w:t>
      </w:r>
      <w:r w:rsidRPr="005C2548">
        <w:t>Volunteer Driver Transit Program Funding Programs</w:t>
      </w:r>
    </w:p>
    <w:p w14:paraId="31CC736C" w14:textId="0B74B6AD" w:rsidR="00C93C09" w:rsidRPr="00D117EF" w:rsidRDefault="00C93C09">
      <w:pPr>
        <w:rPr>
          <w:rFonts w:ascii="Times New Roman" w:hAnsi="Times New Roman"/>
          <w:sz w:val="20"/>
        </w:rPr>
      </w:pPr>
    </w:p>
    <w:tbl>
      <w:tblPr>
        <w:tblStyle w:val="TableGrid"/>
        <w:tblW w:w="13802" w:type="dxa"/>
        <w:tblLook w:val="04A0" w:firstRow="1" w:lastRow="0" w:firstColumn="1" w:lastColumn="0" w:noHBand="0" w:noVBand="1"/>
      </w:tblPr>
      <w:tblGrid>
        <w:gridCol w:w="2311"/>
        <w:gridCol w:w="1783"/>
        <w:gridCol w:w="2281"/>
        <w:gridCol w:w="2226"/>
        <w:gridCol w:w="5201"/>
      </w:tblGrid>
      <w:tr w:rsidR="00482CE0" w:rsidRPr="00D117EF" w14:paraId="696E0D3F" w14:textId="77777777" w:rsidTr="00565FF9">
        <w:trPr>
          <w:cnfStyle w:val="100000000000" w:firstRow="1" w:lastRow="0" w:firstColumn="0" w:lastColumn="0" w:oddVBand="0" w:evenVBand="0" w:oddHBand="0" w:evenHBand="0" w:firstRowFirstColumn="0" w:firstRowLastColumn="0" w:lastRowFirstColumn="0" w:lastRowLastColumn="0"/>
          <w:tblHeader/>
        </w:trPr>
        <w:tc>
          <w:tcPr>
            <w:tcW w:w="2311" w:type="dxa"/>
          </w:tcPr>
          <w:p w14:paraId="6F96EDC6" w14:textId="06D17D4D" w:rsidR="00482CE0" w:rsidRPr="00D117EF" w:rsidRDefault="00482CE0" w:rsidP="007C7D7C">
            <w:pPr>
              <w:pStyle w:val="TB"/>
              <w:rPr>
                <w:rFonts w:ascii="Times New Roman" w:hAnsi="Times New Roman" w:cs="Times New Roman"/>
              </w:rPr>
            </w:pPr>
            <w:r w:rsidRPr="00D117EF">
              <w:rPr>
                <w:rFonts w:ascii="Times New Roman" w:hAnsi="Times New Roman" w:cs="Times New Roman"/>
              </w:rPr>
              <w:t>Source</w:t>
            </w:r>
          </w:p>
        </w:tc>
        <w:tc>
          <w:tcPr>
            <w:tcW w:w="1783" w:type="dxa"/>
          </w:tcPr>
          <w:p w14:paraId="2FA59B56" w14:textId="0E4EB938" w:rsidR="00482CE0" w:rsidRPr="00D117EF" w:rsidRDefault="00482CE0" w:rsidP="007C7D7C">
            <w:pPr>
              <w:pStyle w:val="TB"/>
              <w:rPr>
                <w:rFonts w:ascii="Times New Roman" w:hAnsi="Times New Roman" w:cs="Times New Roman"/>
              </w:rPr>
            </w:pPr>
            <w:r w:rsidRPr="00D117EF">
              <w:rPr>
                <w:rFonts w:ascii="Times New Roman" w:hAnsi="Times New Roman" w:cs="Times New Roman"/>
              </w:rPr>
              <w:t>Program</w:t>
            </w:r>
          </w:p>
        </w:tc>
        <w:tc>
          <w:tcPr>
            <w:tcW w:w="2281" w:type="dxa"/>
          </w:tcPr>
          <w:p w14:paraId="0C2CBA32" w14:textId="76538148" w:rsidR="00482CE0" w:rsidRPr="00D117EF" w:rsidRDefault="00482CE0" w:rsidP="007C7D7C">
            <w:pPr>
              <w:pStyle w:val="TB"/>
              <w:rPr>
                <w:rFonts w:ascii="Times New Roman" w:hAnsi="Times New Roman" w:cs="Times New Roman"/>
              </w:rPr>
            </w:pPr>
            <w:r w:rsidRPr="00D117EF">
              <w:rPr>
                <w:rFonts w:ascii="Times New Roman" w:hAnsi="Times New Roman" w:cs="Times New Roman"/>
              </w:rPr>
              <w:t>Eligibility</w:t>
            </w:r>
          </w:p>
        </w:tc>
        <w:tc>
          <w:tcPr>
            <w:tcW w:w="2226" w:type="dxa"/>
          </w:tcPr>
          <w:p w14:paraId="2AEFCDFB" w14:textId="56953818" w:rsidR="00482CE0" w:rsidRPr="00D117EF" w:rsidRDefault="00482CE0" w:rsidP="007C7D7C">
            <w:pPr>
              <w:pStyle w:val="TB"/>
              <w:rPr>
                <w:rFonts w:ascii="Times New Roman" w:hAnsi="Times New Roman" w:cs="Times New Roman"/>
              </w:rPr>
            </w:pPr>
            <w:r w:rsidRPr="00D117EF">
              <w:rPr>
                <w:rFonts w:ascii="Times New Roman" w:hAnsi="Times New Roman" w:cs="Times New Roman"/>
              </w:rPr>
              <w:t>Restrictions</w:t>
            </w:r>
          </w:p>
        </w:tc>
        <w:tc>
          <w:tcPr>
            <w:tcW w:w="5201" w:type="dxa"/>
          </w:tcPr>
          <w:p w14:paraId="4CBDEA67" w14:textId="6EEAE2BA" w:rsidR="00482CE0" w:rsidRPr="00D117EF" w:rsidRDefault="00482CE0" w:rsidP="007C7D7C">
            <w:pPr>
              <w:pStyle w:val="TB"/>
              <w:rPr>
                <w:rFonts w:ascii="Times New Roman" w:hAnsi="Times New Roman" w:cs="Times New Roman"/>
              </w:rPr>
            </w:pPr>
            <w:r w:rsidRPr="00D117EF">
              <w:rPr>
                <w:rFonts w:ascii="Times New Roman" w:hAnsi="Times New Roman" w:cs="Times New Roman"/>
              </w:rPr>
              <w:t>Notes</w:t>
            </w:r>
          </w:p>
        </w:tc>
      </w:tr>
      <w:tr w:rsidR="00482CE0" w:rsidRPr="00D117EF" w14:paraId="31FEA7EA" w14:textId="77777777" w:rsidTr="00482CE0">
        <w:tc>
          <w:tcPr>
            <w:tcW w:w="13802" w:type="dxa"/>
            <w:gridSpan w:val="5"/>
            <w:shd w:val="clear" w:color="auto" w:fill="F2F2F2" w:themeFill="background1" w:themeFillShade="F2"/>
          </w:tcPr>
          <w:p w14:paraId="3454BDB5" w14:textId="7D246265" w:rsidR="00482CE0" w:rsidRPr="00D117EF" w:rsidRDefault="00482CE0" w:rsidP="007C7D7C">
            <w:pPr>
              <w:pStyle w:val="TB"/>
              <w:rPr>
                <w:rFonts w:ascii="Times New Roman" w:hAnsi="Times New Roman" w:cs="Times New Roman"/>
              </w:rPr>
            </w:pPr>
            <w:r w:rsidRPr="00D117EF">
              <w:rPr>
                <w:rFonts w:ascii="Times New Roman" w:hAnsi="Times New Roman" w:cs="Times New Roman"/>
              </w:rPr>
              <w:t>Government</w:t>
            </w:r>
          </w:p>
        </w:tc>
      </w:tr>
      <w:tr w:rsidR="00482CE0" w:rsidRPr="00D117EF" w14:paraId="3808A2CD" w14:textId="77777777" w:rsidTr="00565FF9">
        <w:tc>
          <w:tcPr>
            <w:tcW w:w="2311" w:type="dxa"/>
          </w:tcPr>
          <w:p w14:paraId="3DFF0EAA" w14:textId="4397A6B7" w:rsidR="00482CE0" w:rsidRPr="00D117EF" w:rsidRDefault="00482CE0" w:rsidP="007C7D7C">
            <w:pPr>
              <w:pStyle w:val="TB"/>
              <w:rPr>
                <w:rFonts w:ascii="Times New Roman" w:hAnsi="Times New Roman" w:cs="Times New Roman"/>
              </w:rPr>
            </w:pPr>
            <w:bookmarkStart w:id="75" w:name="_Hlk117179555"/>
            <w:r w:rsidRPr="00D117EF">
              <w:rPr>
                <w:rFonts w:ascii="Times New Roman" w:hAnsi="Times New Roman" w:cs="Times New Roman"/>
              </w:rPr>
              <w:t>Centers for Medicare &amp; Medicaid Services (CMS)</w:t>
            </w:r>
            <w:bookmarkEnd w:id="75"/>
          </w:p>
        </w:tc>
        <w:tc>
          <w:tcPr>
            <w:tcW w:w="1783" w:type="dxa"/>
          </w:tcPr>
          <w:p w14:paraId="09833F75" w14:textId="77777777" w:rsidR="00482CE0" w:rsidRPr="00D117EF" w:rsidRDefault="00482CE0" w:rsidP="007C7D7C">
            <w:pPr>
              <w:pStyle w:val="TB"/>
              <w:rPr>
                <w:rFonts w:ascii="Times New Roman" w:hAnsi="Times New Roman" w:cs="Times New Roman"/>
              </w:rPr>
            </w:pPr>
            <w:bookmarkStart w:id="76" w:name="_Hlk117179534"/>
            <w:r w:rsidRPr="00D117EF">
              <w:rPr>
                <w:rFonts w:ascii="Times New Roman" w:hAnsi="Times New Roman" w:cs="Times New Roman"/>
              </w:rPr>
              <w:t xml:space="preserve">Medicaid Non-Emergency </w:t>
            </w:r>
          </w:p>
          <w:p w14:paraId="2B63CF46" w14:textId="0B262DBE" w:rsidR="00482CE0" w:rsidRPr="00D117EF" w:rsidRDefault="00482CE0" w:rsidP="007C7D7C">
            <w:pPr>
              <w:pStyle w:val="TB"/>
              <w:rPr>
                <w:rFonts w:ascii="Times New Roman" w:hAnsi="Times New Roman" w:cs="Times New Roman"/>
              </w:rPr>
            </w:pPr>
            <w:r w:rsidRPr="00D117EF">
              <w:rPr>
                <w:rFonts w:ascii="Times New Roman" w:hAnsi="Times New Roman" w:cs="Times New Roman"/>
              </w:rPr>
              <w:t>Medical Transportation</w:t>
            </w:r>
            <w:bookmarkEnd w:id="76"/>
          </w:p>
        </w:tc>
        <w:tc>
          <w:tcPr>
            <w:tcW w:w="2281" w:type="dxa"/>
          </w:tcPr>
          <w:p w14:paraId="54015F7E" w14:textId="77FD09D6" w:rsidR="00482CE0" w:rsidRPr="00D117EF" w:rsidRDefault="00482CE0" w:rsidP="007C7D7C">
            <w:pPr>
              <w:pStyle w:val="TB"/>
              <w:rPr>
                <w:rFonts w:ascii="Times New Roman" w:hAnsi="Times New Roman" w:cs="Times New Roman"/>
              </w:rPr>
            </w:pPr>
            <w:r w:rsidRPr="00D117EF">
              <w:rPr>
                <w:rFonts w:ascii="Times New Roman" w:hAnsi="Times New Roman" w:cs="Times New Roman"/>
              </w:rPr>
              <w:t xml:space="preserve">Medicaid non-emergency medical transportation (NEMT) is an important benefit for beneficiaries who need to get to and from medical services but have no means of </w:t>
            </w:r>
          </w:p>
          <w:p w14:paraId="7CE2755B" w14:textId="416F3D78" w:rsidR="00482CE0" w:rsidRPr="00D117EF" w:rsidRDefault="00482CE0" w:rsidP="007C7D7C">
            <w:pPr>
              <w:pStyle w:val="TB"/>
              <w:rPr>
                <w:rFonts w:ascii="Times New Roman" w:hAnsi="Times New Roman" w:cs="Times New Roman"/>
              </w:rPr>
            </w:pPr>
            <w:r w:rsidRPr="00D117EF">
              <w:rPr>
                <w:rFonts w:ascii="Times New Roman" w:hAnsi="Times New Roman" w:cs="Times New Roman"/>
              </w:rPr>
              <w:t>transportation. The Code of Federal Regulations requires States to ensure that eligible, qualified Medicaid beneficiaries have NEMT to take them to and from providers.</w:t>
            </w:r>
          </w:p>
        </w:tc>
        <w:tc>
          <w:tcPr>
            <w:tcW w:w="2226" w:type="dxa"/>
          </w:tcPr>
          <w:p w14:paraId="6A4A6066" w14:textId="11F2F02C" w:rsidR="00482CE0" w:rsidRPr="00D117EF" w:rsidRDefault="00482CE0" w:rsidP="007C7D7C">
            <w:pPr>
              <w:pStyle w:val="TB"/>
              <w:rPr>
                <w:rFonts w:ascii="Times New Roman" w:hAnsi="Times New Roman" w:cs="Times New Roman"/>
              </w:rPr>
            </w:pPr>
            <w:r w:rsidRPr="00D117EF">
              <w:rPr>
                <w:rFonts w:ascii="Times New Roman" w:hAnsi="Times New Roman" w:cs="Times New Roman"/>
              </w:rPr>
              <w:t xml:space="preserve">States can also contract with independent transportation providers. Providers must be qualified to provide the transportation under applicable State law. </w:t>
            </w:r>
          </w:p>
          <w:p w14:paraId="1524E95F" w14:textId="77777777" w:rsidR="00482CE0" w:rsidRPr="00D117EF" w:rsidRDefault="00482CE0" w:rsidP="007C7D7C">
            <w:pPr>
              <w:pStyle w:val="TB"/>
              <w:rPr>
                <w:rFonts w:ascii="Times New Roman" w:hAnsi="Times New Roman" w:cs="Times New Roman"/>
              </w:rPr>
            </w:pPr>
            <w:r w:rsidRPr="00D117EF">
              <w:rPr>
                <w:rFonts w:ascii="Times New Roman" w:hAnsi="Times New Roman" w:cs="Times New Roman"/>
              </w:rPr>
              <w:t>These transportation providers may include State-approved volunteers.</w:t>
            </w:r>
          </w:p>
          <w:p w14:paraId="262A6BED" w14:textId="77777777" w:rsidR="00482CE0" w:rsidRPr="00D117EF" w:rsidRDefault="00482CE0" w:rsidP="007C7D7C">
            <w:pPr>
              <w:pStyle w:val="TB"/>
              <w:rPr>
                <w:rFonts w:ascii="Times New Roman" w:hAnsi="Times New Roman" w:cs="Times New Roman"/>
              </w:rPr>
            </w:pPr>
          </w:p>
          <w:p w14:paraId="16BD2FF4" w14:textId="72F2336D" w:rsidR="00482CE0" w:rsidRPr="00D117EF" w:rsidRDefault="00482CE0" w:rsidP="007C7D7C">
            <w:pPr>
              <w:pStyle w:val="TB"/>
              <w:rPr>
                <w:rFonts w:ascii="Times New Roman" w:hAnsi="Times New Roman" w:cs="Times New Roman"/>
              </w:rPr>
            </w:pPr>
            <w:r w:rsidRPr="00D117EF">
              <w:rPr>
                <w:rFonts w:ascii="Times New Roman" w:hAnsi="Times New Roman" w:cs="Times New Roman"/>
              </w:rPr>
              <w:t>Trips must be for medical services. States vary in other restrictions such as needing prior approval or determination of need.</w:t>
            </w:r>
          </w:p>
        </w:tc>
        <w:tc>
          <w:tcPr>
            <w:tcW w:w="5201" w:type="dxa"/>
          </w:tcPr>
          <w:p w14:paraId="72E55BE9" w14:textId="186E8459" w:rsidR="00482CE0" w:rsidRPr="00D117EF" w:rsidRDefault="00482CE0" w:rsidP="007C7D7C">
            <w:pPr>
              <w:pStyle w:val="TB"/>
              <w:rPr>
                <w:rFonts w:ascii="Times New Roman" w:hAnsi="Times New Roman" w:cs="Times New Roman"/>
              </w:rPr>
            </w:pPr>
            <w:bookmarkStart w:id="77" w:name="_Hlk117179567"/>
            <w:r w:rsidRPr="00D117EF">
              <w:rPr>
                <w:rFonts w:ascii="Times New Roman" w:hAnsi="Times New Roman" w:cs="Times New Roman"/>
              </w:rPr>
              <w:t>Accessed: https://www.cms.gov/Medicare-Medicaid-Coordination/Fraud-Prevention/Medicaid-Integrity-Education/Downloads/nemt-booklet.pdf</w:t>
            </w:r>
            <w:bookmarkEnd w:id="77"/>
          </w:p>
        </w:tc>
      </w:tr>
      <w:tr w:rsidR="00482CE0" w:rsidRPr="00D117EF" w14:paraId="5A954CA3" w14:textId="77777777" w:rsidTr="00565FF9">
        <w:tc>
          <w:tcPr>
            <w:tcW w:w="2311" w:type="dxa"/>
          </w:tcPr>
          <w:p w14:paraId="3E5A55C2" w14:textId="7F6B1500" w:rsidR="00482CE0" w:rsidRPr="00D117EF" w:rsidRDefault="00482CE0" w:rsidP="007C7D7C">
            <w:pPr>
              <w:pStyle w:val="TB"/>
              <w:rPr>
                <w:rFonts w:ascii="Times New Roman" w:hAnsi="Times New Roman" w:cs="Times New Roman"/>
              </w:rPr>
            </w:pPr>
            <w:bookmarkStart w:id="78" w:name="_Hlk117179629"/>
            <w:bookmarkStart w:id="79" w:name="_Hlk117179611"/>
            <w:r w:rsidRPr="00D117EF">
              <w:rPr>
                <w:rFonts w:ascii="Times New Roman" w:hAnsi="Times New Roman" w:cs="Times New Roman"/>
              </w:rPr>
              <w:t>Federal Transit Administration (FTA)</w:t>
            </w:r>
            <w:bookmarkEnd w:id="78"/>
          </w:p>
        </w:tc>
        <w:tc>
          <w:tcPr>
            <w:tcW w:w="1783" w:type="dxa"/>
          </w:tcPr>
          <w:p w14:paraId="1A8717EF" w14:textId="056275FC" w:rsidR="00482CE0" w:rsidRPr="00D117EF" w:rsidRDefault="00482CE0" w:rsidP="007C7D7C">
            <w:pPr>
              <w:pStyle w:val="TB"/>
              <w:rPr>
                <w:rFonts w:ascii="Times New Roman" w:hAnsi="Times New Roman" w:cs="Times New Roman"/>
              </w:rPr>
            </w:pPr>
            <w:r w:rsidRPr="00D117EF">
              <w:rPr>
                <w:rFonts w:ascii="Times New Roman" w:hAnsi="Times New Roman" w:cs="Times New Roman"/>
              </w:rPr>
              <w:t>Enhanced Mobility of Seniors &amp; Individuals with Disabilities - Section 5310</w:t>
            </w:r>
          </w:p>
        </w:tc>
        <w:tc>
          <w:tcPr>
            <w:tcW w:w="2281" w:type="dxa"/>
          </w:tcPr>
          <w:p w14:paraId="2A98D1AA" w14:textId="5C6AB9AF" w:rsidR="00482CE0" w:rsidRPr="00D117EF" w:rsidRDefault="00482CE0" w:rsidP="007C7D7C">
            <w:pPr>
              <w:pStyle w:val="TB"/>
              <w:rPr>
                <w:rFonts w:ascii="Times New Roman" w:hAnsi="Times New Roman" w:cs="Times New Roman"/>
              </w:rPr>
            </w:pPr>
            <w:r w:rsidRPr="00D117EF">
              <w:rPr>
                <w:rFonts w:ascii="Times New Roman" w:hAnsi="Times New Roman" w:cs="Times New Roman"/>
              </w:rPr>
              <w:t>Provides formula funding to states for the purpose of assisting private non</w:t>
            </w:r>
            <w:r w:rsidR="00950933" w:rsidRPr="00D117EF">
              <w:rPr>
                <w:rFonts w:ascii="Times New Roman" w:hAnsi="Times New Roman" w:cs="Times New Roman"/>
              </w:rPr>
              <w:t>-</w:t>
            </w:r>
            <w:r w:rsidRPr="00D117EF">
              <w:rPr>
                <w:rFonts w:ascii="Times New Roman" w:hAnsi="Times New Roman" w:cs="Times New Roman"/>
              </w:rPr>
              <w:t xml:space="preserve">profit groups in meeting the transportation needs of older adults and people with disabilities when the transportation service provided is unavailable, insufficient, or inappropriate </w:t>
            </w:r>
            <w:r w:rsidR="00950933" w:rsidRPr="00D117EF">
              <w:rPr>
                <w:rFonts w:ascii="Times New Roman" w:hAnsi="Times New Roman" w:cs="Times New Roman"/>
              </w:rPr>
              <w:t>for</w:t>
            </w:r>
            <w:r w:rsidRPr="00D117EF">
              <w:rPr>
                <w:rFonts w:ascii="Times New Roman" w:hAnsi="Times New Roman" w:cs="Times New Roman"/>
              </w:rPr>
              <w:t xml:space="preserve"> meeting these needs. Funds are apportioned based on each state’s share of the population for these two groups. Formula funds are apportioned to direct recipients</w:t>
            </w:r>
            <w:r w:rsidR="00950933" w:rsidRPr="00D117EF">
              <w:rPr>
                <w:rFonts w:ascii="Times New Roman" w:hAnsi="Times New Roman" w:cs="Times New Roman"/>
              </w:rPr>
              <w:t>.</w:t>
            </w:r>
            <w:r w:rsidRPr="00D117EF">
              <w:rPr>
                <w:rFonts w:ascii="Times New Roman" w:hAnsi="Times New Roman" w:cs="Times New Roman"/>
              </w:rPr>
              <w:t xml:space="preserve"> </w:t>
            </w:r>
            <w:r w:rsidR="00950933" w:rsidRPr="00D117EF">
              <w:rPr>
                <w:rFonts w:ascii="Times New Roman" w:hAnsi="Times New Roman" w:cs="Times New Roman"/>
              </w:rPr>
              <w:t>F</w:t>
            </w:r>
            <w:r w:rsidRPr="00D117EF">
              <w:rPr>
                <w:rFonts w:ascii="Times New Roman" w:hAnsi="Times New Roman" w:cs="Times New Roman"/>
              </w:rPr>
              <w:t xml:space="preserve">or rural and small urban areas, this is </w:t>
            </w:r>
            <w:r w:rsidR="00950933" w:rsidRPr="00D117EF">
              <w:rPr>
                <w:rFonts w:ascii="Times New Roman" w:hAnsi="Times New Roman" w:cs="Times New Roman"/>
              </w:rPr>
              <w:t xml:space="preserve">done by </w:t>
            </w:r>
            <w:r w:rsidRPr="00D117EF">
              <w:rPr>
                <w:rFonts w:ascii="Times New Roman" w:hAnsi="Times New Roman" w:cs="Times New Roman"/>
              </w:rPr>
              <w:t>the state Department of Transportation, while in large urban areas, a designated recipient is chosen by the governor. Direct recipients have flexibility in how they select sub</w:t>
            </w:r>
            <w:r w:rsidR="00950933" w:rsidRPr="00D117EF">
              <w:rPr>
                <w:rFonts w:ascii="Times New Roman" w:hAnsi="Times New Roman" w:cs="Times New Roman"/>
              </w:rPr>
              <w:t>-</w:t>
            </w:r>
            <w:r w:rsidRPr="00D117EF">
              <w:rPr>
                <w:rFonts w:ascii="Times New Roman" w:hAnsi="Times New Roman" w:cs="Times New Roman"/>
              </w:rPr>
              <w:t xml:space="preserve">recipient projects. Volunteer programs are considered non-traditional </w:t>
            </w:r>
            <w:r w:rsidR="00107057" w:rsidRPr="00D117EF">
              <w:rPr>
                <w:rFonts w:ascii="Times New Roman" w:hAnsi="Times New Roman" w:cs="Times New Roman"/>
              </w:rPr>
              <w:t>recipients</w:t>
            </w:r>
            <w:r w:rsidRPr="00D117EF">
              <w:rPr>
                <w:rFonts w:ascii="Times New Roman" w:hAnsi="Times New Roman" w:cs="Times New Roman"/>
              </w:rPr>
              <w:t>.</w:t>
            </w:r>
          </w:p>
        </w:tc>
        <w:tc>
          <w:tcPr>
            <w:tcW w:w="2226" w:type="dxa"/>
          </w:tcPr>
          <w:p w14:paraId="6EA57EF3" w14:textId="77777777" w:rsidR="00482CE0" w:rsidRPr="00D117EF" w:rsidRDefault="00482CE0" w:rsidP="007C7D7C">
            <w:pPr>
              <w:pStyle w:val="TB"/>
              <w:rPr>
                <w:rFonts w:ascii="Times New Roman" w:hAnsi="Times New Roman" w:cs="Times New Roman"/>
              </w:rPr>
            </w:pPr>
            <w:r w:rsidRPr="00D117EF">
              <w:rPr>
                <w:rFonts w:ascii="Times New Roman" w:hAnsi="Times New Roman" w:cs="Times New Roman"/>
              </w:rPr>
              <w:t>Section 5310 funds are available to the states during the fiscal year of apportionment plus two additional years (total of three years).</w:t>
            </w:r>
          </w:p>
          <w:p w14:paraId="6137D6D7" w14:textId="77777777" w:rsidR="00482CE0" w:rsidRPr="00D117EF" w:rsidRDefault="00482CE0" w:rsidP="007C7D7C">
            <w:pPr>
              <w:pStyle w:val="TB"/>
              <w:rPr>
                <w:rFonts w:ascii="Times New Roman" w:hAnsi="Times New Roman" w:cs="Times New Roman"/>
              </w:rPr>
            </w:pPr>
          </w:p>
          <w:p w14:paraId="43B02699" w14:textId="24E44E91" w:rsidR="00482CE0" w:rsidRPr="00D117EF" w:rsidRDefault="00482CE0" w:rsidP="007C7D7C">
            <w:pPr>
              <w:pStyle w:val="TB"/>
              <w:rPr>
                <w:rFonts w:ascii="Times New Roman" w:hAnsi="Times New Roman" w:cs="Times New Roman"/>
              </w:rPr>
            </w:pPr>
            <w:r w:rsidRPr="00D117EF">
              <w:rPr>
                <w:rFonts w:ascii="Times New Roman" w:hAnsi="Times New Roman" w:cs="Times New Roman"/>
              </w:rPr>
              <w:t>A match is required. The federal share of eligible capital costs may not exceed 80 percent, and 50 percent for operating assistance. The 10 percent that is eligible to fund program administrative costs including administration, planning, and technical assistance may be funded at 100 percent federal share.</w:t>
            </w:r>
          </w:p>
        </w:tc>
        <w:bookmarkStart w:id="80" w:name="_Hlk117179640"/>
        <w:tc>
          <w:tcPr>
            <w:tcW w:w="5201" w:type="dxa"/>
          </w:tcPr>
          <w:p w14:paraId="7A87CB39" w14:textId="4E017071" w:rsidR="00482CE0" w:rsidRPr="00D117EF" w:rsidRDefault="00544190" w:rsidP="007C7D7C">
            <w:pPr>
              <w:pStyle w:val="TB"/>
              <w:rPr>
                <w:rFonts w:ascii="Times New Roman" w:hAnsi="Times New Roman" w:cs="Times New Roman"/>
              </w:rPr>
            </w:pPr>
            <w:r w:rsidRPr="00D117EF">
              <w:fldChar w:fldCharType="begin"/>
            </w:r>
            <w:r w:rsidRPr="00D117EF">
              <w:rPr>
                <w:rFonts w:ascii="Times New Roman" w:hAnsi="Times New Roman" w:cs="Times New Roman"/>
              </w:rPr>
              <w:instrText>HYPERLINK "https://www.transit.dot.gov/funding/grants/enhanced-mobility-seniors-individuals-disabilities-section-5310"</w:instrText>
            </w:r>
            <w:r w:rsidRPr="00D117EF">
              <w:fldChar w:fldCharType="separate"/>
            </w:r>
            <w:r w:rsidR="00745B48" w:rsidRPr="00D117EF">
              <w:rPr>
                <w:rStyle w:val="Hyperlink"/>
                <w:rFonts w:ascii="Times New Roman" w:hAnsi="Times New Roman" w:cs="Times New Roman"/>
              </w:rPr>
              <w:t>https://www.transit.dot.gov/funding/grants/enhanced-mobility-seniors-individuals-disabilities-section-5310</w:t>
            </w:r>
            <w:r w:rsidRPr="00D117EF">
              <w:rPr>
                <w:rStyle w:val="Hyperlink"/>
                <w:rFonts w:ascii="Times New Roman" w:hAnsi="Times New Roman" w:cs="Times New Roman"/>
              </w:rPr>
              <w:fldChar w:fldCharType="end"/>
            </w:r>
          </w:p>
          <w:bookmarkEnd w:id="80"/>
          <w:p w14:paraId="6631B15C" w14:textId="77777777" w:rsidR="00745B48" w:rsidRPr="00D117EF" w:rsidRDefault="00745B48" w:rsidP="007C7D7C">
            <w:pPr>
              <w:pStyle w:val="TB"/>
              <w:rPr>
                <w:rFonts w:ascii="Times New Roman" w:hAnsi="Times New Roman" w:cs="Times New Roman"/>
              </w:rPr>
            </w:pPr>
          </w:p>
          <w:p w14:paraId="64A120C2" w14:textId="77777777" w:rsidR="00745B48" w:rsidRPr="00D117EF" w:rsidRDefault="00745B48" w:rsidP="007C7D7C">
            <w:pPr>
              <w:pStyle w:val="TB"/>
              <w:rPr>
                <w:rFonts w:ascii="Times New Roman" w:hAnsi="Times New Roman" w:cs="Times New Roman"/>
              </w:rPr>
            </w:pPr>
          </w:p>
          <w:p w14:paraId="0D2F868E" w14:textId="77777777" w:rsidR="00745B48" w:rsidRPr="00D117EF" w:rsidRDefault="00745B48" w:rsidP="007C7D7C">
            <w:pPr>
              <w:pStyle w:val="TB"/>
              <w:rPr>
                <w:rFonts w:ascii="Times New Roman" w:hAnsi="Times New Roman" w:cs="Times New Roman"/>
              </w:rPr>
            </w:pPr>
          </w:p>
          <w:p w14:paraId="69DF53E4" w14:textId="77777777" w:rsidR="00745B48" w:rsidRPr="00D117EF" w:rsidRDefault="00745B48" w:rsidP="007C7D7C">
            <w:pPr>
              <w:pStyle w:val="TB"/>
              <w:rPr>
                <w:rFonts w:ascii="Times New Roman" w:hAnsi="Times New Roman" w:cs="Times New Roman"/>
              </w:rPr>
            </w:pPr>
          </w:p>
          <w:p w14:paraId="65F03415" w14:textId="77777777" w:rsidR="00745B48" w:rsidRPr="00D117EF" w:rsidRDefault="00745B48" w:rsidP="007C7D7C">
            <w:pPr>
              <w:pStyle w:val="TB"/>
              <w:rPr>
                <w:rFonts w:ascii="Times New Roman" w:hAnsi="Times New Roman" w:cs="Times New Roman"/>
              </w:rPr>
            </w:pPr>
          </w:p>
          <w:p w14:paraId="4D793BC7" w14:textId="77777777" w:rsidR="00745B48" w:rsidRPr="00D117EF" w:rsidRDefault="00745B48" w:rsidP="007C7D7C">
            <w:pPr>
              <w:pStyle w:val="TB"/>
              <w:rPr>
                <w:rFonts w:ascii="Times New Roman" w:hAnsi="Times New Roman" w:cs="Times New Roman"/>
              </w:rPr>
            </w:pPr>
            <w:r w:rsidRPr="00D117EF">
              <w:rPr>
                <w:rFonts w:ascii="Times New Roman" w:hAnsi="Times New Roman" w:cs="Times New Roman"/>
              </w:rPr>
              <w:t xml:space="preserve">Proactive organizations using this funding have worked with their local Metropolitan Planning </w:t>
            </w:r>
          </w:p>
          <w:p w14:paraId="3EF710CB" w14:textId="77777777" w:rsidR="00745B48" w:rsidRPr="00D117EF" w:rsidRDefault="00745B48" w:rsidP="007C7D7C">
            <w:pPr>
              <w:pStyle w:val="TB"/>
              <w:rPr>
                <w:rFonts w:ascii="Times New Roman" w:hAnsi="Times New Roman" w:cs="Times New Roman"/>
              </w:rPr>
            </w:pPr>
            <w:r w:rsidRPr="00D117EF">
              <w:rPr>
                <w:rFonts w:ascii="Times New Roman" w:hAnsi="Times New Roman" w:cs="Times New Roman"/>
              </w:rPr>
              <w:t xml:space="preserve">Organization (MPO) or RPO (the direct recipient) to have the Volunteer Transportation program </w:t>
            </w:r>
          </w:p>
          <w:p w14:paraId="274C0ADF" w14:textId="77777777" w:rsidR="00745B48" w:rsidRPr="00D117EF" w:rsidRDefault="00745B48" w:rsidP="007C7D7C">
            <w:pPr>
              <w:pStyle w:val="TB"/>
              <w:rPr>
                <w:rFonts w:ascii="Times New Roman" w:hAnsi="Times New Roman" w:cs="Times New Roman"/>
              </w:rPr>
            </w:pPr>
            <w:r w:rsidRPr="00D117EF">
              <w:rPr>
                <w:rFonts w:ascii="Times New Roman" w:hAnsi="Times New Roman" w:cs="Times New Roman"/>
              </w:rPr>
              <w:t xml:space="preserve">included in the local Coordinated Transit-Human Services Transportation Plan, to further establish the program’s eligibility for future Section 5310/5311 funding that is managed by the MPO/RPO. </w:t>
            </w:r>
          </w:p>
          <w:p w14:paraId="57C58C21" w14:textId="722FF2A7" w:rsidR="00745B48" w:rsidRPr="00D117EF" w:rsidRDefault="00745B48" w:rsidP="007C7D7C">
            <w:pPr>
              <w:pStyle w:val="TB"/>
              <w:rPr>
                <w:rFonts w:ascii="Times New Roman" w:hAnsi="Times New Roman" w:cs="Times New Roman"/>
              </w:rPr>
            </w:pPr>
          </w:p>
        </w:tc>
      </w:tr>
      <w:tr w:rsidR="00107057" w:rsidRPr="00D117EF" w14:paraId="05693152" w14:textId="77777777" w:rsidTr="00565FF9">
        <w:tc>
          <w:tcPr>
            <w:tcW w:w="2311" w:type="dxa"/>
          </w:tcPr>
          <w:p w14:paraId="07C06821" w14:textId="514F9234" w:rsidR="00107057" w:rsidRPr="00D117EF" w:rsidRDefault="00B65F5B" w:rsidP="007C7D7C">
            <w:pPr>
              <w:pStyle w:val="TB"/>
              <w:rPr>
                <w:rFonts w:ascii="Times New Roman" w:hAnsi="Times New Roman" w:cs="Times New Roman"/>
              </w:rPr>
            </w:pPr>
            <w:bookmarkStart w:id="81" w:name="_Hlk117179700"/>
            <w:bookmarkStart w:id="82" w:name="_Hlk117179659"/>
            <w:bookmarkEnd w:id="79"/>
            <w:r w:rsidRPr="00D117EF">
              <w:rPr>
                <w:rFonts w:ascii="Times New Roman" w:hAnsi="Times New Roman" w:cs="Times New Roman"/>
              </w:rPr>
              <w:t>Federal Transit Administration (FTA)</w:t>
            </w:r>
            <w:bookmarkEnd w:id="81"/>
          </w:p>
        </w:tc>
        <w:tc>
          <w:tcPr>
            <w:tcW w:w="1783" w:type="dxa"/>
          </w:tcPr>
          <w:p w14:paraId="7B677A93" w14:textId="33B58B54" w:rsidR="00107057" w:rsidRPr="00D117EF" w:rsidRDefault="00B65F5B" w:rsidP="007C7D7C">
            <w:pPr>
              <w:pStyle w:val="TB"/>
              <w:rPr>
                <w:rFonts w:ascii="Times New Roman" w:hAnsi="Times New Roman" w:cs="Times New Roman"/>
              </w:rPr>
            </w:pPr>
            <w:r w:rsidRPr="00D117EF">
              <w:rPr>
                <w:rFonts w:ascii="Times New Roman" w:hAnsi="Times New Roman" w:cs="Times New Roman"/>
              </w:rPr>
              <w:t>Formula Grants for Rural Areas Program (Section 5311)</w:t>
            </w:r>
          </w:p>
        </w:tc>
        <w:tc>
          <w:tcPr>
            <w:tcW w:w="2281" w:type="dxa"/>
          </w:tcPr>
          <w:p w14:paraId="4BD64945" w14:textId="275BD862" w:rsidR="00107057" w:rsidRPr="00D117EF" w:rsidRDefault="00B65F5B" w:rsidP="007C7D7C">
            <w:pPr>
              <w:pStyle w:val="TB"/>
              <w:rPr>
                <w:rFonts w:ascii="Times New Roman" w:hAnsi="Times New Roman" w:cs="Times New Roman"/>
              </w:rPr>
            </w:pPr>
            <w:r w:rsidRPr="00D117EF">
              <w:rPr>
                <w:rFonts w:ascii="Times New Roman" w:hAnsi="Times New Roman" w:cs="Times New Roman"/>
              </w:rPr>
              <w:t>Eligible recipients include states and federally recognized Indian Tribes. Sub</w:t>
            </w:r>
            <w:r w:rsidR="00950933" w:rsidRPr="00D117EF">
              <w:rPr>
                <w:rFonts w:ascii="Times New Roman" w:hAnsi="Times New Roman" w:cs="Times New Roman"/>
              </w:rPr>
              <w:t>-</w:t>
            </w:r>
            <w:r w:rsidRPr="00D117EF">
              <w:rPr>
                <w:rFonts w:ascii="Times New Roman" w:hAnsi="Times New Roman" w:cs="Times New Roman"/>
              </w:rPr>
              <w:t>recipients may include state or local government authorities, non</w:t>
            </w:r>
            <w:r w:rsidR="00950933" w:rsidRPr="00D117EF">
              <w:rPr>
                <w:rFonts w:ascii="Times New Roman" w:hAnsi="Times New Roman" w:cs="Times New Roman"/>
              </w:rPr>
              <w:t>-</w:t>
            </w:r>
            <w:r w:rsidRPr="00D117EF">
              <w:rPr>
                <w:rFonts w:ascii="Times New Roman" w:hAnsi="Times New Roman" w:cs="Times New Roman"/>
              </w:rPr>
              <w:t>profit organizations, and operators of public transportation or intercity bus service.</w:t>
            </w:r>
            <w:r w:rsidR="00A55510" w:rsidRPr="00D117EF">
              <w:rPr>
                <w:rFonts w:ascii="Times New Roman" w:hAnsi="Times New Roman" w:cs="Times New Roman"/>
              </w:rPr>
              <w:t xml:space="preserve"> Organizations that use volunteers are eligible subrecipients.</w:t>
            </w:r>
          </w:p>
        </w:tc>
        <w:tc>
          <w:tcPr>
            <w:tcW w:w="2226" w:type="dxa"/>
          </w:tcPr>
          <w:p w14:paraId="76C5BD3F" w14:textId="041DF603" w:rsidR="00107057" w:rsidRPr="00D117EF" w:rsidRDefault="00B65F5B" w:rsidP="007C7D7C">
            <w:pPr>
              <w:pStyle w:val="TB"/>
              <w:rPr>
                <w:rFonts w:ascii="Times New Roman" w:hAnsi="Times New Roman" w:cs="Times New Roman"/>
              </w:rPr>
            </w:pPr>
            <w:r w:rsidRPr="00D117EF">
              <w:rPr>
                <w:rFonts w:ascii="Times New Roman" w:hAnsi="Times New Roman" w:cs="Times New Roman"/>
              </w:rPr>
              <w:t>The federal share is 80 percent for capital projects, 50 percent for operating assistance, and 80 percent for Americans with Disabilities Act  (ADA) non-fixed route paratransit service. Section 5311 funds are available to the States during the fiscal year of apportionment plus two additional years (total of three years). Funds are apportioned to States based on a formula that includes land area, population, revenue vehicle miles, and low-income individuals in rural areas.</w:t>
            </w:r>
          </w:p>
        </w:tc>
        <w:tc>
          <w:tcPr>
            <w:tcW w:w="5201" w:type="dxa"/>
          </w:tcPr>
          <w:p w14:paraId="6F7AB940" w14:textId="77777777" w:rsidR="00107057" w:rsidRPr="00D117EF" w:rsidRDefault="00107057" w:rsidP="007C7D7C">
            <w:pPr>
              <w:pStyle w:val="TB"/>
              <w:rPr>
                <w:rFonts w:ascii="Times New Roman" w:hAnsi="Times New Roman" w:cs="Times New Roman"/>
              </w:rPr>
            </w:pPr>
          </w:p>
          <w:p w14:paraId="7115A4DB" w14:textId="77777777" w:rsidR="00745B48" w:rsidRPr="00D117EF" w:rsidRDefault="00745B48" w:rsidP="007C7D7C">
            <w:pPr>
              <w:pStyle w:val="TB"/>
              <w:rPr>
                <w:rFonts w:ascii="Times New Roman" w:hAnsi="Times New Roman" w:cs="Times New Roman"/>
              </w:rPr>
            </w:pPr>
          </w:p>
          <w:p w14:paraId="66624A69" w14:textId="77777777" w:rsidR="00745B48" w:rsidRPr="00D117EF" w:rsidRDefault="00745B48" w:rsidP="007C7D7C">
            <w:pPr>
              <w:pStyle w:val="TB"/>
              <w:rPr>
                <w:rFonts w:ascii="Times New Roman" w:hAnsi="Times New Roman" w:cs="Times New Roman"/>
              </w:rPr>
            </w:pPr>
            <w:r w:rsidRPr="00D117EF">
              <w:rPr>
                <w:rFonts w:ascii="Times New Roman" w:hAnsi="Times New Roman" w:cs="Times New Roman"/>
              </w:rPr>
              <w:t xml:space="preserve">Proactive organizations using this funding have worked with their local Metropolitan Planning </w:t>
            </w:r>
          </w:p>
          <w:p w14:paraId="63CD8ADD" w14:textId="77777777" w:rsidR="00745B48" w:rsidRPr="00D117EF" w:rsidRDefault="00745B48" w:rsidP="007C7D7C">
            <w:pPr>
              <w:pStyle w:val="TB"/>
              <w:rPr>
                <w:rFonts w:ascii="Times New Roman" w:hAnsi="Times New Roman" w:cs="Times New Roman"/>
              </w:rPr>
            </w:pPr>
            <w:r w:rsidRPr="00D117EF">
              <w:rPr>
                <w:rFonts w:ascii="Times New Roman" w:hAnsi="Times New Roman" w:cs="Times New Roman"/>
              </w:rPr>
              <w:t xml:space="preserve">Organization (MPO) or RPO (the direct recipient) to have the Volunteer Transportation program </w:t>
            </w:r>
          </w:p>
          <w:p w14:paraId="5F552FA1" w14:textId="77777777" w:rsidR="00745B48" w:rsidRPr="00D117EF" w:rsidRDefault="00745B48" w:rsidP="007C7D7C">
            <w:pPr>
              <w:pStyle w:val="TB"/>
              <w:rPr>
                <w:rFonts w:ascii="Times New Roman" w:hAnsi="Times New Roman" w:cs="Times New Roman"/>
              </w:rPr>
            </w:pPr>
            <w:r w:rsidRPr="00D117EF">
              <w:rPr>
                <w:rFonts w:ascii="Times New Roman" w:hAnsi="Times New Roman" w:cs="Times New Roman"/>
              </w:rPr>
              <w:t xml:space="preserve">included in the local Coordinated Transit-Human Services Transportation Plan, to further establish the program’s eligibility for future Section 5310/5311 funding that is managed by the MPO/RPO. </w:t>
            </w:r>
          </w:p>
          <w:p w14:paraId="1AFA0A48" w14:textId="5221ADCE" w:rsidR="00745B48" w:rsidRPr="00D117EF" w:rsidRDefault="00745B48" w:rsidP="007C7D7C">
            <w:pPr>
              <w:pStyle w:val="TB"/>
              <w:rPr>
                <w:rFonts w:ascii="Times New Roman" w:hAnsi="Times New Roman" w:cs="Times New Roman"/>
              </w:rPr>
            </w:pPr>
          </w:p>
        </w:tc>
      </w:tr>
      <w:bookmarkEnd w:id="82"/>
      <w:tr w:rsidR="00107057" w:rsidRPr="00D117EF" w14:paraId="30921A03" w14:textId="77777777" w:rsidTr="00565FF9">
        <w:tc>
          <w:tcPr>
            <w:tcW w:w="2311" w:type="dxa"/>
          </w:tcPr>
          <w:p w14:paraId="1B15E385" w14:textId="34B5C59D" w:rsidR="00107057" w:rsidRPr="00D117EF" w:rsidRDefault="00107057" w:rsidP="007C7D7C">
            <w:pPr>
              <w:pStyle w:val="TB"/>
              <w:rPr>
                <w:rFonts w:ascii="Times New Roman" w:hAnsi="Times New Roman" w:cs="Times New Roman"/>
              </w:rPr>
            </w:pPr>
            <w:r w:rsidRPr="00D117EF">
              <w:rPr>
                <w:rFonts w:ascii="Times New Roman" w:hAnsi="Times New Roman" w:cs="Times New Roman"/>
              </w:rPr>
              <w:t>U.S. Department of Veterans Affairs</w:t>
            </w:r>
          </w:p>
        </w:tc>
        <w:tc>
          <w:tcPr>
            <w:tcW w:w="1783" w:type="dxa"/>
          </w:tcPr>
          <w:p w14:paraId="31C62DA0" w14:textId="0FCC75CC" w:rsidR="00107057" w:rsidRPr="00D117EF" w:rsidRDefault="00107057" w:rsidP="007C7D7C">
            <w:pPr>
              <w:pStyle w:val="TB"/>
              <w:rPr>
                <w:rFonts w:ascii="Times New Roman" w:hAnsi="Times New Roman" w:cs="Times New Roman"/>
              </w:rPr>
            </w:pPr>
            <w:r w:rsidRPr="00D117EF">
              <w:rPr>
                <w:rFonts w:ascii="Times New Roman" w:hAnsi="Times New Roman" w:cs="Times New Roman"/>
              </w:rPr>
              <w:t> Veterans Transportation Service (VTS)</w:t>
            </w:r>
            <w:r w:rsidRPr="00D117EF">
              <w:rPr>
                <w:rFonts w:ascii="Times New Roman" w:hAnsi="Times New Roman" w:cs="Times New Roman"/>
                <w:color w:val="2E2E2E"/>
                <w:shd w:val="clear" w:color="auto" w:fill="FFFFFF"/>
              </w:rPr>
              <w:t> </w:t>
            </w:r>
          </w:p>
        </w:tc>
        <w:tc>
          <w:tcPr>
            <w:tcW w:w="2281" w:type="dxa"/>
          </w:tcPr>
          <w:p w14:paraId="3FF0E716" w14:textId="77777777" w:rsidR="0067640F" w:rsidRPr="00D117EF" w:rsidRDefault="0067640F" w:rsidP="007C7D7C">
            <w:pPr>
              <w:pStyle w:val="TB"/>
              <w:rPr>
                <w:rFonts w:ascii="Times New Roman" w:hAnsi="Times New Roman" w:cs="Times New Roman"/>
              </w:rPr>
            </w:pPr>
            <w:r w:rsidRPr="00D117EF">
              <w:rPr>
                <w:rFonts w:ascii="Times New Roman" w:hAnsi="Times New Roman" w:cs="Times New Roman"/>
              </w:rPr>
              <w:t>Veteran Service Organizations (VSOs)</w:t>
            </w:r>
          </w:p>
          <w:p w14:paraId="17DE1122" w14:textId="77777777" w:rsidR="0067640F" w:rsidRPr="00D117EF" w:rsidRDefault="0067640F" w:rsidP="007C7D7C">
            <w:pPr>
              <w:pStyle w:val="TB"/>
              <w:rPr>
                <w:rFonts w:ascii="Times New Roman" w:hAnsi="Times New Roman" w:cs="Times New Roman"/>
              </w:rPr>
            </w:pPr>
            <w:r w:rsidRPr="00D117EF">
              <w:rPr>
                <w:rFonts w:ascii="Times New Roman" w:hAnsi="Times New Roman" w:cs="Times New Roman"/>
              </w:rPr>
              <w:t>Local and national non-profit groups</w:t>
            </w:r>
          </w:p>
          <w:p w14:paraId="1AD11178" w14:textId="3D440C89" w:rsidR="00107057" w:rsidRPr="00D117EF" w:rsidRDefault="0067640F" w:rsidP="007C7D7C">
            <w:pPr>
              <w:pStyle w:val="TB"/>
              <w:rPr>
                <w:rFonts w:ascii="Times New Roman" w:hAnsi="Times New Roman" w:cs="Times New Roman"/>
              </w:rPr>
            </w:pPr>
            <w:r w:rsidRPr="00D117EF">
              <w:rPr>
                <w:rFonts w:ascii="Times New Roman" w:hAnsi="Times New Roman" w:cs="Times New Roman"/>
              </w:rPr>
              <w:t>Federal, state and local transportation services</w:t>
            </w:r>
          </w:p>
        </w:tc>
        <w:tc>
          <w:tcPr>
            <w:tcW w:w="2226" w:type="dxa"/>
          </w:tcPr>
          <w:p w14:paraId="6197E0DD" w14:textId="77777777" w:rsidR="00107057" w:rsidRPr="00D117EF" w:rsidRDefault="00107057" w:rsidP="007C7D7C">
            <w:pPr>
              <w:pStyle w:val="TB"/>
              <w:rPr>
                <w:rFonts w:ascii="Times New Roman" w:hAnsi="Times New Roman" w:cs="Times New Roman"/>
              </w:rPr>
            </w:pPr>
          </w:p>
        </w:tc>
        <w:tc>
          <w:tcPr>
            <w:tcW w:w="5201" w:type="dxa"/>
          </w:tcPr>
          <w:p w14:paraId="1A9A67F0" w14:textId="12493A82" w:rsidR="00107057" w:rsidRPr="00D117EF" w:rsidRDefault="00107057" w:rsidP="007C7D7C">
            <w:pPr>
              <w:pStyle w:val="TB"/>
              <w:rPr>
                <w:rFonts w:ascii="Times New Roman" w:hAnsi="Times New Roman" w:cs="Times New Roman"/>
              </w:rPr>
            </w:pPr>
            <w:r w:rsidRPr="00D117EF">
              <w:rPr>
                <w:rFonts w:ascii="Times New Roman" w:hAnsi="Times New Roman" w:cs="Times New Roman"/>
              </w:rPr>
              <w:t>Details on the VTS program and volunteers are available at: file:///C:/Users/horstt/Downloads/1695_D_2019-09-18.pdf</w:t>
            </w:r>
          </w:p>
        </w:tc>
      </w:tr>
      <w:tr w:rsidR="00107057" w:rsidRPr="00D117EF" w14:paraId="1FC6456E" w14:textId="77777777" w:rsidTr="00565FF9">
        <w:tc>
          <w:tcPr>
            <w:tcW w:w="2311" w:type="dxa"/>
          </w:tcPr>
          <w:p w14:paraId="3B08DEC0" w14:textId="47735F09" w:rsidR="00107057" w:rsidRPr="00D117EF" w:rsidRDefault="00107057" w:rsidP="007C7D7C">
            <w:pPr>
              <w:pStyle w:val="TB"/>
              <w:rPr>
                <w:rFonts w:ascii="Times New Roman" w:hAnsi="Times New Roman" w:cs="Times New Roman"/>
              </w:rPr>
            </w:pPr>
            <w:r w:rsidRPr="00D117EF">
              <w:rPr>
                <w:rFonts w:ascii="Times New Roman" w:hAnsi="Times New Roman" w:cs="Times New Roman"/>
              </w:rPr>
              <w:t>U.S. Department of Veterans Affairs</w:t>
            </w:r>
          </w:p>
        </w:tc>
        <w:tc>
          <w:tcPr>
            <w:tcW w:w="1783" w:type="dxa"/>
          </w:tcPr>
          <w:p w14:paraId="5E56430A" w14:textId="36607319" w:rsidR="00107057" w:rsidRPr="00D117EF" w:rsidRDefault="00107057" w:rsidP="007C7D7C">
            <w:pPr>
              <w:pStyle w:val="TB"/>
              <w:rPr>
                <w:rFonts w:ascii="Times New Roman" w:hAnsi="Times New Roman" w:cs="Times New Roman"/>
              </w:rPr>
            </w:pPr>
            <w:r w:rsidRPr="00D117EF">
              <w:rPr>
                <w:rFonts w:ascii="Times New Roman" w:hAnsi="Times New Roman" w:cs="Times New Roman"/>
              </w:rPr>
              <w:t>Highly Rural Transportation Grants (HRTG)</w:t>
            </w:r>
          </w:p>
        </w:tc>
        <w:tc>
          <w:tcPr>
            <w:tcW w:w="2281" w:type="dxa"/>
          </w:tcPr>
          <w:p w14:paraId="2E56C7ED" w14:textId="1F8DE118" w:rsidR="00107057" w:rsidRPr="00D117EF" w:rsidRDefault="0067640F" w:rsidP="007C7D7C">
            <w:pPr>
              <w:pStyle w:val="TB"/>
              <w:rPr>
                <w:rFonts w:ascii="Times New Roman" w:hAnsi="Times New Roman" w:cs="Times New Roman"/>
              </w:rPr>
            </w:pPr>
            <w:r w:rsidRPr="00D117EF">
              <w:rPr>
                <w:rFonts w:ascii="Times New Roman" w:hAnsi="Times New Roman" w:cs="Times New Roman"/>
              </w:rPr>
              <w:t xml:space="preserve">Veteran Service Organizations (VSOs) </w:t>
            </w:r>
            <w:r w:rsidR="000017A0" w:rsidRPr="00D117EF">
              <w:rPr>
                <w:rFonts w:ascii="Times New Roman" w:hAnsi="Times New Roman" w:cs="Times New Roman"/>
              </w:rPr>
              <w:t>or State Veteran Service Agencies</w:t>
            </w:r>
            <w:r w:rsidR="00014104" w:rsidRPr="00D117EF">
              <w:rPr>
                <w:rFonts w:ascii="Times New Roman" w:hAnsi="Times New Roman" w:cs="Times New Roman"/>
              </w:rPr>
              <w:t xml:space="preserve"> </w:t>
            </w:r>
            <w:r w:rsidRPr="00D117EF">
              <w:rPr>
                <w:rFonts w:ascii="Times New Roman" w:hAnsi="Times New Roman" w:cs="Times New Roman"/>
              </w:rPr>
              <w:t xml:space="preserve">and operating in an area with population density of 7 or fewer persons per sq. mi. </w:t>
            </w:r>
          </w:p>
        </w:tc>
        <w:tc>
          <w:tcPr>
            <w:tcW w:w="2226" w:type="dxa"/>
          </w:tcPr>
          <w:p w14:paraId="52409B26" w14:textId="49CDD4E0" w:rsidR="00107057" w:rsidRPr="00D117EF" w:rsidRDefault="00014104" w:rsidP="007C7D7C">
            <w:pPr>
              <w:pStyle w:val="TB"/>
              <w:rPr>
                <w:rFonts w:ascii="Times New Roman" w:hAnsi="Times New Roman" w:cs="Times New Roman"/>
              </w:rPr>
            </w:pPr>
            <w:r w:rsidRPr="00D117EF">
              <w:rPr>
                <w:rFonts w:ascii="Times New Roman" w:hAnsi="Times New Roman" w:cs="Times New Roman"/>
              </w:rPr>
              <w:t>Grants are typically $50,000 and recipients must sign a grant agreement stipulating reporting requirements and other program requirements.</w:t>
            </w:r>
          </w:p>
        </w:tc>
        <w:tc>
          <w:tcPr>
            <w:tcW w:w="5201" w:type="dxa"/>
          </w:tcPr>
          <w:p w14:paraId="138CE8A9" w14:textId="2D69DF92" w:rsidR="00107057" w:rsidRPr="00D117EF" w:rsidRDefault="00014104" w:rsidP="007C7D7C">
            <w:pPr>
              <w:pStyle w:val="TB"/>
              <w:rPr>
                <w:rFonts w:ascii="Times New Roman" w:hAnsi="Times New Roman" w:cs="Times New Roman"/>
              </w:rPr>
            </w:pPr>
            <w:r w:rsidRPr="00D117EF">
              <w:rPr>
                <w:rFonts w:ascii="Times New Roman" w:hAnsi="Times New Roman" w:cs="Times New Roman"/>
              </w:rPr>
              <w:t>https://www.va.gov/healthbenefits/vtp/index.asp</w:t>
            </w:r>
          </w:p>
        </w:tc>
      </w:tr>
      <w:tr w:rsidR="00107057" w:rsidRPr="00D117EF" w14:paraId="5DE1CF21" w14:textId="77777777" w:rsidTr="00565FF9">
        <w:tc>
          <w:tcPr>
            <w:tcW w:w="2311" w:type="dxa"/>
          </w:tcPr>
          <w:p w14:paraId="7FEA588F" w14:textId="08A54AB5" w:rsidR="00107057" w:rsidRPr="00D117EF" w:rsidRDefault="002621BD" w:rsidP="007C7D7C">
            <w:pPr>
              <w:pStyle w:val="TB"/>
              <w:rPr>
                <w:rFonts w:ascii="Times New Roman" w:hAnsi="Times New Roman" w:cs="Times New Roman"/>
              </w:rPr>
            </w:pPr>
            <w:r w:rsidRPr="00D117EF">
              <w:rPr>
                <w:rFonts w:ascii="Times New Roman" w:hAnsi="Times New Roman" w:cs="Times New Roman"/>
              </w:rPr>
              <w:t>Transit Districts</w:t>
            </w:r>
          </w:p>
        </w:tc>
        <w:tc>
          <w:tcPr>
            <w:tcW w:w="1783" w:type="dxa"/>
          </w:tcPr>
          <w:p w14:paraId="5C545A64" w14:textId="09DFF9F0" w:rsidR="00107057" w:rsidRPr="00D117EF" w:rsidRDefault="002621BD" w:rsidP="007C7D7C">
            <w:pPr>
              <w:pStyle w:val="TB"/>
              <w:rPr>
                <w:rFonts w:ascii="Times New Roman" w:hAnsi="Times New Roman" w:cs="Times New Roman"/>
              </w:rPr>
            </w:pPr>
            <w:r w:rsidRPr="00D117EF">
              <w:rPr>
                <w:rFonts w:ascii="Times New Roman" w:hAnsi="Times New Roman" w:cs="Times New Roman"/>
              </w:rPr>
              <w:t>Varies</w:t>
            </w:r>
          </w:p>
        </w:tc>
        <w:tc>
          <w:tcPr>
            <w:tcW w:w="2281" w:type="dxa"/>
          </w:tcPr>
          <w:p w14:paraId="2B1C8339" w14:textId="6C97CDAD" w:rsidR="00107057" w:rsidRPr="00D117EF" w:rsidRDefault="002621BD" w:rsidP="007C7D7C">
            <w:pPr>
              <w:pStyle w:val="TB"/>
              <w:rPr>
                <w:rFonts w:ascii="Times New Roman" w:hAnsi="Times New Roman" w:cs="Times New Roman"/>
              </w:rPr>
            </w:pPr>
            <w:r w:rsidRPr="00D117EF">
              <w:rPr>
                <w:rFonts w:ascii="Times New Roman" w:hAnsi="Times New Roman" w:cs="Times New Roman"/>
              </w:rPr>
              <w:t>Varies</w:t>
            </w:r>
          </w:p>
        </w:tc>
        <w:tc>
          <w:tcPr>
            <w:tcW w:w="2226" w:type="dxa"/>
          </w:tcPr>
          <w:p w14:paraId="7FE2F3D3" w14:textId="77777777" w:rsidR="00107057" w:rsidRPr="00D117EF" w:rsidRDefault="00107057" w:rsidP="007C7D7C">
            <w:pPr>
              <w:pStyle w:val="TB"/>
              <w:rPr>
                <w:rFonts w:ascii="Times New Roman" w:hAnsi="Times New Roman" w:cs="Times New Roman"/>
              </w:rPr>
            </w:pPr>
          </w:p>
        </w:tc>
        <w:tc>
          <w:tcPr>
            <w:tcW w:w="5201" w:type="dxa"/>
          </w:tcPr>
          <w:p w14:paraId="40B0E8DA" w14:textId="51AAAE2C" w:rsidR="00107057" w:rsidRPr="00D117EF" w:rsidRDefault="002621BD" w:rsidP="007C7D7C">
            <w:pPr>
              <w:pStyle w:val="TB"/>
              <w:rPr>
                <w:rFonts w:ascii="Times New Roman" w:hAnsi="Times New Roman" w:cs="Times New Roman"/>
              </w:rPr>
            </w:pPr>
            <w:r w:rsidRPr="00D117EF">
              <w:rPr>
                <w:rFonts w:ascii="Times New Roman" w:hAnsi="Times New Roman" w:cs="Times New Roman"/>
              </w:rPr>
              <w:t>Some transit districts partner with volunteer transportation organizations to meet gaps in service. This is a more prevalent model in urban areas</w:t>
            </w:r>
            <w:r w:rsidR="00744210" w:rsidRPr="00D117EF">
              <w:rPr>
                <w:rFonts w:ascii="Times New Roman" w:hAnsi="Times New Roman" w:cs="Times New Roman"/>
              </w:rPr>
              <w:t>,</w:t>
            </w:r>
            <w:r w:rsidRPr="00D117EF">
              <w:rPr>
                <w:rFonts w:ascii="Times New Roman" w:hAnsi="Times New Roman" w:cs="Times New Roman"/>
              </w:rPr>
              <w:t xml:space="preserve"> although the RTAP Community Rides program support</w:t>
            </w:r>
            <w:r w:rsidR="00744210" w:rsidRPr="00D117EF">
              <w:rPr>
                <w:rFonts w:ascii="Times New Roman" w:hAnsi="Times New Roman" w:cs="Times New Roman"/>
              </w:rPr>
              <w:t>s</w:t>
            </w:r>
            <w:r w:rsidRPr="00D117EF">
              <w:rPr>
                <w:rFonts w:ascii="Times New Roman" w:hAnsi="Times New Roman" w:cs="Times New Roman"/>
              </w:rPr>
              <w:t xml:space="preserve"> rural partnerships. </w:t>
            </w:r>
          </w:p>
        </w:tc>
      </w:tr>
      <w:tr w:rsidR="00107057" w:rsidRPr="00D117EF" w14:paraId="0502758A" w14:textId="77777777" w:rsidTr="00565FF9">
        <w:tc>
          <w:tcPr>
            <w:tcW w:w="2311" w:type="dxa"/>
          </w:tcPr>
          <w:p w14:paraId="75696272" w14:textId="5F362299" w:rsidR="00107057" w:rsidRPr="00D117EF" w:rsidRDefault="00565FF9" w:rsidP="007C7D7C">
            <w:pPr>
              <w:pStyle w:val="TB"/>
              <w:rPr>
                <w:rFonts w:ascii="Times New Roman" w:hAnsi="Times New Roman" w:cs="Times New Roman"/>
              </w:rPr>
            </w:pPr>
            <w:proofErr w:type="spellStart"/>
            <w:r w:rsidRPr="00D117EF">
              <w:rPr>
                <w:rFonts w:ascii="Times New Roman" w:hAnsi="Times New Roman" w:cs="Times New Roman"/>
              </w:rPr>
              <w:t>Americorps</w:t>
            </w:r>
            <w:proofErr w:type="spellEnd"/>
          </w:p>
        </w:tc>
        <w:tc>
          <w:tcPr>
            <w:tcW w:w="1783" w:type="dxa"/>
          </w:tcPr>
          <w:p w14:paraId="66F2AFFD" w14:textId="46FAF984" w:rsidR="00107057" w:rsidRPr="00D117EF" w:rsidRDefault="00565FF9" w:rsidP="007C7D7C">
            <w:pPr>
              <w:pStyle w:val="TB"/>
              <w:rPr>
                <w:rFonts w:ascii="Times New Roman" w:hAnsi="Times New Roman" w:cs="Times New Roman"/>
              </w:rPr>
            </w:pPr>
            <w:r w:rsidRPr="00D117EF">
              <w:rPr>
                <w:rFonts w:ascii="Times New Roman" w:hAnsi="Times New Roman" w:cs="Times New Roman"/>
              </w:rPr>
              <w:t xml:space="preserve">AmeriCorps Seniors RSVP </w:t>
            </w:r>
          </w:p>
        </w:tc>
        <w:tc>
          <w:tcPr>
            <w:tcW w:w="2281" w:type="dxa"/>
          </w:tcPr>
          <w:p w14:paraId="0756716D" w14:textId="64F14364" w:rsidR="00107057" w:rsidRPr="00D117EF" w:rsidRDefault="00565FF9" w:rsidP="007C7D7C">
            <w:pPr>
              <w:pStyle w:val="TB"/>
              <w:rPr>
                <w:rFonts w:ascii="Times New Roman" w:hAnsi="Times New Roman" w:cs="Times New Roman"/>
              </w:rPr>
            </w:pPr>
            <w:r w:rsidRPr="00D117EF">
              <w:rPr>
                <w:rFonts w:ascii="Times New Roman" w:hAnsi="Times New Roman" w:cs="Times New Roman"/>
              </w:rPr>
              <w:t xml:space="preserve">Provides grants to organizations with a dual purpose: to engage Americans 55 years and older in volunteer service to meet critical community needs, and to provide a high-quality experience for the volunteers.  </w:t>
            </w:r>
          </w:p>
        </w:tc>
        <w:tc>
          <w:tcPr>
            <w:tcW w:w="2226" w:type="dxa"/>
          </w:tcPr>
          <w:p w14:paraId="1A4A2762" w14:textId="7947E185" w:rsidR="00107057" w:rsidRPr="00D117EF" w:rsidRDefault="00107057" w:rsidP="007C7D7C">
            <w:pPr>
              <w:pStyle w:val="TB"/>
              <w:rPr>
                <w:rFonts w:ascii="Times New Roman" w:hAnsi="Times New Roman" w:cs="Times New Roman"/>
              </w:rPr>
            </w:pPr>
          </w:p>
        </w:tc>
        <w:tc>
          <w:tcPr>
            <w:tcW w:w="5201" w:type="dxa"/>
          </w:tcPr>
          <w:p w14:paraId="466527B6" w14:textId="06330A2E" w:rsidR="00107057" w:rsidRPr="00D117EF" w:rsidRDefault="00E153C9" w:rsidP="007C7D7C">
            <w:pPr>
              <w:pStyle w:val="TB"/>
              <w:rPr>
                <w:rFonts w:ascii="Times New Roman" w:hAnsi="Times New Roman" w:cs="Times New Roman"/>
              </w:rPr>
            </w:pPr>
            <w:hyperlink r:id="rId50" w:history="1">
              <w:r w:rsidR="001B3633" w:rsidRPr="00D117EF">
                <w:rPr>
                  <w:rStyle w:val="Hyperlink"/>
                  <w:rFonts w:ascii="Times New Roman" w:hAnsi="Times New Roman" w:cs="Times New Roman"/>
                </w:rPr>
                <w:t>https://www.americorps.gov/partner/how-it-works/americorps-seniors-rsvp</w:t>
              </w:r>
            </w:hyperlink>
          </w:p>
          <w:p w14:paraId="5CA73010" w14:textId="77777777" w:rsidR="001B3633" w:rsidRPr="00D117EF" w:rsidRDefault="001B3633" w:rsidP="007C7D7C">
            <w:pPr>
              <w:pStyle w:val="TB"/>
              <w:rPr>
                <w:rFonts w:ascii="Times New Roman" w:hAnsi="Times New Roman" w:cs="Times New Roman"/>
              </w:rPr>
            </w:pPr>
          </w:p>
          <w:p w14:paraId="29D5AAB4" w14:textId="2B809F80" w:rsidR="001B3633" w:rsidRPr="00D117EF" w:rsidRDefault="001B3633" w:rsidP="007C7D7C">
            <w:pPr>
              <w:pStyle w:val="TB"/>
              <w:rPr>
                <w:rFonts w:ascii="Times New Roman" w:hAnsi="Times New Roman" w:cs="Times New Roman"/>
              </w:rPr>
            </w:pPr>
            <w:r w:rsidRPr="00D117EF">
              <w:rPr>
                <w:rFonts w:ascii="Times New Roman" w:hAnsi="Times New Roman" w:cs="Times New Roman"/>
              </w:rPr>
              <w:t>https://www.americorps.gov/funding-opportunity/fy-2023-volunteer-generation-fund</w:t>
            </w:r>
          </w:p>
        </w:tc>
      </w:tr>
      <w:tr w:rsidR="00107057" w:rsidRPr="00D117EF" w14:paraId="5E94A598" w14:textId="77777777" w:rsidTr="00565FF9">
        <w:tc>
          <w:tcPr>
            <w:tcW w:w="2311" w:type="dxa"/>
          </w:tcPr>
          <w:p w14:paraId="5CF77390" w14:textId="419C0CDA" w:rsidR="00107057" w:rsidRPr="00D117EF" w:rsidRDefault="001B3633" w:rsidP="007C7D7C">
            <w:pPr>
              <w:pStyle w:val="TB"/>
              <w:rPr>
                <w:rFonts w:ascii="Times New Roman" w:hAnsi="Times New Roman" w:cs="Times New Roman"/>
              </w:rPr>
            </w:pPr>
            <w:proofErr w:type="spellStart"/>
            <w:r w:rsidRPr="00D117EF">
              <w:rPr>
                <w:rFonts w:ascii="Times New Roman" w:hAnsi="Times New Roman" w:cs="Times New Roman"/>
              </w:rPr>
              <w:t>Americorps</w:t>
            </w:r>
            <w:proofErr w:type="spellEnd"/>
          </w:p>
        </w:tc>
        <w:tc>
          <w:tcPr>
            <w:tcW w:w="1783" w:type="dxa"/>
          </w:tcPr>
          <w:p w14:paraId="1C1935FA" w14:textId="6D9B7CBB" w:rsidR="00107057" w:rsidRPr="00D117EF" w:rsidRDefault="001B3633" w:rsidP="007C7D7C">
            <w:pPr>
              <w:pStyle w:val="TB"/>
              <w:rPr>
                <w:rFonts w:ascii="Times New Roman" w:hAnsi="Times New Roman" w:cs="Times New Roman"/>
              </w:rPr>
            </w:pPr>
            <w:r w:rsidRPr="00D117EF">
              <w:rPr>
                <w:rFonts w:ascii="Times New Roman" w:hAnsi="Times New Roman" w:cs="Times New Roman"/>
              </w:rPr>
              <w:t>Volunteer Generation Fund</w:t>
            </w:r>
          </w:p>
        </w:tc>
        <w:tc>
          <w:tcPr>
            <w:tcW w:w="2281" w:type="dxa"/>
          </w:tcPr>
          <w:p w14:paraId="0E38896C" w14:textId="1C647C8A" w:rsidR="00107057" w:rsidRPr="00D117EF" w:rsidRDefault="001B3633" w:rsidP="007C7D7C">
            <w:pPr>
              <w:pStyle w:val="TB"/>
              <w:rPr>
                <w:rFonts w:ascii="Times New Roman" w:hAnsi="Times New Roman" w:cs="Times New Roman"/>
              </w:rPr>
            </w:pPr>
            <w:r w:rsidRPr="00D117EF">
              <w:rPr>
                <w:rFonts w:ascii="Times New Roman" w:hAnsi="Times New Roman" w:cs="Times New Roman"/>
              </w:rPr>
              <w:t>Provides grants for volunteer coordinators.</w:t>
            </w:r>
          </w:p>
        </w:tc>
        <w:tc>
          <w:tcPr>
            <w:tcW w:w="2226" w:type="dxa"/>
          </w:tcPr>
          <w:p w14:paraId="47D0DB34" w14:textId="77777777" w:rsidR="00107057" w:rsidRPr="00D117EF" w:rsidRDefault="001B3633" w:rsidP="007C7D7C">
            <w:pPr>
              <w:pStyle w:val="TB"/>
              <w:rPr>
                <w:rFonts w:ascii="Times New Roman" w:hAnsi="Times New Roman" w:cs="Times New Roman"/>
              </w:rPr>
            </w:pPr>
            <w:r w:rsidRPr="00D117EF">
              <w:rPr>
                <w:rFonts w:ascii="Times New Roman" w:hAnsi="Times New Roman" w:cs="Times New Roman"/>
              </w:rPr>
              <w:t>Minimum award of $100,000</w:t>
            </w:r>
          </w:p>
          <w:p w14:paraId="29FCA04B" w14:textId="76B9F8EE" w:rsidR="00BA1628" w:rsidRPr="00D117EF" w:rsidRDefault="00BA1628" w:rsidP="007C7D7C">
            <w:pPr>
              <w:pStyle w:val="TB"/>
              <w:rPr>
                <w:rFonts w:ascii="Times New Roman" w:hAnsi="Times New Roman" w:cs="Times New Roman"/>
              </w:rPr>
            </w:pPr>
            <w:r w:rsidRPr="00D117EF">
              <w:rPr>
                <w:rFonts w:ascii="Times New Roman" w:hAnsi="Times New Roman" w:cs="Times New Roman"/>
              </w:rPr>
              <w:t>One-time award to enhance recruitment</w:t>
            </w:r>
          </w:p>
        </w:tc>
        <w:tc>
          <w:tcPr>
            <w:tcW w:w="5201" w:type="dxa"/>
          </w:tcPr>
          <w:p w14:paraId="5B9E2F97" w14:textId="2D11EC1F" w:rsidR="00107057" w:rsidRPr="00D117EF" w:rsidRDefault="00E153C9" w:rsidP="007C7D7C">
            <w:pPr>
              <w:pStyle w:val="TB"/>
              <w:rPr>
                <w:rFonts w:ascii="Times New Roman" w:hAnsi="Times New Roman" w:cs="Times New Roman"/>
              </w:rPr>
            </w:pPr>
            <w:hyperlink r:id="rId51" w:history="1">
              <w:r w:rsidR="00BA1628" w:rsidRPr="00D117EF">
                <w:rPr>
                  <w:rStyle w:val="Hyperlink"/>
                  <w:rFonts w:ascii="Times New Roman" w:hAnsi="Times New Roman" w:cs="Times New Roman"/>
                </w:rPr>
                <w:t>FY 2023 Volunteer Generation Fund | AmeriCorps</w:t>
              </w:r>
            </w:hyperlink>
          </w:p>
        </w:tc>
      </w:tr>
      <w:tr w:rsidR="00482CE0" w:rsidRPr="00D117EF" w14:paraId="15A8C384" w14:textId="77777777" w:rsidTr="00482CE0">
        <w:tc>
          <w:tcPr>
            <w:tcW w:w="13802" w:type="dxa"/>
            <w:gridSpan w:val="5"/>
            <w:shd w:val="clear" w:color="auto" w:fill="F2F2F2" w:themeFill="background1" w:themeFillShade="F2"/>
          </w:tcPr>
          <w:p w14:paraId="6291FD21" w14:textId="00B6664B" w:rsidR="00482CE0" w:rsidRPr="00D117EF" w:rsidRDefault="00482CE0" w:rsidP="007C7D7C">
            <w:pPr>
              <w:pStyle w:val="TB"/>
              <w:rPr>
                <w:rFonts w:ascii="Times New Roman" w:hAnsi="Times New Roman" w:cs="Times New Roman"/>
              </w:rPr>
            </w:pPr>
            <w:r w:rsidRPr="00D117EF">
              <w:rPr>
                <w:rFonts w:ascii="Times New Roman" w:hAnsi="Times New Roman" w:cs="Times New Roman"/>
              </w:rPr>
              <w:t>Non-Government</w:t>
            </w:r>
          </w:p>
        </w:tc>
      </w:tr>
      <w:tr w:rsidR="00482CE0" w:rsidRPr="00D117EF" w14:paraId="71F3DBBF" w14:textId="77777777" w:rsidTr="00565FF9">
        <w:tc>
          <w:tcPr>
            <w:tcW w:w="2311" w:type="dxa"/>
          </w:tcPr>
          <w:p w14:paraId="7A400F38" w14:textId="629BC817" w:rsidR="00482CE0" w:rsidRPr="00D117EF" w:rsidRDefault="00BA1628" w:rsidP="007C7D7C">
            <w:pPr>
              <w:pStyle w:val="TB"/>
              <w:rPr>
                <w:rFonts w:ascii="Times New Roman" w:hAnsi="Times New Roman" w:cs="Times New Roman"/>
              </w:rPr>
            </w:pPr>
            <w:r w:rsidRPr="00D117EF">
              <w:rPr>
                <w:rFonts w:ascii="Times New Roman" w:hAnsi="Times New Roman" w:cs="Times New Roman"/>
              </w:rPr>
              <w:t>Rider Contributions</w:t>
            </w:r>
          </w:p>
        </w:tc>
        <w:tc>
          <w:tcPr>
            <w:tcW w:w="1783" w:type="dxa"/>
          </w:tcPr>
          <w:p w14:paraId="0694D3CE" w14:textId="1A17CA2F" w:rsidR="00482CE0" w:rsidRPr="00D117EF" w:rsidRDefault="00BA1628" w:rsidP="007C7D7C">
            <w:pPr>
              <w:pStyle w:val="TB"/>
              <w:rPr>
                <w:rFonts w:ascii="Times New Roman" w:hAnsi="Times New Roman" w:cs="Times New Roman"/>
              </w:rPr>
            </w:pPr>
            <w:r w:rsidRPr="00D117EF">
              <w:rPr>
                <w:rFonts w:ascii="Times New Roman" w:hAnsi="Times New Roman" w:cs="Times New Roman"/>
              </w:rPr>
              <w:t>----</w:t>
            </w:r>
          </w:p>
        </w:tc>
        <w:tc>
          <w:tcPr>
            <w:tcW w:w="2281" w:type="dxa"/>
          </w:tcPr>
          <w:p w14:paraId="168E2E13" w14:textId="0781607C" w:rsidR="00482CE0" w:rsidRPr="00D117EF" w:rsidRDefault="00BA1628" w:rsidP="007C7D7C">
            <w:pPr>
              <w:pStyle w:val="TB"/>
              <w:rPr>
                <w:rFonts w:ascii="Times New Roman" w:hAnsi="Times New Roman" w:cs="Times New Roman"/>
              </w:rPr>
            </w:pPr>
            <w:r w:rsidRPr="00D117EF">
              <w:rPr>
                <w:rFonts w:ascii="Times New Roman" w:hAnsi="Times New Roman" w:cs="Times New Roman"/>
              </w:rPr>
              <w:t>-----</w:t>
            </w:r>
          </w:p>
        </w:tc>
        <w:tc>
          <w:tcPr>
            <w:tcW w:w="2226" w:type="dxa"/>
          </w:tcPr>
          <w:p w14:paraId="678A5722" w14:textId="1CB8F11E" w:rsidR="00482CE0" w:rsidRPr="00D117EF" w:rsidRDefault="00BA1628" w:rsidP="007C7D7C">
            <w:pPr>
              <w:pStyle w:val="TB"/>
              <w:rPr>
                <w:rFonts w:ascii="Times New Roman" w:hAnsi="Times New Roman" w:cs="Times New Roman"/>
              </w:rPr>
            </w:pPr>
            <w:r w:rsidRPr="00D117EF">
              <w:rPr>
                <w:rFonts w:ascii="Times New Roman" w:hAnsi="Times New Roman" w:cs="Times New Roman"/>
              </w:rPr>
              <w:t>-----</w:t>
            </w:r>
          </w:p>
        </w:tc>
        <w:tc>
          <w:tcPr>
            <w:tcW w:w="5201" w:type="dxa"/>
          </w:tcPr>
          <w:p w14:paraId="413D9116" w14:textId="33D84EAF" w:rsidR="00482CE0" w:rsidRPr="00D117EF" w:rsidRDefault="00BA1628" w:rsidP="007C7D7C">
            <w:pPr>
              <w:pStyle w:val="TB"/>
              <w:rPr>
                <w:rFonts w:ascii="Times New Roman" w:hAnsi="Times New Roman" w:cs="Times New Roman"/>
              </w:rPr>
            </w:pPr>
            <w:r w:rsidRPr="00D117EF">
              <w:rPr>
                <w:rFonts w:ascii="Times New Roman" w:hAnsi="Times New Roman" w:cs="Times New Roman"/>
              </w:rPr>
              <w:t xml:space="preserve">Some funding programs prevent riders from paying a fare but often permit a voluntary donation. </w:t>
            </w:r>
          </w:p>
        </w:tc>
      </w:tr>
      <w:tr w:rsidR="00482CE0" w:rsidRPr="00D117EF" w14:paraId="0B076AA7" w14:textId="77777777" w:rsidTr="00565FF9">
        <w:tc>
          <w:tcPr>
            <w:tcW w:w="2311" w:type="dxa"/>
          </w:tcPr>
          <w:p w14:paraId="69DED8CC" w14:textId="0B0E3B73" w:rsidR="00482CE0" w:rsidRPr="00D117EF" w:rsidRDefault="00BA1628" w:rsidP="007C7D7C">
            <w:pPr>
              <w:pStyle w:val="TB"/>
              <w:rPr>
                <w:rFonts w:ascii="Times New Roman" w:hAnsi="Times New Roman" w:cs="Times New Roman"/>
              </w:rPr>
            </w:pPr>
            <w:r w:rsidRPr="00D117EF">
              <w:rPr>
                <w:rFonts w:ascii="Times New Roman" w:hAnsi="Times New Roman" w:cs="Times New Roman"/>
              </w:rPr>
              <w:t>Corporate Donors</w:t>
            </w:r>
          </w:p>
        </w:tc>
        <w:tc>
          <w:tcPr>
            <w:tcW w:w="1783" w:type="dxa"/>
          </w:tcPr>
          <w:p w14:paraId="252FEFA4" w14:textId="31503A33" w:rsidR="00482CE0" w:rsidRPr="00D117EF" w:rsidRDefault="00BA1628" w:rsidP="007C7D7C">
            <w:pPr>
              <w:pStyle w:val="TB"/>
              <w:rPr>
                <w:rFonts w:ascii="Times New Roman" w:hAnsi="Times New Roman" w:cs="Times New Roman"/>
              </w:rPr>
            </w:pPr>
            <w:r w:rsidRPr="00D117EF">
              <w:rPr>
                <w:rFonts w:ascii="Times New Roman" w:hAnsi="Times New Roman" w:cs="Times New Roman"/>
              </w:rPr>
              <w:t>Multiple</w:t>
            </w:r>
          </w:p>
        </w:tc>
        <w:tc>
          <w:tcPr>
            <w:tcW w:w="2281" w:type="dxa"/>
          </w:tcPr>
          <w:p w14:paraId="3B091EC6" w14:textId="1B863983" w:rsidR="00482CE0" w:rsidRPr="00D117EF" w:rsidRDefault="00BA1628" w:rsidP="007C7D7C">
            <w:pPr>
              <w:pStyle w:val="TB"/>
              <w:rPr>
                <w:rFonts w:ascii="Times New Roman" w:hAnsi="Times New Roman" w:cs="Times New Roman"/>
              </w:rPr>
            </w:pPr>
            <w:r w:rsidRPr="00D117EF">
              <w:rPr>
                <w:rFonts w:ascii="Times New Roman" w:hAnsi="Times New Roman" w:cs="Times New Roman"/>
              </w:rPr>
              <w:t>Varies</w:t>
            </w:r>
          </w:p>
        </w:tc>
        <w:tc>
          <w:tcPr>
            <w:tcW w:w="2226" w:type="dxa"/>
          </w:tcPr>
          <w:p w14:paraId="67EE749C" w14:textId="336FACC0" w:rsidR="00482CE0" w:rsidRPr="00D117EF" w:rsidRDefault="00BA1628" w:rsidP="007C7D7C">
            <w:pPr>
              <w:pStyle w:val="TB"/>
              <w:rPr>
                <w:rFonts w:ascii="Times New Roman" w:hAnsi="Times New Roman" w:cs="Times New Roman"/>
              </w:rPr>
            </w:pPr>
            <w:r w:rsidRPr="00D117EF">
              <w:rPr>
                <w:rFonts w:ascii="Times New Roman" w:hAnsi="Times New Roman" w:cs="Times New Roman"/>
              </w:rPr>
              <w:t>Varies</w:t>
            </w:r>
          </w:p>
        </w:tc>
        <w:tc>
          <w:tcPr>
            <w:tcW w:w="5201" w:type="dxa"/>
          </w:tcPr>
          <w:p w14:paraId="41FC66FA" w14:textId="51534CAE" w:rsidR="00482CE0" w:rsidRPr="00D117EF" w:rsidRDefault="00866AE6" w:rsidP="007C7D7C">
            <w:pPr>
              <w:pStyle w:val="TB"/>
              <w:rPr>
                <w:rFonts w:ascii="Times New Roman" w:hAnsi="Times New Roman" w:cs="Times New Roman"/>
              </w:rPr>
            </w:pPr>
            <w:r w:rsidRPr="00D117EF">
              <w:rPr>
                <w:rFonts w:ascii="Times New Roman" w:hAnsi="Times New Roman" w:cs="Times New Roman"/>
              </w:rPr>
              <w:t xml:space="preserve">For example, Ride Connection in Oregon receives funding from PGE Oregon, Fred Meyer, and the Westinghouse Foundation. </w:t>
            </w:r>
            <w:r w:rsidR="001F5B7F" w:rsidRPr="00D117EF">
              <w:rPr>
                <w:rFonts w:ascii="Times New Roman" w:hAnsi="Times New Roman" w:cs="Times New Roman"/>
              </w:rPr>
              <w:t>Accessed: Portland Community Partners | Ride Connection</w:t>
            </w:r>
          </w:p>
        </w:tc>
      </w:tr>
      <w:tr w:rsidR="00482CE0" w:rsidRPr="00D117EF" w14:paraId="24B6236B" w14:textId="77777777" w:rsidTr="00565FF9">
        <w:tc>
          <w:tcPr>
            <w:tcW w:w="2311" w:type="dxa"/>
          </w:tcPr>
          <w:p w14:paraId="0339AF77" w14:textId="2AFBE8AB" w:rsidR="00482CE0" w:rsidRPr="00D117EF" w:rsidRDefault="00BA1628" w:rsidP="007C7D7C">
            <w:pPr>
              <w:pStyle w:val="TB"/>
              <w:rPr>
                <w:rFonts w:ascii="Times New Roman" w:hAnsi="Times New Roman" w:cs="Times New Roman"/>
              </w:rPr>
            </w:pPr>
            <w:r w:rsidRPr="00D117EF">
              <w:rPr>
                <w:rFonts w:ascii="Times New Roman" w:hAnsi="Times New Roman" w:cs="Times New Roman"/>
              </w:rPr>
              <w:t>Local Community Service Groups</w:t>
            </w:r>
          </w:p>
        </w:tc>
        <w:tc>
          <w:tcPr>
            <w:tcW w:w="1783" w:type="dxa"/>
          </w:tcPr>
          <w:p w14:paraId="570D2C0A" w14:textId="08AB3A6B" w:rsidR="00482CE0" w:rsidRPr="00D117EF" w:rsidRDefault="00BA1628" w:rsidP="007C7D7C">
            <w:pPr>
              <w:pStyle w:val="TB"/>
              <w:rPr>
                <w:rFonts w:ascii="Times New Roman" w:hAnsi="Times New Roman" w:cs="Times New Roman"/>
              </w:rPr>
            </w:pPr>
            <w:r w:rsidRPr="00D117EF">
              <w:rPr>
                <w:rFonts w:ascii="Times New Roman" w:hAnsi="Times New Roman" w:cs="Times New Roman"/>
              </w:rPr>
              <w:t>Varies with location</w:t>
            </w:r>
          </w:p>
        </w:tc>
        <w:tc>
          <w:tcPr>
            <w:tcW w:w="2281" w:type="dxa"/>
          </w:tcPr>
          <w:p w14:paraId="2F5F643D" w14:textId="77C95285" w:rsidR="00482CE0" w:rsidRPr="00D117EF" w:rsidRDefault="00BA1628" w:rsidP="007C7D7C">
            <w:pPr>
              <w:pStyle w:val="TB"/>
              <w:rPr>
                <w:rFonts w:ascii="Times New Roman" w:hAnsi="Times New Roman" w:cs="Times New Roman"/>
              </w:rPr>
            </w:pPr>
            <w:r w:rsidRPr="00D117EF">
              <w:rPr>
                <w:rFonts w:ascii="Times New Roman" w:hAnsi="Times New Roman" w:cs="Times New Roman"/>
              </w:rPr>
              <w:t>Varies with location</w:t>
            </w:r>
          </w:p>
        </w:tc>
        <w:tc>
          <w:tcPr>
            <w:tcW w:w="2226" w:type="dxa"/>
          </w:tcPr>
          <w:p w14:paraId="79953227" w14:textId="016FB3E1" w:rsidR="00482CE0" w:rsidRPr="00D117EF" w:rsidRDefault="00BA1628" w:rsidP="007C7D7C">
            <w:pPr>
              <w:pStyle w:val="TB"/>
              <w:rPr>
                <w:rFonts w:ascii="Times New Roman" w:hAnsi="Times New Roman" w:cs="Times New Roman"/>
              </w:rPr>
            </w:pPr>
            <w:r w:rsidRPr="00D117EF">
              <w:rPr>
                <w:rFonts w:ascii="Times New Roman" w:hAnsi="Times New Roman" w:cs="Times New Roman"/>
              </w:rPr>
              <w:t>Varies with location</w:t>
            </w:r>
          </w:p>
        </w:tc>
        <w:tc>
          <w:tcPr>
            <w:tcW w:w="5201" w:type="dxa"/>
          </w:tcPr>
          <w:p w14:paraId="6BB1F2A2" w14:textId="553520CA" w:rsidR="00482CE0" w:rsidRPr="00D117EF" w:rsidRDefault="00BA1628" w:rsidP="007C7D7C">
            <w:pPr>
              <w:pStyle w:val="TB"/>
              <w:rPr>
                <w:rFonts w:ascii="Times New Roman" w:hAnsi="Times New Roman" w:cs="Times New Roman"/>
              </w:rPr>
            </w:pPr>
            <w:r w:rsidRPr="00D117EF">
              <w:rPr>
                <w:rFonts w:ascii="Times New Roman" w:hAnsi="Times New Roman" w:cs="Times New Roman"/>
              </w:rPr>
              <w:t>United Way and Rotary and Kiwanis Clubs, and service organizations such as the American Red Cross and the American Cancer Society</w:t>
            </w:r>
          </w:p>
        </w:tc>
      </w:tr>
    </w:tbl>
    <w:p w14:paraId="68A8E8FC" w14:textId="77777777" w:rsidR="005E3F6B" w:rsidRPr="00D117EF" w:rsidRDefault="005E3F6B" w:rsidP="007C7D7C">
      <w:pPr>
        <w:pStyle w:val="TB"/>
        <w:rPr>
          <w:rFonts w:ascii="Times New Roman" w:hAnsi="Times New Roman" w:cs="Times New Roman"/>
        </w:rPr>
        <w:sectPr w:rsidR="005E3F6B" w:rsidRPr="00D117EF" w:rsidSect="00482CE0">
          <w:pgSz w:w="15840" w:h="12240" w:orient="landscape"/>
          <w:pgMar w:top="1440" w:right="1440" w:bottom="1440" w:left="1440" w:header="720" w:footer="720" w:gutter="0"/>
          <w:cols w:space="720"/>
          <w:docGrid w:linePitch="360"/>
        </w:sectPr>
      </w:pPr>
    </w:p>
    <w:tbl>
      <w:tblPr>
        <w:tblStyle w:val="TableGrid"/>
        <w:tblW w:w="13802" w:type="dxa"/>
        <w:tblLook w:val="04A0" w:firstRow="1" w:lastRow="0" w:firstColumn="1" w:lastColumn="0" w:noHBand="0" w:noVBand="1"/>
      </w:tblPr>
      <w:tblGrid>
        <w:gridCol w:w="2311"/>
        <w:gridCol w:w="1783"/>
        <w:gridCol w:w="2281"/>
        <w:gridCol w:w="2226"/>
        <w:gridCol w:w="5201"/>
      </w:tblGrid>
      <w:tr w:rsidR="00482CE0" w:rsidRPr="00D117EF" w14:paraId="62BF04DC" w14:textId="77777777" w:rsidTr="00565FF9">
        <w:trPr>
          <w:cnfStyle w:val="100000000000" w:firstRow="1" w:lastRow="0" w:firstColumn="0" w:lastColumn="0" w:oddVBand="0" w:evenVBand="0" w:oddHBand="0" w:evenHBand="0" w:firstRowFirstColumn="0" w:firstRowLastColumn="0" w:lastRowFirstColumn="0" w:lastRowLastColumn="0"/>
        </w:trPr>
        <w:tc>
          <w:tcPr>
            <w:tcW w:w="2311" w:type="dxa"/>
          </w:tcPr>
          <w:p w14:paraId="6A4CEC6A" w14:textId="75ECF6B3" w:rsidR="00482CE0" w:rsidRPr="00D117EF" w:rsidRDefault="00482CE0" w:rsidP="007C7D7C">
            <w:pPr>
              <w:pStyle w:val="TB"/>
              <w:rPr>
                <w:rFonts w:ascii="Times New Roman" w:hAnsi="Times New Roman" w:cs="Times New Roman"/>
              </w:rPr>
            </w:pPr>
            <w:r w:rsidRPr="00D117EF">
              <w:rPr>
                <w:rFonts w:ascii="Times New Roman" w:hAnsi="Times New Roman" w:cs="Times New Roman"/>
              </w:rPr>
              <w:t>Non-Profit Grants</w:t>
            </w:r>
          </w:p>
        </w:tc>
        <w:tc>
          <w:tcPr>
            <w:tcW w:w="1783" w:type="dxa"/>
          </w:tcPr>
          <w:p w14:paraId="6B2EA1A2" w14:textId="4667669C" w:rsidR="00482CE0" w:rsidRPr="00D117EF" w:rsidRDefault="005B751D" w:rsidP="007C7D7C">
            <w:pPr>
              <w:pStyle w:val="TB"/>
              <w:rPr>
                <w:rFonts w:ascii="Times New Roman" w:hAnsi="Times New Roman" w:cs="Times New Roman"/>
              </w:rPr>
            </w:pPr>
            <w:r w:rsidRPr="00D117EF">
              <w:rPr>
                <w:rFonts w:ascii="Times New Roman" w:hAnsi="Times New Roman" w:cs="Times New Roman"/>
              </w:rPr>
              <w:t>Varies over time</w:t>
            </w:r>
          </w:p>
        </w:tc>
        <w:tc>
          <w:tcPr>
            <w:tcW w:w="2281" w:type="dxa"/>
          </w:tcPr>
          <w:p w14:paraId="24169D37" w14:textId="0D743182" w:rsidR="00482CE0" w:rsidRPr="00D117EF" w:rsidRDefault="005B751D" w:rsidP="007C7D7C">
            <w:pPr>
              <w:pStyle w:val="TB"/>
              <w:rPr>
                <w:rFonts w:ascii="Times New Roman" w:hAnsi="Times New Roman" w:cs="Times New Roman"/>
              </w:rPr>
            </w:pPr>
            <w:r w:rsidRPr="00D117EF">
              <w:rPr>
                <w:rFonts w:ascii="Times New Roman" w:hAnsi="Times New Roman" w:cs="Times New Roman"/>
              </w:rPr>
              <w:t>Varies over time</w:t>
            </w:r>
          </w:p>
        </w:tc>
        <w:tc>
          <w:tcPr>
            <w:tcW w:w="2226" w:type="dxa"/>
          </w:tcPr>
          <w:p w14:paraId="129A0061" w14:textId="3D9C0D89" w:rsidR="00482CE0" w:rsidRPr="00D117EF" w:rsidRDefault="005B751D" w:rsidP="007C7D7C">
            <w:pPr>
              <w:pStyle w:val="TB"/>
              <w:rPr>
                <w:rFonts w:ascii="Times New Roman" w:hAnsi="Times New Roman" w:cs="Times New Roman"/>
              </w:rPr>
            </w:pPr>
            <w:r w:rsidRPr="00D117EF">
              <w:rPr>
                <w:rFonts w:ascii="Times New Roman" w:hAnsi="Times New Roman" w:cs="Times New Roman"/>
              </w:rPr>
              <w:t>Varies over time</w:t>
            </w:r>
          </w:p>
        </w:tc>
        <w:tc>
          <w:tcPr>
            <w:tcW w:w="5201" w:type="dxa"/>
          </w:tcPr>
          <w:p w14:paraId="390D41F6" w14:textId="702CC0EE" w:rsidR="00482CE0" w:rsidRPr="00D117EF" w:rsidRDefault="005B751D" w:rsidP="007C7D7C">
            <w:pPr>
              <w:pStyle w:val="TB"/>
              <w:rPr>
                <w:rFonts w:ascii="Times New Roman" w:hAnsi="Times New Roman" w:cs="Times New Roman"/>
              </w:rPr>
            </w:pPr>
            <w:r w:rsidRPr="00D117EF">
              <w:rPr>
                <w:rFonts w:ascii="Times New Roman" w:hAnsi="Times New Roman" w:cs="Times New Roman"/>
              </w:rPr>
              <w:t xml:space="preserve">Non-profit organizations update their giving objectives annually. These non-profits have funded transportation in the past: The Harry and Jeanette Weinberg Foundation, the Helen Andrus Benedict Foundation, the Retirement Research Foundation, the Winter Park Health Foundation and the </w:t>
            </w:r>
            <w:proofErr w:type="spellStart"/>
            <w:r w:rsidRPr="00D117EF">
              <w:rPr>
                <w:rFonts w:ascii="Times New Roman" w:hAnsi="Times New Roman" w:cs="Times New Roman"/>
              </w:rPr>
              <w:t>Archstone</w:t>
            </w:r>
            <w:proofErr w:type="spellEnd"/>
            <w:r w:rsidRPr="00D117EF">
              <w:rPr>
                <w:rFonts w:ascii="Times New Roman" w:hAnsi="Times New Roman" w:cs="Times New Roman"/>
              </w:rPr>
              <w:t xml:space="preserve"> Foundation. The State Farm Foundation is another source.</w:t>
            </w:r>
          </w:p>
        </w:tc>
      </w:tr>
    </w:tbl>
    <w:p w14:paraId="19EF65F5" w14:textId="77777777" w:rsidR="00473832" w:rsidRPr="00D117EF" w:rsidRDefault="00473832" w:rsidP="00745B48">
      <w:pPr>
        <w:pStyle w:val="Heading2"/>
        <w:rPr>
          <w:rFonts w:ascii="Times New Roman" w:hAnsi="Times New Roman"/>
          <w:sz w:val="20"/>
          <w:szCs w:val="20"/>
        </w:rPr>
        <w:sectPr w:rsidR="00473832" w:rsidRPr="00D117EF" w:rsidSect="005E3F6B">
          <w:type w:val="continuous"/>
          <w:pgSz w:w="15840" w:h="12240" w:orient="landscape"/>
          <w:pgMar w:top="1440" w:right="1440" w:bottom="1440" w:left="1440" w:header="720" w:footer="720" w:gutter="0"/>
          <w:cols w:space="720"/>
          <w:docGrid w:linePitch="360"/>
        </w:sectPr>
      </w:pPr>
    </w:p>
    <w:p w14:paraId="28516FF1" w14:textId="157D2AF0" w:rsidR="00844B40" w:rsidRDefault="00473832" w:rsidP="0063611A">
      <w:pPr>
        <w:pStyle w:val="H1"/>
      </w:pPr>
      <w:bookmarkStart w:id="83" w:name="_Toc118341373"/>
      <w:r>
        <w:t xml:space="preserve">Appendix 1: </w:t>
      </w:r>
      <w:r w:rsidR="004C65EF">
        <w:t>TRB</w:t>
      </w:r>
      <w:r w:rsidR="00B666BB">
        <w:t xml:space="preserve"> Volunteer Driving </w:t>
      </w:r>
      <w:r>
        <w:t>Survey</w:t>
      </w:r>
      <w:bookmarkEnd w:id="83"/>
    </w:p>
    <w:p w14:paraId="5619EB07" w14:textId="2747F003" w:rsidR="00844B40" w:rsidRDefault="000E5AAE" w:rsidP="00B84AE2">
      <w:r>
        <w:rPr>
          <w:rFonts w:ascii="Arial" w:hAnsi="Arial" w:cs="Arial"/>
          <w:noProof/>
          <w:sz w:val="20"/>
        </w:rPr>
        <w:drawing>
          <wp:inline distT="0" distB="0" distL="0" distR="0" wp14:anchorId="4AF74E69" wp14:editId="0C87F62D">
            <wp:extent cx="3626036" cy="3600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26036" cy="3600635"/>
                    </a:xfrm>
                    <a:prstGeom prst="rect">
                      <a:avLst/>
                    </a:prstGeom>
                  </pic:spPr>
                </pic:pic>
              </a:graphicData>
            </a:graphic>
          </wp:inline>
        </w:drawing>
      </w:r>
      <w:r>
        <w:rPr>
          <w:rFonts w:ascii="Arial" w:hAnsi="Arial" w:cs="Arial"/>
          <w:noProof/>
          <w:sz w:val="20"/>
        </w:rPr>
        <w:drawing>
          <wp:inline distT="0" distB="0" distL="0" distR="0" wp14:anchorId="740F889E" wp14:editId="12F8FC48">
            <wp:extent cx="3638737" cy="33720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38737" cy="3372023"/>
                    </a:xfrm>
                    <a:prstGeom prst="rect">
                      <a:avLst/>
                    </a:prstGeom>
                  </pic:spPr>
                </pic:pic>
              </a:graphicData>
            </a:graphic>
          </wp:inline>
        </w:drawing>
      </w:r>
    </w:p>
    <w:p w14:paraId="2D9B3590" w14:textId="4CC08F7A" w:rsidR="000E5AAE" w:rsidRDefault="000E5AAE" w:rsidP="00B84AE2">
      <w:r>
        <w:rPr>
          <w:noProof/>
        </w:rPr>
        <w:drawing>
          <wp:inline distT="0" distB="0" distL="0" distR="0" wp14:anchorId="7A83EA07" wp14:editId="31B61770">
            <wp:extent cx="3530781" cy="431822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30781" cy="4318222"/>
                    </a:xfrm>
                    <a:prstGeom prst="rect">
                      <a:avLst/>
                    </a:prstGeom>
                  </pic:spPr>
                </pic:pic>
              </a:graphicData>
            </a:graphic>
          </wp:inline>
        </w:drawing>
      </w:r>
    </w:p>
    <w:p w14:paraId="78585E09" w14:textId="77777777" w:rsidR="00175180" w:rsidRDefault="000E5AAE" w:rsidP="00B84AE2">
      <w:pPr>
        <w:sectPr w:rsidR="00175180" w:rsidSect="00473832">
          <w:headerReference w:type="default" r:id="rId55"/>
          <w:pgSz w:w="12240" w:h="15840"/>
          <w:pgMar w:top="1440" w:right="1440" w:bottom="1440" w:left="1440" w:header="720" w:footer="720" w:gutter="0"/>
          <w:cols w:space="720"/>
          <w:docGrid w:linePitch="360"/>
        </w:sectPr>
      </w:pPr>
      <w:r>
        <w:rPr>
          <w:noProof/>
        </w:rPr>
        <w:drawing>
          <wp:inline distT="0" distB="0" distL="0" distR="0" wp14:anchorId="2BFBB2E3" wp14:editId="720A84EE">
            <wp:extent cx="3403775" cy="370224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03775" cy="3702240"/>
                    </a:xfrm>
                    <a:prstGeom prst="rect">
                      <a:avLst/>
                    </a:prstGeom>
                  </pic:spPr>
                </pic:pic>
              </a:graphicData>
            </a:graphic>
          </wp:inline>
        </w:drawing>
      </w:r>
      <w:r>
        <w:rPr>
          <w:noProof/>
        </w:rPr>
        <w:drawing>
          <wp:inline distT="0" distB="0" distL="0" distR="0" wp14:anchorId="6F0D8A65" wp14:editId="75833F0C">
            <wp:extent cx="3416476" cy="39499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16476" cy="3949903"/>
                    </a:xfrm>
                    <a:prstGeom prst="rect">
                      <a:avLst/>
                    </a:prstGeom>
                  </pic:spPr>
                </pic:pic>
              </a:graphicData>
            </a:graphic>
          </wp:inline>
        </w:drawing>
      </w:r>
      <w:r w:rsidR="00B666BB">
        <w:rPr>
          <w:noProof/>
        </w:rPr>
        <w:drawing>
          <wp:inline distT="0" distB="0" distL="0" distR="0" wp14:anchorId="300667F6" wp14:editId="00CF2834">
            <wp:extent cx="3384724" cy="381654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84724" cy="3816546"/>
                    </a:xfrm>
                    <a:prstGeom prst="rect">
                      <a:avLst/>
                    </a:prstGeom>
                  </pic:spPr>
                </pic:pic>
              </a:graphicData>
            </a:graphic>
          </wp:inline>
        </w:drawing>
      </w:r>
      <w:r w:rsidR="00B666BB">
        <w:rPr>
          <w:noProof/>
        </w:rPr>
        <w:drawing>
          <wp:inline distT="0" distB="0" distL="0" distR="0" wp14:anchorId="1706A21D" wp14:editId="7485DEF7">
            <wp:extent cx="2641736" cy="62868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41736" cy="628682"/>
                    </a:xfrm>
                    <a:prstGeom prst="rect">
                      <a:avLst/>
                    </a:prstGeom>
                  </pic:spPr>
                </pic:pic>
              </a:graphicData>
            </a:graphic>
          </wp:inline>
        </w:drawing>
      </w:r>
      <w:r w:rsidR="00B666BB">
        <w:rPr>
          <w:noProof/>
        </w:rPr>
        <w:drawing>
          <wp:inline distT="0" distB="0" distL="0" distR="0" wp14:anchorId="1B348677" wp14:editId="491751E8">
            <wp:extent cx="3549832" cy="416581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49832" cy="4165814"/>
                    </a:xfrm>
                    <a:prstGeom prst="rect">
                      <a:avLst/>
                    </a:prstGeom>
                  </pic:spPr>
                </pic:pic>
              </a:graphicData>
            </a:graphic>
          </wp:inline>
        </w:drawing>
      </w:r>
      <w:r w:rsidR="00B666BB">
        <w:rPr>
          <w:noProof/>
        </w:rPr>
        <w:drawing>
          <wp:inline distT="0" distB="0" distL="0" distR="0" wp14:anchorId="3DE42E97" wp14:editId="75DC2C7F">
            <wp:extent cx="3473629" cy="349903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73629" cy="3499030"/>
                    </a:xfrm>
                    <a:prstGeom prst="rect">
                      <a:avLst/>
                    </a:prstGeom>
                  </pic:spPr>
                </pic:pic>
              </a:graphicData>
            </a:graphic>
          </wp:inline>
        </w:drawing>
      </w:r>
      <w:r w:rsidR="00B666BB">
        <w:rPr>
          <w:noProof/>
        </w:rPr>
        <w:drawing>
          <wp:inline distT="0" distB="0" distL="0" distR="0" wp14:anchorId="178C6545" wp14:editId="0015BD45">
            <wp:extent cx="3562533" cy="40261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62533" cy="4026107"/>
                    </a:xfrm>
                    <a:prstGeom prst="rect">
                      <a:avLst/>
                    </a:prstGeom>
                  </pic:spPr>
                </pic:pic>
              </a:graphicData>
            </a:graphic>
          </wp:inline>
        </w:drawing>
      </w:r>
      <w:r w:rsidR="00B666BB">
        <w:rPr>
          <w:noProof/>
        </w:rPr>
        <w:drawing>
          <wp:inline distT="0" distB="0" distL="0" distR="0" wp14:anchorId="00809EDE" wp14:editId="615B5D00">
            <wp:extent cx="3492679" cy="247027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92679" cy="2470277"/>
                    </a:xfrm>
                    <a:prstGeom prst="rect">
                      <a:avLst/>
                    </a:prstGeom>
                  </pic:spPr>
                </pic:pic>
              </a:graphicData>
            </a:graphic>
          </wp:inline>
        </w:drawing>
      </w:r>
      <w:r w:rsidR="00B666BB">
        <w:rPr>
          <w:noProof/>
        </w:rPr>
        <w:drawing>
          <wp:inline distT="0" distB="0" distL="0" distR="0" wp14:anchorId="40EC8A7E" wp14:editId="4D89D2BF">
            <wp:extent cx="3657788" cy="40388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57788" cy="4038808"/>
                    </a:xfrm>
                    <a:prstGeom prst="rect">
                      <a:avLst/>
                    </a:prstGeom>
                  </pic:spPr>
                </pic:pic>
              </a:graphicData>
            </a:graphic>
          </wp:inline>
        </w:drawing>
      </w:r>
      <w:r w:rsidR="00B666BB">
        <w:rPr>
          <w:noProof/>
        </w:rPr>
        <w:drawing>
          <wp:inline distT="0" distB="0" distL="0" distR="0" wp14:anchorId="66E0F1DF" wp14:editId="5EABD931">
            <wp:extent cx="3543482" cy="42483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43482" cy="4248368"/>
                    </a:xfrm>
                    <a:prstGeom prst="rect">
                      <a:avLst/>
                    </a:prstGeom>
                  </pic:spPr>
                </pic:pic>
              </a:graphicData>
            </a:graphic>
          </wp:inline>
        </w:drawing>
      </w:r>
      <w:r w:rsidR="00B666BB">
        <w:rPr>
          <w:noProof/>
        </w:rPr>
        <w:drawing>
          <wp:inline distT="0" distB="0" distL="0" distR="0" wp14:anchorId="31785E3B" wp14:editId="71C3D240">
            <wp:extent cx="3499030" cy="4242018"/>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99030" cy="4242018"/>
                    </a:xfrm>
                    <a:prstGeom prst="rect">
                      <a:avLst/>
                    </a:prstGeom>
                  </pic:spPr>
                </pic:pic>
              </a:graphicData>
            </a:graphic>
          </wp:inline>
        </w:drawing>
      </w:r>
      <w:r w:rsidR="00B666BB">
        <w:rPr>
          <w:noProof/>
        </w:rPr>
        <w:drawing>
          <wp:inline distT="0" distB="0" distL="0" distR="0" wp14:anchorId="651F4444" wp14:editId="7B8AC26F">
            <wp:extent cx="3530781" cy="35307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30781" cy="3530781"/>
                    </a:xfrm>
                    <a:prstGeom prst="rect">
                      <a:avLst/>
                    </a:prstGeom>
                  </pic:spPr>
                </pic:pic>
              </a:graphicData>
            </a:graphic>
          </wp:inline>
        </w:drawing>
      </w:r>
    </w:p>
    <w:p w14:paraId="0BB5ECF3" w14:textId="3480F95C" w:rsidR="00175180" w:rsidRPr="00AA0455" w:rsidRDefault="00175180" w:rsidP="007C7D7C">
      <w:pPr>
        <w:pStyle w:val="H1"/>
      </w:pPr>
      <w:bookmarkStart w:id="84" w:name="_Hlk96459602"/>
      <w:bookmarkStart w:id="85" w:name="_Toc118341374"/>
      <w:bookmarkEnd w:id="84"/>
      <w:r>
        <w:t xml:space="preserve">Appendix 2: </w:t>
      </w:r>
      <w:r w:rsidR="006550B6">
        <w:t>Task 78</w:t>
      </w:r>
      <w:r w:rsidR="005E3F6B">
        <w:t xml:space="preserve"> “Rural Transit Survey</w:t>
      </w:r>
      <w:r w:rsidRPr="005316E4">
        <w:t xml:space="preserve">” </w:t>
      </w:r>
      <w:r w:rsidR="005E3F6B">
        <w:t>Report</w:t>
      </w:r>
      <w:bookmarkEnd w:id="85"/>
    </w:p>
    <w:p w14:paraId="5D4FEB0F" w14:textId="77777777" w:rsidR="00175180" w:rsidRPr="001311DD" w:rsidRDefault="00175180" w:rsidP="007C7D7C">
      <w:pPr>
        <w:pStyle w:val="H2"/>
        <w:rPr>
          <w:lang w:val="fr-FR"/>
        </w:rPr>
      </w:pPr>
      <w:bookmarkStart w:id="86" w:name="_Toc118341375"/>
      <w:r>
        <w:rPr>
          <w:lang w:val="fr-FR"/>
        </w:rPr>
        <w:t>Introduction</w:t>
      </w:r>
      <w:bookmarkEnd w:id="86"/>
    </w:p>
    <w:p w14:paraId="5DF994E9" w14:textId="32D79F7D" w:rsidR="00175180" w:rsidRPr="006550B6" w:rsidRDefault="00175180" w:rsidP="0058375F">
      <w:pPr>
        <w:pStyle w:val="TX"/>
        <w:spacing w:after="240"/>
        <w:ind w:firstLine="216"/>
      </w:pPr>
      <w:r w:rsidRPr="006550B6">
        <w:t xml:space="preserve">This </w:t>
      </w:r>
      <w:r w:rsidR="006550B6">
        <w:t xml:space="preserve">survey was developed </w:t>
      </w:r>
      <w:r w:rsidRPr="006550B6">
        <w:t xml:space="preserve">as part of National </w:t>
      </w:r>
      <w:r w:rsidR="006550B6">
        <w:t>Cooperative</w:t>
      </w:r>
      <w:r w:rsidRPr="006550B6">
        <w:t xml:space="preserve"> Highway </w:t>
      </w:r>
      <w:r w:rsidR="006550B6">
        <w:t>Research</w:t>
      </w:r>
      <w:r w:rsidRPr="006550B6">
        <w:t xml:space="preserve"> Program (NCHRP) </w:t>
      </w:r>
      <w:r w:rsidR="006550B6">
        <w:t>project</w:t>
      </w:r>
      <w:r w:rsidRPr="006550B6">
        <w:t xml:space="preserve"> 20-65, </w:t>
      </w:r>
      <w:r w:rsidR="006550B6">
        <w:t>Task</w:t>
      </w:r>
      <w:r w:rsidRPr="006550B6">
        <w:t xml:space="preserve"> 78, “Impact of </w:t>
      </w:r>
      <w:r w:rsidR="006550B6">
        <w:t>Decline</w:t>
      </w:r>
      <w:r w:rsidRPr="006550B6">
        <w:t xml:space="preserve"> in </w:t>
      </w:r>
      <w:r w:rsidR="006550B6">
        <w:t>Volunteerism</w:t>
      </w:r>
      <w:r w:rsidRPr="006550B6">
        <w:t xml:space="preserve"> on Rural Transit </w:t>
      </w:r>
      <w:r w:rsidR="006550B6">
        <w:t>Systems</w:t>
      </w:r>
      <w:r w:rsidRPr="006550B6">
        <w:t xml:space="preserve">.” Without the population </w:t>
      </w:r>
      <w:r w:rsidR="006550B6">
        <w:t>density</w:t>
      </w:r>
      <w:r w:rsidRPr="006550B6">
        <w:t xml:space="preserve"> to support public transit, </w:t>
      </w:r>
      <w:r w:rsidR="006550B6">
        <w:t>most residents</w:t>
      </w:r>
      <w:r w:rsidRPr="006550B6">
        <w:t xml:space="preserve"> of rural areas and</w:t>
      </w:r>
      <w:r w:rsidR="006550B6">
        <w:t xml:space="preserve"> small towns</w:t>
      </w:r>
      <w:r w:rsidRPr="006550B6">
        <w:t xml:space="preserve"> drive, </w:t>
      </w:r>
      <w:r w:rsidR="006550B6">
        <w:t>walk</w:t>
      </w:r>
      <w:r w:rsidRPr="006550B6">
        <w:t xml:space="preserve"> or bike. </w:t>
      </w:r>
      <w:r w:rsidR="006550B6">
        <w:t>When driving is</w:t>
      </w:r>
      <w:r w:rsidRPr="006550B6">
        <w:t xml:space="preserve"> no longer an option or </w:t>
      </w:r>
      <w:r w:rsidR="00036EB0">
        <w:t>when</w:t>
      </w:r>
      <w:r w:rsidRPr="006550B6">
        <w:t xml:space="preserve"> the trip </w:t>
      </w:r>
      <w:r w:rsidR="006550B6">
        <w:t>cannot be</w:t>
      </w:r>
      <w:r w:rsidRPr="006550B6">
        <w:t xml:space="preserve"> made by </w:t>
      </w:r>
      <w:r w:rsidR="00036EB0">
        <w:t>walking/biking</w:t>
      </w:r>
      <w:r w:rsidRPr="006550B6">
        <w:t xml:space="preserve">, hired transportation and </w:t>
      </w:r>
      <w:r w:rsidR="006550B6">
        <w:t>community</w:t>
      </w:r>
      <w:r w:rsidRPr="006550B6">
        <w:t xml:space="preserve"> transportation services fill the gap for </w:t>
      </w:r>
      <w:r w:rsidR="00036EB0">
        <w:t>those without family members</w:t>
      </w:r>
      <w:r w:rsidRPr="006550B6">
        <w:t xml:space="preserve"> able to help </w:t>
      </w:r>
      <w:r w:rsidR="00036EB0">
        <w:t xml:space="preserve">make </w:t>
      </w:r>
      <w:r w:rsidRPr="006550B6">
        <w:t xml:space="preserve">the trip. Low population </w:t>
      </w:r>
      <w:r w:rsidR="00036EB0">
        <w:t>density limits</w:t>
      </w:r>
      <w:r w:rsidRPr="006550B6">
        <w:t xml:space="preserve"> the market for </w:t>
      </w:r>
      <w:r w:rsidR="00036EB0">
        <w:t>hired</w:t>
      </w:r>
      <w:r w:rsidRPr="006550B6">
        <w:t xml:space="preserve"> transport (taxi or TNCs) options in </w:t>
      </w:r>
      <w:r w:rsidR="00036EB0">
        <w:t>many</w:t>
      </w:r>
      <w:r w:rsidRPr="006550B6">
        <w:t xml:space="preserve"> places. </w:t>
      </w:r>
      <w:r w:rsidR="00036EB0">
        <w:t>Volunteer</w:t>
      </w:r>
      <w:r w:rsidRPr="006550B6">
        <w:t xml:space="preserve"> drivers supply this </w:t>
      </w:r>
      <w:r w:rsidR="00036EB0">
        <w:t>much needed</w:t>
      </w:r>
      <w:r w:rsidRPr="006550B6">
        <w:t xml:space="preserve"> service when the </w:t>
      </w:r>
      <w:r w:rsidR="00036EB0">
        <w:t>market does</w:t>
      </w:r>
      <w:r w:rsidRPr="006550B6">
        <w:t xml:space="preserve"> not support </w:t>
      </w:r>
      <w:r w:rsidR="00036EB0">
        <w:t>its</w:t>
      </w:r>
      <w:r w:rsidRPr="006550B6">
        <w:t xml:space="preserve"> provision.</w:t>
      </w:r>
    </w:p>
    <w:p w14:paraId="4AD28F27" w14:textId="0767BD17" w:rsidR="00175180" w:rsidRDefault="00175180" w:rsidP="0058375F">
      <w:pPr>
        <w:pStyle w:val="TX"/>
        <w:spacing w:after="240"/>
        <w:ind w:firstLine="216"/>
      </w:pPr>
      <w:r w:rsidRPr="0058375F">
        <w:t xml:space="preserve">A confluence of </w:t>
      </w:r>
      <w:r w:rsidR="0058375F">
        <w:t>demographic</w:t>
      </w:r>
      <w:r w:rsidR="00036EB0" w:rsidRPr="0058375F">
        <w:t xml:space="preserve">, </w:t>
      </w:r>
      <w:r w:rsidR="0058375F">
        <w:t xml:space="preserve">technological, </w:t>
      </w:r>
      <w:r w:rsidRPr="0058375F">
        <w:t xml:space="preserve">and regulatory trends have come </w:t>
      </w:r>
      <w:r w:rsidR="0058375F">
        <w:t>together</w:t>
      </w:r>
      <w:r w:rsidRPr="0058375F">
        <w:t xml:space="preserve"> to reduce the </w:t>
      </w:r>
      <w:r w:rsidR="0058375F">
        <w:t>numbe</w:t>
      </w:r>
      <w:r w:rsidRPr="0058375F">
        <w:t xml:space="preserve">r of potential volunteers and </w:t>
      </w:r>
      <w:r w:rsidR="0058375F">
        <w:t>propensity to volunteer</w:t>
      </w:r>
      <w:r w:rsidRPr="0058375F">
        <w:t xml:space="preserve">. </w:t>
      </w:r>
      <w:r w:rsidR="0058375F">
        <w:t>Some of these factors include</w:t>
      </w:r>
      <w:r w:rsidRPr="0058375F">
        <w:t xml:space="preserve">: A demographic shift in </w:t>
      </w:r>
      <w:r w:rsidR="0058375F">
        <w:t>that there</w:t>
      </w:r>
      <w:r w:rsidRPr="0058375F">
        <w:t xml:space="preserve"> are </w:t>
      </w:r>
      <w:r w:rsidR="0058375F">
        <w:t>fewer</w:t>
      </w:r>
      <w:r w:rsidRPr="0058375F">
        <w:t xml:space="preserve"> people in </w:t>
      </w:r>
      <w:r w:rsidR="0058375F">
        <w:t>Generation</w:t>
      </w:r>
      <w:r w:rsidRPr="0058375F">
        <w:t xml:space="preserve"> X  </w:t>
      </w:r>
      <w:r w:rsidR="0058375F">
        <w:t>than</w:t>
      </w:r>
      <w:r w:rsidRPr="0058375F">
        <w:t xml:space="preserve"> in the </w:t>
      </w:r>
      <w:r w:rsidR="0058375F">
        <w:t>older</w:t>
      </w:r>
      <w:r w:rsidRPr="0058375F">
        <w:t xml:space="preserve"> </w:t>
      </w:r>
      <w:r w:rsidR="00BE29C1" w:rsidRPr="0058375F">
        <w:t>Baby-Boom</w:t>
      </w:r>
      <w:r w:rsidRPr="0058375F">
        <w:t xml:space="preserve"> population, </w:t>
      </w:r>
      <w:r w:rsidR="0058375F">
        <w:t>reducing</w:t>
      </w:r>
      <w:r w:rsidRPr="0058375F">
        <w:t xml:space="preserve"> the pool of potential </w:t>
      </w:r>
      <w:r w:rsidR="0058375F">
        <w:t>volunteer</w:t>
      </w:r>
      <w:r w:rsidRPr="0058375F">
        <w:t xml:space="preserve"> drivers; </w:t>
      </w:r>
      <w:r w:rsidR="0058375F">
        <w:t>Competition</w:t>
      </w:r>
      <w:r w:rsidRPr="0058375F">
        <w:t xml:space="preserve"> from Transportation Network Companies (TNCs) for </w:t>
      </w:r>
      <w:r w:rsidR="0058375F">
        <w:t>providing</w:t>
      </w:r>
      <w:r w:rsidRPr="0058375F">
        <w:t xml:space="preserve"> the </w:t>
      </w:r>
      <w:r w:rsidR="0058375F">
        <w:t>same</w:t>
      </w:r>
      <w:r w:rsidRPr="0058375F">
        <w:t xml:space="preserve"> service; </w:t>
      </w:r>
      <w:r w:rsidR="0058375F">
        <w:t>Static</w:t>
      </w:r>
      <w:r w:rsidRPr="0058375F">
        <w:t xml:space="preserve"> IRS </w:t>
      </w:r>
      <w:r w:rsidR="0058375F">
        <w:t>reimbursement</w:t>
      </w:r>
      <w:r w:rsidRPr="0058375F">
        <w:t xml:space="preserve"> rates </w:t>
      </w:r>
      <w:r w:rsidR="0058375F">
        <w:t>whose</w:t>
      </w:r>
      <w:r w:rsidRPr="0058375F">
        <w:t xml:space="preserve"> value has been </w:t>
      </w:r>
      <w:r w:rsidR="0058375F">
        <w:t xml:space="preserve">eroded </w:t>
      </w:r>
      <w:r w:rsidRPr="0058375F">
        <w:t xml:space="preserve">by inflation over time; and State </w:t>
      </w:r>
      <w:r w:rsidR="0058375F">
        <w:t>regulations that</w:t>
      </w:r>
      <w:r w:rsidRPr="0058375F">
        <w:t xml:space="preserve"> impose burdens on </w:t>
      </w:r>
      <w:r w:rsidR="0058375F">
        <w:t>volunteers</w:t>
      </w:r>
      <w:r w:rsidRPr="0058375F">
        <w:t xml:space="preserve"> (</w:t>
      </w:r>
      <w:r w:rsidR="0058375F">
        <w:t>such</w:t>
      </w:r>
      <w:r w:rsidRPr="0058375F">
        <w:t xml:space="preserve"> as </w:t>
      </w:r>
      <w:r w:rsidR="0058375F">
        <w:t>insurance requirements</w:t>
      </w:r>
      <w:r w:rsidRPr="0058375F">
        <w:t xml:space="preserve"> in Minnesota for </w:t>
      </w:r>
      <w:r w:rsidR="0058375F">
        <w:t>example</w:t>
      </w:r>
      <w:r w:rsidRPr="0058375F">
        <w:t xml:space="preserve">). To </w:t>
      </w:r>
      <w:r w:rsidR="0058375F">
        <w:t>obtain some</w:t>
      </w:r>
      <w:r w:rsidRPr="0058375F">
        <w:t xml:space="preserve"> quantitative </w:t>
      </w:r>
      <w:r w:rsidR="0058375F">
        <w:t>measure</w:t>
      </w:r>
      <w:r w:rsidRPr="0058375F">
        <w:t xml:space="preserve"> of the impacts of </w:t>
      </w:r>
      <w:r w:rsidR="0058375F">
        <w:t>these</w:t>
      </w:r>
      <w:r w:rsidRPr="0058375F">
        <w:t xml:space="preserve"> changes, as </w:t>
      </w:r>
      <w:r w:rsidR="0058375F">
        <w:t>well</w:t>
      </w:r>
      <w:r w:rsidRPr="0058375F">
        <w:t xml:space="preserve"> as </w:t>
      </w:r>
      <w:r w:rsidR="0058375F">
        <w:t>additional</w:t>
      </w:r>
      <w:r w:rsidRPr="0058375F">
        <w:t xml:space="preserve"> qualitative data to </w:t>
      </w:r>
      <w:r w:rsidR="0058375F">
        <w:t>further flesh</w:t>
      </w:r>
      <w:r w:rsidRPr="0058375F">
        <w:t xml:space="preserve"> out the issues </w:t>
      </w:r>
      <w:r w:rsidR="0058375F">
        <w:t>faced</w:t>
      </w:r>
      <w:r w:rsidRPr="0058375F">
        <w:t xml:space="preserve"> by </w:t>
      </w:r>
      <w:r w:rsidR="0058375F">
        <w:t>these organizations</w:t>
      </w:r>
      <w:r w:rsidRPr="0058375F">
        <w:t xml:space="preserve">, a survey </w:t>
      </w:r>
      <w:r w:rsidR="0058375F">
        <w:t>was developed</w:t>
      </w:r>
      <w:r w:rsidRPr="0058375F">
        <w:t xml:space="preserve"> and administered to </w:t>
      </w:r>
      <w:r w:rsidR="0058375F">
        <w:t>organizations using volunteer</w:t>
      </w:r>
      <w:r w:rsidRPr="0058375F">
        <w:t xml:space="preserve"> drivers.</w:t>
      </w:r>
    </w:p>
    <w:p w14:paraId="0ACAA336" w14:textId="77777777" w:rsidR="00175180" w:rsidRDefault="00175180" w:rsidP="007C7D7C">
      <w:pPr>
        <w:pStyle w:val="H2"/>
      </w:pPr>
      <w:bookmarkStart w:id="87" w:name="_Toc118341376"/>
      <w:r>
        <w:t>Method</w:t>
      </w:r>
      <w:bookmarkEnd w:id="87"/>
    </w:p>
    <w:p w14:paraId="1AE41281" w14:textId="16549769" w:rsidR="00175180" w:rsidRDefault="00175180" w:rsidP="007F13C8">
      <w:pPr>
        <w:pStyle w:val="TX"/>
      </w:pPr>
      <w:r>
        <w:t>Survey Development</w:t>
      </w:r>
      <w:r w:rsidR="00BE29C1">
        <w:t>.</w:t>
      </w:r>
      <w:r>
        <w:t xml:space="preserve"> Th</w:t>
      </w:r>
      <w:r w:rsidR="004C65EF">
        <w:t>is</w:t>
      </w:r>
      <w:r>
        <w:t xml:space="preserve"> survey was based upon a similar instrument developed for a 2016-17 study in Minnesota, which focused on “documenting the organizations that use volunteer drivers to help meet the transportation needs of their clients, how they organize and fund their volunteer driver programs, and the challenges these organizations face in continuing to provide these services with volunteer drivers, including issues with insurance coverage” (Douma, 2017). That study found that continued use of volunteer drivers in Minnesota faced two significant obstacles: a demographic issue of aging volunteers that were not being sufficiently replaced by volunteers from the next, smaller generation, and regulatory issues related to insurance and regulation of reimbursements (Douma, 2017)</w:t>
      </w:r>
      <w:r w:rsidR="00BE29C1">
        <w:t>.</w:t>
      </w:r>
    </w:p>
    <w:p w14:paraId="3AA6A812" w14:textId="77777777" w:rsidR="00175180" w:rsidRDefault="00175180" w:rsidP="007F13C8">
      <w:pPr>
        <w:pStyle w:val="TX"/>
      </w:pPr>
      <w:r>
        <w:t>Both the original Minnesota survey and this survey were administered using the on-line survey instrument from Qualtrics. The original survey consisted of 40 questions and covered the following areas:</w:t>
      </w:r>
    </w:p>
    <w:p w14:paraId="268A7FC6" w14:textId="77777777" w:rsidR="00175180" w:rsidRPr="007444DD" w:rsidRDefault="00175180" w:rsidP="007F13C8">
      <w:pPr>
        <w:pStyle w:val="TX"/>
      </w:pPr>
    </w:p>
    <w:p w14:paraId="2A54A27A" w14:textId="77777777" w:rsidR="00175180" w:rsidRPr="005316E4" w:rsidRDefault="00175180" w:rsidP="007F13C8">
      <w:pPr>
        <w:pStyle w:val="NL"/>
      </w:pPr>
      <w:bookmarkStart w:id="88" w:name="_Hlk96437220"/>
      <w:r w:rsidRPr="005316E4">
        <w:t>Organizational information (location, type, funding, services offered, etc.)</w:t>
      </w:r>
    </w:p>
    <w:p w14:paraId="0BE9EA1B" w14:textId="77777777" w:rsidR="00175180" w:rsidRPr="005316E4" w:rsidRDefault="00175180" w:rsidP="007F13C8">
      <w:pPr>
        <w:pStyle w:val="NL"/>
      </w:pPr>
      <w:r w:rsidRPr="005316E4">
        <w:t>Information about volunteer drivers (number of drivers, age of drivers, length of service, number of trips, etc.)</w:t>
      </w:r>
    </w:p>
    <w:p w14:paraId="27C6C1BC" w14:textId="77777777" w:rsidR="00175180" w:rsidRPr="005316E4" w:rsidRDefault="00175180" w:rsidP="007F13C8">
      <w:pPr>
        <w:pStyle w:val="NL"/>
      </w:pPr>
      <w:r w:rsidRPr="005316E4">
        <w:t>Operational questions (types of trips provided, reservation processes, whether trips are denied, etc.)</w:t>
      </w:r>
    </w:p>
    <w:p w14:paraId="0F031E6B" w14:textId="77777777" w:rsidR="00175180" w:rsidRDefault="00175180" w:rsidP="007F13C8">
      <w:pPr>
        <w:pStyle w:val="NL"/>
      </w:pPr>
      <w:r w:rsidRPr="005316E4">
        <w:t>Issues related to using volunteer drivers (insurance needs, reimbursement, etc.)</w:t>
      </w:r>
    </w:p>
    <w:p w14:paraId="05B2AF8A" w14:textId="77777777" w:rsidR="00175180" w:rsidRPr="005316E4" w:rsidRDefault="00175180" w:rsidP="007F13C8">
      <w:pPr>
        <w:pStyle w:val="NL"/>
      </w:pPr>
      <w:r w:rsidRPr="005316E4">
        <w:t>Request for contact information if respondent was interested in a follow-up conversation</w:t>
      </w:r>
    </w:p>
    <w:bookmarkEnd w:id="88"/>
    <w:p w14:paraId="3304EB3E" w14:textId="77777777" w:rsidR="00175180" w:rsidRPr="001311DD" w:rsidRDefault="00175180" w:rsidP="007F13C8">
      <w:pPr>
        <w:rPr>
          <w:lang w:val="fr-FR"/>
        </w:rPr>
      </w:pPr>
    </w:p>
    <w:p w14:paraId="5EC18682" w14:textId="1A44F4CE" w:rsidR="00175180" w:rsidRPr="0058375F" w:rsidRDefault="00175180" w:rsidP="0058375F">
      <w:pPr>
        <w:pStyle w:val="TX"/>
        <w:spacing w:after="240"/>
        <w:ind w:firstLine="216"/>
      </w:pPr>
      <w:r w:rsidRPr="0058375F">
        <w:t xml:space="preserve">For </w:t>
      </w:r>
      <w:r w:rsidR="0058375F">
        <w:t>this project</w:t>
      </w:r>
      <w:r w:rsidRPr="0058375F">
        <w:t xml:space="preserve">, the Minnesota </w:t>
      </w:r>
      <w:r w:rsidR="0058375F">
        <w:t>survey was adapted</w:t>
      </w:r>
      <w:r w:rsidRPr="0058375F">
        <w:t xml:space="preserve"> to reflect the national scope of </w:t>
      </w:r>
      <w:r w:rsidR="0058375F">
        <w:t>this study</w:t>
      </w:r>
      <w:r w:rsidRPr="0058375F">
        <w:t xml:space="preserve">, and input from the </w:t>
      </w:r>
      <w:r w:rsidR="0058375F">
        <w:t>project</w:t>
      </w:r>
      <w:r w:rsidRPr="0058375F">
        <w:t xml:space="preserve"> panel.  The </w:t>
      </w:r>
      <w:r w:rsidR="0058375F">
        <w:t>following</w:t>
      </w:r>
      <w:r w:rsidRPr="0058375F">
        <w:t xml:space="preserve"> changes were made, </w:t>
      </w:r>
      <w:r w:rsidR="0058375F">
        <w:t>bringing</w:t>
      </w:r>
      <w:r w:rsidRPr="0058375F">
        <w:t xml:space="preserve"> the total to 50 </w:t>
      </w:r>
      <w:r w:rsidR="004C65EF" w:rsidRPr="0058375F">
        <w:t>questions :</w:t>
      </w:r>
    </w:p>
    <w:p w14:paraId="41521307" w14:textId="77777777" w:rsidR="00175180" w:rsidRDefault="00175180" w:rsidP="007F13C8">
      <w:pPr>
        <w:pStyle w:val="TX"/>
        <w:rPr>
          <w:lang w:val="fr-FR"/>
        </w:rPr>
      </w:pPr>
    </w:p>
    <w:p w14:paraId="04B0B94E" w14:textId="74FA2830" w:rsidR="00175180" w:rsidRPr="009E637A" w:rsidRDefault="00175180" w:rsidP="007C7D7C">
      <w:pPr>
        <w:pStyle w:val="NL"/>
        <w:numPr>
          <w:ilvl w:val="0"/>
          <w:numId w:val="12"/>
        </w:numPr>
      </w:pPr>
      <w:r w:rsidRPr="009E637A">
        <w:t>Location information changed from Minnesota counties to U</w:t>
      </w:r>
      <w:r w:rsidR="00FA4A67">
        <w:t>.</w:t>
      </w:r>
      <w:r w:rsidRPr="009E637A">
        <w:t>S</w:t>
      </w:r>
      <w:r w:rsidR="00FA4A67">
        <w:t>.</w:t>
      </w:r>
      <w:r w:rsidRPr="009E637A">
        <w:t xml:space="preserve"> States</w:t>
      </w:r>
    </w:p>
    <w:p w14:paraId="0AC19CF0" w14:textId="77777777" w:rsidR="00175180" w:rsidRPr="009E637A" w:rsidRDefault="00175180" w:rsidP="007C7D7C">
      <w:pPr>
        <w:pStyle w:val="NL"/>
        <w:numPr>
          <w:ilvl w:val="0"/>
          <w:numId w:val="12"/>
        </w:numPr>
      </w:pPr>
      <w:r w:rsidRPr="009E637A">
        <w:t>Questions removed related to specific Minnesota issues</w:t>
      </w:r>
    </w:p>
    <w:p w14:paraId="40AE4E1F" w14:textId="77777777" w:rsidR="00175180" w:rsidRPr="009E637A" w:rsidRDefault="00175180" w:rsidP="007C7D7C">
      <w:pPr>
        <w:pStyle w:val="NL"/>
        <w:numPr>
          <w:ilvl w:val="0"/>
          <w:numId w:val="12"/>
        </w:numPr>
      </w:pPr>
      <w:r w:rsidRPr="009E637A">
        <w:t>Question added about other volunteer work done in the organization</w:t>
      </w:r>
    </w:p>
    <w:p w14:paraId="79F7D82B" w14:textId="77777777" w:rsidR="00175180" w:rsidRPr="009E637A" w:rsidRDefault="00175180" w:rsidP="007C7D7C">
      <w:pPr>
        <w:pStyle w:val="NL"/>
        <w:numPr>
          <w:ilvl w:val="0"/>
          <w:numId w:val="12"/>
        </w:numPr>
      </w:pPr>
      <w:r w:rsidRPr="009E637A">
        <w:t>Questions added about organizations that used to use volunteers, but do not do so at the time of the survey</w:t>
      </w:r>
    </w:p>
    <w:p w14:paraId="342CF2D1" w14:textId="77777777" w:rsidR="00175180" w:rsidRPr="009E637A" w:rsidRDefault="00175180" w:rsidP="007C7D7C">
      <w:pPr>
        <w:pStyle w:val="NL"/>
        <w:numPr>
          <w:ilvl w:val="0"/>
          <w:numId w:val="12"/>
        </w:numPr>
      </w:pPr>
      <w:r w:rsidRPr="009E637A">
        <w:t>Questions added related to fare collection and volunteer recruitment</w:t>
      </w:r>
    </w:p>
    <w:p w14:paraId="3B6C05E1" w14:textId="77777777" w:rsidR="00175180" w:rsidRDefault="00175180" w:rsidP="007C7D7C">
      <w:pPr>
        <w:pStyle w:val="NL"/>
        <w:numPr>
          <w:ilvl w:val="0"/>
          <w:numId w:val="12"/>
        </w:numPr>
      </w:pPr>
      <w:r w:rsidRPr="009E637A">
        <w:t>Questions added specifically asking about the impact of the COVID-19 pandemic and plans for “post-pandemic” operations.</w:t>
      </w:r>
    </w:p>
    <w:p w14:paraId="3A2A6D4B" w14:textId="77777777" w:rsidR="00175180" w:rsidRPr="009E637A" w:rsidRDefault="00175180" w:rsidP="007F13C8">
      <w:pPr>
        <w:pStyle w:val="NL"/>
        <w:numPr>
          <w:ilvl w:val="0"/>
          <w:numId w:val="0"/>
        </w:numPr>
        <w:tabs>
          <w:tab w:val="clear" w:pos="360"/>
        </w:tabs>
        <w:ind w:left="360"/>
      </w:pPr>
    </w:p>
    <w:p w14:paraId="08AFA6F3" w14:textId="77777777" w:rsidR="00175180" w:rsidRDefault="00175180" w:rsidP="007F13C8">
      <w:pPr>
        <w:pStyle w:val="TX"/>
        <w:ind w:firstLine="288"/>
      </w:pPr>
      <w:r w:rsidRPr="005316E4">
        <w:t>The survey was pilot tested with 10 colleagues of the researchers and students at the University of Minnesota’s Humphrey School of Public Affairs, all of whom are engaged in transportation planning and/or transportation research.  Several of these people have specific experience in research related to this kind of “community-based.” transportation.</w:t>
      </w:r>
    </w:p>
    <w:p w14:paraId="55A45D71" w14:textId="77777777" w:rsidR="00175180" w:rsidRPr="00175180" w:rsidRDefault="00175180" w:rsidP="00175180">
      <w:pPr>
        <w:pStyle w:val="H2"/>
      </w:pPr>
      <w:bookmarkStart w:id="89" w:name="_Toc118341377"/>
      <w:r w:rsidRPr="00175180">
        <w:t>Participant Recruitment</w:t>
      </w:r>
      <w:bookmarkEnd w:id="89"/>
      <w:r w:rsidRPr="00175180">
        <w:t xml:space="preserve">  </w:t>
      </w:r>
    </w:p>
    <w:p w14:paraId="1DA1957D" w14:textId="77777777" w:rsidR="00175180" w:rsidRDefault="00175180" w:rsidP="0058375F">
      <w:pPr>
        <w:pStyle w:val="TX"/>
        <w:spacing w:after="240"/>
        <w:ind w:firstLine="216"/>
      </w:pPr>
      <w:r>
        <w:t>Despite the study title referring to “Rural Transit Systems,” the project panel encouraged us to seek responses from a wide variety of transportation providers, not just transit agencies. As a result, the primary source for recruitment was a list of 646 contacts from the Community Transportation Association of America (CTAA), which included transit agencies, but many other social service providers as well. After cleaning the list for duplicate e-mails and bad addresses (e.g. no longer in business after checking the listed website, etc.), we uploaded 526 e-mail addresses for survey distribution. This initial set of surveys were sent out on February 25, 2021, at which time, Qualtrics reported 18 additional duplicate addresses, 10 additional addresses that “failed” (no such address), and 2 that “bounced” (returned), leaving an initial survey population of 498 possible respondents. Recipients were asked to respond by March 8, and reminders were sent on March 1, 4 and 8 to those that had not responded by that date. Of this initial population, 116 respondents started the survey, and 90 completed it.</w:t>
      </w:r>
    </w:p>
    <w:p w14:paraId="5AF0A34A" w14:textId="6F9D2D9D" w:rsidR="00175180" w:rsidRDefault="00175180" w:rsidP="007F13C8">
      <w:pPr>
        <w:pStyle w:val="TX"/>
      </w:pPr>
      <w:r>
        <w:t xml:space="preserve">Several steps ensued to further increase the responses. First, survey respondents provided e-mail addresses of 11 organizations that were not included in the initial CTAA list, three of whom ended up completing the survey. CTAA also included the survey link in their newsletter on March 22, which resulted in 16 additional responses.  Finally, after a review of the initial results indicated that 9 states did not have any organizations responding, 44 contacts from those 9 states were specifically targeted in a final solicitation on April 8, which resulted in five more responses from four of those states. Ultimately, we received 114 completed responses.  These results are shown in </w:t>
      </w:r>
      <w:r w:rsidR="0058375F">
        <w:fldChar w:fldCharType="begin"/>
      </w:r>
      <w:r w:rsidR="0058375F">
        <w:instrText xml:space="preserve"> REF _Ref118338608 \h </w:instrText>
      </w:r>
      <w:r w:rsidR="0058375F">
        <w:fldChar w:fldCharType="separate"/>
      </w:r>
      <w:r w:rsidR="008B1BBB" w:rsidRPr="00175180">
        <w:t xml:space="preserve">Table </w:t>
      </w:r>
      <w:r w:rsidR="008B1BBB">
        <w:rPr>
          <w:noProof/>
        </w:rPr>
        <w:t>5</w:t>
      </w:r>
      <w:r w:rsidR="008B1BBB" w:rsidRPr="00175180">
        <w:t>: Survey Recruitment and Response</w:t>
      </w:r>
      <w:r w:rsidR="0058375F">
        <w:fldChar w:fldCharType="end"/>
      </w:r>
      <w:r w:rsidR="0058375F">
        <w:t xml:space="preserve"> </w:t>
      </w:r>
      <w:r>
        <w:t>below.</w:t>
      </w:r>
    </w:p>
    <w:p w14:paraId="70E5C47E" w14:textId="39AFFB4D" w:rsidR="006D129E" w:rsidRDefault="006D129E" w:rsidP="007F13C8">
      <w:pPr>
        <w:pStyle w:val="TX"/>
      </w:pPr>
    </w:p>
    <w:p w14:paraId="2F48979C" w14:textId="09CEA6A5" w:rsidR="006D129E" w:rsidRDefault="006D129E" w:rsidP="007F13C8">
      <w:pPr>
        <w:pStyle w:val="TX"/>
      </w:pPr>
    </w:p>
    <w:p w14:paraId="57DBB220" w14:textId="1C1DA38D" w:rsidR="006D129E" w:rsidRDefault="006D129E" w:rsidP="007F13C8">
      <w:pPr>
        <w:pStyle w:val="TX"/>
      </w:pPr>
    </w:p>
    <w:p w14:paraId="38180C4C" w14:textId="5AB4CFB8" w:rsidR="006D129E" w:rsidRDefault="006D129E" w:rsidP="007F13C8">
      <w:pPr>
        <w:pStyle w:val="TX"/>
      </w:pPr>
    </w:p>
    <w:p w14:paraId="65919BC9" w14:textId="3C82C77A" w:rsidR="006D129E" w:rsidRDefault="006D129E" w:rsidP="007F13C8">
      <w:pPr>
        <w:pStyle w:val="TX"/>
      </w:pPr>
    </w:p>
    <w:p w14:paraId="002B5663" w14:textId="3E7A3621" w:rsidR="006D129E" w:rsidRDefault="006D129E" w:rsidP="007F13C8">
      <w:pPr>
        <w:pStyle w:val="TX"/>
      </w:pPr>
    </w:p>
    <w:p w14:paraId="717B5B37" w14:textId="1EE1B513" w:rsidR="006D129E" w:rsidRDefault="006D129E" w:rsidP="007F13C8">
      <w:pPr>
        <w:pStyle w:val="TX"/>
      </w:pPr>
    </w:p>
    <w:p w14:paraId="53EC5DB6" w14:textId="382DD2B3" w:rsidR="006D129E" w:rsidRDefault="006D129E" w:rsidP="007F13C8">
      <w:pPr>
        <w:pStyle w:val="TX"/>
      </w:pPr>
    </w:p>
    <w:p w14:paraId="50F8E854" w14:textId="4D0CB6AD" w:rsidR="006D129E" w:rsidRDefault="006D129E" w:rsidP="007F13C8">
      <w:pPr>
        <w:pStyle w:val="TX"/>
      </w:pPr>
    </w:p>
    <w:p w14:paraId="7BC8D639" w14:textId="744D9BC6" w:rsidR="006D129E" w:rsidRDefault="006D129E" w:rsidP="007F13C8">
      <w:pPr>
        <w:pStyle w:val="TX"/>
      </w:pPr>
    </w:p>
    <w:p w14:paraId="605DDE0F" w14:textId="27D88E7C" w:rsidR="006D129E" w:rsidRDefault="006D129E" w:rsidP="007F13C8">
      <w:pPr>
        <w:pStyle w:val="TX"/>
      </w:pPr>
    </w:p>
    <w:p w14:paraId="39DEE87D" w14:textId="77777777" w:rsidR="006D129E" w:rsidRDefault="006D129E" w:rsidP="007F13C8">
      <w:pPr>
        <w:pStyle w:val="TX"/>
      </w:pPr>
    </w:p>
    <w:p w14:paraId="5CB547A4" w14:textId="6E7931AD" w:rsidR="00175180" w:rsidRPr="00175180" w:rsidRDefault="00175180" w:rsidP="00175180">
      <w:pPr>
        <w:pStyle w:val="TNTT"/>
      </w:pPr>
      <w:bookmarkStart w:id="90" w:name="_Ref118338608"/>
      <w:r w:rsidRPr="00175180">
        <w:t xml:space="preserve">Table </w:t>
      </w:r>
      <w:fldSimple w:instr=" SEQ Table \* ARABIC ">
        <w:r w:rsidR="008B1BBB">
          <w:rPr>
            <w:noProof/>
          </w:rPr>
          <w:t>5</w:t>
        </w:r>
      </w:fldSimple>
      <w:r w:rsidRPr="00175180">
        <w:t>: Survey Recruitment and Response</w:t>
      </w:r>
      <w:bookmarkEnd w:id="90"/>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7"/>
        <w:gridCol w:w="1206"/>
        <w:gridCol w:w="1206"/>
        <w:gridCol w:w="991"/>
        <w:gridCol w:w="1272"/>
        <w:gridCol w:w="1206"/>
        <w:gridCol w:w="1001"/>
        <w:gridCol w:w="1217"/>
      </w:tblGrid>
      <w:tr w:rsidR="00175180" w14:paraId="5E9DD488" w14:textId="77777777" w:rsidTr="007F13C8">
        <w:trPr>
          <w:jc w:val="center"/>
        </w:trPr>
        <w:tc>
          <w:tcPr>
            <w:tcW w:w="1477" w:type="dxa"/>
            <w:shd w:val="clear" w:color="auto" w:fill="auto"/>
          </w:tcPr>
          <w:p w14:paraId="318A3ECA" w14:textId="77777777" w:rsidR="00175180" w:rsidRDefault="00175180" w:rsidP="007E1C1A">
            <w:pPr>
              <w:jc w:val="center"/>
            </w:pPr>
          </w:p>
        </w:tc>
        <w:tc>
          <w:tcPr>
            <w:tcW w:w="1206" w:type="dxa"/>
            <w:shd w:val="clear" w:color="auto" w:fill="auto"/>
          </w:tcPr>
          <w:p w14:paraId="1F97878D" w14:textId="77777777" w:rsidR="00175180" w:rsidRDefault="00175180" w:rsidP="007E1C1A">
            <w:pPr>
              <w:pStyle w:val="TCH"/>
            </w:pPr>
            <w:r>
              <w:t>Email addresses</w:t>
            </w:r>
          </w:p>
        </w:tc>
        <w:tc>
          <w:tcPr>
            <w:tcW w:w="1206" w:type="dxa"/>
            <w:shd w:val="clear" w:color="auto" w:fill="auto"/>
          </w:tcPr>
          <w:p w14:paraId="13380098" w14:textId="77777777" w:rsidR="00175180" w:rsidRDefault="00175180" w:rsidP="007E1C1A">
            <w:pPr>
              <w:pStyle w:val="TCH"/>
            </w:pPr>
            <w:r>
              <w:t>Duplicate addresses</w:t>
            </w:r>
          </w:p>
        </w:tc>
        <w:tc>
          <w:tcPr>
            <w:tcW w:w="991" w:type="dxa"/>
            <w:shd w:val="clear" w:color="auto" w:fill="auto"/>
          </w:tcPr>
          <w:p w14:paraId="667B8EEC" w14:textId="77777777" w:rsidR="00175180" w:rsidRDefault="00175180" w:rsidP="007E1C1A">
            <w:pPr>
              <w:pStyle w:val="TCH"/>
            </w:pPr>
            <w:r>
              <w:t>No such address</w:t>
            </w:r>
          </w:p>
        </w:tc>
        <w:tc>
          <w:tcPr>
            <w:tcW w:w="1272" w:type="dxa"/>
            <w:shd w:val="clear" w:color="auto" w:fill="auto"/>
          </w:tcPr>
          <w:p w14:paraId="2D26ED6B" w14:textId="77777777" w:rsidR="00175180" w:rsidRDefault="00175180" w:rsidP="007E1C1A">
            <w:pPr>
              <w:pStyle w:val="TCH"/>
            </w:pPr>
            <w:r>
              <w:t>“Bounced”</w:t>
            </w:r>
          </w:p>
        </w:tc>
        <w:tc>
          <w:tcPr>
            <w:tcW w:w="1206" w:type="dxa"/>
            <w:shd w:val="clear" w:color="auto" w:fill="auto"/>
          </w:tcPr>
          <w:p w14:paraId="496EFB1C" w14:textId="77777777" w:rsidR="00175180" w:rsidRDefault="00175180" w:rsidP="007E1C1A">
            <w:pPr>
              <w:pStyle w:val="TCH"/>
            </w:pPr>
            <w:r>
              <w:t>Net addresses</w:t>
            </w:r>
          </w:p>
        </w:tc>
        <w:tc>
          <w:tcPr>
            <w:tcW w:w="1001" w:type="dxa"/>
            <w:shd w:val="clear" w:color="auto" w:fill="auto"/>
          </w:tcPr>
          <w:p w14:paraId="41A447D3" w14:textId="77777777" w:rsidR="00175180" w:rsidRDefault="00175180" w:rsidP="007E1C1A">
            <w:pPr>
              <w:pStyle w:val="TCH"/>
            </w:pPr>
            <w:r>
              <w:t>Surveys started</w:t>
            </w:r>
          </w:p>
        </w:tc>
        <w:tc>
          <w:tcPr>
            <w:tcW w:w="1217" w:type="dxa"/>
            <w:shd w:val="clear" w:color="auto" w:fill="auto"/>
          </w:tcPr>
          <w:p w14:paraId="56643DA5" w14:textId="77777777" w:rsidR="00175180" w:rsidRDefault="00175180" w:rsidP="007E1C1A">
            <w:pPr>
              <w:pStyle w:val="TCH"/>
            </w:pPr>
            <w:r>
              <w:t>Surveys completed</w:t>
            </w:r>
          </w:p>
        </w:tc>
      </w:tr>
      <w:tr w:rsidR="00175180" w14:paraId="2B0154E9" w14:textId="77777777" w:rsidTr="007F13C8">
        <w:trPr>
          <w:jc w:val="center"/>
        </w:trPr>
        <w:tc>
          <w:tcPr>
            <w:tcW w:w="1477" w:type="dxa"/>
            <w:shd w:val="clear" w:color="auto" w:fill="auto"/>
          </w:tcPr>
          <w:p w14:paraId="67EF4D54" w14:textId="77777777" w:rsidR="00175180" w:rsidRDefault="00175180" w:rsidP="007E1C1A">
            <w:pPr>
              <w:pStyle w:val="TCH"/>
            </w:pPr>
            <w:r>
              <w:t>Initial list</w:t>
            </w:r>
          </w:p>
        </w:tc>
        <w:tc>
          <w:tcPr>
            <w:tcW w:w="1206" w:type="dxa"/>
            <w:shd w:val="clear" w:color="auto" w:fill="auto"/>
          </w:tcPr>
          <w:p w14:paraId="62768D3E" w14:textId="77777777" w:rsidR="00175180" w:rsidRDefault="00175180" w:rsidP="007E1C1A">
            <w:pPr>
              <w:pStyle w:val="TB"/>
              <w:jc w:val="center"/>
            </w:pPr>
            <w:r>
              <w:t>526</w:t>
            </w:r>
          </w:p>
        </w:tc>
        <w:tc>
          <w:tcPr>
            <w:tcW w:w="1206" w:type="dxa"/>
            <w:shd w:val="clear" w:color="auto" w:fill="auto"/>
          </w:tcPr>
          <w:p w14:paraId="79157BC8" w14:textId="77777777" w:rsidR="00175180" w:rsidRDefault="00175180" w:rsidP="007E1C1A">
            <w:pPr>
              <w:pStyle w:val="TB"/>
              <w:jc w:val="center"/>
            </w:pPr>
            <w:r>
              <w:t>18</w:t>
            </w:r>
          </w:p>
        </w:tc>
        <w:tc>
          <w:tcPr>
            <w:tcW w:w="991" w:type="dxa"/>
            <w:shd w:val="clear" w:color="auto" w:fill="auto"/>
          </w:tcPr>
          <w:p w14:paraId="483A95F3" w14:textId="77777777" w:rsidR="00175180" w:rsidRDefault="00175180" w:rsidP="007E1C1A">
            <w:pPr>
              <w:pStyle w:val="TB"/>
              <w:jc w:val="center"/>
            </w:pPr>
            <w:r>
              <w:t>10</w:t>
            </w:r>
          </w:p>
        </w:tc>
        <w:tc>
          <w:tcPr>
            <w:tcW w:w="1272" w:type="dxa"/>
            <w:shd w:val="clear" w:color="auto" w:fill="auto"/>
          </w:tcPr>
          <w:p w14:paraId="0A977382" w14:textId="77777777" w:rsidR="00175180" w:rsidRDefault="00175180" w:rsidP="007E1C1A">
            <w:pPr>
              <w:pStyle w:val="TB"/>
              <w:jc w:val="center"/>
            </w:pPr>
            <w:r>
              <w:t>2</w:t>
            </w:r>
          </w:p>
        </w:tc>
        <w:tc>
          <w:tcPr>
            <w:tcW w:w="1206" w:type="dxa"/>
            <w:shd w:val="clear" w:color="auto" w:fill="auto"/>
          </w:tcPr>
          <w:p w14:paraId="6F36E8BD" w14:textId="77777777" w:rsidR="00175180" w:rsidRDefault="00175180" w:rsidP="007E1C1A">
            <w:pPr>
              <w:pStyle w:val="TB"/>
              <w:jc w:val="center"/>
            </w:pPr>
            <w:r>
              <w:t>498</w:t>
            </w:r>
          </w:p>
        </w:tc>
        <w:tc>
          <w:tcPr>
            <w:tcW w:w="1001" w:type="dxa"/>
            <w:shd w:val="clear" w:color="auto" w:fill="auto"/>
          </w:tcPr>
          <w:p w14:paraId="288B8270" w14:textId="77777777" w:rsidR="00175180" w:rsidRDefault="00175180" w:rsidP="007E1C1A">
            <w:pPr>
              <w:pStyle w:val="TB"/>
              <w:jc w:val="center"/>
            </w:pPr>
            <w:r>
              <w:t>116</w:t>
            </w:r>
          </w:p>
        </w:tc>
        <w:tc>
          <w:tcPr>
            <w:tcW w:w="1217" w:type="dxa"/>
            <w:shd w:val="clear" w:color="auto" w:fill="auto"/>
          </w:tcPr>
          <w:p w14:paraId="0B17CC32" w14:textId="77777777" w:rsidR="00175180" w:rsidRDefault="00175180" w:rsidP="007E1C1A">
            <w:pPr>
              <w:pStyle w:val="TB"/>
              <w:jc w:val="center"/>
            </w:pPr>
            <w:r>
              <w:t>90</w:t>
            </w:r>
          </w:p>
        </w:tc>
      </w:tr>
      <w:tr w:rsidR="00175180" w14:paraId="5DBEDB15" w14:textId="77777777" w:rsidTr="007F13C8">
        <w:trPr>
          <w:jc w:val="center"/>
        </w:trPr>
        <w:tc>
          <w:tcPr>
            <w:tcW w:w="1477" w:type="dxa"/>
            <w:shd w:val="clear" w:color="auto" w:fill="auto"/>
          </w:tcPr>
          <w:p w14:paraId="6D2331B4" w14:textId="77777777" w:rsidR="00175180" w:rsidRDefault="00175180" w:rsidP="007E1C1A">
            <w:pPr>
              <w:pStyle w:val="TCH"/>
            </w:pPr>
            <w:r>
              <w:t>Added from respondents</w:t>
            </w:r>
          </w:p>
        </w:tc>
        <w:tc>
          <w:tcPr>
            <w:tcW w:w="1206" w:type="dxa"/>
            <w:shd w:val="clear" w:color="auto" w:fill="auto"/>
          </w:tcPr>
          <w:p w14:paraId="7A36B608" w14:textId="77777777" w:rsidR="00175180" w:rsidRDefault="00175180" w:rsidP="007E1C1A">
            <w:pPr>
              <w:pStyle w:val="TB"/>
              <w:jc w:val="center"/>
            </w:pPr>
            <w:r>
              <w:t>11</w:t>
            </w:r>
          </w:p>
        </w:tc>
        <w:tc>
          <w:tcPr>
            <w:tcW w:w="1206" w:type="dxa"/>
            <w:shd w:val="clear" w:color="auto" w:fill="auto"/>
          </w:tcPr>
          <w:p w14:paraId="1FF243A0" w14:textId="77777777" w:rsidR="00175180" w:rsidRDefault="00175180" w:rsidP="007E1C1A">
            <w:pPr>
              <w:pStyle w:val="TB"/>
              <w:jc w:val="center"/>
            </w:pPr>
            <w:r>
              <w:t>0</w:t>
            </w:r>
          </w:p>
        </w:tc>
        <w:tc>
          <w:tcPr>
            <w:tcW w:w="991" w:type="dxa"/>
            <w:shd w:val="clear" w:color="auto" w:fill="auto"/>
          </w:tcPr>
          <w:p w14:paraId="2C190833" w14:textId="77777777" w:rsidR="00175180" w:rsidRDefault="00175180" w:rsidP="007E1C1A">
            <w:pPr>
              <w:pStyle w:val="TB"/>
              <w:jc w:val="center"/>
            </w:pPr>
            <w:r>
              <w:t>1</w:t>
            </w:r>
          </w:p>
        </w:tc>
        <w:tc>
          <w:tcPr>
            <w:tcW w:w="1272" w:type="dxa"/>
            <w:shd w:val="clear" w:color="auto" w:fill="auto"/>
          </w:tcPr>
          <w:p w14:paraId="575C5369" w14:textId="77777777" w:rsidR="00175180" w:rsidRDefault="00175180" w:rsidP="007E1C1A">
            <w:pPr>
              <w:pStyle w:val="TB"/>
              <w:jc w:val="center"/>
            </w:pPr>
            <w:r>
              <w:t>0</w:t>
            </w:r>
          </w:p>
        </w:tc>
        <w:tc>
          <w:tcPr>
            <w:tcW w:w="1206" w:type="dxa"/>
            <w:shd w:val="clear" w:color="auto" w:fill="auto"/>
          </w:tcPr>
          <w:p w14:paraId="0BF8B68B" w14:textId="77777777" w:rsidR="00175180" w:rsidRDefault="00175180" w:rsidP="007E1C1A">
            <w:pPr>
              <w:pStyle w:val="TB"/>
              <w:jc w:val="center"/>
            </w:pPr>
            <w:r>
              <w:t>10</w:t>
            </w:r>
          </w:p>
        </w:tc>
        <w:tc>
          <w:tcPr>
            <w:tcW w:w="1001" w:type="dxa"/>
            <w:shd w:val="clear" w:color="auto" w:fill="auto"/>
          </w:tcPr>
          <w:p w14:paraId="5F7FAC57" w14:textId="77777777" w:rsidR="00175180" w:rsidRDefault="00175180" w:rsidP="007E1C1A">
            <w:pPr>
              <w:pStyle w:val="TB"/>
              <w:jc w:val="center"/>
            </w:pPr>
            <w:r>
              <w:t>3</w:t>
            </w:r>
          </w:p>
        </w:tc>
        <w:tc>
          <w:tcPr>
            <w:tcW w:w="1217" w:type="dxa"/>
            <w:shd w:val="clear" w:color="auto" w:fill="auto"/>
          </w:tcPr>
          <w:p w14:paraId="40036823" w14:textId="77777777" w:rsidR="00175180" w:rsidRDefault="00175180" w:rsidP="007E1C1A">
            <w:pPr>
              <w:pStyle w:val="TB"/>
              <w:jc w:val="center"/>
            </w:pPr>
            <w:r>
              <w:t>3</w:t>
            </w:r>
          </w:p>
        </w:tc>
      </w:tr>
      <w:tr w:rsidR="00175180" w14:paraId="3E92FB4F" w14:textId="77777777" w:rsidTr="007F13C8">
        <w:trPr>
          <w:jc w:val="center"/>
        </w:trPr>
        <w:tc>
          <w:tcPr>
            <w:tcW w:w="1477" w:type="dxa"/>
            <w:shd w:val="clear" w:color="auto" w:fill="auto"/>
          </w:tcPr>
          <w:p w14:paraId="7DE7A2B2" w14:textId="77777777" w:rsidR="00175180" w:rsidRDefault="00175180" w:rsidP="007E1C1A">
            <w:pPr>
              <w:pStyle w:val="TCH"/>
            </w:pPr>
            <w:r>
              <w:t>Follow up to states with no-response</w:t>
            </w:r>
          </w:p>
        </w:tc>
        <w:tc>
          <w:tcPr>
            <w:tcW w:w="1206" w:type="dxa"/>
            <w:shd w:val="clear" w:color="auto" w:fill="auto"/>
          </w:tcPr>
          <w:p w14:paraId="3A598059" w14:textId="77777777" w:rsidR="00175180" w:rsidRDefault="00175180" w:rsidP="007E1C1A">
            <w:pPr>
              <w:pStyle w:val="TB"/>
              <w:jc w:val="center"/>
            </w:pPr>
            <w:r>
              <w:t>44</w:t>
            </w:r>
          </w:p>
        </w:tc>
        <w:tc>
          <w:tcPr>
            <w:tcW w:w="1206" w:type="dxa"/>
            <w:shd w:val="clear" w:color="auto" w:fill="auto"/>
          </w:tcPr>
          <w:p w14:paraId="169DAF93" w14:textId="77777777" w:rsidR="00175180" w:rsidRDefault="00175180" w:rsidP="007E1C1A">
            <w:pPr>
              <w:pStyle w:val="TB"/>
              <w:jc w:val="center"/>
            </w:pPr>
            <w:r>
              <w:t>0</w:t>
            </w:r>
          </w:p>
        </w:tc>
        <w:tc>
          <w:tcPr>
            <w:tcW w:w="991" w:type="dxa"/>
            <w:shd w:val="clear" w:color="auto" w:fill="auto"/>
          </w:tcPr>
          <w:p w14:paraId="3A655AB1" w14:textId="77777777" w:rsidR="00175180" w:rsidRDefault="00175180" w:rsidP="007E1C1A">
            <w:pPr>
              <w:pStyle w:val="TB"/>
              <w:jc w:val="center"/>
            </w:pPr>
            <w:r>
              <w:t>0</w:t>
            </w:r>
          </w:p>
        </w:tc>
        <w:tc>
          <w:tcPr>
            <w:tcW w:w="1272" w:type="dxa"/>
            <w:shd w:val="clear" w:color="auto" w:fill="auto"/>
          </w:tcPr>
          <w:p w14:paraId="5D550C4B" w14:textId="77777777" w:rsidR="00175180" w:rsidRDefault="00175180" w:rsidP="007E1C1A">
            <w:pPr>
              <w:pStyle w:val="TB"/>
              <w:jc w:val="center"/>
            </w:pPr>
            <w:r>
              <w:t>0</w:t>
            </w:r>
          </w:p>
        </w:tc>
        <w:tc>
          <w:tcPr>
            <w:tcW w:w="1206" w:type="dxa"/>
            <w:shd w:val="clear" w:color="auto" w:fill="auto"/>
          </w:tcPr>
          <w:p w14:paraId="22C58AD7" w14:textId="77777777" w:rsidR="00175180" w:rsidRDefault="00175180" w:rsidP="007E1C1A">
            <w:pPr>
              <w:pStyle w:val="TB"/>
              <w:jc w:val="center"/>
            </w:pPr>
            <w:r>
              <w:t>44</w:t>
            </w:r>
          </w:p>
        </w:tc>
        <w:tc>
          <w:tcPr>
            <w:tcW w:w="1001" w:type="dxa"/>
            <w:shd w:val="clear" w:color="auto" w:fill="auto"/>
          </w:tcPr>
          <w:p w14:paraId="0F6C1BAC" w14:textId="77777777" w:rsidR="00175180" w:rsidRDefault="00175180" w:rsidP="007E1C1A">
            <w:pPr>
              <w:pStyle w:val="TB"/>
              <w:jc w:val="center"/>
            </w:pPr>
            <w:r>
              <w:t>5</w:t>
            </w:r>
          </w:p>
        </w:tc>
        <w:tc>
          <w:tcPr>
            <w:tcW w:w="1217" w:type="dxa"/>
            <w:shd w:val="clear" w:color="auto" w:fill="auto"/>
          </w:tcPr>
          <w:p w14:paraId="416E467D" w14:textId="77777777" w:rsidR="00175180" w:rsidRDefault="00175180" w:rsidP="007E1C1A">
            <w:pPr>
              <w:pStyle w:val="TB"/>
              <w:jc w:val="center"/>
            </w:pPr>
            <w:r>
              <w:t>5</w:t>
            </w:r>
          </w:p>
        </w:tc>
      </w:tr>
      <w:tr w:rsidR="00175180" w14:paraId="00980047" w14:textId="77777777" w:rsidTr="007F13C8">
        <w:trPr>
          <w:jc w:val="center"/>
        </w:trPr>
        <w:tc>
          <w:tcPr>
            <w:tcW w:w="1477" w:type="dxa"/>
            <w:shd w:val="clear" w:color="auto" w:fill="auto"/>
          </w:tcPr>
          <w:p w14:paraId="27BFCDA2" w14:textId="77777777" w:rsidR="00175180" w:rsidRDefault="00175180" w:rsidP="007E1C1A">
            <w:pPr>
              <w:pStyle w:val="TCH"/>
            </w:pPr>
            <w:r>
              <w:t>Link in CTAA newsletter</w:t>
            </w:r>
            <w:r>
              <w:rPr>
                <w:rStyle w:val="FootnoteReference"/>
              </w:rPr>
              <w:footnoteReference w:id="20"/>
            </w:r>
          </w:p>
        </w:tc>
        <w:tc>
          <w:tcPr>
            <w:tcW w:w="1206" w:type="dxa"/>
            <w:shd w:val="clear" w:color="auto" w:fill="auto"/>
          </w:tcPr>
          <w:p w14:paraId="044081B8" w14:textId="77777777" w:rsidR="00175180" w:rsidRDefault="00175180" w:rsidP="007E1C1A">
            <w:pPr>
              <w:pStyle w:val="TB"/>
              <w:jc w:val="center"/>
            </w:pPr>
            <w:r>
              <w:t>n/a</w:t>
            </w:r>
          </w:p>
        </w:tc>
        <w:tc>
          <w:tcPr>
            <w:tcW w:w="1206" w:type="dxa"/>
            <w:shd w:val="clear" w:color="auto" w:fill="auto"/>
          </w:tcPr>
          <w:p w14:paraId="39BD165C" w14:textId="77777777" w:rsidR="00175180" w:rsidRDefault="00175180" w:rsidP="007E1C1A">
            <w:pPr>
              <w:pStyle w:val="TB"/>
              <w:jc w:val="center"/>
            </w:pPr>
            <w:r>
              <w:t>n/a</w:t>
            </w:r>
          </w:p>
        </w:tc>
        <w:tc>
          <w:tcPr>
            <w:tcW w:w="991" w:type="dxa"/>
            <w:shd w:val="clear" w:color="auto" w:fill="auto"/>
          </w:tcPr>
          <w:p w14:paraId="260F88D6" w14:textId="77777777" w:rsidR="00175180" w:rsidRDefault="00175180" w:rsidP="007E1C1A">
            <w:pPr>
              <w:pStyle w:val="TB"/>
              <w:jc w:val="center"/>
            </w:pPr>
            <w:r>
              <w:t>n/a</w:t>
            </w:r>
          </w:p>
        </w:tc>
        <w:tc>
          <w:tcPr>
            <w:tcW w:w="1272" w:type="dxa"/>
            <w:shd w:val="clear" w:color="auto" w:fill="auto"/>
          </w:tcPr>
          <w:p w14:paraId="3D01432C" w14:textId="77777777" w:rsidR="00175180" w:rsidRDefault="00175180" w:rsidP="007E1C1A">
            <w:pPr>
              <w:pStyle w:val="TB"/>
              <w:jc w:val="center"/>
            </w:pPr>
            <w:r>
              <w:t>n/a</w:t>
            </w:r>
          </w:p>
        </w:tc>
        <w:tc>
          <w:tcPr>
            <w:tcW w:w="1206" w:type="dxa"/>
            <w:shd w:val="clear" w:color="auto" w:fill="auto"/>
          </w:tcPr>
          <w:p w14:paraId="747AC91F" w14:textId="77777777" w:rsidR="00175180" w:rsidRDefault="00175180" w:rsidP="007E1C1A">
            <w:pPr>
              <w:pStyle w:val="TB"/>
              <w:jc w:val="center"/>
            </w:pPr>
            <w:r>
              <w:t>n/a</w:t>
            </w:r>
          </w:p>
        </w:tc>
        <w:tc>
          <w:tcPr>
            <w:tcW w:w="1001" w:type="dxa"/>
            <w:shd w:val="clear" w:color="auto" w:fill="auto"/>
          </w:tcPr>
          <w:p w14:paraId="258297CF" w14:textId="77777777" w:rsidR="00175180" w:rsidRDefault="00175180" w:rsidP="007E1C1A">
            <w:pPr>
              <w:pStyle w:val="TB"/>
              <w:jc w:val="center"/>
            </w:pPr>
            <w:r>
              <w:t>n/a</w:t>
            </w:r>
          </w:p>
        </w:tc>
        <w:tc>
          <w:tcPr>
            <w:tcW w:w="1217" w:type="dxa"/>
            <w:shd w:val="clear" w:color="auto" w:fill="auto"/>
          </w:tcPr>
          <w:p w14:paraId="1E06A942" w14:textId="77777777" w:rsidR="00175180" w:rsidRDefault="00175180" w:rsidP="007E1C1A">
            <w:pPr>
              <w:pStyle w:val="TB"/>
              <w:jc w:val="center"/>
            </w:pPr>
            <w:r>
              <w:t>16</w:t>
            </w:r>
          </w:p>
        </w:tc>
      </w:tr>
      <w:tr w:rsidR="00175180" w14:paraId="6E660D31" w14:textId="77777777" w:rsidTr="007F13C8">
        <w:trPr>
          <w:jc w:val="center"/>
        </w:trPr>
        <w:tc>
          <w:tcPr>
            <w:tcW w:w="1477" w:type="dxa"/>
            <w:shd w:val="clear" w:color="auto" w:fill="auto"/>
          </w:tcPr>
          <w:p w14:paraId="624F5937" w14:textId="77777777" w:rsidR="00175180" w:rsidRDefault="00175180" w:rsidP="007E1C1A">
            <w:pPr>
              <w:pStyle w:val="TCH"/>
            </w:pPr>
            <w:r>
              <w:t>Total</w:t>
            </w:r>
          </w:p>
        </w:tc>
        <w:tc>
          <w:tcPr>
            <w:tcW w:w="1206" w:type="dxa"/>
            <w:shd w:val="clear" w:color="auto" w:fill="auto"/>
          </w:tcPr>
          <w:p w14:paraId="191E8061" w14:textId="77777777" w:rsidR="00175180" w:rsidRDefault="00175180" w:rsidP="007E1C1A">
            <w:pPr>
              <w:pStyle w:val="TB"/>
              <w:jc w:val="center"/>
            </w:pPr>
            <w:r>
              <w:t>537</w:t>
            </w:r>
            <w:r>
              <w:rPr>
                <w:rStyle w:val="FootnoteReference"/>
              </w:rPr>
              <w:footnoteReference w:id="21"/>
            </w:r>
          </w:p>
        </w:tc>
        <w:tc>
          <w:tcPr>
            <w:tcW w:w="1206" w:type="dxa"/>
            <w:shd w:val="clear" w:color="auto" w:fill="auto"/>
          </w:tcPr>
          <w:p w14:paraId="422FCFAC" w14:textId="77777777" w:rsidR="00175180" w:rsidRDefault="00175180" w:rsidP="007E1C1A">
            <w:pPr>
              <w:pStyle w:val="TB"/>
              <w:jc w:val="center"/>
            </w:pPr>
            <w:r>
              <w:t>18</w:t>
            </w:r>
          </w:p>
        </w:tc>
        <w:tc>
          <w:tcPr>
            <w:tcW w:w="991" w:type="dxa"/>
            <w:shd w:val="clear" w:color="auto" w:fill="auto"/>
          </w:tcPr>
          <w:p w14:paraId="3F3EC96F" w14:textId="77777777" w:rsidR="00175180" w:rsidRDefault="00175180" w:rsidP="007E1C1A">
            <w:pPr>
              <w:pStyle w:val="TB"/>
              <w:jc w:val="center"/>
            </w:pPr>
            <w:r>
              <w:t>11</w:t>
            </w:r>
          </w:p>
        </w:tc>
        <w:tc>
          <w:tcPr>
            <w:tcW w:w="1272" w:type="dxa"/>
            <w:shd w:val="clear" w:color="auto" w:fill="auto"/>
          </w:tcPr>
          <w:p w14:paraId="66C279E5" w14:textId="77777777" w:rsidR="00175180" w:rsidRDefault="00175180" w:rsidP="007E1C1A">
            <w:pPr>
              <w:pStyle w:val="TB"/>
              <w:jc w:val="center"/>
            </w:pPr>
            <w:r>
              <w:t>2</w:t>
            </w:r>
          </w:p>
        </w:tc>
        <w:tc>
          <w:tcPr>
            <w:tcW w:w="1206" w:type="dxa"/>
            <w:shd w:val="clear" w:color="auto" w:fill="auto"/>
          </w:tcPr>
          <w:p w14:paraId="4DCB2679" w14:textId="77777777" w:rsidR="00175180" w:rsidRDefault="00175180" w:rsidP="007E1C1A">
            <w:pPr>
              <w:pStyle w:val="TB"/>
              <w:jc w:val="center"/>
            </w:pPr>
            <w:r>
              <w:t>598</w:t>
            </w:r>
          </w:p>
        </w:tc>
        <w:tc>
          <w:tcPr>
            <w:tcW w:w="1001" w:type="dxa"/>
            <w:shd w:val="clear" w:color="auto" w:fill="auto"/>
          </w:tcPr>
          <w:p w14:paraId="058FD976" w14:textId="77777777" w:rsidR="00175180" w:rsidRDefault="00175180" w:rsidP="007E1C1A">
            <w:pPr>
              <w:pStyle w:val="TB"/>
              <w:jc w:val="center"/>
            </w:pPr>
            <w:r>
              <w:t>124</w:t>
            </w:r>
          </w:p>
        </w:tc>
        <w:tc>
          <w:tcPr>
            <w:tcW w:w="1217" w:type="dxa"/>
            <w:shd w:val="clear" w:color="auto" w:fill="auto"/>
          </w:tcPr>
          <w:p w14:paraId="7A962DC0" w14:textId="77777777" w:rsidR="00175180" w:rsidRDefault="00175180" w:rsidP="007E1C1A">
            <w:pPr>
              <w:pStyle w:val="TB"/>
              <w:jc w:val="center"/>
            </w:pPr>
            <w:r>
              <w:t>114</w:t>
            </w:r>
          </w:p>
        </w:tc>
      </w:tr>
    </w:tbl>
    <w:p w14:paraId="5C15071C" w14:textId="77777777" w:rsidR="00175180" w:rsidRDefault="00175180" w:rsidP="007C7D7C">
      <w:pPr>
        <w:pStyle w:val="H2"/>
      </w:pPr>
      <w:bookmarkStart w:id="92" w:name="_Toc118341378"/>
      <w:r>
        <w:t>Results</w:t>
      </w:r>
      <w:bookmarkEnd w:id="92"/>
    </w:p>
    <w:p w14:paraId="2DBEB62F" w14:textId="77777777" w:rsidR="00175180" w:rsidRDefault="00175180" w:rsidP="007C7D7C">
      <w:pPr>
        <w:pStyle w:val="H3"/>
      </w:pPr>
      <w:r>
        <w:t xml:space="preserve">Overall sample demographics </w:t>
      </w:r>
    </w:p>
    <w:p w14:paraId="085FE9F7" w14:textId="77777777" w:rsidR="00175180" w:rsidRDefault="00175180" w:rsidP="007F13C8">
      <w:pPr>
        <w:pStyle w:val="TX"/>
      </w:pPr>
      <w:r>
        <w:t>114 responses were collected from 45 states, with only Nebraska, Oklahoma, Rhode Island, Tennessee and Utah not responding. As Figure 1</w:t>
      </w:r>
      <w:r>
        <w:rPr>
          <w:b/>
          <w:bCs/>
        </w:rPr>
        <w:t xml:space="preserve"> </w:t>
      </w:r>
      <w:r>
        <w:t>shows, these states each had 3 or fewer organizations in the contact list, which may have as much to do with the lack of response as any policy, organizational or structural reason. Also, the list of organizations in our sample did not include any organizations listing addresses in Washington, D.C. or Puerto Rico. As the purpose of this survey was to obtain qualitative information about the experiences of a wide range of providers that may use volunteer drivers, this sample is neither random nor presented as being representative of all providers.</w:t>
      </w:r>
    </w:p>
    <w:p w14:paraId="629F67BE" w14:textId="77777777" w:rsidR="00175180" w:rsidRDefault="00175180" w:rsidP="007F13C8">
      <w:pPr>
        <w:rPr>
          <w:rFonts w:ascii="Times New Roman" w:hAnsi="Times New Roman"/>
          <w:szCs w:val="21"/>
        </w:rPr>
      </w:pPr>
      <w:r w:rsidRPr="00390954">
        <w:rPr>
          <w:noProof/>
        </w:rPr>
        <w:drawing>
          <wp:inline distT="0" distB="0" distL="0" distR="0" wp14:anchorId="6F91C3C7" wp14:editId="46109CE8">
            <wp:extent cx="5867400" cy="7437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7400" cy="7437120"/>
                    </a:xfrm>
                    <a:prstGeom prst="rect">
                      <a:avLst/>
                    </a:prstGeom>
                    <a:noFill/>
                    <a:ln>
                      <a:noFill/>
                    </a:ln>
                  </pic:spPr>
                </pic:pic>
              </a:graphicData>
            </a:graphic>
          </wp:inline>
        </w:drawing>
      </w:r>
    </w:p>
    <w:p w14:paraId="185BDB03" w14:textId="54D804E7" w:rsidR="00175180" w:rsidRDefault="00175180" w:rsidP="007F13C8">
      <w:pPr>
        <w:pStyle w:val="FIG"/>
      </w:pPr>
      <w:r>
        <w:t xml:space="preserve">Figure 1: Response </w:t>
      </w:r>
      <w:r w:rsidR="00B218D0">
        <w:t>by</w:t>
      </w:r>
      <w:r>
        <w:t xml:space="preserve"> State</w:t>
      </w:r>
    </w:p>
    <w:p w14:paraId="16EDC6A7" w14:textId="77777777" w:rsidR="00175180" w:rsidRDefault="00175180" w:rsidP="007F13C8">
      <w:pPr>
        <w:pStyle w:val="TX"/>
      </w:pPr>
      <w:r>
        <w:t>Figure 2</w:t>
      </w:r>
      <w:r>
        <w:rPr>
          <w:b/>
          <w:bCs/>
        </w:rPr>
        <w:t xml:space="preserve"> </w:t>
      </w:r>
      <w:r>
        <w:t>next shows that none of the respondents represented a “for profit” entity, and only 9 (7.8%) represented public transit agencies.  Instead, a majority (65 respondents, or 56.5%) were non-faith-based non-profits.</w:t>
      </w:r>
    </w:p>
    <w:p w14:paraId="3AEAAFDD" w14:textId="77777777" w:rsidR="00175180" w:rsidRDefault="00175180" w:rsidP="007F13C8">
      <w:pPr>
        <w:pStyle w:val="TX"/>
      </w:pPr>
    </w:p>
    <w:p w14:paraId="586977CB" w14:textId="77777777" w:rsidR="00175180" w:rsidRDefault="00175180" w:rsidP="007F13C8">
      <w:pPr>
        <w:rPr>
          <w:rFonts w:ascii="Times New Roman" w:hAnsi="Times New Roman"/>
          <w:szCs w:val="21"/>
        </w:rPr>
      </w:pPr>
      <w:r>
        <w:rPr>
          <w:rFonts w:ascii="Times New Roman" w:hAnsi="Times New Roman"/>
          <w:noProof/>
          <w:szCs w:val="21"/>
        </w:rPr>
        <w:drawing>
          <wp:inline distT="0" distB="0" distL="0" distR="0" wp14:anchorId="0660549D" wp14:editId="389AC6D4">
            <wp:extent cx="4513580" cy="24003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3756" cy="2448255"/>
                    </a:xfrm>
                    <a:prstGeom prst="rect">
                      <a:avLst/>
                    </a:prstGeom>
                    <a:noFill/>
                  </pic:spPr>
                </pic:pic>
              </a:graphicData>
            </a:graphic>
          </wp:inline>
        </w:drawing>
      </w:r>
    </w:p>
    <w:p w14:paraId="61257DA9" w14:textId="77777777" w:rsidR="00175180" w:rsidRDefault="00175180" w:rsidP="007F13C8">
      <w:pPr>
        <w:pStyle w:val="FIG"/>
      </w:pPr>
      <w:r>
        <w:t>Figure 2: Organization Type</w:t>
      </w:r>
    </w:p>
    <w:p w14:paraId="7652B134" w14:textId="77777777" w:rsidR="00175180" w:rsidRDefault="00175180" w:rsidP="007F13C8">
      <w:pPr>
        <w:pStyle w:val="TX"/>
      </w:pPr>
      <w:r>
        <w:t>These organizations receive funding from all possible sources, as shown in Figure 3, with private donations being most common (82 respondents) followed closely by government funding sources (70 respondents noted receiving funding from local government, 65 from the federal government, and 61 from state government), and foundations (57 respondents).  Only 35 collect fares from the riders.  (Respondents could select more than one option on this question.)</w:t>
      </w:r>
    </w:p>
    <w:p w14:paraId="5D651EE9" w14:textId="77777777" w:rsidR="00175180" w:rsidRDefault="00175180" w:rsidP="007F13C8">
      <w:pPr>
        <w:pStyle w:val="TX"/>
      </w:pPr>
    </w:p>
    <w:p w14:paraId="0B5FB6C6" w14:textId="77777777" w:rsidR="00175180" w:rsidRDefault="00175180" w:rsidP="007F13C8">
      <w:pPr>
        <w:rPr>
          <w:rFonts w:ascii="Times New Roman" w:hAnsi="Times New Roman"/>
          <w:szCs w:val="21"/>
        </w:rPr>
      </w:pPr>
      <w:r w:rsidRPr="00390954">
        <w:rPr>
          <w:noProof/>
        </w:rPr>
        <w:drawing>
          <wp:inline distT="0" distB="0" distL="0" distR="0" wp14:anchorId="24CA8AE9" wp14:editId="093FC299">
            <wp:extent cx="4892040" cy="32308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2040" cy="3230880"/>
                    </a:xfrm>
                    <a:prstGeom prst="rect">
                      <a:avLst/>
                    </a:prstGeom>
                    <a:noFill/>
                    <a:ln>
                      <a:noFill/>
                    </a:ln>
                  </pic:spPr>
                </pic:pic>
              </a:graphicData>
            </a:graphic>
          </wp:inline>
        </w:drawing>
      </w:r>
    </w:p>
    <w:p w14:paraId="71F39382" w14:textId="77777777" w:rsidR="00175180" w:rsidRDefault="00175180" w:rsidP="007F13C8">
      <w:pPr>
        <w:pStyle w:val="FIG"/>
      </w:pPr>
      <w:r>
        <w:t>Figure 3: Funding Sources</w:t>
      </w:r>
    </w:p>
    <w:p w14:paraId="286ECA4E" w14:textId="77777777" w:rsidR="00175180" w:rsidRDefault="00175180" w:rsidP="007F13C8">
      <w:pPr>
        <w:pStyle w:val="TX"/>
      </w:pPr>
      <w:r>
        <w:t>Of the 25 “other” sources of funding listed, most common were specific grants, fundraisers and healthcare providers.</w:t>
      </w:r>
    </w:p>
    <w:p w14:paraId="3D53D15A" w14:textId="77777777" w:rsidR="00175180" w:rsidRDefault="00175180" w:rsidP="00397DE5">
      <w:pPr>
        <w:pStyle w:val="TX"/>
      </w:pPr>
      <w:r>
        <w:t>The respondents also provide all types of trips, as shown in Figure 4, with errands (75 respondents) and healthcare (66 respondents) as the most common trip purposes.  Of the 44 “other” trip types listed, “socialization” and deliveries were the most common types that would not otherwise fit into the existing categories (i.e. several respondents listed “healthcare” as “other.”)</w:t>
      </w:r>
    </w:p>
    <w:p w14:paraId="53933A51" w14:textId="77777777" w:rsidR="00175180" w:rsidRDefault="00175180" w:rsidP="007F13C8">
      <w:pPr>
        <w:rPr>
          <w:rFonts w:ascii="Times New Roman" w:hAnsi="Times New Roman"/>
          <w:szCs w:val="21"/>
        </w:rPr>
      </w:pPr>
      <w:r>
        <w:rPr>
          <w:rFonts w:ascii="Times New Roman" w:hAnsi="Times New Roman"/>
          <w:noProof/>
          <w:szCs w:val="21"/>
        </w:rPr>
        <w:drawing>
          <wp:inline distT="0" distB="0" distL="0" distR="0" wp14:anchorId="6E1912AA" wp14:editId="52EDEE9B">
            <wp:extent cx="5952490" cy="55238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52490" cy="5523865"/>
                    </a:xfrm>
                    <a:prstGeom prst="rect">
                      <a:avLst/>
                    </a:prstGeom>
                    <a:noFill/>
                  </pic:spPr>
                </pic:pic>
              </a:graphicData>
            </a:graphic>
          </wp:inline>
        </w:drawing>
      </w:r>
    </w:p>
    <w:p w14:paraId="52312059" w14:textId="77777777" w:rsidR="00175180" w:rsidRDefault="00175180" w:rsidP="007F13C8">
      <w:pPr>
        <w:pStyle w:val="FIG"/>
      </w:pPr>
      <w:r>
        <w:t>Figure 4: Types of trips provided</w:t>
      </w:r>
    </w:p>
    <w:p w14:paraId="41B2D7E4" w14:textId="77777777" w:rsidR="00175180" w:rsidRDefault="00175180" w:rsidP="007F13C8">
      <w:pPr>
        <w:pStyle w:val="TX"/>
      </w:pPr>
      <w:r>
        <w:t>Most respondents are relatively small, with 67 indicating that the provide fewer than 500 trips per month.  These organizations were predominantly non-profits, with 42 non-faith-based (representing 65.6% of all non-faith-based nonprofit respondents) and 9 faith-based (representing 75% of all faith-based respondents) falling into this category.  6 other respondents in this group were local (non-county) human service providers (of 10 non-county human service respondents).  On the other hand, 9 respondents indicated that they provide more than 5000 trips per month. Interestingly, this was not dominated by public transit providers, as only 4 of 9 public transit providers indicated they provide that many trips.   Instead, the largest category was non-faith-based nonprofits, with 5 respondents.  A few of these were national organizations, however, reporting an amalgamation of many providers.</w:t>
      </w:r>
    </w:p>
    <w:p w14:paraId="05110C57" w14:textId="77777777" w:rsidR="00175180" w:rsidRDefault="00175180" w:rsidP="007C7D7C">
      <w:pPr>
        <w:pStyle w:val="H3"/>
      </w:pPr>
      <w:r>
        <w:t xml:space="preserve">Respondents NOT using volunteers </w:t>
      </w:r>
    </w:p>
    <w:p w14:paraId="7A131628" w14:textId="77777777" w:rsidR="00175180" w:rsidRDefault="00175180" w:rsidP="007F13C8">
      <w:pPr>
        <w:pStyle w:val="TX"/>
        <w:rPr>
          <w:b/>
          <w:bCs/>
        </w:rPr>
      </w:pPr>
      <w:r>
        <w:t xml:space="preserve">104 respondents answered the question about whether they used volunteers.  20 of these indicated that they do NOT use volunteers.  Of these, 13 indicated that they had never used volunteers, at which point they were thanked for their time and taken to the end of the survey.  7 indicated they used volunteers in the past, but no longer do so.  </w:t>
      </w:r>
      <w:r w:rsidRPr="0019575B">
        <w:t>3 stated they stopped using volunteers because they were no longer able to find and retain volunteers</w:t>
      </w:r>
      <w:r>
        <w:t xml:space="preserve">, and 4 respondents specifically cited the COVID-19 pandemic as the reason for no longer using volunteers.  </w:t>
      </w:r>
      <w:r w:rsidRPr="00911B30">
        <w:t>This small number of respondents indicating they are no longer able to find and retain enough volunteers indicates a strong dedication to using volunteers despite the challenges discussed below.</w:t>
      </w:r>
      <w:r w:rsidRPr="0019575B">
        <w:rPr>
          <w:b/>
          <w:bCs/>
        </w:rPr>
        <w:t xml:space="preserve">  </w:t>
      </w:r>
    </w:p>
    <w:p w14:paraId="4945F158" w14:textId="77777777" w:rsidR="00175180" w:rsidRDefault="00175180" w:rsidP="007C7D7C">
      <w:pPr>
        <w:pStyle w:val="H3"/>
      </w:pPr>
      <w:r>
        <w:t xml:space="preserve">Respondents using volunteers in transportation services  </w:t>
      </w:r>
    </w:p>
    <w:p w14:paraId="1B489DB4" w14:textId="77777777" w:rsidR="00175180" w:rsidRDefault="00175180" w:rsidP="007F13C8">
      <w:pPr>
        <w:pStyle w:val="TX"/>
      </w:pPr>
      <w:r>
        <w:t xml:space="preserve">The remaining 84 respondents indicated they did use volunteers in providing transportation services.  81 of these use volunteers to drive clients, but 28 also use volunteers for administrative duties, 8 for dispatching rides, and 35 indicated “other” duties, which include running errands and making deliveries to clients (7 respondents), and caregiving services (e.g. household chores, filling out tax forms and socialization) (7 respondents).  </w:t>
      </w:r>
    </w:p>
    <w:p w14:paraId="4BD6C8F9" w14:textId="77777777" w:rsidR="00175180" w:rsidRDefault="00175180" w:rsidP="007F13C8">
      <w:pPr>
        <w:pStyle w:val="TX"/>
      </w:pPr>
      <w:r>
        <w:t xml:space="preserve">When asked about ease of recruiting volunteers, 56 of 79 respondents stated they were having difficulties recruiting volunteers of all types.  When asked about the nature of their difficulties, most (14) mentioned demographic issues: too few people in their local area with enough time, because previous volunteers are getting too old, younger volunteers need to work, or simply the population in the area is shrinking or was very small to begin with.  The second-highest set of responses (12) discussed the lack of time dedicated to recruiting or similar issues that indicated the organization faced some similar structural and/or resource impediment to finding enough volunteers.  Only 7 respondents mentioned the COVID-19 pandemic. </w:t>
      </w:r>
    </w:p>
    <w:p w14:paraId="09E8D659" w14:textId="77777777" w:rsidR="00175180" w:rsidRDefault="00175180" w:rsidP="007F13C8">
      <w:pPr>
        <w:pStyle w:val="TX"/>
      </w:pPr>
      <w:r>
        <w:t xml:space="preserve">While the lack of mentions of the pandemic indicates that that most organizations did not see it as a significant obstacle to their long-term success, it did create short-term problems.  61 of 79 respondents (77%) stated that the pandemic had created additional difficulties in recruiting volunteers.  44 of these respondents (72%) believed the issues would be short term, expecting that their recruiting will return to “normal” after the pandemic.  Those that believed they will not return to “normal” again cited some of the structural issues noted above (e.g. their volunteer pool will have aged further), but also that volunteers’ perspectives will be permanently changed (i.e. they will be more cautious about sharing their vehicle with people they do not know, or simply more averse to risking infections). </w:t>
      </w:r>
    </w:p>
    <w:p w14:paraId="4473B84C" w14:textId="77777777" w:rsidR="00175180" w:rsidRDefault="00175180" w:rsidP="007F13C8">
      <w:pPr>
        <w:pStyle w:val="TX"/>
      </w:pPr>
      <w:r>
        <w:t xml:space="preserve">Interestingly, eight respondents stated that the pandemic had made recruiting </w:t>
      </w:r>
      <w:r>
        <w:rPr>
          <w:i/>
          <w:iCs/>
        </w:rPr>
        <w:t>easier</w:t>
      </w:r>
      <w:r>
        <w:t>, and follow up conversations indicated that this was due to some volunteers having more time, duties changed to even more attractive options (e.g. delivering to clients rather than driving them on errands), or simply that the number of volunteer opportunities dropped more than the number of volunteers did, leaving them with more volunteers relative to opportunities.</w:t>
      </w:r>
    </w:p>
    <w:p w14:paraId="26721CA5" w14:textId="62FE6EDA" w:rsidR="00175180" w:rsidRDefault="00175180" w:rsidP="007F13C8">
      <w:pPr>
        <w:pStyle w:val="TX"/>
      </w:pPr>
      <w:r>
        <w:t>Finally, we asked if these organizations had volunteer coordinators to help manage their volunteers.  64 of 87 respondents (87%) indicated that they did.  Most of these (64 respondents) included coordinators as part of their paid staff, ranging from 1/3 of a full-time position to 6 full time employees.  9 other organizations include a volunteer coordinator as an unpaid volunteer position.  This group is particularly notable as they appear to have less difficulty recruiting volunteers (only 55% of respondents vs. 70% in the other two categories), as shown in Table 1.</w:t>
      </w:r>
    </w:p>
    <w:p w14:paraId="55EF7E41" w14:textId="77777777" w:rsidR="00803960" w:rsidRDefault="00803960" w:rsidP="007F13C8">
      <w:pPr>
        <w:pStyle w:val="TX"/>
      </w:pPr>
    </w:p>
    <w:p w14:paraId="02C1A20A" w14:textId="77777777" w:rsidR="00175180" w:rsidRDefault="00175180" w:rsidP="007F13C8">
      <w:pPr>
        <w:pStyle w:val="TNTT"/>
      </w:pPr>
      <w:r>
        <w:t xml:space="preserve"> Table 1: Difficulty Finding Volunteers by Use of Volunteer Coordinators</w:t>
      </w:r>
    </w:p>
    <w:tbl>
      <w:tblPr>
        <w:tblW w:w="9438" w:type="dxa"/>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887"/>
        <w:gridCol w:w="1888"/>
        <w:gridCol w:w="1887"/>
        <w:gridCol w:w="1887"/>
        <w:gridCol w:w="1889"/>
      </w:tblGrid>
      <w:tr w:rsidR="00175180" w14:paraId="1649F104" w14:textId="77777777" w:rsidTr="007E1C1A">
        <w:trPr>
          <w:trHeight w:val="340"/>
          <w:jc w:val="center"/>
        </w:trPr>
        <w:tc>
          <w:tcPr>
            <w:tcW w:w="3775" w:type="dxa"/>
            <w:gridSpan w:val="2"/>
            <w:vMerge w:val="restart"/>
            <w:tcBorders>
              <w:bottom w:val="nil"/>
            </w:tcBorders>
            <w:shd w:val="clear" w:color="auto" w:fill="auto"/>
            <w:vAlign w:val="center"/>
          </w:tcPr>
          <w:p w14:paraId="597200AB" w14:textId="77777777" w:rsidR="00175180" w:rsidRPr="003D1A23" w:rsidRDefault="00175180" w:rsidP="007E1C1A">
            <w:pPr>
              <w:spacing w:before="240"/>
              <w:jc w:val="center"/>
              <w:rPr>
                <w:b/>
                <w:bCs/>
              </w:rPr>
            </w:pPr>
          </w:p>
        </w:tc>
        <w:tc>
          <w:tcPr>
            <w:tcW w:w="5663" w:type="dxa"/>
            <w:gridSpan w:val="3"/>
            <w:tcBorders>
              <w:bottom w:val="nil"/>
            </w:tcBorders>
            <w:shd w:val="clear" w:color="auto" w:fill="auto"/>
            <w:vAlign w:val="center"/>
          </w:tcPr>
          <w:p w14:paraId="05909251" w14:textId="77777777" w:rsidR="00175180" w:rsidRDefault="00175180" w:rsidP="007E1C1A">
            <w:pPr>
              <w:pStyle w:val="TCH"/>
            </w:pPr>
            <w:r>
              <w:t>Use Volunteer Coordinator</w:t>
            </w:r>
          </w:p>
        </w:tc>
      </w:tr>
      <w:tr w:rsidR="00175180" w14:paraId="12CEFFE6" w14:textId="77777777" w:rsidTr="007E1C1A">
        <w:trPr>
          <w:trHeight w:val="503"/>
          <w:jc w:val="center"/>
        </w:trPr>
        <w:tc>
          <w:tcPr>
            <w:tcW w:w="3775" w:type="dxa"/>
            <w:gridSpan w:val="2"/>
            <w:vMerge/>
            <w:shd w:val="clear" w:color="auto" w:fill="auto"/>
            <w:vAlign w:val="center"/>
          </w:tcPr>
          <w:p w14:paraId="2DAFD3C9" w14:textId="77777777" w:rsidR="00175180" w:rsidRDefault="00175180" w:rsidP="007E1C1A">
            <w:pPr>
              <w:spacing w:before="240"/>
              <w:jc w:val="center"/>
            </w:pPr>
          </w:p>
        </w:tc>
        <w:tc>
          <w:tcPr>
            <w:tcW w:w="1887" w:type="dxa"/>
            <w:shd w:val="clear" w:color="auto" w:fill="auto"/>
            <w:vAlign w:val="center"/>
          </w:tcPr>
          <w:p w14:paraId="4D5C9BBD" w14:textId="77777777" w:rsidR="00175180" w:rsidRDefault="00175180" w:rsidP="007E1C1A">
            <w:pPr>
              <w:pStyle w:val="TCH"/>
            </w:pPr>
            <w:r>
              <w:t>Paid Volunteer Coordinator</w:t>
            </w:r>
          </w:p>
        </w:tc>
        <w:tc>
          <w:tcPr>
            <w:tcW w:w="1887" w:type="dxa"/>
            <w:shd w:val="clear" w:color="auto" w:fill="auto"/>
            <w:vAlign w:val="center"/>
          </w:tcPr>
          <w:p w14:paraId="74CF73B4" w14:textId="77777777" w:rsidR="00175180" w:rsidRDefault="00175180" w:rsidP="007E1C1A">
            <w:pPr>
              <w:pStyle w:val="TCH"/>
            </w:pPr>
            <w:r>
              <w:t>Unpaid Volunteer Coordinator</w:t>
            </w:r>
          </w:p>
        </w:tc>
        <w:tc>
          <w:tcPr>
            <w:tcW w:w="1887" w:type="dxa"/>
            <w:shd w:val="clear" w:color="auto" w:fill="auto"/>
            <w:vAlign w:val="center"/>
          </w:tcPr>
          <w:p w14:paraId="5596BC9F" w14:textId="77777777" w:rsidR="00175180" w:rsidRDefault="00175180" w:rsidP="007E1C1A">
            <w:pPr>
              <w:pStyle w:val="TCH"/>
            </w:pPr>
            <w:r>
              <w:t>No Volunteer Coordinator</w:t>
            </w:r>
          </w:p>
        </w:tc>
      </w:tr>
      <w:tr w:rsidR="00175180" w14:paraId="74AA7520" w14:textId="77777777" w:rsidTr="007E1C1A">
        <w:trPr>
          <w:trHeight w:val="431"/>
          <w:jc w:val="center"/>
        </w:trPr>
        <w:tc>
          <w:tcPr>
            <w:tcW w:w="1887" w:type="dxa"/>
            <w:vMerge w:val="restart"/>
            <w:shd w:val="clear" w:color="auto" w:fill="auto"/>
            <w:vAlign w:val="center"/>
          </w:tcPr>
          <w:p w14:paraId="2A3BCFC1" w14:textId="77777777" w:rsidR="00175180" w:rsidRDefault="00175180" w:rsidP="007E1C1A">
            <w:pPr>
              <w:pStyle w:val="TCH"/>
            </w:pPr>
            <w:r>
              <w:t>Difficulty Finding Volunteers</w:t>
            </w:r>
          </w:p>
        </w:tc>
        <w:tc>
          <w:tcPr>
            <w:tcW w:w="1887" w:type="dxa"/>
            <w:shd w:val="clear" w:color="auto" w:fill="auto"/>
            <w:vAlign w:val="center"/>
          </w:tcPr>
          <w:p w14:paraId="539DF79A" w14:textId="77777777" w:rsidR="00175180" w:rsidRDefault="00175180" w:rsidP="007E1C1A">
            <w:pPr>
              <w:pStyle w:val="TB"/>
              <w:jc w:val="center"/>
            </w:pPr>
            <w:r>
              <w:t>Yes</w:t>
            </w:r>
          </w:p>
        </w:tc>
        <w:tc>
          <w:tcPr>
            <w:tcW w:w="1887" w:type="dxa"/>
            <w:shd w:val="clear" w:color="auto" w:fill="auto"/>
            <w:vAlign w:val="center"/>
          </w:tcPr>
          <w:p w14:paraId="6E30BCA3" w14:textId="77777777" w:rsidR="00175180" w:rsidRDefault="00175180" w:rsidP="007E1C1A">
            <w:pPr>
              <w:pStyle w:val="TB"/>
              <w:jc w:val="center"/>
            </w:pPr>
            <w:r>
              <w:t>70% (45)</w:t>
            </w:r>
          </w:p>
        </w:tc>
        <w:tc>
          <w:tcPr>
            <w:tcW w:w="1887" w:type="dxa"/>
            <w:shd w:val="clear" w:color="auto" w:fill="auto"/>
            <w:vAlign w:val="center"/>
          </w:tcPr>
          <w:p w14:paraId="5EC1B66B" w14:textId="77777777" w:rsidR="00175180" w:rsidRDefault="00175180" w:rsidP="007E1C1A">
            <w:pPr>
              <w:pStyle w:val="TB"/>
              <w:jc w:val="center"/>
            </w:pPr>
            <w:r>
              <w:t>55% (5)</w:t>
            </w:r>
          </w:p>
        </w:tc>
        <w:tc>
          <w:tcPr>
            <w:tcW w:w="1887" w:type="dxa"/>
            <w:shd w:val="clear" w:color="auto" w:fill="auto"/>
            <w:vAlign w:val="center"/>
          </w:tcPr>
          <w:p w14:paraId="488014CA" w14:textId="77777777" w:rsidR="00175180" w:rsidRDefault="00175180" w:rsidP="007E1C1A">
            <w:pPr>
              <w:pStyle w:val="TB"/>
              <w:jc w:val="center"/>
            </w:pPr>
            <w:r>
              <w:t>71% (10)</w:t>
            </w:r>
          </w:p>
        </w:tc>
      </w:tr>
      <w:tr w:rsidR="00175180" w14:paraId="68B24518" w14:textId="77777777" w:rsidTr="007E1C1A">
        <w:trPr>
          <w:trHeight w:val="449"/>
          <w:jc w:val="center"/>
        </w:trPr>
        <w:tc>
          <w:tcPr>
            <w:tcW w:w="1887" w:type="dxa"/>
            <w:vMerge/>
            <w:shd w:val="clear" w:color="auto" w:fill="auto"/>
            <w:vAlign w:val="center"/>
          </w:tcPr>
          <w:p w14:paraId="4A5C5478" w14:textId="77777777" w:rsidR="00175180" w:rsidRDefault="00175180" w:rsidP="007E1C1A">
            <w:pPr>
              <w:pStyle w:val="TB"/>
            </w:pPr>
          </w:p>
        </w:tc>
        <w:tc>
          <w:tcPr>
            <w:tcW w:w="1887" w:type="dxa"/>
            <w:shd w:val="clear" w:color="auto" w:fill="auto"/>
            <w:vAlign w:val="center"/>
          </w:tcPr>
          <w:p w14:paraId="53216592" w14:textId="77777777" w:rsidR="00175180" w:rsidRDefault="00175180" w:rsidP="007E1C1A">
            <w:pPr>
              <w:pStyle w:val="TB"/>
              <w:jc w:val="center"/>
            </w:pPr>
            <w:r>
              <w:t>No</w:t>
            </w:r>
          </w:p>
        </w:tc>
        <w:tc>
          <w:tcPr>
            <w:tcW w:w="1887" w:type="dxa"/>
            <w:shd w:val="clear" w:color="auto" w:fill="auto"/>
            <w:vAlign w:val="center"/>
          </w:tcPr>
          <w:p w14:paraId="4342740C" w14:textId="77777777" w:rsidR="00175180" w:rsidRDefault="00175180" w:rsidP="007E1C1A">
            <w:pPr>
              <w:pStyle w:val="TB"/>
              <w:jc w:val="center"/>
            </w:pPr>
            <w:r>
              <w:t>30% (19)</w:t>
            </w:r>
          </w:p>
        </w:tc>
        <w:tc>
          <w:tcPr>
            <w:tcW w:w="1887" w:type="dxa"/>
            <w:shd w:val="clear" w:color="auto" w:fill="auto"/>
            <w:vAlign w:val="center"/>
          </w:tcPr>
          <w:p w14:paraId="676ABA50" w14:textId="77777777" w:rsidR="00175180" w:rsidRDefault="00175180" w:rsidP="007E1C1A">
            <w:pPr>
              <w:pStyle w:val="TB"/>
              <w:jc w:val="center"/>
            </w:pPr>
            <w:r>
              <w:t>45% (4)</w:t>
            </w:r>
          </w:p>
        </w:tc>
        <w:tc>
          <w:tcPr>
            <w:tcW w:w="1887" w:type="dxa"/>
            <w:shd w:val="clear" w:color="auto" w:fill="auto"/>
            <w:vAlign w:val="center"/>
          </w:tcPr>
          <w:p w14:paraId="047A739F" w14:textId="77777777" w:rsidR="00175180" w:rsidRDefault="00175180" w:rsidP="007E1C1A">
            <w:pPr>
              <w:pStyle w:val="TB"/>
              <w:jc w:val="center"/>
            </w:pPr>
            <w:r>
              <w:t>29% (4)</w:t>
            </w:r>
          </w:p>
        </w:tc>
      </w:tr>
    </w:tbl>
    <w:p w14:paraId="1A119B9D" w14:textId="77777777" w:rsidR="00175180" w:rsidRDefault="00175180" w:rsidP="007C7D7C">
      <w:pPr>
        <w:pStyle w:val="H3"/>
      </w:pPr>
      <w:r>
        <w:t>Respondents with Volunteer Drivers</w:t>
      </w:r>
    </w:p>
    <w:p w14:paraId="308B8D1C" w14:textId="77777777" w:rsidR="00175180" w:rsidRDefault="00175180" w:rsidP="007F13C8">
      <w:pPr>
        <w:pStyle w:val="TX"/>
      </w:pPr>
      <w:r>
        <w:t>As mentioned above, 81 respondents use volunteers to provide rides to their clients.  Table 2 summarizes the following information. One aspect to note is that our sample included a relatively large number of large organizations, which pulled the mean higher than the median.  Consequently, the latter measure may better represent the “typical” respondent.</w:t>
      </w:r>
    </w:p>
    <w:p w14:paraId="74B1320D" w14:textId="77777777" w:rsidR="00175180" w:rsidRDefault="00175180" w:rsidP="007F13C8">
      <w:pPr>
        <w:pStyle w:val="TNTT"/>
      </w:pPr>
      <w:r>
        <w:t>Table 2: Summary Statistics for Respondents Using Volunteer Drivers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620"/>
        <w:gridCol w:w="1530"/>
        <w:gridCol w:w="1597"/>
        <w:gridCol w:w="1440"/>
        <w:gridCol w:w="1583"/>
      </w:tblGrid>
      <w:tr w:rsidR="00175180" w14:paraId="372F3804" w14:textId="77777777" w:rsidTr="007E1C1A">
        <w:trPr>
          <w:trHeight w:val="655"/>
        </w:trPr>
        <w:tc>
          <w:tcPr>
            <w:tcW w:w="1458" w:type="dxa"/>
            <w:shd w:val="clear" w:color="auto" w:fill="auto"/>
          </w:tcPr>
          <w:p w14:paraId="4CDA167B" w14:textId="77777777" w:rsidR="00175180" w:rsidRDefault="00175180" w:rsidP="007E1C1A">
            <w:pPr>
              <w:spacing w:before="240"/>
              <w:jc w:val="center"/>
            </w:pPr>
          </w:p>
        </w:tc>
        <w:tc>
          <w:tcPr>
            <w:tcW w:w="1620" w:type="dxa"/>
            <w:shd w:val="clear" w:color="auto" w:fill="auto"/>
          </w:tcPr>
          <w:p w14:paraId="659D4CF7" w14:textId="77777777" w:rsidR="00175180" w:rsidRDefault="00175180" w:rsidP="007E1C1A">
            <w:pPr>
              <w:pStyle w:val="TCH"/>
            </w:pPr>
            <w:r>
              <w:t># Drivers</w:t>
            </w:r>
          </w:p>
        </w:tc>
        <w:tc>
          <w:tcPr>
            <w:tcW w:w="1530" w:type="dxa"/>
            <w:shd w:val="clear" w:color="auto" w:fill="auto"/>
          </w:tcPr>
          <w:p w14:paraId="5E9E893A" w14:textId="77777777" w:rsidR="00175180" w:rsidRDefault="00175180" w:rsidP="007E1C1A">
            <w:pPr>
              <w:pStyle w:val="TCH"/>
            </w:pPr>
            <w:r>
              <w:t>Age of Drivers</w:t>
            </w:r>
          </w:p>
        </w:tc>
        <w:tc>
          <w:tcPr>
            <w:tcW w:w="1597" w:type="dxa"/>
            <w:shd w:val="clear" w:color="auto" w:fill="auto"/>
          </w:tcPr>
          <w:p w14:paraId="03036CB0" w14:textId="77777777" w:rsidR="00175180" w:rsidRDefault="00175180" w:rsidP="007E1C1A">
            <w:pPr>
              <w:pStyle w:val="TCH"/>
            </w:pPr>
            <w:r>
              <w:t>Years Served</w:t>
            </w:r>
          </w:p>
        </w:tc>
        <w:tc>
          <w:tcPr>
            <w:tcW w:w="1440" w:type="dxa"/>
            <w:shd w:val="clear" w:color="auto" w:fill="auto"/>
          </w:tcPr>
          <w:p w14:paraId="356D3DA8" w14:textId="77777777" w:rsidR="00175180" w:rsidRDefault="00175180" w:rsidP="007E1C1A">
            <w:pPr>
              <w:pStyle w:val="TCH"/>
            </w:pPr>
            <w:r>
              <w:t># Hours / Month</w:t>
            </w:r>
          </w:p>
        </w:tc>
        <w:tc>
          <w:tcPr>
            <w:tcW w:w="1583" w:type="dxa"/>
            <w:shd w:val="clear" w:color="auto" w:fill="auto"/>
          </w:tcPr>
          <w:p w14:paraId="3AE325D5" w14:textId="77777777" w:rsidR="00175180" w:rsidRDefault="00175180" w:rsidP="007E1C1A">
            <w:pPr>
              <w:pStyle w:val="TCH"/>
            </w:pPr>
            <w:r>
              <w:t># Trips / Month</w:t>
            </w:r>
          </w:p>
        </w:tc>
      </w:tr>
      <w:tr w:rsidR="00175180" w14:paraId="7E4C67FD" w14:textId="77777777" w:rsidTr="007E1C1A">
        <w:trPr>
          <w:trHeight w:val="269"/>
        </w:trPr>
        <w:tc>
          <w:tcPr>
            <w:tcW w:w="1458" w:type="dxa"/>
            <w:shd w:val="clear" w:color="auto" w:fill="auto"/>
          </w:tcPr>
          <w:p w14:paraId="2984D0EA" w14:textId="77777777" w:rsidR="00175180" w:rsidRDefault="00175180" w:rsidP="007E1C1A">
            <w:pPr>
              <w:pStyle w:val="TCH"/>
            </w:pPr>
            <w:r>
              <w:t>Mean</w:t>
            </w:r>
          </w:p>
        </w:tc>
        <w:tc>
          <w:tcPr>
            <w:tcW w:w="1620" w:type="dxa"/>
            <w:shd w:val="clear" w:color="auto" w:fill="auto"/>
          </w:tcPr>
          <w:p w14:paraId="674F6437" w14:textId="77777777" w:rsidR="00175180" w:rsidRDefault="00175180" w:rsidP="007E1C1A">
            <w:pPr>
              <w:pStyle w:val="TB"/>
            </w:pPr>
            <w:r>
              <w:t>51</w:t>
            </w:r>
          </w:p>
        </w:tc>
        <w:tc>
          <w:tcPr>
            <w:tcW w:w="1530" w:type="dxa"/>
            <w:shd w:val="clear" w:color="auto" w:fill="auto"/>
          </w:tcPr>
          <w:p w14:paraId="6BC48F8F" w14:textId="77777777" w:rsidR="00175180" w:rsidRDefault="00175180" w:rsidP="007E1C1A">
            <w:pPr>
              <w:pStyle w:val="TB"/>
            </w:pPr>
            <w:r>
              <w:t>64</w:t>
            </w:r>
          </w:p>
        </w:tc>
        <w:tc>
          <w:tcPr>
            <w:tcW w:w="1597" w:type="dxa"/>
            <w:shd w:val="clear" w:color="auto" w:fill="auto"/>
          </w:tcPr>
          <w:p w14:paraId="6EC44B45" w14:textId="77777777" w:rsidR="00175180" w:rsidRDefault="00175180" w:rsidP="007E1C1A">
            <w:pPr>
              <w:pStyle w:val="TB"/>
            </w:pPr>
            <w:r>
              <w:t>7.14</w:t>
            </w:r>
          </w:p>
        </w:tc>
        <w:tc>
          <w:tcPr>
            <w:tcW w:w="1440" w:type="dxa"/>
            <w:shd w:val="clear" w:color="auto" w:fill="auto"/>
          </w:tcPr>
          <w:p w14:paraId="7B888CAD" w14:textId="77777777" w:rsidR="00175180" w:rsidRDefault="00175180" w:rsidP="007E1C1A">
            <w:pPr>
              <w:pStyle w:val="TB"/>
            </w:pPr>
            <w:r>
              <w:t>24</w:t>
            </w:r>
          </w:p>
        </w:tc>
        <w:tc>
          <w:tcPr>
            <w:tcW w:w="1583" w:type="dxa"/>
            <w:shd w:val="clear" w:color="auto" w:fill="auto"/>
          </w:tcPr>
          <w:p w14:paraId="4089B75E" w14:textId="77777777" w:rsidR="00175180" w:rsidRDefault="00175180" w:rsidP="007E1C1A">
            <w:pPr>
              <w:pStyle w:val="TB"/>
            </w:pPr>
            <w:r>
              <w:t>19</w:t>
            </w:r>
          </w:p>
        </w:tc>
      </w:tr>
      <w:tr w:rsidR="00175180" w14:paraId="2BAB2875" w14:textId="77777777" w:rsidTr="007E1C1A">
        <w:trPr>
          <w:trHeight w:val="341"/>
        </w:trPr>
        <w:tc>
          <w:tcPr>
            <w:tcW w:w="1458" w:type="dxa"/>
            <w:shd w:val="clear" w:color="auto" w:fill="auto"/>
          </w:tcPr>
          <w:p w14:paraId="543E42C1" w14:textId="77777777" w:rsidR="00175180" w:rsidRDefault="00175180" w:rsidP="007E1C1A">
            <w:pPr>
              <w:pStyle w:val="TCH"/>
            </w:pPr>
            <w:r>
              <w:t>Median</w:t>
            </w:r>
          </w:p>
        </w:tc>
        <w:tc>
          <w:tcPr>
            <w:tcW w:w="1620" w:type="dxa"/>
            <w:shd w:val="clear" w:color="auto" w:fill="auto"/>
          </w:tcPr>
          <w:p w14:paraId="7393CB0A" w14:textId="77777777" w:rsidR="00175180" w:rsidRDefault="00175180" w:rsidP="007E1C1A">
            <w:pPr>
              <w:pStyle w:val="TB"/>
            </w:pPr>
            <w:r>
              <w:t>40</w:t>
            </w:r>
          </w:p>
        </w:tc>
        <w:tc>
          <w:tcPr>
            <w:tcW w:w="1530" w:type="dxa"/>
            <w:shd w:val="clear" w:color="auto" w:fill="auto"/>
          </w:tcPr>
          <w:p w14:paraId="07E1322D" w14:textId="77777777" w:rsidR="00175180" w:rsidRDefault="00175180" w:rsidP="007E1C1A">
            <w:pPr>
              <w:pStyle w:val="TB"/>
            </w:pPr>
            <w:r>
              <w:t>67</w:t>
            </w:r>
          </w:p>
        </w:tc>
        <w:tc>
          <w:tcPr>
            <w:tcW w:w="1597" w:type="dxa"/>
            <w:shd w:val="clear" w:color="auto" w:fill="auto"/>
          </w:tcPr>
          <w:p w14:paraId="654E9F6B" w14:textId="77777777" w:rsidR="00175180" w:rsidRDefault="00175180" w:rsidP="007E1C1A">
            <w:pPr>
              <w:pStyle w:val="TB"/>
            </w:pPr>
            <w:r>
              <w:t>7</w:t>
            </w:r>
          </w:p>
        </w:tc>
        <w:tc>
          <w:tcPr>
            <w:tcW w:w="1440" w:type="dxa"/>
            <w:shd w:val="clear" w:color="auto" w:fill="auto"/>
          </w:tcPr>
          <w:p w14:paraId="1446B91F" w14:textId="77777777" w:rsidR="00175180" w:rsidRDefault="00175180" w:rsidP="007E1C1A">
            <w:pPr>
              <w:pStyle w:val="TB"/>
            </w:pPr>
            <w:r>
              <w:t>15</w:t>
            </w:r>
          </w:p>
        </w:tc>
        <w:tc>
          <w:tcPr>
            <w:tcW w:w="1583" w:type="dxa"/>
            <w:shd w:val="clear" w:color="auto" w:fill="auto"/>
          </w:tcPr>
          <w:p w14:paraId="7838874A" w14:textId="77777777" w:rsidR="00175180" w:rsidRDefault="00175180" w:rsidP="007E1C1A">
            <w:pPr>
              <w:pStyle w:val="TB"/>
            </w:pPr>
            <w:r>
              <w:t>10</w:t>
            </w:r>
          </w:p>
        </w:tc>
      </w:tr>
      <w:tr w:rsidR="00175180" w14:paraId="3EFF7DE1" w14:textId="77777777" w:rsidTr="007E1C1A">
        <w:trPr>
          <w:trHeight w:val="332"/>
        </w:trPr>
        <w:tc>
          <w:tcPr>
            <w:tcW w:w="1458" w:type="dxa"/>
            <w:shd w:val="clear" w:color="auto" w:fill="auto"/>
          </w:tcPr>
          <w:p w14:paraId="603BCCAB" w14:textId="77777777" w:rsidR="00175180" w:rsidRDefault="00175180" w:rsidP="007E1C1A">
            <w:pPr>
              <w:pStyle w:val="TCH"/>
            </w:pPr>
            <w:r>
              <w:t>Minimum</w:t>
            </w:r>
          </w:p>
        </w:tc>
        <w:tc>
          <w:tcPr>
            <w:tcW w:w="1620" w:type="dxa"/>
            <w:shd w:val="clear" w:color="auto" w:fill="auto"/>
          </w:tcPr>
          <w:p w14:paraId="7127B6DA" w14:textId="77777777" w:rsidR="00175180" w:rsidRDefault="00175180" w:rsidP="007E1C1A">
            <w:pPr>
              <w:pStyle w:val="TB"/>
            </w:pPr>
            <w:r>
              <w:t>1 (1 resp)</w:t>
            </w:r>
          </w:p>
        </w:tc>
        <w:tc>
          <w:tcPr>
            <w:tcW w:w="1530" w:type="dxa"/>
            <w:shd w:val="clear" w:color="auto" w:fill="auto"/>
          </w:tcPr>
          <w:p w14:paraId="1B9EB744" w14:textId="77777777" w:rsidR="00175180" w:rsidRDefault="00175180" w:rsidP="007E1C1A">
            <w:pPr>
              <w:pStyle w:val="TB"/>
            </w:pPr>
            <w:r>
              <w:t>24 (1 resp)</w:t>
            </w:r>
          </w:p>
        </w:tc>
        <w:tc>
          <w:tcPr>
            <w:tcW w:w="1597" w:type="dxa"/>
            <w:shd w:val="clear" w:color="auto" w:fill="auto"/>
          </w:tcPr>
          <w:p w14:paraId="32E97F19" w14:textId="77777777" w:rsidR="00175180" w:rsidRDefault="00175180" w:rsidP="007E1C1A">
            <w:pPr>
              <w:pStyle w:val="TB"/>
            </w:pPr>
            <w:r>
              <w:t>1 (1 resp)</w:t>
            </w:r>
          </w:p>
        </w:tc>
        <w:tc>
          <w:tcPr>
            <w:tcW w:w="1440" w:type="dxa"/>
            <w:shd w:val="clear" w:color="auto" w:fill="auto"/>
          </w:tcPr>
          <w:p w14:paraId="42BDC24A" w14:textId="77777777" w:rsidR="00175180" w:rsidRDefault="00175180" w:rsidP="007E1C1A">
            <w:pPr>
              <w:pStyle w:val="TB"/>
            </w:pPr>
            <w:r>
              <w:t>2 (1 resp)</w:t>
            </w:r>
          </w:p>
        </w:tc>
        <w:tc>
          <w:tcPr>
            <w:tcW w:w="1583" w:type="dxa"/>
            <w:shd w:val="clear" w:color="auto" w:fill="auto"/>
          </w:tcPr>
          <w:p w14:paraId="04D3736B" w14:textId="77777777" w:rsidR="00175180" w:rsidRDefault="00175180" w:rsidP="007E1C1A">
            <w:pPr>
              <w:pStyle w:val="TB"/>
            </w:pPr>
            <w:r>
              <w:t xml:space="preserve">3 (4 </w:t>
            </w:r>
            <w:proofErr w:type="spellStart"/>
            <w:r>
              <w:t>resps</w:t>
            </w:r>
            <w:proofErr w:type="spellEnd"/>
            <w:r>
              <w:t>)</w:t>
            </w:r>
          </w:p>
        </w:tc>
      </w:tr>
      <w:tr w:rsidR="00175180" w14:paraId="64761B51" w14:textId="77777777" w:rsidTr="007E1C1A">
        <w:trPr>
          <w:trHeight w:val="503"/>
        </w:trPr>
        <w:tc>
          <w:tcPr>
            <w:tcW w:w="1458" w:type="dxa"/>
            <w:shd w:val="clear" w:color="auto" w:fill="auto"/>
          </w:tcPr>
          <w:p w14:paraId="6A8CE871" w14:textId="77777777" w:rsidR="00175180" w:rsidRDefault="00175180" w:rsidP="007E1C1A">
            <w:pPr>
              <w:pStyle w:val="TCH"/>
            </w:pPr>
            <w:r>
              <w:t>Maximum</w:t>
            </w:r>
          </w:p>
        </w:tc>
        <w:tc>
          <w:tcPr>
            <w:tcW w:w="1620" w:type="dxa"/>
            <w:shd w:val="clear" w:color="auto" w:fill="auto"/>
          </w:tcPr>
          <w:p w14:paraId="3ABE30BC" w14:textId="77777777" w:rsidR="00175180" w:rsidRDefault="00175180" w:rsidP="007E1C1A">
            <w:pPr>
              <w:pStyle w:val="TB"/>
            </w:pPr>
            <w:r>
              <w:t xml:space="preserve">100 (21 </w:t>
            </w:r>
            <w:proofErr w:type="spellStart"/>
            <w:r>
              <w:t>resps</w:t>
            </w:r>
            <w:proofErr w:type="spellEnd"/>
            <w:r>
              <w:t>)</w:t>
            </w:r>
            <w:r>
              <w:rPr>
                <w:rStyle w:val="FootnoteReference"/>
              </w:rPr>
              <w:footnoteReference w:id="22"/>
            </w:r>
          </w:p>
        </w:tc>
        <w:tc>
          <w:tcPr>
            <w:tcW w:w="1530" w:type="dxa"/>
            <w:shd w:val="clear" w:color="auto" w:fill="auto"/>
          </w:tcPr>
          <w:p w14:paraId="2D60758A" w14:textId="77777777" w:rsidR="00175180" w:rsidRDefault="00175180" w:rsidP="007E1C1A">
            <w:pPr>
              <w:pStyle w:val="TB"/>
            </w:pPr>
            <w:r>
              <w:t xml:space="preserve">72 (9 </w:t>
            </w:r>
            <w:proofErr w:type="spellStart"/>
            <w:r>
              <w:t>resps</w:t>
            </w:r>
            <w:proofErr w:type="spellEnd"/>
            <w:r>
              <w:t>)</w:t>
            </w:r>
            <w:r>
              <w:rPr>
                <w:rStyle w:val="FootnoteReference"/>
              </w:rPr>
              <w:footnoteReference w:id="23"/>
            </w:r>
          </w:p>
        </w:tc>
        <w:tc>
          <w:tcPr>
            <w:tcW w:w="1597" w:type="dxa"/>
            <w:shd w:val="clear" w:color="auto" w:fill="auto"/>
          </w:tcPr>
          <w:p w14:paraId="6889EF6B" w14:textId="77777777" w:rsidR="00175180" w:rsidRDefault="00175180" w:rsidP="007E1C1A">
            <w:pPr>
              <w:pStyle w:val="TB"/>
            </w:pPr>
            <w:r>
              <w:t xml:space="preserve">20 (2 </w:t>
            </w:r>
            <w:proofErr w:type="spellStart"/>
            <w:r>
              <w:t>resps</w:t>
            </w:r>
            <w:proofErr w:type="spellEnd"/>
            <w:r>
              <w:t>)</w:t>
            </w:r>
          </w:p>
        </w:tc>
        <w:tc>
          <w:tcPr>
            <w:tcW w:w="1440" w:type="dxa"/>
            <w:shd w:val="clear" w:color="auto" w:fill="auto"/>
          </w:tcPr>
          <w:p w14:paraId="0EB2D63B" w14:textId="77777777" w:rsidR="00175180" w:rsidRDefault="00175180" w:rsidP="007E1C1A">
            <w:pPr>
              <w:pStyle w:val="TB"/>
            </w:pPr>
            <w:r>
              <w:t>160 (1 resp)</w:t>
            </w:r>
          </w:p>
        </w:tc>
        <w:tc>
          <w:tcPr>
            <w:tcW w:w="1583" w:type="dxa"/>
            <w:shd w:val="clear" w:color="auto" w:fill="auto"/>
          </w:tcPr>
          <w:p w14:paraId="7DD160A8" w14:textId="77777777" w:rsidR="00175180" w:rsidRDefault="00175180" w:rsidP="007E1C1A">
            <w:pPr>
              <w:pStyle w:val="TB"/>
            </w:pPr>
            <w:r>
              <w:t xml:space="preserve">100 (5 </w:t>
            </w:r>
            <w:proofErr w:type="spellStart"/>
            <w:r>
              <w:t>resps</w:t>
            </w:r>
            <w:proofErr w:type="spellEnd"/>
            <w:r>
              <w:t>)</w:t>
            </w:r>
            <w:r>
              <w:rPr>
                <w:rStyle w:val="FootnoteReference"/>
              </w:rPr>
              <w:footnoteReference w:id="24"/>
            </w:r>
          </w:p>
        </w:tc>
      </w:tr>
    </w:tbl>
    <w:p w14:paraId="2202F03C" w14:textId="77777777" w:rsidR="00175180" w:rsidRPr="00922271" w:rsidRDefault="00175180" w:rsidP="007C7D7C">
      <w:pPr>
        <w:pStyle w:val="H4R"/>
      </w:pPr>
      <w:r>
        <w:t>Number of Drivers</w:t>
      </w:r>
    </w:p>
    <w:p w14:paraId="65C6E04C" w14:textId="77777777" w:rsidR="00175180" w:rsidRDefault="00175180" w:rsidP="00397DE5">
      <w:pPr>
        <w:pStyle w:val="TX"/>
      </w:pPr>
      <w:r w:rsidRPr="00653FB4">
        <w:t>These</w:t>
      </w:r>
      <w:r>
        <w:t xml:space="preserve"> organizations have an average of more than 50 drivers each, with one respondent stating they had one driver, and 21 respondents indicating they had more than 100 (at least 2 of these respondents appear to be regional or national organizations, reporting results of several individual providers, however).  Due to this relatively large number of respondents with large numbers of volunteers, and our overall sample having a larger number of smaller organizations, it is not surprising that the median is notably smaller, at only 40 drivers per respondent.</w:t>
      </w:r>
    </w:p>
    <w:p w14:paraId="1997ADC9" w14:textId="77777777" w:rsidR="00175180" w:rsidRDefault="00175180" w:rsidP="007C7D7C">
      <w:pPr>
        <w:pStyle w:val="H4R"/>
      </w:pPr>
      <w:r>
        <w:t xml:space="preserve">Age of Drivers </w:t>
      </w:r>
    </w:p>
    <w:p w14:paraId="6AF2BA41" w14:textId="77777777" w:rsidR="00175180" w:rsidRPr="00477AC1" w:rsidRDefault="00175180" w:rsidP="007F13C8">
      <w:pPr>
        <w:pStyle w:val="TX"/>
      </w:pPr>
      <w:r>
        <w:t xml:space="preserve">The mean age of 64 and median of 67 of the volunteer drivers reported by the respondents provides insight into one of the main challenges faced by the organizations in recruiting drivers.  While one organization reported a low average age of 24 (which was a service based at a public university), most of the drivers recruited are retirees, who may only have a limited number of years ahead of them before they may need these services themselves.  With the smaller “Generation X” moving into this age bracket, and the larger “Baby Boom” generation moving out of it, there will be a structural imbalance between the number of potential volunteers and those needing the services of volunteers for years to come.  </w:t>
      </w:r>
    </w:p>
    <w:p w14:paraId="7CE03F54" w14:textId="77777777" w:rsidR="00175180" w:rsidRDefault="00175180" w:rsidP="007C7D7C">
      <w:pPr>
        <w:pStyle w:val="H4R"/>
      </w:pPr>
      <w:r>
        <w:t xml:space="preserve">Years Drivers have Served  </w:t>
      </w:r>
    </w:p>
    <w:p w14:paraId="41EA7320" w14:textId="1D648ED9" w:rsidR="00175180" w:rsidRPr="00981197" w:rsidRDefault="00175180" w:rsidP="007F13C8">
      <w:pPr>
        <w:pStyle w:val="TX"/>
      </w:pPr>
      <w:r>
        <w:t xml:space="preserve">It is perhaps not surprising, given the close relationship between the mean and median age of the drivers, and the relatively high age of the </w:t>
      </w:r>
      <w:r w:rsidR="00803960">
        <w:t>drivers, that</w:t>
      </w:r>
      <w:r>
        <w:t xml:space="preserve"> the mean and median duration of service is also very close: just over seven years.  While two respondents indicated that the average duration was over 20 years per volunteer, the standard deviation was only 3.82 years, meaning that 76 of the 80 respondents reported an average duration of service between 3 and 10 years.  This again supports the generational issue mentioned above, as a driver that starts at age 65 probably begins to see their physical abilities to drive begin to decline around age 75</w:t>
      </w:r>
      <w:r>
        <w:rPr>
          <w:noProof/>
        </w:rPr>
        <w:t xml:space="preserve"> (Insurance Institute for Highway Safety, 2021)</w:t>
      </w:r>
      <w:r w:rsidR="00803960">
        <w:rPr>
          <w:noProof/>
        </w:rPr>
        <w:t>.</w:t>
      </w:r>
      <w:r>
        <w:rPr>
          <w:rStyle w:val="FootnoteReference"/>
        </w:rPr>
        <w:footnoteReference w:id="25"/>
      </w:r>
    </w:p>
    <w:p w14:paraId="5A4F64F8" w14:textId="77777777" w:rsidR="00175180" w:rsidRDefault="00175180" w:rsidP="007C7D7C">
      <w:pPr>
        <w:pStyle w:val="H4R"/>
      </w:pPr>
      <w:r>
        <w:t xml:space="preserve">Number of Hours per Month per Driver </w:t>
      </w:r>
    </w:p>
    <w:p w14:paraId="32E16FD6" w14:textId="77777777" w:rsidR="00175180" w:rsidRPr="00F56037" w:rsidRDefault="00175180" w:rsidP="007F13C8">
      <w:pPr>
        <w:pStyle w:val="TX"/>
      </w:pPr>
      <w:r>
        <w:t xml:space="preserve">The median number of hours per month per volunteer was reported at 15 hours per month, which supports the notion that most drivers appear to treat this activity as a part-time engagement, an expected behavior for those who are recently retired and looking to remain productive.  This description may not be the case for all drivers, however, as the average number of hours is quite a bit higher, at 24 hours per month.  This difference appears to be driven by several drivers willing to volunteer much more time than others.  One respondent reported the highest number of hours at 160 (basically full time), but with a standard deviation of 25 hours, one-third of the 81 respondents to this question reported drivers volunteering 50 hours per month or more.   </w:t>
      </w:r>
    </w:p>
    <w:p w14:paraId="0D8C343F" w14:textId="77777777" w:rsidR="00175180" w:rsidRDefault="00175180" w:rsidP="007C7D7C">
      <w:pPr>
        <w:pStyle w:val="H4R"/>
      </w:pPr>
      <w:r>
        <w:t xml:space="preserve">Number of Trips per Month per Driver </w:t>
      </w:r>
    </w:p>
    <w:p w14:paraId="56BCFDA6" w14:textId="77777777" w:rsidR="00175180" w:rsidRPr="006D3166" w:rsidRDefault="00175180" w:rsidP="007F13C8">
      <w:pPr>
        <w:pStyle w:val="TX"/>
      </w:pPr>
      <w:r>
        <w:t>The trips appear to usually take 1 – 2 hours each, as the average response was 19 trips per driver per month (with an average of 24 hour volunteered each month, as discussed above).  The mean is again skewed to the high end, as the median response was only 10 trips per month (although the time per trip remains roughly the same, with those 10 trips taking 15 hours).  Overall, responses varied widely, with 4 respondents reporting only three trips per driver in an average month, and five respondents reporting their drivers make over 100 trips per month.  As a result, the standard deviation is also quite broad: 24.5 trips per month.</w:t>
      </w:r>
    </w:p>
    <w:p w14:paraId="2B5B9BF4" w14:textId="77777777" w:rsidR="00175180" w:rsidRPr="00E9450B" w:rsidRDefault="00175180" w:rsidP="007C7D7C">
      <w:pPr>
        <w:pStyle w:val="H2"/>
      </w:pPr>
      <w:bookmarkStart w:id="93" w:name="_Toc118341379"/>
      <w:r>
        <w:t>Challenges for Volunteer Driver Organizations</w:t>
      </w:r>
      <w:bookmarkEnd w:id="93"/>
    </w:p>
    <w:p w14:paraId="747AA087" w14:textId="77777777" w:rsidR="00175180" w:rsidRDefault="00175180" w:rsidP="007C7D7C">
      <w:pPr>
        <w:pStyle w:val="H3"/>
      </w:pPr>
      <w:r>
        <w:t xml:space="preserve">Meeting demand  </w:t>
      </w:r>
    </w:p>
    <w:p w14:paraId="1F6D406C" w14:textId="77777777" w:rsidR="00175180" w:rsidRDefault="00175180" w:rsidP="007F13C8">
      <w:pPr>
        <w:pStyle w:val="TX"/>
      </w:pPr>
      <w:r>
        <w:t xml:space="preserve">Finding and retaining volunteer drivers is a challenge for most of the respondents.  62 of 81 respondents (76.5%) indicated that “it is a challenge to find volunteer drivers,” and 52 (64%) of them stated that they do not have enough drivers to meet demand.  When asked in an open-ended question about the nature of the challenge, answers varied: 15 cited COVID issues; 8 noted the challenges related to age of most volunteer drivers, as discussed above; 5 noted regulatory issues and 4 noted they were unable to provide enough compensation/reimbursement to attract and retain enough drivers.   Interestingly, despite the age challenge, no respondents indicated that they could not meet demand due to lack of interest from younger drivers.  </w:t>
      </w:r>
    </w:p>
    <w:p w14:paraId="3D4D3FEF" w14:textId="77777777" w:rsidR="00175180" w:rsidRDefault="00175180" w:rsidP="007C7D7C">
      <w:pPr>
        <w:pStyle w:val="H3"/>
      </w:pPr>
      <w:r>
        <w:t xml:space="preserve">Cancelled Trips </w:t>
      </w:r>
    </w:p>
    <w:p w14:paraId="579A7F5A" w14:textId="77777777" w:rsidR="00175180" w:rsidRDefault="00175180" w:rsidP="007F13C8">
      <w:pPr>
        <w:pStyle w:val="TX"/>
      </w:pPr>
      <w:r>
        <w:t>The challenges respondents have encountered in recruiting and retaining volunteer drivers has had real consequences, in the form of trips being cancelled due to lack of drivers.  45 of 75 respondents (60%) indicated that they have had to cancel trips for this reason, with an average of 11 trips cancelled each month for each of the 44 organizations that provided an estimate, which works out to 484 trips per month, and just over 5800 trips per year, just among this sample.  One organization reported cancelling over 100 trips (although this organization stated they provide over 10,000 trips per month), and 6 reported only cancelling one trip.  The trip cancellations are skewed, however, with 2 organizations reporting 172 of the 484 trips cancelled and leaving the median number of cancelled trips at only 5 per respondent.  Of the trips that were reported cancelled, 35 reported cancelling non-medical trips, and 32 reported cancelling medical trips (respondents could choose both answers).</w:t>
      </w:r>
    </w:p>
    <w:p w14:paraId="5D147D21" w14:textId="77777777" w:rsidR="00175180" w:rsidRDefault="00175180" w:rsidP="007C7D7C">
      <w:pPr>
        <w:pStyle w:val="H3"/>
      </w:pPr>
      <w:r>
        <w:t xml:space="preserve">Reimbursement </w:t>
      </w:r>
    </w:p>
    <w:p w14:paraId="7611483B" w14:textId="4BA65D9E" w:rsidR="00175180" w:rsidRDefault="00175180" w:rsidP="006D129E">
      <w:pPr>
        <w:pStyle w:val="TX"/>
        <w:spacing w:after="240"/>
        <w:ind w:firstLine="216"/>
      </w:pPr>
      <w:r>
        <w:t xml:space="preserve">Respondents were asked about challenges related to volunteer drivers in general, and provided with specific answers: money, Insurance, regulatory concerns and “other.”  In this case, the most respondents (24), chose “other,” but only three cited COVID here.  More common “other” answers related to the nature of operating with volunteer drivers, including availability of drivers, and timing and need to train them.  Of the 3 choices offered, 21 cited financial concerns, but while reimbursement of drivers was mentioned, overall operating expenses were mentioned more often.  </w:t>
      </w:r>
      <w:r w:rsidR="006D129E">
        <w:t>Seven (</w:t>
      </w:r>
      <w:r>
        <w:t>7</w:t>
      </w:r>
      <w:r w:rsidR="006D129E">
        <w:t>)</w:t>
      </w:r>
      <w:r>
        <w:t xml:space="preserve"> respondents mentioned insurance, although none mentioned the need to pay the highest possible premiums, as was found in the Minnesota study</w:t>
      </w:r>
      <w:r>
        <w:rPr>
          <w:noProof/>
        </w:rPr>
        <w:t xml:space="preserve"> (Douma, 2017)</w:t>
      </w:r>
      <w:r>
        <w:t xml:space="preserve">, and only one mentioned “specific requirements.   </w:t>
      </w:r>
      <w:r w:rsidR="006D129E">
        <w:t>Five (</w:t>
      </w:r>
      <w:r>
        <w:t>5</w:t>
      </w:r>
      <w:r w:rsidR="006D129E">
        <w:t>)</w:t>
      </w:r>
      <w:r>
        <w:t xml:space="preserve"> stated regulatory concerns, although one of these mentioned “liability” and “insurance” as regulatory concerns.  </w:t>
      </w:r>
    </w:p>
    <w:p w14:paraId="100CF932" w14:textId="77777777" w:rsidR="00175180" w:rsidRDefault="00175180" w:rsidP="007F13C8">
      <w:pPr>
        <w:pStyle w:val="TX"/>
      </w:pPr>
      <w:r>
        <w:t xml:space="preserve">Regarding reimbursement issues, 52 of the 81 responding organizations (64%) reported that they do reimburse driver mileage, which appears to make a difference in recruiting drivers.  As shown in Figure 5, 71% of respondents that do provide reimbursement find recruiting volunteers to be a challenge, but if they do not reimburse, the figure rises to 86% (25 out of 29).  </w:t>
      </w:r>
    </w:p>
    <w:p w14:paraId="5CC0AD15" w14:textId="77777777" w:rsidR="00175180" w:rsidRDefault="00175180" w:rsidP="007F13C8">
      <w:pPr>
        <w:keepNext/>
        <w:spacing w:before="240"/>
        <w:rPr>
          <w:noProof/>
        </w:rPr>
      </w:pPr>
      <w:r w:rsidRPr="00390954">
        <w:rPr>
          <w:noProof/>
        </w:rPr>
        <w:drawing>
          <wp:inline distT="0" distB="0" distL="0" distR="0" wp14:anchorId="0CE78B0D" wp14:editId="29CE23ED">
            <wp:extent cx="4850130" cy="2023110"/>
            <wp:effectExtent l="0" t="0" r="7620" b="1524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6BCE820" w14:textId="1DBCE0A4" w:rsidR="00175180" w:rsidRDefault="00175180" w:rsidP="007F13C8">
      <w:pPr>
        <w:pStyle w:val="FIG"/>
      </w:pPr>
      <w:bookmarkStart w:id="94" w:name="_Ref118223944"/>
      <w:r>
        <w:t xml:space="preserve">Figure </w:t>
      </w:r>
      <w:fldSimple w:instr=" SEQ Figure \* ARABIC ">
        <w:r w:rsidR="00003F27">
          <w:rPr>
            <w:noProof/>
          </w:rPr>
          <w:t>16</w:t>
        </w:r>
      </w:fldSimple>
      <w:bookmarkEnd w:id="94"/>
      <w:r>
        <w:t>: How Reimbursement Affects the Perception of Volunteer Recruitment Being a Challenge</w:t>
      </w:r>
    </w:p>
    <w:p w14:paraId="78220A3C" w14:textId="77777777" w:rsidR="00175180" w:rsidRDefault="00175180" w:rsidP="007F13C8">
      <w:pPr>
        <w:pStyle w:val="TX"/>
      </w:pPr>
      <w:r>
        <w:t>While this may be expected, examining the reimbursement rates reveals that the amount of reimbursement does not appear to correlate with the ability to recruit volunteers.</w:t>
      </w:r>
      <w:r w:rsidRPr="00AB14FF">
        <w:t xml:space="preserve"> </w:t>
      </w:r>
      <w:r>
        <w:t xml:space="preserve">As shown in Figure 6, more than 70% of those using the higher federal business rate (13 of 18) or using a non-federally defined rate (14 of 17), indicate that finding volunteers is a challenge.  However, of those using the lower federal charitable rate, only 50% (7 of 14) indicated difficulty recruiting volunteers.  </w:t>
      </w:r>
    </w:p>
    <w:p w14:paraId="4CEF8E3E" w14:textId="77777777" w:rsidR="00175180" w:rsidRDefault="00175180" w:rsidP="007F13C8">
      <w:pPr>
        <w:keepNext/>
        <w:spacing w:before="240"/>
        <w:rPr>
          <w:noProof/>
        </w:rPr>
      </w:pPr>
      <w:r w:rsidRPr="00390954">
        <w:rPr>
          <w:noProof/>
        </w:rPr>
        <w:drawing>
          <wp:inline distT="0" distB="0" distL="0" distR="0" wp14:anchorId="64450965" wp14:editId="478660C6">
            <wp:extent cx="4782185" cy="2456815"/>
            <wp:effectExtent l="0" t="0" r="18415" b="635"/>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D30B079" w14:textId="349C1215" w:rsidR="00175180" w:rsidRDefault="00175180" w:rsidP="007F13C8">
      <w:pPr>
        <w:pStyle w:val="FIG"/>
      </w:pPr>
      <w:r>
        <w:t xml:space="preserve">Figure </w:t>
      </w:r>
      <w:fldSimple w:instr=" SEQ Figure \* ARABIC ">
        <w:r w:rsidR="00003F27">
          <w:rPr>
            <w:noProof/>
          </w:rPr>
          <w:t>17</w:t>
        </w:r>
      </w:fldSimple>
      <w:r>
        <w:t>: How Reimbursement Rates Affect the Perception of Volunteer Recruitment Being a Challenge</w:t>
      </w:r>
    </w:p>
    <w:p w14:paraId="6FEEE487" w14:textId="35C8D31B" w:rsidR="00175180" w:rsidRDefault="00175180" w:rsidP="007F13C8">
      <w:pPr>
        <w:pStyle w:val="TX"/>
      </w:pPr>
      <w:r>
        <w:t xml:space="preserve">Another way organizations can reimburse volunteers is for “no-load” mileage, </w:t>
      </w:r>
      <w:r w:rsidR="00803960">
        <w:t>i.e.,</w:t>
      </w:r>
      <w:r>
        <w:t xml:space="preserve"> reimburse drivers for the miles they drive on their way to pick up the client, and returning home after completing the client’s trip.  Of the 52 organizations that provide reimbursement, 44 do so for no-load miles as well as miles with the client.  However, offering no-load reimbursement does not appear to attract more volunteers, as 73% of the organizations offering no-load miles (32 of 44) reported challenges finding volunteers, and only 63.5% (5 of 8) reported similar issues.</w:t>
      </w:r>
    </w:p>
    <w:p w14:paraId="3AC1EF54" w14:textId="77777777" w:rsidR="00175180" w:rsidRPr="00675F0B" w:rsidRDefault="00175180" w:rsidP="007C7D7C">
      <w:pPr>
        <w:pStyle w:val="H3"/>
      </w:pPr>
      <w:r>
        <w:t xml:space="preserve">Recruiting methods </w:t>
      </w:r>
      <w:r w:rsidRPr="00AC6F27">
        <w:rPr>
          <w:color w:val="FF0000"/>
        </w:rPr>
        <w:t xml:space="preserve"> </w:t>
      </w:r>
    </w:p>
    <w:p w14:paraId="3D072CBA" w14:textId="77777777" w:rsidR="00175180" w:rsidRDefault="00175180" w:rsidP="007F13C8">
      <w:pPr>
        <w:pStyle w:val="TX"/>
      </w:pPr>
      <w:r>
        <w:t xml:space="preserve">Difficulty finding recruits is not for lack of effort.  When offered the options shown in Figure 7, the 82 organizations that responded provided 347 answers (respondents could choose more than one option), an average of more than 4 efforts per respondent. The most traditional, personal contacts (72 respondents) and most recent, social media (69 respondents) being the most popular.  No option was chosen fewer than 20 times.  Among the “other” options, respondents noted recruiting at church and other faith-based organizations 6 times, word of mouth referrals 5 times and presentations to other community groups 4 times.  </w:t>
      </w:r>
    </w:p>
    <w:p w14:paraId="574BB2C9" w14:textId="77777777" w:rsidR="00175180" w:rsidRDefault="00175180" w:rsidP="007F13C8">
      <w:pPr>
        <w:spacing w:before="240"/>
        <w:rPr>
          <w:noProof/>
        </w:rPr>
      </w:pPr>
      <w:r w:rsidRPr="00390954">
        <w:rPr>
          <w:noProof/>
        </w:rPr>
        <w:drawing>
          <wp:inline distT="0" distB="0" distL="0" distR="0" wp14:anchorId="093B7A27" wp14:editId="49C9E510">
            <wp:extent cx="5326380" cy="413004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6380" cy="4130040"/>
                    </a:xfrm>
                    <a:prstGeom prst="rect">
                      <a:avLst/>
                    </a:prstGeom>
                    <a:noFill/>
                    <a:ln>
                      <a:noFill/>
                    </a:ln>
                  </pic:spPr>
                </pic:pic>
              </a:graphicData>
            </a:graphic>
          </wp:inline>
        </w:drawing>
      </w:r>
    </w:p>
    <w:p w14:paraId="0E16B359" w14:textId="77777777" w:rsidR="00175180" w:rsidRDefault="00175180" w:rsidP="007F13C8">
      <w:pPr>
        <w:pStyle w:val="FIG"/>
      </w:pPr>
      <w:r>
        <w:t>Figure 7: Recruiting Methods Used by Respondents</w:t>
      </w:r>
    </w:p>
    <w:p w14:paraId="17EB0725" w14:textId="77777777" w:rsidR="00175180" w:rsidRPr="00A06CF0" w:rsidRDefault="00175180" w:rsidP="007F13C8">
      <w:pPr>
        <w:pStyle w:val="TX"/>
      </w:pPr>
      <w:r>
        <w:t>Figure 8, however, shows that there is little pattern regarding which methods are more effective.  When compared against respondents indicating that they do not find recruiting volunteers to be a challenge, those used least often appear to have the highest percentage of use by those that are finding enough volunteers.  For example, radio and television advertisements, along with “other digital medial (not social media)” are used by nearly 35% of respondents that have enough volunteers, but those were the least selected options overall (21 and 20 responses, respectively), so the number of “successful” organizations choosing them is comparatively small as well: only seven respondents in each case.  While social media comes as close as any option to the “sweet spot” of being used by the largest number of “successful” organizations and those organizations make up a significant percentage of all respondents using that strategy (19 “successful” respondents making up nearly 30% of all respondents), perhaps the best lesson here is that there is no one or two “magic” strategies, and all organizations need to dedicate significant efforts into a wide range of recruiting strategies to successfully recruit enough volunteers.</w:t>
      </w:r>
    </w:p>
    <w:p w14:paraId="2E7DD78E" w14:textId="77777777" w:rsidR="00175180" w:rsidRDefault="00175180" w:rsidP="007F13C8">
      <w:pPr>
        <w:keepNext/>
        <w:spacing w:before="240"/>
        <w:rPr>
          <w:noProof/>
        </w:rPr>
      </w:pPr>
      <w:r w:rsidRPr="00390954">
        <w:rPr>
          <w:noProof/>
        </w:rPr>
        <w:drawing>
          <wp:inline distT="0" distB="0" distL="0" distR="0" wp14:anchorId="616567CF" wp14:editId="0A4C579B">
            <wp:extent cx="5820410" cy="4276090"/>
            <wp:effectExtent l="0" t="0" r="8890" b="1016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CC33682" w14:textId="748D7986" w:rsidR="00175180" w:rsidRPr="00D16168" w:rsidRDefault="00175180" w:rsidP="007F13C8">
      <w:pPr>
        <w:pStyle w:val="FIG"/>
      </w:pPr>
      <w:r>
        <w:t xml:space="preserve">Figure </w:t>
      </w:r>
      <w:fldSimple w:instr=" SEQ Figure \* ARABIC ">
        <w:r w:rsidR="00003F27">
          <w:rPr>
            <w:noProof/>
          </w:rPr>
          <w:t>18</w:t>
        </w:r>
      </w:fldSimple>
      <w:r>
        <w:t>: Effectiveness of Recruiting Strategies, as measured by number of respondents that are finding enough volunteers, and percent of total respondents</w:t>
      </w:r>
    </w:p>
    <w:p w14:paraId="580EDD7C" w14:textId="77777777" w:rsidR="00175180" w:rsidRDefault="00175180" w:rsidP="007C7D7C">
      <w:pPr>
        <w:pStyle w:val="H2"/>
      </w:pPr>
      <w:bookmarkStart w:id="95" w:name="_Toc118341380"/>
      <w:r>
        <w:t>Importance of Volunteers to Mission</w:t>
      </w:r>
      <w:bookmarkEnd w:id="95"/>
      <w:r>
        <w:t xml:space="preserve"> </w:t>
      </w:r>
    </w:p>
    <w:p w14:paraId="4D53CA18" w14:textId="77777777" w:rsidR="00175180" w:rsidRDefault="00175180" w:rsidP="007F13C8">
      <w:pPr>
        <w:pStyle w:val="TX"/>
        <w:ind w:firstLine="0"/>
      </w:pPr>
      <w:r>
        <w:t>The survey closed with an open-ended question asking for any final “questions, concerns or comments you would like to share about the role of volunteers in your organization,” which yielded 35 responses (about 30% of all respondents).  The responses largely fell into two categories: further articulation of the challenges faced, and how important volunteers are to their organization.  These comments are listed in Figures 9 and 10.</w:t>
      </w:r>
    </w:p>
    <w:p w14:paraId="227CD1B6" w14:textId="77777777" w:rsidR="00175180" w:rsidRDefault="00175180" w:rsidP="007F13C8">
      <w:pPr>
        <w:rPr>
          <w:rFonts w:ascii="Times New Roman" w:hAnsi="Times New Roman"/>
          <w:szCs w:val="21"/>
        </w:rPr>
      </w:pPr>
      <w:r>
        <w:rPr>
          <w:rFonts w:ascii="Times New Roman" w:hAnsi="Times New Roman"/>
          <w:noProof/>
          <w:szCs w:val="21"/>
        </w:rPr>
        <w:drawing>
          <wp:inline distT="0" distB="0" distL="0" distR="0" wp14:anchorId="2DC97BE6" wp14:editId="25A2EEF0">
            <wp:extent cx="4869180" cy="228724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9180" cy="2287245"/>
                    </a:xfrm>
                    <a:prstGeom prst="rect">
                      <a:avLst/>
                    </a:prstGeom>
                    <a:noFill/>
                  </pic:spPr>
                </pic:pic>
              </a:graphicData>
            </a:graphic>
          </wp:inline>
        </w:drawing>
      </w:r>
    </w:p>
    <w:p w14:paraId="2986088A" w14:textId="77777777" w:rsidR="00175180" w:rsidRDefault="00175180" w:rsidP="00397DE5">
      <w:pPr>
        <w:pStyle w:val="FIG"/>
      </w:pPr>
      <w:r w:rsidRPr="00C739B3">
        <w:t>Figure 9:</w:t>
      </w:r>
      <w:r w:rsidRPr="00C739B3">
        <w:rPr>
          <w:bCs/>
        </w:rPr>
        <w:t xml:space="preserve">  </w:t>
      </w:r>
      <w:r w:rsidRPr="00C739B3">
        <w:t>Selected</w:t>
      </w:r>
      <w:r w:rsidRPr="00C739B3">
        <w:rPr>
          <w:bCs/>
        </w:rPr>
        <w:t xml:space="preserve"> </w:t>
      </w:r>
      <w:r w:rsidRPr="00C739B3">
        <w:t>Comments Discussing Challenge</w:t>
      </w:r>
      <w:r>
        <w:t>s</w:t>
      </w:r>
    </w:p>
    <w:p w14:paraId="16024C4F" w14:textId="77777777" w:rsidR="00175180" w:rsidRDefault="00175180" w:rsidP="007F13C8">
      <w:pPr>
        <w:rPr>
          <w:rFonts w:ascii="Times New Roman" w:hAnsi="Times New Roman"/>
          <w:szCs w:val="21"/>
        </w:rPr>
      </w:pPr>
      <w:r>
        <w:rPr>
          <w:rFonts w:ascii="Times New Roman" w:hAnsi="Times New Roman"/>
          <w:noProof/>
          <w:szCs w:val="21"/>
        </w:rPr>
        <w:drawing>
          <wp:inline distT="0" distB="0" distL="0" distR="0" wp14:anchorId="76B5327E" wp14:editId="205F0CA7">
            <wp:extent cx="4869180" cy="1942850"/>
            <wp:effectExtent l="0" t="0" r="762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4632" cy="1956996"/>
                    </a:xfrm>
                    <a:prstGeom prst="rect">
                      <a:avLst/>
                    </a:prstGeom>
                    <a:noFill/>
                  </pic:spPr>
                </pic:pic>
              </a:graphicData>
            </a:graphic>
          </wp:inline>
        </w:drawing>
      </w:r>
    </w:p>
    <w:p w14:paraId="713632AF" w14:textId="77777777" w:rsidR="00175180" w:rsidRPr="00D16168" w:rsidRDefault="00175180" w:rsidP="007F13C8">
      <w:pPr>
        <w:pStyle w:val="FIG"/>
      </w:pPr>
      <w:r w:rsidRPr="00D16168">
        <w:t xml:space="preserve">Figure 10: Selected Comments Discussing Importance of Volunteers </w:t>
      </w:r>
    </w:p>
    <w:p w14:paraId="4743686C" w14:textId="77777777" w:rsidR="00175180" w:rsidRDefault="00175180" w:rsidP="007C7D7C">
      <w:pPr>
        <w:pStyle w:val="H2"/>
      </w:pPr>
      <w:bookmarkStart w:id="96" w:name="_Toc118341381"/>
      <w:r>
        <w:t>Analysis and Discussion</w:t>
      </w:r>
      <w:bookmarkEnd w:id="96"/>
    </w:p>
    <w:p w14:paraId="0009D307" w14:textId="77777777" w:rsidR="00175180" w:rsidRDefault="00175180" w:rsidP="007F13C8">
      <w:pPr>
        <w:pStyle w:val="TX"/>
      </w:pPr>
      <w:r>
        <w:rPr>
          <w:b/>
          <w:bCs/>
        </w:rPr>
        <w:t xml:space="preserve">The decline in, or at least the increased challenge in finding enough, volunteers is real. </w:t>
      </w:r>
      <w:r>
        <w:t>In reviewing the results of this survey, organizations that rely on volunteers to provide their work, particularly to provide transportation services to those that can no longer bike, walk or drive themselves, are facing significant challenges.  In this survey, more than three out of four (76.5%) respondents reported problems recruiting enough volunteers to meet their needs, and, that just among the 114 organizations responding, we estimate 5800 trips are cancelled annually due to a lack of drivers.  The survey showed that nearly half of these cancelled trips may have been for medical purposes, which could lead to not only inconvenience to the client, but possibly detrimental health impacts.</w:t>
      </w:r>
    </w:p>
    <w:p w14:paraId="13F15437" w14:textId="74577617" w:rsidR="00175180" w:rsidRDefault="00175180" w:rsidP="007F13C8">
      <w:pPr>
        <w:pStyle w:val="TX"/>
      </w:pPr>
      <w:r>
        <w:rPr>
          <w:b/>
          <w:bCs/>
        </w:rPr>
        <w:t xml:space="preserve">COVID-19 is not seen as a major long-term contributor to the problem. </w:t>
      </w:r>
      <w:r>
        <w:t>Interestingly, however, despite these issues, the COVID-19 pandemic, which was still a major factor when this survey was administered (</w:t>
      </w:r>
      <w:r w:rsidR="00801D74">
        <w:t>February –</w:t>
      </w:r>
      <w:r>
        <w:t xml:space="preserve"> April 2021, so while vaccines were available, they had yet to have much of an impact), did not appear to have a significant long-term impact on these organizations.  Only 4 organizations indicated they stopped using volunteers during the pandemic, and while many respondents noted the pandemic was an additional challenge, fewer than one in four believed the increased challenges would last past the pandemic.</w:t>
      </w:r>
    </w:p>
    <w:p w14:paraId="2C387CF4" w14:textId="77777777" w:rsidR="00175180" w:rsidRDefault="00175180" w:rsidP="007F13C8">
      <w:pPr>
        <w:pStyle w:val="TX"/>
      </w:pPr>
      <w:r>
        <w:rPr>
          <w:b/>
          <w:bCs/>
        </w:rPr>
        <w:t xml:space="preserve">The problem is due to economic and demographic factors. </w:t>
      </w:r>
      <w:r>
        <w:t>Respondents noted that the greatest challenges were those posed by larger, structural issues: generational change and finding sufficient funds, both of which we expected to find based upon previous studies.  Generationally, many of these organizations are finding fewer people with the time and funds available to volunteer.  Many of the volunteers from the baby boom generation are becoming too old to safely drive, and there are fewer members of the younger generations to follow them.  R</w:t>
      </w:r>
      <w:r w:rsidRPr="0029786A">
        <w:t xml:space="preserve">espondents </w:t>
      </w:r>
      <w:r>
        <w:t>found</w:t>
      </w:r>
      <w:r w:rsidRPr="0029786A">
        <w:t xml:space="preserve"> this </w:t>
      </w:r>
      <w:r>
        <w:t>to be</w:t>
      </w:r>
      <w:r w:rsidRPr="0029786A">
        <w:t xml:space="preserve"> an economic rather than a values issue, i.e.  people in the younger generation lacked the time to volunteer due to obligations to their paying job and family, rather than younger people not volunteering because they did not believe it was their role to do so, or that the government or other entity should pay employees to provide this service.</w:t>
      </w:r>
      <w:r>
        <w:t xml:space="preserve"> Supporting this point of view, respondents stated many younger potential volunteers do not do so because lack the time as they still need to work paying jobs to make ends meet.  While the survey found that providing mileage reimbursement helped recruiting overall, even those organizations providing higher levels of reimbursement were not having a significantly easier time finding enough people.  </w:t>
      </w:r>
    </w:p>
    <w:p w14:paraId="0E1E5BE7" w14:textId="77777777" w:rsidR="00175180" w:rsidRDefault="00175180" w:rsidP="007F13C8">
      <w:pPr>
        <w:pStyle w:val="TX"/>
      </w:pPr>
      <w:r>
        <w:t>It is also worth noting that while previous studies had noted lower reimbursement rates, insurance, and other government regulations as potential problems, very few respondents indicated these as actual impediments.  Further, there did not appear to be significant trends based upon the size of the organization, nor its geographic location.</w:t>
      </w:r>
    </w:p>
    <w:p w14:paraId="3DB86437" w14:textId="77777777" w:rsidR="00175180" w:rsidRDefault="00175180" w:rsidP="007F13C8">
      <w:pPr>
        <w:pStyle w:val="TX"/>
      </w:pPr>
      <w:r>
        <w:t>Solutions may lie in qualitative, rather than quantitative data: the most successful organizations focus on serving their volunteers as well as their clients. As a result, the quantitative data obtained through the survey provide a clearer picture of the challenges faced by these organizations, but little insight as to potential solutions.  This information, instead, appears to lie in the qualitative information.  First, when asked for final comments, many respondents were effusive in their praise of, and need for, volunteers to fulfill their mission and work.  Combined with the quantitative data showing that despite all of the challenges, fewer than 10 respondents no longer used volunteers, these comments further support the central, possibly existential, importance of volunteers to these organizations.  Next, follow-up interviews (see inset box) revealed possible solutions.  While many respondents noted the challenges of finding enough money and time to recruit volunteers, the most successful organizations achieved their success by focusing on them.  The organizations found non-transportation grants and other funding to support activities that built community and other connections between the volunteers, and between the volunteers and the organization.  As a result, the volunteers want to continue to be part of the organization, and also serve as recruiters of other volunteers, creating a virtuous cycle that ultimately benefits the organization’s clients, as they receive high quality rides when they need them.</w:t>
      </w:r>
    </w:p>
    <w:p w14:paraId="65E96DC4" w14:textId="77777777" w:rsidR="00175180" w:rsidRDefault="00175180" w:rsidP="007C7D7C">
      <w:pPr>
        <w:pStyle w:val="H3"/>
      </w:pPr>
      <w:r w:rsidRPr="006D3166">
        <w:t>The Exception that proves the rule?</w:t>
      </w:r>
    </w:p>
    <w:p w14:paraId="4724E599" w14:textId="77777777" w:rsidR="00175180" w:rsidRPr="006D3166" w:rsidRDefault="00175180" w:rsidP="00397DE5">
      <w:pPr>
        <w:pStyle w:val="TX"/>
      </w:pPr>
      <w:r w:rsidRPr="006D3166">
        <w:t>One large organization caught our attention.  It provided just over 1000 rides per month before the pandemic, and found that they had more volunteers during the pandemic.  They have 275 volunteers, 150 of which are drivers, and they kept them as busy as possible during the pandemic doing deliveries, as well as providing limited rides to “Critical destinations” (health care, wellness, etc.).</w:t>
      </w:r>
    </w:p>
    <w:p w14:paraId="6D88FFE9" w14:textId="77777777" w:rsidR="00175180" w:rsidRPr="006D3166" w:rsidRDefault="00175180" w:rsidP="00397DE5">
      <w:pPr>
        <w:pStyle w:val="TX"/>
      </w:pPr>
      <w:r w:rsidRPr="006D3166">
        <w:t>They are thriving due to the effort they make to build community among their volunteers.  As the Executive Director stated in a follow-up interview, “I wish you could see our space!”  They have a room dedicated to the volunteers, where they can have snacks and relax between trips, provide training and refresher training 4 times per year, and host numerous social events, from monthly coffee hours, evening gatherings in the summer and an annual appreciation dinner.</w:t>
      </w:r>
    </w:p>
    <w:p w14:paraId="3BCE8BF9" w14:textId="77777777" w:rsidR="00175180" w:rsidRPr="006D3166" w:rsidRDefault="00175180" w:rsidP="00397DE5">
      <w:pPr>
        <w:pStyle w:val="TX"/>
      </w:pPr>
      <w:r w:rsidRPr="006D3166">
        <w:t xml:space="preserve">They pay for these additional services by raising non-transportation funds, whether through fund-raisers, or of particular note, they receive funds through the </w:t>
      </w:r>
      <w:proofErr w:type="spellStart"/>
      <w:r w:rsidRPr="006D3166">
        <w:t>Americorps</w:t>
      </w:r>
      <w:proofErr w:type="spellEnd"/>
      <w:r w:rsidRPr="006D3166">
        <w:t xml:space="preserve"> Seniors program, which allows them to dedicate a part time position to recruit through social media and otherwise spread the word about their opportunities.</w:t>
      </w:r>
    </w:p>
    <w:p w14:paraId="7DDCB2E2" w14:textId="77777777" w:rsidR="00175180" w:rsidRDefault="00175180" w:rsidP="00397DE5">
      <w:pPr>
        <w:pStyle w:val="TX"/>
      </w:pPr>
      <w:r w:rsidRPr="006D3166">
        <w:t>Essentially, this organization has found that by recognizing their volunteers as “the eyes and ears in the community,” and prioritizing service to them, they are then able to provide great service to their clients.</w:t>
      </w:r>
    </w:p>
    <w:p w14:paraId="16C789BB" w14:textId="77777777" w:rsidR="00175180" w:rsidRDefault="00175180" w:rsidP="007C7D7C">
      <w:pPr>
        <w:pStyle w:val="H2"/>
      </w:pPr>
      <w:bookmarkStart w:id="97" w:name="_Toc118341382"/>
      <w:r>
        <w:t>Study Limitations and Suggestions for Further Study</w:t>
      </w:r>
      <w:bookmarkEnd w:id="97"/>
    </w:p>
    <w:p w14:paraId="7FFB87B2" w14:textId="77777777" w:rsidR="00175180" w:rsidRPr="007F13C8" w:rsidRDefault="00175180" w:rsidP="00397DE5">
      <w:pPr>
        <w:pStyle w:val="TX"/>
      </w:pPr>
      <w:r>
        <w:t>A key limitation to survey research is that it provides quantitative data to support or disprove previously identified questions but provides limited data to evaluate the value of new insights gleaned in the course of analysis.  Such is the case in this work, where we found support for organizations that use volunteer drivers facing key challenges in changing demographics and funding, but little support for the notion that these challenges were compounded by insurance and regulatory issues, especially as related to reimbursing the drivers’ expenses.  However, we also picked up that a key solution could be in the ability of these organizations to create an attractive and supportive space for the volunteers, and their ability to be creative in finding the financial support for these volunteer support efforts.  Consequently, follow up work in examining how these organizations support and retain their volunteers would be helpful in fleshing out this finding.</w:t>
      </w:r>
    </w:p>
    <w:p w14:paraId="475EF6AE" w14:textId="47AD799D" w:rsidR="00844B40" w:rsidRDefault="00844B40" w:rsidP="00B84AE2">
      <w:pPr>
        <w:sectPr w:rsidR="00844B40" w:rsidSect="007C7D7C">
          <w:headerReference w:type="default" r:id="rId72"/>
          <w:pgSz w:w="12240" w:h="15840"/>
          <w:pgMar w:top="1440" w:right="1440" w:bottom="1440" w:left="1440" w:header="720" w:footer="720" w:gutter="0"/>
          <w:cols w:space="720"/>
          <w:docGrid w:linePitch="360"/>
        </w:sectPr>
      </w:pPr>
    </w:p>
    <w:p w14:paraId="1FBBC567" w14:textId="19B6CFBB" w:rsidR="00BA1CD3" w:rsidRDefault="00BA1CD3" w:rsidP="007C7D7C">
      <w:pPr>
        <w:pStyle w:val="H1"/>
      </w:pPr>
      <w:bookmarkStart w:id="98" w:name="_Toc117669619"/>
      <w:bookmarkStart w:id="99" w:name="_Toc118341383"/>
      <w:r>
        <w:t>Appendix 3: Bibliography</w:t>
      </w:r>
      <w:bookmarkEnd w:id="98"/>
      <w:bookmarkEnd w:id="99"/>
    </w:p>
    <w:p w14:paraId="254F9DB2" w14:textId="77F12318" w:rsidR="00BA1CD3" w:rsidRDefault="00BA1CD3" w:rsidP="00B84AE2"/>
    <w:p w14:paraId="496EFDE8" w14:textId="780CFA68" w:rsidR="00BE29C1" w:rsidRDefault="00BE29C1" w:rsidP="00C26406">
      <w:pPr>
        <w:pStyle w:val="BLMm"/>
        <w:rPr>
          <w:rFonts w:eastAsiaTheme="minorEastAsia" w:cs="Times"/>
          <w:szCs w:val="22"/>
        </w:rPr>
      </w:pPr>
      <w:r>
        <w:rPr>
          <w:rFonts w:eastAsiaTheme="minorEastAsia" w:cs="Times"/>
          <w:szCs w:val="22"/>
        </w:rPr>
        <w:t>AECOM. “Rural Transit Study.”</w:t>
      </w:r>
      <w:r w:rsidR="00250781">
        <w:rPr>
          <w:rFonts w:eastAsiaTheme="minorEastAsia" w:cs="Times"/>
          <w:szCs w:val="22"/>
        </w:rPr>
        <w:t xml:space="preserve"> </w:t>
      </w:r>
      <w:r w:rsidR="005E3F6B">
        <w:rPr>
          <w:rFonts w:eastAsiaTheme="minorEastAsia" w:cs="Times"/>
          <w:szCs w:val="22"/>
        </w:rPr>
        <w:t xml:space="preserve">April, </w:t>
      </w:r>
      <w:r w:rsidR="00250781">
        <w:rPr>
          <w:rFonts w:eastAsiaTheme="minorEastAsia" w:cs="Times"/>
          <w:szCs w:val="22"/>
        </w:rPr>
        <w:t>2021.</w:t>
      </w:r>
    </w:p>
    <w:p w14:paraId="17353274" w14:textId="77777777" w:rsidR="005E3F6B" w:rsidRDefault="005E3F6B" w:rsidP="0063611A">
      <w:pPr>
        <w:pStyle w:val="BLMm"/>
        <w:numPr>
          <w:ilvl w:val="0"/>
          <w:numId w:val="0"/>
        </w:numPr>
        <w:ind w:left="480"/>
        <w:rPr>
          <w:rFonts w:eastAsiaTheme="minorEastAsia" w:cs="Times"/>
          <w:szCs w:val="22"/>
        </w:rPr>
      </w:pPr>
    </w:p>
    <w:p w14:paraId="2E205AAF" w14:textId="28FA00FB" w:rsidR="00250781" w:rsidRPr="0063611A" w:rsidRDefault="005E3F6B" w:rsidP="005E3F6B">
      <w:pPr>
        <w:pStyle w:val="BLMm"/>
        <w:rPr>
          <w:rFonts w:eastAsiaTheme="minorEastAsia" w:cs="Times"/>
          <w:szCs w:val="22"/>
        </w:rPr>
      </w:pPr>
      <w:proofErr w:type="spellStart"/>
      <w:r>
        <w:t>Americorps</w:t>
      </w:r>
      <w:proofErr w:type="spellEnd"/>
      <w:r>
        <w:t>. “</w:t>
      </w:r>
      <w:r w:rsidRPr="00565FF9">
        <w:t>Seniors RSVP</w:t>
      </w:r>
      <w:r>
        <w:t xml:space="preserve"> Grant Funding.”</w:t>
      </w:r>
      <w:r>
        <w:rPr>
          <w:rFonts w:eastAsiaTheme="minorEastAsia" w:cs="Times"/>
          <w:szCs w:val="22"/>
        </w:rPr>
        <w:t xml:space="preserve"> </w:t>
      </w:r>
      <w:hyperlink r:id="rId73" w:history="1">
        <w:r w:rsidRPr="005D6BB8">
          <w:rPr>
            <w:rStyle w:val="Hyperlink"/>
          </w:rPr>
          <w:t>https://www.americorps.gov/funding-opportunity/fy-2023-volunteer-generation-fund</w:t>
        </w:r>
      </w:hyperlink>
      <w:r>
        <w:t>.</w:t>
      </w:r>
    </w:p>
    <w:p w14:paraId="67046029" w14:textId="77777777" w:rsidR="005E3F6B" w:rsidRDefault="005E3F6B" w:rsidP="0063611A">
      <w:pPr>
        <w:pStyle w:val="ListParagraph"/>
        <w:rPr>
          <w:rFonts w:eastAsiaTheme="minorEastAsia" w:cs="Times"/>
          <w:szCs w:val="22"/>
        </w:rPr>
      </w:pPr>
    </w:p>
    <w:p w14:paraId="7CEB540D" w14:textId="41697C91" w:rsidR="005E3F6B" w:rsidRDefault="005E3F6B" w:rsidP="005E3F6B">
      <w:pPr>
        <w:pStyle w:val="BLMm"/>
        <w:rPr>
          <w:rFonts w:eastAsiaTheme="minorEastAsia" w:cs="Times"/>
          <w:szCs w:val="22"/>
        </w:rPr>
      </w:pPr>
      <w:proofErr w:type="spellStart"/>
      <w:r>
        <w:rPr>
          <w:rFonts w:eastAsiaTheme="minorEastAsia" w:cs="Times"/>
          <w:szCs w:val="22"/>
        </w:rPr>
        <w:t>Americorps</w:t>
      </w:r>
      <w:proofErr w:type="spellEnd"/>
      <w:r>
        <w:rPr>
          <w:rFonts w:eastAsiaTheme="minorEastAsia" w:cs="Times"/>
          <w:szCs w:val="22"/>
        </w:rPr>
        <w:t xml:space="preserve">. “Volunteer Generation Funding Program.” </w:t>
      </w:r>
      <w:hyperlink r:id="rId74" w:history="1">
        <w:r w:rsidR="00803960" w:rsidRPr="005D6BB8">
          <w:rPr>
            <w:rStyle w:val="Hyperlink"/>
            <w:rFonts w:eastAsiaTheme="minorEastAsia" w:cs="Times"/>
            <w:szCs w:val="22"/>
          </w:rPr>
          <w:t>https://www.americorps.gov/funding-opportunity/fy-2023-volunteer-generation-fund</w:t>
        </w:r>
      </w:hyperlink>
      <w:r>
        <w:rPr>
          <w:rFonts w:eastAsiaTheme="minorEastAsia" w:cs="Times"/>
          <w:szCs w:val="22"/>
        </w:rPr>
        <w:t>.</w:t>
      </w:r>
    </w:p>
    <w:p w14:paraId="41496995" w14:textId="77777777" w:rsidR="00BE29C1" w:rsidRDefault="00BE29C1" w:rsidP="0063611A">
      <w:pPr>
        <w:pStyle w:val="BLMm"/>
        <w:numPr>
          <w:ilvl w:val="0"/>
          <w:numId w:val="0"/>
        </w:numPr>
        <w:rPr>
          <w:rFonts w:eastAsiaTheme="minorEastAsia" w:cs="Times"/>
          <w:szCs w:val="22"/>
        </w:rPr>
      </w:pPr>
    </w:p>
    <w:p w14:paraId="2DC72EC1" w14:textId="55DF3DAE" w:rsidR="00C26406" w:rsidRPr="00C26406" w:rsidRDefault="00C26406" w:rsidP="00C26406">
      <w:pPr>
        <w:pStyle w:val="BLMm"/>
        <w:rPr>
          <w:rFonts w:eastAsiaTheme="minorEastAsia" w:cs="Times"/>
          <w:szCs w:val="22"/>
        </w:rPr>
      </w:pPr>
      <w:r w:rsidRPr="00C26406">
        <w:rPr>
          <w:rFonts w:eastAsiaTheme="minorEastAsia" w:cs="Times"/>
          <w:szCs w:val="22"/>
        </w:rPr>
        <w:t xml:space="preserve">Centers for Medicare &amp; Medicaid Services (CMS). </w:t>
      </w:r>
      <w:r w:rsidRPr="007C7D7C">
        <w:rPr>
          <w:rFonts w:cs="Times"/>
          <w:szCs w:val="22"/>
        </w:rPr>
        <w:t xml:space="preserve">“Medicaid Non-Emergency </w:t>
      </w:r>
      <w:r w:rsidRPr="00C26406">
        <w:rPr>
          <w:rFonts w:cs="Times"/>
          <w:szCs w:val="22"/>
        </w:rPr>
        <w:t>Medical Transportation.”</w:t>
      </w:r>
      <w:r w:rsidR="00480F4C">
        <w:rPr>
          <w:rFonts w:eastAsiaTheme="minorEastAsia" w:cs="Times"/>
          <w:szCs w:val="22"/>
        </w:rPr>
        <w:t xml:space="preserve"> </w:t>
      </w:r>
      <w:hyperlink r:id="rId75" w:history="1">
        <w:r w:rsidRPr="00C26406">
          <w:rPr>
            <w:rFonts w:eastAsiaTheme="minorEastAsia" w:cs="Times"/>
            <w:color w:val="0000FF"/>
            <w:szCs w:val="22"/>
            <w:u w:val="single"/>
          </w:rPr>
          <w:t>https://www.cms.gov/Medicare-Medicaid-Coordination/Fraud-Prevention/Medicaid-Integrity-Education/Downloads/nemt-booklet.pdf</w:t>
        </w:r>
      </w:hyperlink>
    </w:p>
    <w:p w14:paraId="6AA13A98" w14:textId="2FAD61CC" w:rsidR="00C26406" w:rsidRPr="00C26406" w:rsidRDefault="00C26406" w:rsidP="007C7D7C">
      <w:pPr>
        <w:pStyle w:val="BLMm"/>
        <w:numPr>
          <w:ilvl w:val="0"/>
          <w:numId w:val="0"/>
        </w:numPr>
        <w:ind w:left="480"/>
        <w:rPr>
          <w:rFonts w:eastAsiaTheme="minorEastAsia" w:cs="Times"/>
          <w:szCs w:val="22"/>
        </w:rPr>
      </w:pPr>
    </w:p>
    <w:p w14:paraId="72D64F7E" w14:textId="1B4CA848" w:rsidR="00BE29C1" w:rsidRPr="00BE29C1" w:rsidRDefault="00BE29C1" w:rsidP="00BE29C1">
      <w:pPr>
        <w:pStyle w:val="BLMm"/>
      </w:pPr>
      <w:r w:rsidRPr="0063611A">
        <w:rPr>
          <w:rStyle w:val="cf01"/>
          <w:rFonts w:ascii="Times" w:hAnsi="Times" w:cs="Times New Roman"/>
          <w:sz w:val="22"/>
          <w:szCs w:val="20"/>
        </w:rPr>
        <w:t>Douma, Frank. “Volunteer Driver Programs in Minnesota: Benefits and Barriers.” Minnesota Council on Transportation Access</w:t>
      </w:r>
      <w:r w:rsidR="00803960">
        <w:rPr>
          <w:rStyle w:val="cf01"/>
          <w:rFonts w:ascii="Times" w:hAnsi="Times" w:cs="Times New Roman"/>
          <w:sz w:val="22"/>
          <w:szCs w:val="20"/>
        </w:rPr>
        <w:t>.</w:t>
      </w:r>
      <w:r w:rsidRPr="0063611A">
        <w:rPr>
          <w:rStyle w:val="cf01"/>
          <w:rFonts w:ascii="Times" w:hAnsi="Times" w:cs="Times New Roman"/>
          <w:sz w:val="22"/>
          <w:szCs w:val="20"/>
        </w:rPr>
        <w:t xml:space="preserve"> February 2017.</w:t>
      </w:r>
    </w:p>
    <w:p w14:paraId="22B481DF" w14:textId="77777777" w:rsidR="00BE29C1" w:rsidRDefault="00BE29C1" w:rsidP="0063611A">
      <w:pPr>
        <w:pStyle w:val="ListParagraph"/>
        <w:rPr>
          <w:rFonts w:cs="Times"/>
          <w:szCs w:val="22"/>
        </w:rPr>
      </w:pPr>
    </w:p>
    <w:p w14:paraId="4651C9B0" w14:textId="411C397D" w:rsidR="00C26406" w:rsidRPr="007C7D7C" w:rsidRDefault="00C26406" w:rsidP="00C26406">
      <w:pPr>
        <w:pStyle w:val="BLMm"/>
        <w:rPr>
          <w:rFonts w:cs="Times"/>
          <w:color w:val="0000FF"/>
          <w:szCs w:val="22"/>
          <w:u w:val="single"/>
        </w:rPr>
      </w:pPr>
      <w:r w:rsidRPr="007C7D7C">
        <w:rPr>
          <w:rFonts w:cs="Times"/>
          <w:szCs w:val="22"/>
        </w:rPr>
        <w:t xml:space="preserve">Federal Transit Administration (FTA). “Enhanced Mobility of Seniors &amp; Individuals with Disabilities (Section 5310).” </w:t>
      </w:r>
      <w:r w:rsidRPr="007C7D7C">
        <w:rPr>
          <w:rFonts w:cs="Times"/>
          <w:color w:val="0000FF"/>
          <w:szCs w:val="22"/>
          <w:u w:val="single"/>
        </w:rPr>
        <w:t>https://www.transit.dot.gov/funding/grants/enhanced-mobility-seniors-individuals-disabilities-section-5310</w:t>
      </w:r>
    </w:p>
    <w:p w14:paraId="4AB33110" w14:textId="77777777" w:rsidR="00C26406" w:rsidRPr="007C7D7C" w:rsidRDefault="00C26406" w:rsidP="00C26406">
      <w:pPr>
        <w:pStyle w:val="BLMm"/>
        <w:numPr>
          <w:ilvl w:val="0"/>
          <w:numId w:val="0"/>
        </w:numPr>
        <w:ind w:left="480"/>
        <w:rPr>
          <w:rFonts w:cs="Times"/>
          <w:color w:val="0000FF"/>
          <w:szCs w:val="22"/>
          <w:u w:val="single"/>
        </w:rPr>
      </w:pPr>
    </w:p>
    <w:p w14:paraId="43D5AAC2" w14:textId="501AC0F7" w:rsidR="005E3F6B" w:rsidRPr="005E3F6B" w:rsidRDefault="00C26406" w:rsidP="005E3F6B">
      <w:pPr>
        <w:pStyle w:val="BLMm"/>
        <w:rPr>
          <w:rFonts w:cs="Times"/>
          <w:szCs w:val="22"/>
        </w:rPr>
      </w:pPr>
      <w:r w:rsidRPr="007C7D7C">
        <w:rPr>
          <w:rFonts w:cs="Times"/>
          <w:szCs w:val="22"/>
        </w:rPr>
        <w:t xml:space="preserve">Federal Transit Administration (FTA). “Formula Grants for Rural Areas Program (Section 5311).” </w:t>
      </w:r>
      <w:hyperlink r:id="rId76" w:history="1">
        <w:r w:rsidR="005E3F6B" w:rsidRPr="005D6BB8">
          <w:rPr>
            <w:rStyle w:val="Hyperlink"/>
            <w:rFonts w:cs="Times"/>
            <w:szCs w:val="22"/>
          </w:rPr>
          <w:t>https://www.transit.dot.gov/rural-formula-grants-5311</w:t>
        </w:r>
      </w:hyperlink>
      <w:r w:rsidR="005E3F6B">
        <w:rPr>
          <w:rFonts w:cs="Times"/>
          <w:szCs w:val="22"/>
        </w:rPr>
        <w:t>.</w:t>
      </w:r>
    </w:p>
    <w:p w14:paraId="39427263" w14:textId="77777777" w:rsidR="00C26406" w:rsidRPr="00C26406" w:rsidRDefault="00C26406" w:rsidP="0063611A">
      <w:pPr>
        <w:pStyle w:val="BLMm"/>
        <w:numPr>
          <w:ilvl w:val="0"/>
          <w:numId w:val="0"/>
        </w:numPr>
        <w:ind w:left="480" w:hanging="240"/>
        <w:rPr>
          <w:rFonts w:eastAsiaTheme="minorEastAsia" w:cs="Times"/>
          <w:szCs w:val="22"/>
        </w:rPr>
      </w:pPr>
    </w:p>
    <w:p w14:paraId="1A632B9D" w14:textId="4ADBA69B" w:rsidR="00BA1CD3" w:rsidRPr="00C26406" w:rsidRDefault="00BA1CD3" w:rsidP="00C26406">
      <w:pPr>
        <w:pStyle w:val="BLMm"/>
        <w:rPr>
          <w:rFonts w:eastAsiaTheme="minorEastAsia" w:cs="Times"/>
          <w:szCs w:val="22"/>
        </w:rPr>
      </w:pPr>
      <w:r w:rsidRPr="00C26406">
        <w:rPr>
          <w:rFonts w:eastAsiaTheme="minorEastAsia" w:cs="Times"/>
          <w:szCs w:val="22"/>
        </w:rPr>
        <w:t xml:space="preserve">Kerschner, Helen. “Volunteer Driver Programs.” Published by Grantmakers in Aging. Accessed April 3, 2018. </w:t>
      </w:r>
      <w:hyperlink r:id="rId77" w:history="1">
        <w:r w:rsidRPr="00C26406">
          <w:rPr>
            <w:rFonts w:eastAsiaTheme="minorEastAsia" w:cs="Times"/>
            <w:color w:val="0000FF"/>
            <w:szCs w:val="22"/>
            <w:u w:val="single"/>
          </w:rPr>
          <w:t>https://www.giaging.org/issues/volunteer-driver-programs</w:t>
        </w:r>
      </w:hyperlink>
    </w:p>
    <w:p w14:paraId="6793684A" w14:textId="77777777" w:rsidR="00C26406" w:rsidRPr="00C26406" w:rsidRDefault="00C26406" w:rsidP="007C7D7C">
      <w:pPr>
        <w:pStyle w:val="BLMm"/>
        <w:numPr>
          <w:ilvl w:val="0"/>
          <w:numId w:val="0"/>
        </w:numPr>
        <w:ind w:left="480"/>
        <w:rPr>
          <w:rFonts w:eastAsiaTheme="minorEastAsia" w:cs="Times"/>
          <w:szCs w:val="22"/>
        </w:rPr>
      </w:pPr>
    </w:p>
    <w:p w14:paraId="4F117D0F" w14:textId="77777777" w:rsidR="00C26406" w:rsidRPr="00C26406" w:rsidRDefault="00C26406" w:rsidP="00C26406">
      <w:pPr>
        <w:pStyle w:val="BLMm"/>
        <w:rPr>
          <w:rFonts w:eastAsiaTheme="minorEastAsia" w:cs="Times"/>
          <w:szCs w:val="22"/>
        </w:rPr>
      </w:pPr>
      <w:r w:rsidRPr="00C26406">
        <w:rPr>
          <w:rFonts w:eastAsiaTheme="minorEastAsia" w:cs="Times"/>
          <w:szCs w:val="22"/>
        </w:rPr>
        <w:t xml:space="preserve">National Aging and Disability Transportation Center. “2021 FTA Section 5310 Compendium: Volunteer Driver Programs and the Use of Section 5310 Funding.” </w:t>
      </w:r>
    </w:p>
    <w:p w14:paraId="6CF79611" w14:textId="77777777" w:rsidR="00C26406" w:rsidRPr="00C26406" w:rsidRDefault="00C26406" w:rsidP="00C26406">
      <w:pPr>
        <w:pStyle w:val="BLMm"/>
        <w:numPr>
          <w:ilvl w:val="0"/>
          <w:numId w:val="0"/>
        </w:numPr>
        <w:ind w:left="480"/>
        <w:rPr>
          <w:rFonts w:eastAsiaTheme="minorEastAsia" w:cs="Times"/>
          <w:szCs w:val="22"/>
        </w:rPr>
      </w:pPr>
    </w:p>
    <w:p w14:paraId="69D9E0CA" w14:textId="4563F66B" w:rsidR="00480F4C" w:rsidRPr="0063611A" w:rsidRDefault="00480F4C" w:rsidP="00480F4C">
      <w:pPr>
        <w:pStyle w:val="BLMm"/>
        <w:rPr>
          <w:rFonts w:eastAsiaTheme="minorEastAsia"/>
        </w:rPr>
      </w:pPr>
      <w:r w:rsidRPr="00480F4C">
        <w:t xml:space="preserve">Rural Health Information Hub. </w:t>
      </w:r>
      <w:r w:rsidRPr="0063611A">
        <w:t>Health Resources and Services Administration (HRSA) of the U.S. Department of Health and Human Services (HHS).</w:t>
      </w:r>
      <w:r w:rsidRPr="00480F4C">
        <w:t xml:space="preserve"> “Rural Transit Toolkit.”   </w:t>
      </w:r>
      <w:hyperlink r:id="rId78" w:history="1">
        <w:r w:rsidRPr="005D6BB8">
          <w:rPr>
            <w:rStyle w:val="Hyperlink"/>
          </w:rPr>
          <w:t>https://www.ruralhealthinfo.org/toolkits/transportation</w:t>
        </w:r>
      </w:hyperlink>
      <w:r>
        <w:t>.</w:t>
      </w:r>
    </w:p>
    <w:p w14:paraId="6691825E" w14:textId="77777777" w:rsidR="00480F4C" w:rsidRPr="00480F4C" w:rsidRDefault="00480F4C" w:rsidP="0063611A">
      <w:pPr>
        <w:pStyle w:val="BLMm"/>
        <w:numPr>
          <w:ilvl w:val="0"/>
          <w:numId w:val="0"/>
        </w:numPr>
        <w:rPr>
          <w:rFonts w:eastAsiaTheme="minorEastAsia"/>
        </w:rPr>
      </w:pPr>
    </w:p>
    <w:p w14:paraId="71450069" w14:textId="5983A1E4" w:rsidR="00C26406" w:rsidRDefault="00C26406" w:rsidP="00C26406">
      <w:pPr>
        <w:pStyle w:val="BLMm"/>
        <w:rPr>
          <w:rFonts w:eastAsiaTheme="minorEastAsia" w:cs="Times"/>
          <w:szCs w:val="22"/>
        </w:rPr>
      </w:pPr>
      <w:r w:rsidRPr="00C26406">
        <w:rPr>
          <w:rFonts w:eastAsiaTheme="minorEastAsia" w:cs="Times"/>
          <w:szCs w:val="22"/>
        </w:rPr>
        <w:t>Transit Cooperative Research Program. “Guidebook for Rural Demand-</w:t>
      </w:r>
      <w:r w:rsidR="005E3F6B">
        <w:rPr>
          <w:rFonts w:eastAsiaTheme="minorEastAsia" w:cs="Times"/>
          <w:szCs w:val="22"/>
        </w:rPr>
        <w:t>R</w:t>
      </w:r>
      <w:r w:rsidRPr="00C26406">
        <w:rPr>
          <w:rFonts w:eastAsiaTheme="minorEastAsia" w:cs="Times"/>
          <w:szCs w:val="22"/>
        </w:rPr>
        <w:t xml:space="preserve">esponse Transportation: Measuring, assessing, and improving performance.” 2009. </w:t>
      </w:r>
      <w:hyperlink r:id="rId79" w:history="1">
        <w:r w:rsidR="00480F4C" w:rsidRPr="005D6BB8">
          <w:rPr>
            <w:rStyle w:val="Hyperlink"/>
            <w:rFonts w:eastAsiaTheme="minorEastAsia" w:cs="Times"/>
            <w:szCs w:val="22"/>
          </w:rPr>
          <w:t>https://nap.nationalacademies.org/catalog/14330/guidebook-for-rural-demand-response-transportation-measuring-assessing-and-improving-performance</w:t>
        </w:r>
      </w:hyperlink>
      <w:r w:rsidR="00480F4C" w:rsidRPr="0063611A">
        <w:rPr>
          <w:rFonts w:eastAsiaTheme="minorEastAsia" w:cs="Times"/>
          <w:szCs w:val="22"/>
        </w:rPr>
        <w:t>.</w:t>
      </w:r>
    </w:p>
    <w:p w14:paraId="64C11589" w14:textId="77777777" w:rsidR="00C26406" w:rsidRPr="00C26406" w:rsidRDefault="00C26406" w:rsidP="007C7D7C">
      <w:pPr>
        <w:pStyle w:val="BLMm"/>
        <w:numPr>
          <w:ilvl w:val="0"/>
          <w:numId w:val="0"/>
        </w:numPr>
        <w:ind w:left="240"/>
        <w:rPr>
          <w:rFonts w:eastAsiaTheme="minorEastAsia" w:cs="Times"/>
          <w:szCs w:val="22"/>
        </w:rPr>
      </w:pPr>
    </w:p>
    <w:p w14:paraId="65A084E2" w14:textId="0C81DDDB" w:rsidR="00C26406" w:rsidRDefault="00C26406" w:rsidP="00C26406">
      <w:pPr>
        <w:pStyle w:val="BLMm"/>
        <w:rPr>
          <w:rFonts w:eastAsiaTheme="minorEastAsia" w:cs="Times"/>
          <w:szCs w:val="22"/>
        </w:rPr>
      </w:pPr>
      <w:r w:rsidRPr="00C26406">
        <w:rPr>
          <w:rFonts w:eastAsiaTheme="minorEastAsia" w:cs="Times"/>
          <w:szCs w:val="22"/>
        </w:rPr>
        <w:t xml:space="preserve">U.S. Department of Transportation. “Benefit-Cost Analysis Guidance for Discretionary Grant Programs.” March 2022. </w:t>
      </w:r>
      <w:hyperlink r:id="rId80" w:history="1">
        <w:r w:rsidR="00480F4C" w:rsidRPr="005D6BB8">
          <w:rPr>
            <w:rStyle w:val="Hyperlink"/>
            <w:rFonts w:eastAsiaTheme="minorEastAsia" w:cs="Times"/>
            <w:szCs w:val="22"/>
          </w:rPr>
          <w:t>https://www.transportation.gov/sites/dot.gov/files/2022-03/Benefit%20Cost%20Analysis%20Guidance%202022%20%28Revised%29.pdf</w:t>
        </w:r>
      </w:hyperlink>
      <w:r w:rsidR="00480F4C">
        <w:rPr>
          <w:rFonts w:eastAsiaTheme="minorEastAsia" w:cs="Times"/>
          <w:szCs w:val="22"/>
        </w:rPr>
        <w:t>.</w:t>
      </w:r>
    </w:p>
    <w:p w14:paraId="6458B2BD" w14:textId="77777777" w:rsidR="00250781" w:rsidRDefault="00250781" w:rsidP="0063611A">
      <w:pPr>
        <w:pStyle w:val="BLMm"/>
        <w:numPr>
          <w:ilvl w:val="0"/>
          <w:numId w:val="0"/>
        </w:numPr>
        <w:ind w:left="480" w:hanging="240"/>
        <w:rPr>
          <w:rFonts w:eastAsiaTheme="minorEastAsia" w:cs="Times"/>
          <w:szCs w:val="22"/>
        </w:rPr>
      </w:pPr>
    </w:p>
    <w:p w14:paraId="23B7A3E5" w14:textId="24DDE9A9" w:rsidR="00250781" w:rsidRPr="0063611A" w:rsidRDefault="00250781" w:rsidP="00C26406">
      <w:pPr>
        <w:pStyle w:val="BLMm"/>
        <w:rPr>
          <w:rFonts w:eastAsiaTheme="minorEastAsia" w:cs="Times"/>
          <w:szCs w:val="22"/>
        </w:rPr>
      </w:pPr>
      <w:r>
        <w:t xml:space="preserve">U.S. Department of Veterans Affairs. “Highly Rural Transportation Grants.” </w:t>
      </w:r>
      <w:hyperlink r:id="rId81" w:history="1">
        <w:r w:rsidR="005E3F6B" w:rsidRPr="005D6BB8">
          <w:rPr>
            <w:rStyle w:val="Hyperlink"/>
          </w:rPr>
          <w:t>https://www.va.gov/HEALTHBENEFITS/vtp/highly_rural_transportation_grants.asp</w:t>
        </w:r>
      </w:hyperlink>
      <w:r w:rsidR="005E3F6B">
        <w:t>.</w:t>
      </w:r>
    </w:p>
    <w:p w14:paraId="7059D00F" w14:textId="77777777" w:rsidR="005E3F6B" w:rsidRDefault="005E3F6B" w:rsidP="0063611A">
      <w:pPr>
        <w:pStyle w:val="ListParagraph"/>
        <w:rPr>
          <w:rFonts w:eastAsiaTheme="minorEastAsia" w:cs="Times"/>
          <w:szCs w:val="22"/>
        </w:rPr>
      </w:pPr>
    </w:p>
    <w:p w14:paraId="31A7B81A" w14:textId="65C601BC" w:rsidR="00480F4C" w:rsidRDefault="00480F4C" w:rsidP="00480F4C">
      <w:pPr>
        <w:pStyle w:val="BLMm"/>
        <w:numPr>
          <w:ilvl w:val="0"/>
          <w:numId w:val="0"/>
        </w:numPr>
        <w:ind w:left="480"/>
        <w:rPr>
          <w:rFonts w:eastAsiaTheme="minorEastAsia" w:cs="Times"/>
          <w:szCs w:val="22"/>
        </w:rPr>
      </w:pPr>
    </w:p>
    <w:p w14:paraId="05791F09" w14:textId="77777777" w:rsidR="00C93C09" w:rsidRDefault="00C93C09"/>
    <w:sectPr w:rsidR="00C93C09" w:rsidSect="007C7D7C">
      <w:headerReference w:type="defaul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2D455" w14:textId="77777777" w:rsidR="00F75A7A" w:rsidRDefault="00F75A7A" w:rsidP="00AE3D30">
      <w:r>
        <w:separator/>
      </w:r>
    </w:p>
  </w:endnote>
  <w:endnote w:type="continuationSeparator" w:id="0">
    <w:p w14:paraId="2CB26500" w14:textId="77777777" w:rsidR="00F75A7A" w:rsidRDefault="00F75A7A" w:rsidP="00AE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59"/>
    <w:family w:val="auto"/>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Italic">
    <w:altName w:val="Arial"/>
    <w:charset w:val="59"/>
    <w:family w:val="auto"/>
    <w:pitch w:val="variable"/>
    <w:sig w:usb0="E0000AFF" w:usb1="00007843" w:usb2="00000001" w:usb3="00000000" w:csb0="000001B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222154"/>
      <w:docPartObj>
        <w:docPartGallery w:val="Page Numbers (Bottom of Page)"/>
        <w:docPartUnique/>
      </w:docPartObj>
    </w:sdtPr>
    <w:sdtEndPr>
      <w:rPr>
        <w:noProof/>
      </w:rPr>
    </w:sdtEndPr>
    <w:sdtContent>
      <w:p w14:paraId="46E930F5" w14:textId="7B0727CE" w:rsidR="00014897" w:rsidRDefault="000148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F27657" w14:textId="77777777" w:rsidR="00014897" w:rsidRDefault="00014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530600"/>
      <w:docPartObj>
        <w:docPartGallery w:val="Page Numbers (Bottom of Page)"/>
        <w:docPartUnique/>
      </w:docPartObj>
    </w:sdtPr>
    <w:sdtEndPr>
      <w:rPr>
        <w:noProof/>
      </w:rPr>
    </w:sdtEndPr>
    <w:sdtContent>
      <w:p w14:paraId="5751362D" w14:textId="77777777" w:rsidR="00473AB0" w:rsidRDefault="00473A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983D9A" w14:textId="77777777" w:rsidR="00473AB0" w:rsidRDefault="00473A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757767"/>
      <w:docPartObj>
        <w:docPartGallery w:val="Page Numbers (Bottom of Page)"/>
        <w:docPartUnique/>
      </w:docPartObj>
    </w:sdtPr>
    <w:sdtEndPr>
      <w:rPr>
        <w:noProof/>
      </w:rPr>
    </w:sdtEndPr>
    <w:sdtContent>
      <w:p w14:paraId="55D4CC3E" w14:textId="77777777" w:rsidR="00014897" w:rsidRDefault="000148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AC37E5" w14:textId="77777777" w:rsidR="00014897" w:rsidRDefault="00014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ACF15" w14:textId="77777777" w:rsidR="00F75A7A" w:rsidRDefault="00F75A7A" w:rsidP="00AE3D30">
      <w:r>
        <w:separator/>
      </w:r>
    </w:p>
  </w:footnote>
  <w:footnote w:type="continuationSeparator" w:id="0">
    <w:p w14:paraId="58DA6529" w14:textId="77777777" w:rsidR="00F75A7A" w:rsidRDefault="00F75A7A" w:rsidP="00AE3D30">
      <w:r>
        <w:continuationSeparator/>
      </w:r>
    </w:p>
  </w:footnote>
  <w:footnote w:id="1">
    <w:p w14:paraId="4F0CCD11" w14:textId="76266AE4" w:rsidR="00051FE7" w:rsidRDefault="00051FE7">
      <w:pPr>
        <w:pStyle w:val="FootnoteText"/>
      </w:pPr>
      <w:r>
        <w:rPr>
          <w:rStyle w:val="FootnoteReference"/>
        </w:rPr>
        <w:footnoteRef/>
      </w:r>
      <w:r>
        <w:t xml:space="preserve"> </w:t>
      </w:r>
      <w:r w:rsidRPr="00051FE7">
        <w:rPr>
          <w:rFonts w:ascii="Times New Roman" w:hAnsi="Times New Roman"/>
          <w:sz w:val="18"/>
          <w:szCs w:val="18"/>
        </w:rPr>
        <w:t xml:space="preserve">The total number of volunteer driver programs in the U.S. is unknown. There is one benchmark value. In 2015, the National Volunteer Transportation Center identified 706 programs in its database. </w:t>
      </w:r>
      <w:r>
        <w:rPr>
          <w:rFonts w:ascii="Times New Roman" w:hAnsi="Times New Roman"/>
          <w:sz w:val="18"/>
          <w:szCs w:val="18"/>
        </w:rPr>
        <w:t xml:space="preserve">If that value is still representative, then the 114 responding organizations </w:t>
      </w:r>
      <w:r w:rsidR="00077963">
        <w:rPr>
          <w:rFonts w:ascii="Times New Roman" w:hAnsi="Times New Roman"/>
          <w:sz w:val="18"/>
          <w:szCs w:val="18"/>
        </w:rPr>
        <w:t xml:space="preserve">in the survey conducted for this guidebook </w:t>
      </w:r>
      <w:r>
        <w:rPr>
          <w:rFonts w:ascii="Times New Roman" w:hAnsi="Times New Roman"/>
          <w:sz w:val="18"/>
          <w:szCs w:val="18"/>
        </w:rPr>
        <w:t xml:space="preserve">represent approximately 16 percent of the </w:t>
      </w:r>
      <w:r w:rsidR="00077963">
        <w:rPr>
          <w:rFonts w:ascii="Times New Roman" w:hAnsi="Times New Roman"/>
          <w:sz w:val="18"/>
          <w:szCs w:val="18"/>
        </w:rPr>
        <w:t xml:space="preserve">national total. To the degree that the guidebook survey results are representative, the 5,800 missed trips in our survey would scale up to a total of 36,250 nationally. </w:t>
      </w:r>
    </w:p>
  </w:footnote>
  <w:footnote w:id="2">
    <w:p w14:paraId="6FEBA9D9" w14:textId="49FC907F" w:rsidR="0093404C" w:rsidRDefault="0093404C">
      <w:pPr>
        <w:pStyle w:val="FootnoteText"/>
      </w:pPr>
      <w:r>
        <w:rPr>
          <w:rStyle w:val="FootnoteReference"/>
        </w:rPr>
        <w:footnoteRef/>
      </w:r>
      <w:r>
        <w:t xml:space="preserve"> </w:t>
      </w:r>
      <w:r w:rsidRPr="009B2133">
        <w:rPr>
          <w:rFonts w:ascii="Times New Roman" w:hAnsi="Times New Roman"/>
          <w:noProof/>
          <w:sz w:val="18"/>
          <w:szCs w:val="18"/>
        </w:rPr>
        <w:t>The CPS values are historically about “half” the values reported in the Gallop Poll</w:t>
      </w:r>
      <w:r w:rsidR="009B2133" w:rsidRPr="009B2133">
        <w:rPr>
          <w:rFonts w:ascii="Times New Roman" w:hAnsi="Times New Roman"/>
          <w:noProof/>
          <w:sz w:val="18"/>
          <w:szCs w:val="18"/>
        </w:rPr>
        <w:t>. The differences are due to the wording of the question and the sample size.</w:t>
      </w:r>
    </w:p>
  </w:footnote>
  <w:footnote w:id="3">
    <w:p w14:paraId="10BE336A" w14:textId="65609C28" w:rsidR="003537ED" w:rsidRPr="003537ED" w:rsidRDefault="003537ED">
      <w:pPr>
        <w:pStyle w:val="FootnoteText"/>
        <w:rPr>
          <w:rFonts w:ascii="Times New Roman" w:hAnsi="Times New Roman"/>
        </w:rPr>
      </w:pPr>
      <w:r w:rsidRPr="003537ED">
        <w:rPr>
          <w:rStyle w:val="FootnoteReference"/>
          <w:rFonts w:ascii="Times New Roman" w:hAnsi="Times New Roman"/>
        </w:rPr>
        <w:footnoteRef/>
      </w:r>
      <w:r w:rsidRPr="003537ED">
        <w:rPr>
          <w:rFonts w:ascii="Times New Roman" w:hAnsi="Times New Roman"/>
        </w:rPr>
        <w:t xml:space="preserve"> As volunteers may engage in more than one type of activity, the totals in Figure 3 will not total to 100 percent. </w:t>
      </w:r>
    </w:p>
  </w:footnote>
  <w:footnote w:id="4">
    <w:p w14:paraId="3CF4A96A" w14:textId="6BA1BEA6" w:rsidR="0018231C" w:rsidRPr="0018231C" w:rsidRDefault="0018231C">
      <w:pPr>
        <w:pStyle w:val="FootnoteText"/>
        <w:rPr>
          <w:rFonts w:ascii="Times New Roman" w:hAnsi="Times New Roman"/>
        </w:rPr>
      </w:pPr>
      <w:r w:rsidRPr="0018231C">
        <w:rPr>
          <w:rStyle w:val="FootnoteReference"/>
          <w:rFonts w:ascii="Times New Roman" w:hAnsi="Times New Roman"/>
        </w:rPr>
        <w:footnoteRef/>
      </w:r>
      <w:r w:rsidRPr="0018231C">
        <w:rPr>
          <w:rFonts w:ascii="Times New Roman" w:hAnsi="Times New Roman"/>
        </w:rPr>
        <w:t xml:space="preserve"> Helen </w:t>
      </w:r>
      <w:r w:rsidRPr="0018231C">
        <w:rPr>
          <w:rFonts w:ascii="Times New Roman" w:hAnsi="Times New Roman"/>
        </w:rPr>
        <w:t xml:space="preserve">Kerschner, Ph.D., Director, National Volunteer Transportation Center, January 2015. Accessed: </w:t>
      </w:r>
      <w:hyperlink r:id="rId1" w:history="1">
        <w:r w:rsidRPr="0018231C">
          <w:rPr>
            <w:rStyle w:val="Hyperlink"/>
            <w:rFonts w:ascii="Times New Roman" w:hAnsi="Times New Roman"/>
          </w:rPr>
          <w:t>Volunteer Drivers | Grantmakers in Aging (giaging.org)</w:t>
        </w:r>
      </w:hyperlink>
    </w:p>
  </w:footnote>
  <w:footnote w:id="5">
    <w:p w14:paraId="4C77CDFB" w14:textId="77777777" w:rsidR="007E1218" w:rsidRPr="009C433E" w:rsidRDefault="007E1218" w:rsidP="007E1218">
      <w:pPr>
        <w:pStyle w:val="FSN"/>
        <w:rPr>
          <w:rFonts w:ascii="Times New Roman" w:hAnsi="Times New Roman" w:cs="Times New Roman"/>
        </w:rPr>
      </w:pPr>
      <w:r w:rsidRPr="009C433E">
        <w:rPr>
          <w:rStyle w:val="FootnoteReference"/>
          <w:rFonts w:ascii="Times New Roman" w:hAnsi="Times New Roman" w:cs="Times New Roman"/>
        </w:rPr>
        <w:footnoteRef/>
      </w:r>
      <w:r w:rsidRPr="009C433E">
        <w:rPr>
          <w:rFonts w:ascii="Times New Roman" w:hAnsi="Times New Roman" w:cs="Times New Roman"/>
        </w:rPr>
        <w:t xml:space="preserve"> </w:t>
      </w:r>
      <w:r w:rsidRPr="009C433E">
        <w:rPr>
          <w:rStyle w:val="cf01"/>
          <w:rFonts w:ascii="Times New Roman" w:hAnsi="Times New Roman" w:cs="Times New Roman"/>
        </w:rPr>
        <w:t>Frank Douma, “Volunteer Driver Programs in Minnesota: Benefits and Barriers.” Minnesota Council on Transportation Access, February 2017.</w:t>
      </w:r>
    </w:p>
  </w:footnote>
  <w:footnote w:id="6">
    <w:p w14:paraId="5E92192D" w14:textId="77777777" w:rsidR="005D24C2" w:rsidRPr="00B57A84" w:rsidRDefault="005D24C2" w:rsidP="005D24C2">
      <w:pPr>
        <w:pStyle w:val="FootnoteText"/>
        <w:rPr>
          <w:rFonts w:ascii="Times New Roman" w:hAnsi="Times New Roman"/>
          <w:sz w:val="18"/>
          <w:szCs w:val="18"/>
        </w:rPr>
      </w:pPr>
      <w:r>
        <w:rPr>
          <w:rStyle w:val="FootnoteReference"/>
        </w:rPr>
        <w:footnoteRef/>
      </w:r>
      <w:r>
        <w:t xml:space="preserve"> </w:t>
      </w:r>
      <w:r w:rsidRPr="00B57A84">
        <w:rPr>
          <w:rFonts w:ascii="Times New Roman" w:hAnsi="Times New Roman"/>
          <w:sz w:val="18"/>
          <w:szCs w:val="18"/>
        </w:rPr>
        <w:t>Maximum value provided in survey</w:t>
      </w:r>
    </w:p>
  </w:footnote>
  <w:footnote w:id="7">
    <w:p w14:paraId="25DCC2EB" w14:textId="77777777" w:rsidR="005D24C2" w:rsidRPr="00B57A84" w:rsidRDefault="005D24C2" w:rsidP="005D24C2">
      <w:pPr>
        <w:pStyle w:val="FootnoteText"/>
        <w:rPr>
          <w:rFonts w:ascii="Times New Roman" w:hAnsi="Times New Roman"/>
          <w:i/>
          <w:iCs/>
          <w:sz w:val="18"/>
          <w:szCs w:val="18"/>
        </w:rPr>
      </w:pPr>
      <w:r w:rsidRPr="00B57A84">
        <w:rPr>
          <w:rStyle w:val="FootnoteReference"/>
          <w:rFonts w:ascii="Times New Roman" w:hAnsi="Times New Roman"/>
          <w:sz w:val="18"/>
          <w:szCs w:val="18"/>
        </w:rPr>
        <w:footnoteRef/>
      </w:r>
      <w:r w:rsidRPr="00B57A84">
        <w:rPr>
          <w:rFonts w:ascii="Times New Roman" w:hAnsi="Times New Roman"/>
          <w:sz w:val="18"/>
          <w:szCs w:val="18"/>
        </w:rPr>
        <w:t xml:space="preserve"> </w:t>
      </w:r>
      <w:r w:rsidRPr="00B57A84">
        <w:rPr>
          <w:rFonts w:ascii="Times New Roman" w:hAnsi="Times New Roman"/>
          <w:i/>
          <w:iCs/>
          <w:sz w:val="18"/>
          <w:szCs w:val="18"/>
        </w:rPr>
        <w:t>Id</w:t>
      </w:r>
    </w:p>
  </w:footnote>
  <w:footnote w:id="8">
    <w:p w14:paraId="212E769B" w14:textId="77777777" w:rsidR="005D24C2" w:rsidRPr="00EF082B" w:rsidRDefault="005D24C2" w:rsidP="005D24C2">
      <w:pPr>
        <w:pStyle w:val="FootnoteText"/>
        <w:rPr>
          <w:i/>
          <w:iCs/>
        </w:rPr>
      </w:pPr>
      <w:r w:rsidRPr="00B57A84">
        <w:rPr>
          <w:rStyle w:val="FootnoteReference"/>
          <w:rFonts w:ascii="Times New Roman" w:hAnsi="Times New Roman"/>
          <w:sz w:val="18"/>
          <w:szCs w:val="18"/>
        </w:rPr>
        <w:footnoteRef/>
      </w:r>
      <w:r w:rsidRPr="00B57A84">
        <w:rPr>
          <w:rFonts w:ascii="Times New Roman" w:hAnsi="Times New Roman"/>
          <w:sz w:val="18"/>
          <w:szCs w:val="18"/>
        </w:rPr>
        <w:t xml:space="preserve"> </w:t>
      </w:r>
      <w:r w:rsidRPr="00B57A84">
        <w:rPr>
          <w:rFonts w:ascii="Times New Roman" w:hAnsi="Times New Roman"/>
          <w:i/>
          <w:iCs/>
          <w:sz w:val="18"/>
          <w:szCs w:val="18"/>
        </w:rPr>
        <w:t>Id</w:t>
      </w:r>
    </w:p>
  </w:footnote>
  <w:footnote w:id="9">
    <w:p w14:paraId="0E88EBDB" w14:textId="77777777" w:rsidR="005D24C2" w:rsidRPr="005D24C2" w:rsidRDefault="005D24C2" w:rsidP="005D24C2">
      <w:pPr>
        <w:pStyle w:val="FootnoteText"/>
        <w:rPr>
          <w:rFonts w:ascii="Times New Roman" w:hAnsi="Times New Roman"/>
        </w:rPr>
      </w:pPr>
      <w:r w:rsidRPr="005D24C2">
        <w:rPr>
          <w:rStyle w:val="FootnoteReference"/>
          <w:rFonts w:ascii="Times New Roman" w:hAnsi="Times New Roman"/>
        </w:rPr>
        <w:footnoteRef/>
      </w:r>
      <w:r w:rsidRPr="005D24C2">
        <w:rPr>
          <w:rFonts w:ascii="Times New Roman" w:hAnsi="Times New Roman"/>
        </w:rPr>
        <w:t xml:space="preserve"> For example, the Insurance Institute for Highway Safety reports that in 2016-2017, fatal crash rates increase from 1.3 and 1.7 per 100 million miles traveled for drivers aged 65-69 and 70-74, respectively, to 2.1 for drivers aged 75-79, 4.3 for those aged 80-84, and 7.6 for those greater than 85.</w:t>
      </w:r>
    </w:p>
  </w:footnote>
  <w:footnote w:id="10">
    <w:p w14:paraId="59B7A889" w14:textId="77777777" w:rsidR="00D9614B" w:rsidRPr="00B76396" w:rsidRDefault="00D9614B" w:rsidP="00D9614B">
      <w:pPr>
        <w:pStyle w:val="FootnoteText"/>
        <w:rPr>
          <w:rFonts w:ascii="Times New Roman" w:hAnsi="Times New Roman"/>
        </w:rPr>
      </w:pPr>
      <w:r w:rsidRPr="00B76396">
        <w:rPr>
          <w:rStyle w:val="FootnoteReference"/>
          <w:rFonts w:ascii="Times New Roman" w:hAnsi="Times New Roman"/>
        </w:rPr>
        <w:footnoteRef/>
      </w:r>
      <w:r w:rsidRPr="00B76396">
        <w:rPr>
          <w:rFonts w:ascii="Times New Roman" w:hAnsi="Times New Roman"/>
        </w:rPr>
        <w:t xml:space="preserve"> Since this was included in the newsletter as an anonymous link, and some readers of this newsletter may have already received a direct solicitation, and possibly responded, the total number of “recipients” is unknown.</w:t>
      </w:r>
    </w:p>
  </w:footnote>
  <w:footnote w:id="11">
    <w:p w14:paraId="75C97465" w14:textId="77777777" w:rsidR="00D9614B" w:rsidRDefault="00D9614B" w:rsidP="00D9614B">
      <w:pPr>
        <w:pStyle w:val="FootnoteText"/>
      </w:pPr>
      <w:r w:rsidRPr="00B76396">
        <w:rPr>
          <w:rStyle w:val="FootnoteReference"/>
          <w:rFonts w:ascii="Times New Roman" w:hAnsi="Times New Roman"/>
        </w:rPr>
        <w:footnoteRef/>
      </w:r>
      <w:r w:rsidRPr="00B76396">
        <w:rPr>
          <w:rFonts w:ascii="Times New Roman" w:hAnsi="Times New Roman"/>
        </w:rPr>
        <w:t xml:space="preserve"> Since the 44 recipients from the “no-response” states were included in the initial sample, they are not included in the total.</w:t>
      </w:r>
    </w:p>
  </w:footnote>
  <w:footnote w:id="12">
    <w:p w14:paraId="32A66134" w14:textId="29D5CAD0" w:rsidR="00DF5947" w:rsidRPr="007E1218" w:rsidRDefault="00DF5947" w:rsidP="007C7D7C">
      <w:pPr>
        <w:pStyle w:val="FSN"/>
        <w:rPr>
          <w:rFonts w:ascii="Times New Roman" w:hAnsi="Times New Roman" w:cs="Times New Roman"/>
        </w:rPr>
      </w:pPr>
      <w:r w:rsidRPr="007E1218">
        <w:rPr>
          <w:rStyle w:val="FootnoteReference"/>
          <w:rFonts w:ascii="Times New Roman" w:hAnsi="Times New Roman" w:cs="Times New Roman"/>
        </w:rPr>
        <w:footnoteRef/>
      </w:r>
      <w:r w:rsidRPr="007E1218">
        <w:rPr>
          <w:rFonts w:ascii="Times New Roman" w:hAnsi="Times New Roman" w:cs="Times New Roman"/>
        </w:rPr>
        <w:t xml:space="preserve"> 45 of 75 respondents (60%) indicated that they had had to cancel trips for this reason, with an average of 11 trips having been cancelled each month for each of the 44 organizations that provided an estimate. Overall, this works out to 484 trips per month, and just over </w:t>
      </w:r>
      <w:r w:rsidRPr="007E1218">
        <w:rPr>
          <w:rFonts w:ascii="Times New Roman" w:hAnsi="Times New Roman" w:cs="Times New Roman"/>
          <w:i/>
          <w:iCs/>
        </w:rPr>
        <w:t>5</w:t>
      </w:r>
      <w:r w:rsidR="006550B6">
        <w:rPr>
          <w:rFonts w:ascii="Times New Roman" w:hAnsi="Times New Roman" w:cs="Times New Roman"/>
          <w:i/>
          <w:iCs/>
        </w:rPr>
        <w:t>,</w:t>
      </w:r>
      <w:r w:rsidRPr="007E1218">
        <w:rPr>
          <w:rFonts w:ascii="Times New Roman" w:hAnsi="Times New Roman" w:cs="Times New Roman"/>
          <w:i/>
          <w:iCs/>
        </w:rPr>
        <w:t>800 trips per year</w:t>
      </w:r>
      <w:r w:rsidRPr="007E1218">
        <w:rPr>
          <w:rFonts w:ascii="Times New Roman" w:hAnsi="Times New Roman" w:cs="Times New Roman"/>
        </w:rPr>
        <w:t xml:space="preserve">, just among this sample.  Of the trips that were reported cancelled, 35 reported cancelling non-medical trips, and 32 reported cancelling medical trips (respondents could choose both answers). </w:t>
      </w:r>
      <w:r w:rsidR="0013404A" w:rsidRPr="007E1218">
        <w:rPr>
          <w:rFonts w:ascii="Times New Roman" w:hAnsi="Times New Roman" w:cs="Times New Roman"/>
        </w:rPr>
        <w:t>“</w:t>
      </w:r>
      <w:r w:rsidRPr="007E1218">
        <w:rPr>
          <w:rFonts w:ascii="Times New Roman" w:hAnsi="Times New Roman" w:cs="Times New Roman"/>
        </w:rPr>
        <w:t>Rural Transit Study</w:t>
      </w:r>
      <w:r w:rsidR="0013404A" w:rsidRPr="007E1218">
        <w:rPr>
          <w:rFonts w:ascii="Times New Roman" w:hAnsi="Times New Roman" w:cs="Times New Roman"/>
        </w:rPr>
        <w:t>,” 2021.</w:t>
      </w:r>
      <w:r w:rsidR="00BE29C1" w:rsidRPr="007E1218">
        <w:rPr>
          <w:rFonts w:ascii="Times New Roman" w:hAnsi="Times New Roman" w:cs="Times New Roman"/>
        </w:rPr>
        <w:t xml:space="preserve"> See Appendix 2.</w:t>
      </w:r>
    </w:p>
  </w:footnote>
  <w:footnote w:id="13">
    <w:p w14:paraId="16477635" w14:textId="39628227" w:rsidR="00853CDE" w:rsidRPr="007E1218" w:rsidRDefault="00853CDE">
      <w:pPr>
        <w:pStyle w:val="FootnoteText"/>
        <w:rPr>
          <w:rFonts w:ascii="Times New Roman" w:hAnsi="Times New Roman"/>
        </w:rPr>
      </w:pPr>
      <w:r w:rsidRPr="007E1218">
        <w:rPr>
          <w:rStyle w:val="FootnoteReference"/>
          <w:rFonts w:ascii="Times New Roman" w:hAnsi="Times New Roman"/>
        </w:rPr>
        <w:footnoteRef/>
      </w:r>
      <w:r w:rsidRPr="007E1218">
        <w:rPr>
          <w:rFonts w:ascii="Times New Roman" w:hAnsi="Times New Roman"/>
        </w:rPr>
        <w:t xml:space="preserve"> Only 7 respondents mentioned that the COVID-19 pandemic was foreseen to be a long-term impediment.</w:t>
      </w:r>
    </w:p>
  </w:footnote>
  <w:footnote w:id="14">
    <w:p w14:paraId="7A1076C2" w14:textId="7B5EEE06" w:rsidR="0043676F" w:rsidRPr="00F53F68" w:rsidRDefault="0043676F" w:rsidP="0043676F">
      <w:pPr>
        <w:pStyle w:val="FootnoteText"/>
        <w:rPr>
          <w:rFonts w:ascii="Times New Roman" w:hAnsi="Times New Roman"/>
          <w:sz w:val="18"/>
          <w:szCs w:val="18"/>
        </w:rPr>
      </w:pPr>
      <w:r w:rsidRPr="00F53F68">
        <w:rPr>
          <w:rStyle w:val="FootnoteReference"/>
          <w:rFonts w:ascii="Times New Roman" w:hAnsi="Times New Roman"/>
          <w:sz w:val="18"/>
          <w:szCs w:val="18"/>
        </w:rPr>
        <w:footnoteRef/>
      </w:r>
      <w:r w:rsidRPr="00F53F68">
        <w:rPr>
          <w:rFonts w:ascii="Times New Roman" w:hAnsi="Times New Roman"/>
          <w:sz w:val="18"/>
          <w:szCs w:val="18"/>
        </w:rPr>
        <w:t xml:space="preserve"> Chambre, Susan M., 2020. “Has Volunteering Changed in the United States? Trends, Styles, and Motivations in Historical Perspective,” </w:t>
      </w:r>
      <w:r w:rsidR="00552D6F" w:rsidRPr="00F53F68">
        <w:rPr>
          <w:rFonts w:ascii="Times New Roman" w:hAnsi="Times New Roman"/>
          <w:sz w:val="18"/>
          <w:szCs w:val="18"/>
        </w:rPr>
        <w:t>Social Service Review</w:t>
      </w:r>
      <w:r w:rsidR="00F53F68" w:rsidRPr="00F53F68">
        <w:rPr>
          <w:rFonts w:ascii="Times New Roman" w:hAnsi="Times New Roman"/>
          <w:sz w:val="18"/>
          <w:szCs w:val="18"/>
        </w:rPr>
        <w:t xml:space="preserve">, </w:t>
      </w:r>
      <w:r w:rsidR="00F53F68" w:rsidRPr="00F53F68">
        <w:rPr>
          <w:rFonts w:ascii="Times New Roman" w:hAnsi="Times New Roman"/>
          <w:sz w:val="18"/>
          <w:szCs w:val="18"/>
          <w:shd w:val="clear" w:color="auto" w:fill="FFFFFF"/>
        </w:rPr>
        <w:t>94 (2), 373-421.</w:t>
      </w:r>
    </w:p>
  </w:footnote>
  <w:footnote w:id="15">
    <w:p w14:paraId="0130665E" w14:textId="761F86BB" w:rsidR="0095651D" w:rsidRPr="0095651D" w:rsidRDefault="0095651D">
      <w:pPr>
        <w:pStyle w:val="FootnoteText"/>
        <w:rPr>
          <w:rFonts w:ascii="Times New Roman" w:hAnsi="Times New Roman"/>
          <w:sz w:val="18"/>
          <w:szCs w:val="18"/>
        </w:rPr>
      </w:pPr>
      <w:r w:rsidRPr="0095651D">
        <w:rPr>
          <w:rStyle w:val="FootnoteReference"/>
          <w:rFonts w:ascii="Times New Roman" w:hAnsi="Times New Roman"/>
          <w:sz w:val="18"/>
          <w:szCs w:val="18"/>
        </w:rPr>
        <w:footnoteRef/>
      </w:r>
      <w:r w:rsidRPr="0095651D">
        <w:rPr>
          <w:rFonts w:ascii="Times New Roman" w:hAnsi="Times New Roman"/>
          <w:sz w:val="18"/>
          <w:szCs w:val="18"/>
        </w:rPr>
        <w:t xml:space="preserve"> Chambre, Susan. P. 407.</w:t>
      </w:r>
    </w:p>
  </w:footnote>
  <w:footnote w:id="16">
    <w:p w14:paraId="7D7183BA" w14:textId="332096FB" w:rsidR="00AE3D30" w:rsidRPr="00C86C4C" w:rsidRDefault="00AE3D30" w:rsidP="007C7D7C">
      <w:pPr>
        <w:pStyle w:val="FSN"/>
        <w:rPr>
          <w:rFonts w:ascii="Times New Roman" w:hAnsi="Times New Roman" w:cs="Times New Roman"/>
        </w:rPr>
      </w:pPr>
      <w:r w:rsidRPr="00C86C4C">
        <w:rPr>
          <w:rStyle w:val="FootnoteReference"/>
          <w:rFonts w:ascii="Times New Roman" w:hAnsi="Times New Roman" w:cs="Times New Roman"/>
        </w:rPr>
        <w:footnoteRef/>
      </w:r>
      <w:r w:rsidRPr="00C86C4C">
        <w:rPr>
          <w:rFonts w:ascii="Times New Roman" w:hAnsi="Times New Roman" w:cs="Times New Roman"/>
        </w:rPr>
        <w:t xml:space="preserve"> “2021 FTA Section 5310 Compendium: Volunteer Driver Programs and the Use of Section 5310 Funding</w:t>
      </w:r>
      <w:r w:rsidR="0057306B" w:rsidRPr="00C86C4C">
        <w:rPr>
          <w:rFonts w:ascii="Times New Roman" w:hAnsi="Times New Roman" w:cs="Times New Roman"/>
        </w:rPr>
        <w:t>.</w:t>
      </w:r>
      <w:r w:rsidRPr="00C86C4C">
        <w:rPr>
          <w:rFonts w:ascii="Times New Roman" w:hAnsi="Times New Roman" w:cs="Times New Roman"/>
        </w:rPr>
        <w:t>”</w:t>
      </w:r>
      <w:r w:rsidR="0057306B" w:rsidRPr="00C86C4C">
        <w:rPr>
          <w:rFonts w:ascii="Times New Roman" w:hAnsi="Times New Roman" w:cs="Times New Roman"/>
        </w:rPr>
        <w:t xml:space="preserve"> National Aging and Disability Transportation Center.</w:t>
      </w:r>
    </w:p>
  </w:footnote>
  <w:footnote w:id="17">
    <w:p w14:paraId="6D443C52" w14:textId="0822125C" w:rsidR="00C0591D" w:rsidRDefault="00C0591D" w:rsidP="007C7D7C">
      <w:pPr>
        <w:pStyle w:val="FSN"/>
      </w:pPr>
      <w:r w:rsidRPr="00C86C4C">
        <w:rPr>
          <w:rStyle w:val="FootnoteReference"/>
          <w:rFonts w:ascii="Times New Roman" w:hAnsi="Times New Roman" w:cs="Times New Roman"/>
        </w:rPr>
        <w:footnoteRef/>
      </w:r>
      <w:r w:rsidRPr="00C86C4C">
        <w:rPr>
          <w:rFonts w:ascii="Times New Roman" w:hAnsi="Times New Roman" w:cs="Times New Roman"/>
        </w:rPr>
        <w:t xml:space="preserve"> </w:t>
      </w:r>
      <w:bookmarkStart w:id="55" w:name="_Hlk117179153"/>
      <w:r w:rsidRPr="00C86C4C">
        <w:rPr>
          <w:rFonts w:ascii="Times New Roman" w:hAnsi="Times New Roman" w:cs="Times New Roman"/>
        </w:rPr>
        <w:t>The Rural Health Information Hub</w:t>
      </w:r>
      <w:r w:rsidR="00480F4C" w:rsidRPr="00C86C4C">
        <w:rPr>
          <w:rFonts w:ascii="Times New Roman" w:hAnsi="Times New Roman" w:cs="Times New Roman"/>
        </w:rPr>
        <w:t>, set up by the U.S Department of Health and Human Services,</w:t>
      </w:r>
      <w:r w:rsidRPr="00C86C4C">
        <w:rPr>
          <w:rFonts w:ascii="Times New Roman" w:hAnsi="Times New Roman" w:cs="Times New Roman"/>
        </w:rPr>
        <w:t xml:space="preserve"> provides an excellent overview of volunteer and non-volunteer delivery models commonly used. Available via the web. </w:t>
      </w:r>
      <w:hyperlink r:id="rId2" w:history="1">
        <w:r w:rsidR="00480F4C" w:rsidRPr="00C86C4C">
          <w:rPr>
            <w:rStyle w:val="Hyperlink"/>
            <w:rFonts w:ascii="Times New Roman" w:hAnsi="Times New Roman" w:cs="Times New Roman"/>
          </w:rPr>
          <w:t>https://www.ruralhealthinfo.org/toolkits/transportation</w:t>
        </w:r>
      </w:hyperlink>
      <w:r w:rsidR="00480F4C" w:rsidRPr="00C86C4C">
        <w:rPr>
          <w:rFonts w:ascii="Times New Roman" w:hAnsi="Times New Roman" w:cs="Times New Roman"/>
        </w:rPr>
        <w:t>.</w:t>
      </w:r>
      <w:bookmarkEnd w:id="55"/>
    </w:p>
  </w:footnote>
  <w:footnote w:id="18">
    <w:p w14:paraId="1DC6E3E2" w14:textId="75EEA996" w:rsidR="00DA0E23" w:rsidRPr="00DA0E23" w:rsidRDefault="00DA0E23">
      <w:pPr>
        <w:pStyle w:val="FootnoteText"/>
        <w:rPr>
          <w:rFonts w:ascii="Times New Roman" w:hAnsi="Times New Roman"/>
          <w:sz w:val="18"/>
          <w:szCs w:val="18"/>
        </w:rPr>
      </w:pPr>
      <w:r>
        <w:rPr>
          <w:rStyle w:val="FootnoteReference"/>
        </w:rPr>
        <w:footnoteRef/>
      </w:r>
      <w:r>
        <w:t xml:space="preserve"> </w:t>
      </w:r>
      <w:r>
        <w:rPr>
          <w:rFonts w:ascii="Times New Roman" w:hAnsi="Times New Roman"/>
          <w:sz w:val="18"/>
          <w:szCs w:val="18"/>
        </w:rPr>
        <w:t xml:space="preserve">Estimate made as follows. 81 responding organizations used volunteer drivers and the average size was 51. The average number of trips per month was 19 and each trip was an average 1.5 hours. </w:t>
      </w:r>
    </w:p>
  </w:footnote>
  <w:footnote w:id="19">
    <w:p w14:paraId="2B130D0F" w14:textId="737CBCAF" w:rsidR="00D164A5" w:rsidRPr="007E1218" w:rsidRDefault="00D164A5" w:rsidP="007C7D7C">
      <w:pPr>
        <w:pStyle w:val="FSN"/>
        <w:rPr>
          <w:rFonts w:ascii="Times New Roman" w:hAnsi="Times New Roman" w:cs="Times New Roman"/>
        </w:rPr>
      </w:pPr>
      <w:r w:rsidRPr="007E1218">
        <w:rPr>
          <w:rStyle w:val="FootnoteReference"/>
          <w:rFonts w:ascii="Times New Roman" w:hAnsi="Times New Roman" w:cs="Times New Roman"/>
        </w:rPr>
        <w:footnoteRef/>
      </w:r>
      <w:r w:rsidRPr="007E1218">
        <w:rPr>
          <w:rFonts w:ascii="Times New Roman" w:hAnsi="Times New Roman" w:cs="Times New Roman"/>
        </w:rPr>
        <w:t xml:space="preserve"> Between 1983 and 2008, the Robert Wood Johnson Foundation established and supported its </w:t>
      </w:r>
      <w:r w:rsidR="00950933" w:rsidRPr="007E1218">
        <w:rPr>
          <w:rFonts w:ascii="Times New Roman" w:hAnsi="Times New Roman" w:cs="Times New Roman"/>
        </w:rPr>
        <w:t>“</w:t>
      </w:r>
      <w:r w:rsidRPr="007E1218">
        <w:rPr>
          <w:rFonts w:ascii="Times New Roman" w:hAnsi="Times New Roman" w:cs="Times New Roman"/>
        </w:rPr>
        <w:t>Faith in Action</w:t>
      </w:r>
      <w:r w:rsidR="00950933" w:rsidRPr="007E1218">
        <w:rPr>
          <w:rFonts w:ascii="Times New Roman" w:hAnsi="Times New Roman" w:cs="Times New Roman"/>
        </w:rPr>
        <w:t>”</w:t>
      </w:r>
      <w:r w:rsidRPr="007E1218">
        <w:rPr>
          <w:rFonts w:ascii="Times New Roman" w:hAnsi="Times New Roman" w:cs="Times New Roman"/>
        </w:rPr>
        <w:t xml:space="preserve"> </w:t>
      </w:r>
      <w:r w:rsidR="00950933" w:rsidRPr="007E1218">
        <w:rPr>
          <w:rFonts w:ascii="Times New Roman" w:hAnsi="Times New Roman" w:cs="Times New Roman"/>
        </w:rPr>
        <w:t>i</w:t>
      </w:r>
      <w:r w:rsidRPr="007E1218">
        <w:rPr>
          <w:rFonts w:ascii="Times New Roman" w:hAnsi="Times New Roman" w:cs="Times New Roman"/>
        </w:rPr>
        <w:t>nitiative to serve chronically ill and frail older adults. The</w:t>
      </w:r>
      <w:r w:rsidR="00950933" w:rsidRPr="007E1218">
        <w:rPr>
          <w:rFonts w:ascii="Times New Roman" w:hAnsi="Times New Roman" w:cs="Times New Roman"/>
        </w:rPr>
        <w:t>ir</w:t>
      </w:r>
      <w:r w:rsidRPr="007E1218">
        <w:rPr>
          <w:rFonts w:ascii="Times New Roman" w:hAnsi="Times New Roman" w:cs="Times New Roman"/>
        </w:rPr>
        <w:t xml:space="preserve"> objective was to establish interfaith partnerships in communities across the U.S. to mobilize volunteers in providing assistance related to </w:t>
      </w:r>
      <w:r w:rsidR="00950933" w:rsidRPr="007E1218">
        <w:rPr>
          <w:rFonts w:ascii="Times New Roman" w:hAnsi="Times New Roman" w:cs="Times New Roman"/>
        </w:rPr>
        <w:t xml:space="preserve">the </w:t>
      </w:r>
      <w:r w:rsidRPr="007E1218">
        <w:rPr>
          <w:rFonts w:ascii="Times New Roman" w:hAnsi="Times New Roman" w:cs="Times New Roman"/>
        </w:rPr>
        <w:t xml:space="preserve">activities of daily living, one of which was transportation. In an evaluation of the program, a key finding was that the community program projects with at least three different funding sources were more likely to survive than projects that did not meet that threshold. This study is described in </w:t>
      </w:r>
      <w:bookmarkStart w:id="70" w:name="_Hlk117179258"/>
      <w:r w:rsidRPr="007E1218">
        <w:rPr>
          <w:rFonts w:ascii="Times New Roman" w:hAnsi="Times New Roman" w:cs="Times New Roman"/>
        </w:rPr>
        <w:t xml:space="preserve">“Volunteer Driver Programs,” by Helen </w:t>
      </w:r>
      <w:r w:rsidRPr="007E1218">
        <w:rPr>
          <w:rFonts w:ascii="Times New Roman" w:hAnsi="Times New Roman" w:cs="Times New Roman"/>
        </w:rPr>
        <w:t xml:space="preserve">Kerschner, published by Grantmakers in Aging. </w:t>
      </w:r>
      <w:hyperlink r:id="rId3" w:history="1">
        <w:r w:rsidR="004C65EF" w:rsidRPr="007E1218">
          <w:rPr>
            <w:rStyle w:val="Hyperlink"/>
            <w:rFonts w:ascii="Times New Roman" w:hAnsi="Times New Roman" w:cs="Times New Roman"/>
          </w:rPr>
          <w:t>https://www.giaging.org/issues/volunteer-driver-programs</w:t>
        </w:r>
      </w:hyperlink>
      <w:bookmarkEnd w:id="70"/>
      <w:r w:rsidR="004C65EF" w:rsidRPr="007E1218">
        <w:rPr>
          <w:rFonts w:ascii="Times New Roman" w:hAnsi="Times New Roman" w:cs="Times New Roman"/>
        </w:rPr>
        <w:t>.</w:t>
      </w:r>
    </w:p>
    <w:p w14:paraId="090ED28A" w14:textId="3CDEBB60" w:rsidR="004C65EF" w:rsidRDefault="004C65EF" w:rsidP="007C7D7C">
      <w:pPr>
        <w:pStyle w:val="FSN"/>
      </w:pPr>
    </w:p>
    <w:bookmarkStart w:id="71" w:name="_Hlk96459611"/>
    <w:bookmarkEnd w:id="71"/>
  </w:footnote>
  <w:footnote w:id="20">
    <w:p w14:paraId="79752653" w14:textId="77777777" w:rsidR="00175180" w:rsidRDefault="00175180">
      <w:pPr>
        <w:pStyle w:val="FootnoteText"/>
      </w:pPr>
      <w:bookmarkStart w:id="91" w:name="_Hlk96459611"/>
      <w:bookmarkEnd w:id="91"/>
      <w:r>
        <w:rPr>
          <w:rStyle w:val="FootnoteReference"/>
        </w:rPr>
        <w:footnoteRef/>
      </w:r>
      <w:r>
        <w:t xml:space="preserve"> </w:t>
      </w:r>
      <w:r w:rsidRPr="00397DE5">
        <w:t>Since this was included in the newsletter as an anonymous link, and some readers of this newsletter may have already received a direct solicitation, and possibly responded, the total number of “recipients” is unknown</w:t>
      </w:r>
      <w:r>
        <w:t>.</w:t>
      </w:r>
    </w:p>
  </w:footnote>
  <w:footnote w:id="21">
    <w:p w14:paraId="1E4C3F2E" w14:textId="77777777" w:rsidR="00175180" w:rsidRDefault="00175180">
      <w:pPr>
        <w:pStyle w:val="FootnoteText"/>
      </w:pPr>
      <w:r>
        <w:rPr>
          <w:rStyle w:val="FootnoteReference"/>
        </w:rPr>
        <w:footnoteRef/>
      </w:r>
      <w:r>
        <w:t xml:space="preserve"> </w:t>
      </w:r>
      <w:r w:rsidRPr="00397DE5">
        <w:t>Since the 44 recipients from the “no-response” states were included in the initial sample, they are not included in the total</w:t>
      </w:r>
      <w:r>
        <w:t>.</w:t>
      </w:r>
    </w:p>
  </w:footnote>
  <w:footnote w:id="22">
    <w:p w14:paraId="6E209975" w14:textId="77777777" w:rsidR="00175180" w:rsidRDefault="00175180" w:rsidP="007F13C8">
      <w:pPr>
        <w:pStyle w:val="FootnoteText"/>
      </w:pPr>
      <w:r>
        <w:rPr>
          <w:rStyle w:val="FootnoteReference"/>
        </w:rPr>
        <w:footnoteRef/>
      </w:r>
      <w:r>
        <w:t xml:space="preserve"> Maximum value provided in survey</w:t>
      </w:r>
    </w:p>
  </w:footnote>
  <w:footnote w:id="23">
    <w:p w14:paraId="73ABFDDC" w14:textId="77777777" w:rsidR="00175180" w:rsidRPr="00D34F7D" w:rsidRDefault="00175180" w:rsidP="007F13C8">
      <w:pPr>
        <w:pStyle w:val="FootnoteText"/>
        <w:rPr>
          <w:i/>
          <w:iCs/>
        </w:rPr>
      </w:pPr>
      <w:r>
        <w:rPr>
          <w:rStyle w:val="FootnoteReference"/>
        </w:rPr>
        <w:footnoteRef/>
      </w:r>
      <w:r>
        <w:t xml:space="preserve"> </w:t>
      </w:r>
      <w:r>
        <w:rPr>
          <w:i/>
          <w:iCs/>
        </w:rPr>
        <w:t>Id</w:t>
      </w:r>
    </w:p>
  </w:footnote>
  <w:footnote w:id="24">
    <w:p w14:paraId="2836D18A" w14:textId="77777777" w:rsidR="00175180" w:rsidRPr="00EF082B" w:rsidRDefault="00175180" w:rsidP="007F13C8">
      <w:pPr>
        <w:pStyle w:val="FootnoteText"/>
        <w:rPr>
          <w:i/>
          <w:iCs/>
        </w:rPr>
      </w:pPr>
      <w:r>
        <w:rPr>
          <w:rStyle w:val="FootnoteReference"/>
        </w:rPr>
        <w:footnoteRef/>
      </w:r>
      <w:r>
        <w:t xml:space="preserve"> </w:t>
      </w:r>
      <w:r>
        <w:rPr>
          <w:i/>
          <w:iCs/>
        </w:rPr>
        <w:t>Id</w:t>
      </w:r>
    </w:p>
  </w:footnote>
  <w:footnote w:id="25">
    <w:p w14:paraId="5A117545" w14:textId="77777777" w:rsidR="00175180" w:rsidRDefault="00175180" w:rsidP="007F13C8">
      <w:pPr>
        <w:pStyle w:val="FootnoteText"/>
      </w:pPr>
      <w:r>
        <w:rPr>
          <w:rStyle w:val="FootnoteReference"/>
        </w:rPr>
        <w:footnoteRef/>
      </w:r>
      <w:r>
        <w:t xml:space="preserve"> For example, the Insurance Institute for Highway Safety reports that in 2016-2017, fatal crash rates increase from 1.3 and 1.7 per 100 million miles traveled for drivers aged 65-69 and 70-74, respectively, to 2.1 for drivers aged 75-79, 4.3 for those aged 80-84, and 7.6 for those greater than 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847CD" w14:textId="50FA42A2" w:rsidR="005B337D" w:rsidRDefault="009D26FE">
    <w:pPr>
      <w:pStyle w:val="Header"/>
    </w:pPr>
    <w:r w:rsidRPr="009D26FE">
      <w:t>NCHRP 20-65/Task 78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085B" w14:textId="4CAB2F32" w:rsidR="005E3F6B" w:rsidRPr="00824D2A" w:rsidRDefault="00824D2A" w:rsidP="00824D2A">
    <w:pPr>
      <w:pStyle w:val="Header"/>
    </w:pPr>
    <w:r w:rsidRPr="009D26FE">
      <w:t>NCHRP 20-65/Task 78</w:t>
    </w:r>
    <w:r>
      <w:t>, Draft Final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5B2F" w14:textId="5C451E22" w:rsidR="00336CF0" w:rsidRPr="00CC44F5" w:rsidRDefault="00CC44F5" w:rsidP="00CC44F5">
    <w:pPr>
      <w:pStyle w:val="Header"/>
    </w:pPr>
    <w:r w:rsidRPr="009D26FE">
      <w:t>NCHRP 20-65/Task 78</w:t>
    </w:r>
    <w:r>
      <w:t>, Draft Final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9DAD8" w14:textId="77777777" w:rsidR="00C11F92" w:rsidRPr="00CC44F5" w:rsidRDefault="00C11F92" w:rsidP="00C11F92">
    <w:pPr>
      <w:pStyle w:val="Header"/>
    </w:pPr>
    <w:r w:rsidRPr="009D26FE">
      <w:t>NCHRP 20-65/Task 78</w:t>
    </w:r>
    <w:r>
      <w:t>, Draft Final Report</w:t>
    </w:r>
  </w:p>
  <w:p w14:paraId="612FCF26" w14:textId="3EA43A35" w:rsidR="00801D74" w:rsidRPr="00C11F92" w:rsidRDefault="00801D74" w:rsidP="00C11F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BCDF7" w14:textId="5A59774D" w:rsidR="004A36AF" w:rsidRPr="00014897" w:rsidRDefault="00014897" w:rsidP="00014897">
    <w:pPr>
      <w:pStyle w:val="Header"/>
    </w:pPr>
    <w:r w:rsidRPr="009D26FE">
      <w:t>NCHRP 20-65/Task 78</w:t>
    </w:r>
    <w:r>
      <w:t>, Draft Final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F851" w14:textId="5B264B57" w:rsidR="00480F4C" w:rsidRPr="00014897" w:rsidRDefault="00014897" w:rsidP="00014897">
    <w:pPr>
      <w:pStyle w:val="Header"/>
    </w:pPr>
    <w:r w:rsidRPr="009D26FE">
      <w:t>NCHRP 20-65/Task 78</w:t>
    </w:r>
    <w:r>
      <w:t>, Draft Final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FC7BF" w14:textId="1708FCB1" w:rsidR="00480F4C" w:rsidRPr="00014897" w:rsidRDefault="00014897" w:rsidP="00014897">
    <w:pPr>
      <w:pStyle w:val="Header"/>
    </w:pPr>
    <w:r w:rsidRPr="009D26FE">
      <w:t>NCHRP 20-65/Task 78</w:t>
    </w:r>
    <w:r>
      <w:t>, Draft Final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8BA8" w14:textId="08E89EB9" w:rsidR="005E3F6B" w:rsidRPr="00014897" w:rsidRDefault="00014897" w:rsidP="00014897">
    <w:pPr>
      <w:pStyle w:val="Header"/>
    </w:pPr>
    <w:r w:rsidRPr="009D26FE">
      <w:t>NCHRP 20-65/Task 78</w:t>
    </w:r>
    <w:r>
      <w:t>, Draft Final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E98C" w14:textId="4344AE71" w:rsidR="005E3F6B" w:rsidRPr="00824D2A" w:rsidRDefault="00824D2A" w:rsidP="00824D2A">
    <w:pPr>
      <w:pStyle w:val="Header"/>
    </w:pPr>
    <w:r w:rsidRPr="009D26FE">
      <w:t>NCHRP 20-65/Task 78</w:t>
    </w:r>
    <w:r>
      <w:t>, Draft Final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9CC0" w14:textId="3977B277" w:rsidR="005E3F6B" w:rsidRPr="00824D2A" w:rsidRDefault="00824D2A" w:rsidP="00824D2A">
    <w:pPr>
      <w:pStyle w:val="Header"/>
    </w:pPr>
    <w:r w:rsidRPr="009D26FE">
      <w:t>NCHRP 20-65/Task 78</w:t>
    </w:r>
    <w:r>
      <w:t>, Draft Final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E9E7F7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36EC748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BBB6D46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3942A0"/>
    <w:multiLevelType w:val="hybridMultilevel"/>
    <w:tmpl w:val="4EF6C634"/>
    <w:lvl w:ilvl="0" w:tplc="417A5766">
      <w:start w:val="1"/>
      <w:numFmt w:val="decimal"/>
      <w:lvlText w:val="%1."/>
      <w:lvlJc w:val="right"/>
      <w:pPr>
        <w:tabs>
          <w:tab w:val="num" w:pos="0"/>
        </w:tabs>
        <w:ind w:left="360" w:hanging="72"/>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1E46F85"/>
    <w:multiLevelType w:val="multilevel"/>
    <w:tmpl w:val="2D4E4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7AD4E99"/>
    <w:multiLevelType w:val="hybridMultilevel"/>
    <w:tmpl w:val="2940C782"/>
    <w:lvl w:ilvl="0" w:tplc="34090001">
      <w:start w:val="1"/>
      <w:numFmt w:val="bullet"/>
      <w:lvlText w:val=""/>
      <w:lvlJc w:val="left"/>
      <w:pPr>
        <w:tabs>
          <w:tab w:val="num" w:pos="0"/>
        </w:tabs>
        <w:ind w:left="360" w:hanging="72"/>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977005B"/>
    <w:multiLevelType w:val="hybridMultilevel"/>
    <w:tmpl w:val="E0EECDF2"/>
    <w:lvl w:ilvl="0" w:tplc="30CC5316">
      <w:start w:val="1"/>
      <w:numFmt w:val="bullet"/>
      <w:pStyle w:val="BLMm"/>
      <w:lvlText w:val="–"/>
      <w:lvlJc w:val="left"/>
      <w:pPr>
        <w:tabs>
          <w:tab w:val="num" w:pos="0"/>
        </w:tabs>
        <w:ind w:left="480" w:hanging="240"/>
      </w:pPr>
      <w:rPr>
        <w:rFonts w:ascii="Courier New" w:hAnsi="Courier New"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031E7"/>
    <w:multiLevelType w:val="hybridMultilevel"/>
    <w:tmpl w:val="2FBE006C"/>
    <w:lvl w:ilvl="0" w:tplc="3409000F">
      <w:start w:val="1"/>
      <w:numFmt w:val="decimal"/>
      <w:lvlText w:val="%1."/>
      <w:lvlJc w:val="left"/>
      <w:pPr>
        <w:ind w:left="931" w:hanging="360"/>
      </w:pPr>
    </w:lvl>
    <w:lvl w:ilvl="1" w:tplc="34090019" w:tentative="1">
      <w:start w:val="1"/>
      <w:numFmt w:val="lowerLetter"/>
      <w:lvlText w:val="%2."/>
      <w:lvlJc w:val="left"/>
      <w:pPr>
        <w:ind w:left="1651" w:hanging="360"/>
      </w:pPr>
    </w:lvl>
    <w:lvl w:ilvl="2" w:tplc="3409001B" w:tentative="1">
      <w:start w:val="1"/>
      <w:numFmt w:val="lowerRoman"/>
      <w:lvlText w:val="%3."/>
      <w:lvlJc w:val="right"/>
      <w:pPr>
        <w:ind w:left="2371" w:hanging="180"/>
      </w:pPr>
    </w:lvl>
    <w:lvl w:ilvl="3" w:tplc="3409000F" w:tentative="1">
      <w:start w:val="1"/>
      <w:numFmt w:val="decimal"/>
      <w:lvlText w:val="%4."/>
      <w:lvlJc w:val="left"/>
      <w:pPr>
        <w:ind w:left="3091" w:hanging="360"/>
      </w:pPr>
    </w:lvl>
    <w:lvl w:ilvl="4" w:tplc="34090019" w:tentative="1">
      <w:start w:val="1"/>
      <w:numFmt w:val="lowerLetter"/>
      <w:lvlText w:val="%5."/>
      <w:lvlJc w:val="left"/>
      <w:pPr>
        <w:ind w:left="3811" w:hanging="360"/>
      </w:pPr>
    </w:lvl>
    <w:lvl w:ilvl="5" w:tplc="3409001B" w:tentative="1">
      <w:start w:val="1"/>
      <w:numFmt w:val="lowerRoman"/>
      <w:lvlText w:val="%6."/>
      <w:lvlJc w:val="right"/>
      <w:pPr>
        <w:ind w:left="4531" w:hanging="180"/>
      </w:pPr>
    </w:lvl>
    <w:lvl w:ilvl="6" w:tplc="3409000F" w:tentative="1">
      <w:start w:val="1"/>
      <w:numFmt w:val="decimal"/>
      <w:lvlText w:val="%7."/>
      <w:lvlJc w:val="left"/>
      <w:pPr>
        <w:ind w:left="5251" w:hanging="360"/>
      </w:pPr>
    </w:lvl>
    <w:lvl w:ilvl="7" w:tplc="34090019" w:tentative="1">
      <w:start w:val="1"/>
      <w:numFmt w:val="lowerLetter"/>
      <w:lvlText w:val="%8."/>
      <w:lvlJc w:val="left"/>
      <w:pPr>
        <w:ind w:left="5971" w:hanging="360"/>
      </w:pPr>
    </w:lvl>
    <w:lvl w:ilvl="8" w:tplc="3409001B" w:tentative="1">
      <w:start w:val="1"/>
      <w:numFmt w:val="lowerRoman"/>
      <w:lvlText w:val="%9."/>
      <w:lvlJc w:val="right"/>
      <w:pPr>
        <w:ind w:left="6691" w:hanging="180"/>
      </w:pPr>
    </w:lvl>
  </w:abstractNum>
  <w:abstractNum w:abstractNumId="8" w15:restartNumberingAfterBreak="0">
    <w:nsid w:val="451202BB"/>
    <w:multiLevelType w:val="hybridMultilevel"/>
    <w:tmpl w:val="13B20AD4"/>
    <w:lvl w:ilvl="0" w:tplc="A116339C">
      <w:start w:val="1"/>
      <w:numFmt w:val="bullet"/>
      <w:lvlText w:val=""/>
      <w:lvlJc w:val="left"/>
      <w:pPr>
        <w:tabs>
          <w:tab w:val="num" w:pos="0"/>
        </w:tabs>
        <w:ind w:left="360" w:firstLine="0"/>
      </w:pPr>
      <w:rPr>
        <w:rFonts w:ascii="Symbol" w:hAnsi="Symbol" w:hint="default"/>
      </w:rPr>
    </w:lvl>
    <w:lvl w:ilvl="1" w:tplc="3C98E0A0">
      <w:start w:val="6"/>
      <w:numFmt w:val="bullet"/>
      <w:lvlText w:val="–"/>
      <w:lvlJc w:val="left"/>
      <w:pPr>
        <w:tabs>
          <w:tab w:val="num" w:pos="1440"/>
        </w:tabs>
        <w:ind w:left="1440" w:hanging="360"/>
      </w:pPr>
      <w:rPr>
        <w:rFonts w:ascii="Times" w:eastAsia="Times New Roman" w:hAnsi="Time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393B6C"/>
    <w:multiLevelType w:val="hybridMultilevel"/>
    <w:tmpl w:val="64F8DFA2"/>
    <w:lvl w:ilvl="0" w:tplc="DE3C3690">
      <w:start w:val="1"/>
      <w:numFmt w:val="bullet"/>
      <w:pStyle w:val="AXBLZ"/>
      <w:lvlText w:val=""/>
      <w:lvlJc w:val="left"/>
      <w:pPr>
        <w:tabs>
          <w:tab w:val="num" w:pos="0"/>
        </w:tabs>
        <w:ind w:left="240" w:hanging="2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B33BA3"/>
    <w:multiLevelType w:val="hybridMultilevel"/>
    <w:tmpl w:val="74D208CC"/>
    <w:lvl w:ilvl="0" w:tplc="CD142784">
      <w:start w:val="1"/>
      <w:numFmt w:val="bullet"/>
      <w:lvlText w:val=""/>
      <w:lvlJc w:val="left"/>
      <w:pPr>
        <w:tabs>
          <w:tab w:val="num" w:pos="720"/>
        </w:tabs>
        <w:ind w:left="720" w:hanging="360"/>
      </w:pPr>
      <w:rPr>
        <w:rFonts w:ascii="Symbol" w:hAnsi="Symbol" w:hint="default"/>
      </w:rPr>
    </w:lvl>
    <w:lvl w:ilvl="1" w:tplc="DAAA2370">
      <w:start w:val="6"/>
      <w:numFmt w:val="bullet"/>
      <w:lvlText w:val="–"/>
      <w:lvlJc w:val="left"/>
      <w:pPr>
        <w:tabs>
          <w:tab w:val="num" w:pos="1440"/>
        </w:tabs>
        <w:ind w:left="1440" w:hanging="360"/>
      </w:pPr>
      <w:rPr>
        <w:rFonts w:ascii="Times" w:eastAsia="Times New Roman" w:hAnsi="Times" w:cs="Times New Roman" w:hint="default"/>
      </w:rPr>
    </w:lvl>
    <w:lvl w:ilvl="2" w:tplc="C4407104">
      <w:start w:val="1"/>
      <w:numFmt w:val="bullet"/>
      <w:pStyle w:val="BLMm-sub"/>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456766"/>
    <w:multiLevelType w:val="hybridMultilevel"/>
    <w:tmpl w:val="C6484CC4"/>
    <w:lvl w:ilvl="0" w:tplc="8B6C2730">
      <w:start w:val="1"/>
      <w:numFmt w:val="decimal"/>
      <w:pStyle w:val="FWDNLM"/>
      <w:lvlText w:val="%1."/>
      <w:lvlJc w:val="left"/>
      <w:pPr>
        <w:tabs>
          <w:tab w:val="num" w:pos="0"/>
        </w:tabs>
        <w:ind w:left="276" w:hanging="276"/>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5DF3878"/>
    <w:multiLevelType w:val="hybridMultilevel"/>
    <w:tmpl w:val="F342CF3A"/>
    <w:lvl w:ilvl="0" w:tplc="29D8B9D0">
      <w:start w:val="1"/>
      <w:numFmt w:val="decimal"/>
      <w:pStyle w:val="NL"/>
      <w:lvlText w:val="%1."/>
      <w:lvlJc w:val="right"/>
      <w:pPr>
        <w:tabs>
          <w:tab w:val="num" w:pos="0"/>
        </w:tabs>
        <w:ind w:left="360" w:hanging="72"/>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DBE372D"/>
    <w:multiLevelType w:val="hybridMultilevel"/>
    <w:tmpl w:val="E452CC4E"/>
    <w:lvl w:ilvl="0" w:tplc="34090001">
      <w:start w:val="1"/>
      <w:numFmt w:val="bullet"/>
      <w:lvlText w:val=""/>
      <w:lvlJc w:val="left"/>
      <w:pPr>
        <w:tabs>
          <w:tab w:val="num" w:pos="420"/>
        </w:tabs>
        <w:ind w:left="780" w:hanging="72"/>
      </w:pPr>
      <w:rPr>
        <w:rFonts w:ascii="Symbol" w:hAnsi="Symbol" w:hint="default"/>
      </w:rPr>
    </w:lvl>
    <w:lvl w:ilvl="1" w:tplc="34090003" w:tentative="1">
      <w:start w:val="1"/>
      <w:numFmt w:val="bullet"/>
      <w:lvlText w:val="o"/>
      <w:lvlJc w:val="left"/>
      <w:pPr>
        <w:ind w:left="1860" w:hanging="360"/>
      </w:pPr>
      <w:rPr>
        <w:rFonts w:ascii="Courier New" w:hAnsi="Courier New" w:cs="Courier New" w:hint="default"/>
      </w:rPr>
    </w:lvl>
    <w:lvl w:ilvl="2" w:tplc="34090005" w:tentative="1">
      <w:start w:val="1"/>
      <w:numFmt w:val="bullet"/>
      <w:lvlText w:val=""/>
      <w:lvlJc w:val="left"/>
      <w:pPr>
        <w:ind w:left="2580" w:hanging="360"/>
      </w:pPr>
      <w:rPr>
        <w:rFonts w:ascii="Wingdings" w:hAnsi="Wingdings" w:hint="default"/>
      </w:rPr>
    </w:lvl>
    <w:lvl w:ilvl="3" w:tplc="34090001" w:tentative="1">
      <w:start w:val="1"/>
      <w:numFmt w:val="bullet"/>
      <w:lvlText w:val=""/>
      <w:lvlJc w:val="left"/>
      <w:pPr>
        <w:ind w:left="3300" w:hanging="360"/>
      </w:pPr>
      <w:rPr>
        <w:rFonts w:ascii="Symbol" w:hAnsi="Symbol" w:hint="default"/>
      </w:rPr>
    </w:lvl>
    <w:lvl w:ilvl="4" w:tplc="34090003" w:tentative="1">
      <w:start w:val="1"/>
      <w:numFmt w:val="bullet"/>
      <w:lvlText w:val="o"/>
      <w:lvlJc w:val="left"/>
      <w:pPr>
        <w:ind w:left="4020" w:hanging="360"/>
      </w:pPr>
      <w:rPr>
        <w:rFonts w:ascii="Courier New" w:hAnsi="Courier New" w:cs="Courier New" w:hint="default"/>
      </w:rPr>
    </w:lvl>
    <w:lvl w:ilvl="5" w:tplc="34090005" w:tentative="1">
      <w:start w:val="1"/>
      <w:numFmt w:val="bullet"/>
      <w:lvlText w:val=""/>
      <w:lvlJc w:val="left"/>
      <w:pPr>
        <w:ind w:left="4740" w:hanging="360"/>
      </w:pPr>
      <w:rPr>
        <w:rFonts w:ascii="Wingdings" w:hAnsi="Wingdings" w:hint="default"/>
      </w:rPr>
    </w:lvl>
    <w:lvl w:ilvl="6" w:tplc="34090001" w:tentative="1">
      <w:start w:val="1"/>
      <w:numFmt w:val="bullet"/>
      <w:lvlText w:val=""/>
      <w:lvlJc w:val="left"/>
      <w:pPr>
        <w:ind w:left="5460" w:hanging="360"/>
      </w:pPr>
      <w:rPr>
        <w:rFonts w:ascii="Symbol" w:hAnsi="Symbol" w:hint="default"/>
      </w:rPr>
    </w:lvl>
    <w:lvl w:ilvl="7" w:tplc="34090003" w:tentative="1">
      <w:start w:val="1"/>
      <w:numFmt w:val="bullet"/>
      <w:lvlText w:val="o"/>
      <w:lvlJc w:val="left"/>
      <w:pPr>
        <w:ind w:left="6180" w:hanging="360"/>
      </w:pPr>
      <w:rPr>
        <w:rFonts w:ascii="Courier New" w:hAnsi="Courier New" w:cs="Courier New" w:hint="default"/>
      </w:rPr>
    </w:lvl>
    <w:lvl w:ilvl="8" w:tplc="34090005" w:tentative="1">
      <w:start w:val="1"/>
      <w:numFmt w:val="bullet"/>
      <w:lvlText w:val=""/>
      <w:lvlJc w:val="left"/>
      <w:pPr>
        <w:ind w:left="6900" w:hanging="360"/>
      </w:pPr>
      <w:rPr>
        <w:rFonts w:ascii="Wingdings" w:hAnsi="Wingdings" w:hint="default"/>
      </w:rPr>
    </w:lvl>
  </w:abstractNum>
  <w:num w:numId="1" w16cid:durableId="2138913111">
    <w:abstractNumId w:val="2"/>
  </w:num>
  <w:num w:numId="2" w16cid:durableId="149298449">
    <w:abstractNumId w:val="1"/>
  </w:num>
  <w:num w:numId="3" w16cid:durableId="1448963491">
    <w:abstractNumId w:val="0"/>
  </w:num>
  <w:num w:numId="4" w16cid:durableId="1951086385">
    <w:abstractNumId w:val="8"/>
  </w:num>
  <w:num w:numId="5" w16cid:durableId="1804350312">
    <w:abstractNumId w:val="10"/>
  </w:num>
  <w:num w:numId="6" w16cid:durableId="751706049">
    <w:abstractNumId w:val="6"/>
  </w:num>
  <w:num w:numId="7" w16cid:durableId="966854018">
    <w:abstractNumId w:val="9"/>
  </w:num>
  <w:num w:numId="8" w16cid:durableId="1356611254">
    <w:abstractNumId w:val="3"/>
  </w:num>
  <w:num w:numId="9" w16cid:durableId="1780417300">
    <w:abstractNumId w:val="3"/>
    <w:lvlOverride w:ilvl="0">
      <w:startOverride w:val="1"/>
    </w:lvlOverride>
  </w:num>
  <w:num w:numId="10" w16cid:durableId="1794906801">
    <w:abstractNumId w:val="12"/>
  </w:num>
  <w:num w:numId="11" w16cid:durableId="865867253">
    <w:abstractNumId w:val="11"/>
  </w:num>
  <w:num w:numId="12" w16cid:durableId="1472400937">
    <w:abstractNumId w:val="12"/>
    <w:lvlOverride w:ilvl="0">
      <w:startOverride w:val="1"/>
    </w:lvlOverride>
  </w:num>
  <w:num w:numId="13" w16cid:durableId="633029134">
    <w:abstractNumId w:val="7"/>
  </w:num>
  <w:num w:numId="14" w16cid:durableId="1031611183">
    <w:abstractNumId w:val="12"/>
    <w:lvlOverride w:ilvl="0">
      <w:startOverride w:val="1"/>
    </w:lvlOverride>
  </w:num>
  <w:num w:numId="15" w16cid:durableId="979071989">
    <w:abstractNumId w:val="5"/>
  </w:num>
  <w:num w:numId="16" w16cid:durableId="1596357301">
    <w:abstractNumId w:val="13"/>
  </w:num>
  <w:num w:numId="17" w16cid:durableId="1980959797">
    <w:abstractNumId w:val="4"/>
  </w:num>
  <w:num w:numId="18" w16cid:durableId="926765671">
    <w:abstractNumId w:val="2"/>
  </w:num>
  <w:num w:numId="19" w16cid:durableId="1192306547">
    <w:abstractNumId w:val="8"/>
  </w:num>
  <w:num w:numId="20" w16cid:durableId="2014870592">
    <w:abstractNumId w:val="2"/>
  </w:num>
  <w:num w:numId="21" w16cid:durableId="10739679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linkStyles/>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AwMjAyNDM1ArIsjJR0lIJTi4sz8/NACgxrAQuMB8EsAAAA"/>
  </w:docVars>
  <w:rsids>
    <w:rsidRoot w:val="005D6FC3"/>
    <w:rsid w:val="000017A0"/>
    <w:rsid w:val="00003F27"/>
    <w:rsid w:val="00014104"/>
    <w:rsid w:val="00014897"/>
    <w:rsid w:val="00016C5C"/>
    <w:rsid w:val="000249DB"/>
    <w:rsid w:val="00036EB0"/>
    <w:rsid w:val="00051FE7"/>
    <w:rsid w:val="00064E4B"/>
    <w:rsid w:val="00077963"/>
    <w:rsid w:val="0008009C"/>
    <w:rsid w:val="00083E3F"/>
    <w:rsid w:val="000876C4"/>
    <w:rsid w:val="000969F2"/>
    <w:rsid w:val="000B28DB"/>
    <w:rsid w:val="000B5D6B"/>
    <w:rsid w:val="000C3B5C"/>
    <w:rsid w:val="000D17AC"/>
    <w:rsid w:val="000D352F"/>
    <w:rsid w:val="000E5AAE"/>
    <w:rsid w:val="000E70FC"/>
    <w:rsid w:val="000F19C3"/>
    <w:rsid w:val="000F5152"/>
    <w:rsid w:val="00107057"/>
    <w:rsid w:val="00126CC2"/>
    <w:rsid w:val="00132251"/>
    <w:rsid w:val="0013404A"/>
    <w:rsid w:val="0015545F"/>
    <w:rsid w:val="00175180"/>
    <w:rsid w:val="0018231C"/>
    <w:rsid w:val="00190D70"/>
    <w:rsid w:val="001B3633"/>
    <w:rsid w:val="001B4E0D"/>
    <w:rsid w:val="001C1C01"/>
    <w:rsid w:val="001C69E0"/>
    <w:rsid w:val="001D46FB"/>
    <w:rsid w:val="001E284D"/>
    <w:rsid w:val="001F5B7F"/>
    <w:rsid w:val="00202F23"/>
    <w:rsid w:val="00204208"/>
    <w:rsid w:val="00220B83"/>
    <w:rsid w:val="00221D40"/>
    <w:rsid w:val="00223B0A"/>
    <w:rsid w:val="00226257"/>
    <w:rsid w:val="00236AF6"/>
    <w:rsid w:val="00236B44"/>
    <w:rsid w:val="002437F7"/>
    <w:rsid w:val="00250781"/>
    <w:rsid w:val="00256028"/>
    <w:rsid w:val="00256597"/>
    <w:rsid w:val="002621BD"/>
    <w:rsid w:val="0029454C"/>
    <w:rsid w:val="002A0B45"/>
    <w:rsid w:val="002B59A4"/>
    <w:rsid w:val="002B6B1B"/>
    <w:rsid w:val="002C4FB3"/>
    <w:rsid w:val="002C60A6"/>
    <w:rsid w:val="002D4D62"/>
    <w:rsid w:val="003014FB"/>
    <w:rsid w:val="00312804"/>
    <w:rsid w:val="00313EFB"/>
    <w:rsid w:val="00336CF0"/>
    <w:rsid w:val="003443F8"/>
    <w:rsid w:val="00352177"/>
    <w:rsid w:val="003537ED"/>
    <w:rsid w:val="0036289A"/>
    <w:rsid w:val="003679EA"/>
    <w:rsid w:val="00384021"/>
    <w:rsid w:val="00395D50"/>
    <w:rsid w:val="0039750E"/>
    <w:rsid w:val="003A5A0D"/>
    <w:rsid w:val="003B2FC0"/>
    <w:rsid w:val="003B4BB6"/>
    <w:rsid w:val="003C6ECE"/>
    <w:rsid w:val="003D66BB"/>
    <w:rsid w:val="003E545A"/>
    <w:rsid w:val="003F0DE6"/>
    <w:rsid w:val="003F2441"/>
    <w:rsid w:val="003F7CD6"/>
    <w:rsid w:val="00407AC3"/>
    <w:rsid w:val="004138DA"/>
    <w:rsid w:val="00416794"/>
    <w:rsid w:val="00424101"/>
    <w:rsid w:val="0043676F"/>
    <w:rsid w:val="00457A8E"/>
    <w:rsid w:val="00473832"/>
    <w:rsid w:val="00473AB0"/>
    <w:rsid w:val="00476517"/>
    <w:rsid w:val="00476C77"/>
    <w:rsid w:val="00480F4C"/>
    <w:rsid w:val="00482CE0"/>
    <w:rsid w:val="004A36AF"/>
    <w:rsid w:val="004B17AF"/>
    <w:rsid w:val="004B25F9"/>
    <w:rsid w:val="004C34BD"/>
    <w:rsid w:val="004C65EF"/>
    <w:rsid w:val="004C72C6"/>
    <w:rsid w:val="004E1502"/>
    <w:rsid w:val="00504A9D"/>
    <w:rsid w:val="0052484B"/>
    <w:rsid w:val="00537AB2"/>
    <w:rsid w:val="00544190"/>
    <w:rsid w:val="00546E04"/>
    <w:rsid w:val="00552D6F"/>
    <w:rsid w:val="005568CC"/>
    <w:rsid w:val="005603AD"/>
    <w:rsid w:val="0056072A"/>
    <w:rsid w:val="00565FF9"/>
    <w:rsid w:val="005712F2"/>
    <w:rsid w:val="0057306B"/>
    <w:rsid w:val="005734A3"/>
    <w:rsid w:val="0058143D"/>
    <w:rsid w:val="0058375F"/>
    <w:rsid w:val="005B1129"/>
    <w:rsid w:val="005B337D"/>
    <w:rsid w:val="005B751D"/>
    <w:rsid w:val="005D24C2"/>
    <w:rsid w:val="005D6FC3"/>
    <w:rsid w:val="005E3F6B"/>
    <w:rsid w:val="006330DB"/>
    <w:rsid w:val="00634186"/>
    <w:rsid w:val="0063611A"/>
    <w:rsid w:val="00636917"/>
    <w:rsid w:val="006550B6"/>
    <w:rsid w:val="00666613"/>
    <w:rsid w:val="0067640F"/>
    <w:rsid w:val="00690DAD"/>
    <w:rsid w:val="006A2877"/>
    <w:rsid w:val="006A65A4"/>
    <w:rsid w:val="006B5A78"/>
    <w:rsid w:val="006D129E"/>
    <w:rsid w:val="006E544F"/>
    <w:rsid w:val="006F4811"/>
    <w:rsid w:val="007057DA"/>
    <w:rsid w:val="00733225"/>
    <w:rsid w:val="00744210"/>
    <w:rsid w:val="00745B48"/>
    <w:rsid w:val="007A3EB9"/>
    <w:rsid w:val="007A4617"/>
    <w:rsid w:val="007A62E2"/>
    <w:rsid w:val="007A6876"/>
    <w:rsid w:val="007C7D7C"/>
    <w:rsid w:val="007E1218"/>
    <w:rsid w:val="007F140C"/>
    <w:rsid w:val="00801D74"/>
    <w:rsid w:val="008027B8"/>
    <w:rsid w:val="00802BD4"/>
    <w:rsid w:val="00803960"/>
    <w:rsid w:val="008059CA"/>
    <w:rsid w:val="00811350"/>
    <w:rsid w:val="00813F3A"/>
    <w:rsid w:val="00815C7B"/>
    <w:rsid w:val="008204BB"/>
    <w:rsid w:val="00824D2A"/>
    <w:rsid w:val="008409B0"/>
    <w:rsid w:val="00844B40"/>
    <w:rsid w:val="00853CDE"/>
    <w:rsid w:val="008559A9"/>
    <w:rsid w:val="00866AE6"/>
    <w:rsid w:val="00877AF2"/>
    <w:rsid w:val="008A6DF7"/>
    <w:rsid w:val="008B1BBB"/>
    <w:rsid w:val="008D7DCB"/>
    <w:rsid w:val="0090707C"/>
    <w:rsid w:val="009174E8"/>
    <w:rsid w:val="00932FB8"/>
    <w:rsid w:val="0093404C"/>
    <w:rsid w:val="00934815"/>
    <w:rsid w:val="00944D00"/>
    <w:rsid w:val="00950933"/>
    <w:rsid w:val="0095651D"/>
    <w:rsid w:val="0096776D"/>
    <w:rsid w:val="0097057D"/>
    <w:rsid w:val="00984C31"/>
    <w:rsid w:val="00985FB8"/>
    <w:rsid w:val="009A4F1A"/>
    <w:rsid w:val="009B2133"/>
    <w:rsid w:val="009C0493"/>
    <w:rsid w:val="009C433E"/>
    <w:rsid w:val="009D26FE"/>
    <w:rsid w:val="009D2885"/>
    <w:rsid w:val="009D52BA"/>
    <w:rsid w:val="009E363B"/>
    <w:rsid w:val="009F0E5D"/>
    <w:rsid w:val="009F3C29"/>
    <w:rsid w:val="00A016B9"/>
    <w:rsid w:val="00A27C5B"/>
    <w:rsid w:val="00A55510"/>
    <w:rsid w:val="00A82BD8"/>
    <w:rsid w:val="00A900A1"/>
    <w:rsid w:val="00AA7394"/>
    <w:rsid w:val="00AC1317"/>
    <w:rsid w:val="00AC70E9"/>
    <w:rsid w:val="00AC79CB"/>
    <w:rsid w:val="00AE240D"/>
    <w:rsid w:val="00AE3D30"/>
    <w:rsid w:val="00AF0AB1"/>
    <w:rsid w:val="00B0566B"/>
    <w:rsid w:val="00B059F7"/>
    <w:rsid w:val="00B218D0"/>
    <w:rsid w:val="00B25EA8"/>
    <w:rsid w:val="00B27546"/>
    <w:rsid w:val="00B34140"/>
    <w:rsid w:val="00B37840"/>
    <w:rsid w:val="00B50CEA"/>
    <w:rsid w:val="00B55221"/>
    <w:rsid w:val="00B57A84"/>
    <w:rsid w:val="00B65F5B"/>
    <w:rsid w:val="00B666BB"/>
    <w:rsid w:val="00B76396"/>
    <w:rsid w:val="00B84AE2"/>
    <w:rsid w:val="00B84E78"/>
    <w:rsid w:val="00B9079C"/>
    <w:rsid w:val="00BA1628"/>
    <w:rsid w:val="00BA1CD3"/>
    <w:rsid w:val="00BA3436"/>
    <w:rsid w:val="00BB0C14"/>
    <w:rsid w:val="00BE29C1"/>
    <w:rsid w:val="00BF14E3"/>
    <w:rsid w:val="00BF4AAD"/>
    <w:rsid w:val="00C04A1E"/>
    <w:rsid w:val="00C0532D"/>
    <w:rsid w:val="00C0591D"/>
    <w:rsid w:val="00C11056"/>
    <w:rsid w:val="00C11192"/>
    <w:rsid w:val="00C11F92"/>
    <w:rsid w:val="00C144E4"/>
    <w:rsid w:val="00C26406"/>
    <w:rsid w:val="00C42AEF"/>
    <w:rsid w:val="00C43AA1"/>
    <w:rsid w:val="00C5789F"/>
    <w:rsid w:val="00C62834"/>
    <w:rsid w:val="00C86C4C"/>
    <w:rsid w:val="00C93C09"/>
    <w:rsid w:val="00CA50D0"/>
    <w:rsid w:val="00CA6902"/>
    <w:rsid w:val="00CB0CD8"/>
    <w:rsid w:val="00CB5E7F"/>
    <w:rsid w:val="00CC44F5"/>
    <w:rsid w:val="00CD7E92"/>
    <w:rsid w:val="00CE1DD7"/>
    <w:rsid w:val="00D032CC"/>
    <w:rsid w:val="00D117EF"/>
    <w:rsid w:val="00D13F50"/>
    <w:rsid w:val="00D164A5"/>
    <w:rsid w:val="00D20D76"/>
    <w:rsid w:val="00D26214"/>
    <w:rsid w:val="00D45CAA"/>
    <w:rsid w:val="00D63E3D"/>
    <w:rsid w:val="00D65556"/>
    <w:rsid w:val="00D76E5F"/>
    <w:rsid w:val="00D80FD3"/>
    <w:rsid w:val="00D865AD"/>
    <w:rsid w:val="00D91ADF"/>
    <w:rsid w:val="00D9614B"/>
    <w:rsid w:val="00DA0E23"/>
    <w:rsid w:val="00DA49DE"/>
    <w:rsid w:val="00DB20E7"/>
    <w:rsid w:val="00DB2AB6"/>
    <w:rsid w:val="00DB5285"/>
    <w:rsid w:val="00DB7ADD"/>
    <w:rsid w:val="00DE575F"/>
    <w:rsid w:val="00DF5947"/>
    <w:rsid w:val="00E153C9"/>
    <w:rsid w:val="00E36AC5"/>
    <w:rsid w:val="00E4128C"/>
    <w:rsid w:val="00E45C95"/>
    <w:rsid w:val="00E60FC6"/>
    <w:rsid w:val="00E70F2C"/>
    <w:rsid w:val="00E81922"/>
    <w:rsid w:val="00E927FD"/>
    <w:rsid w:val="00E9418D"/>
    <w:rsid w:val="00EA7E68"/>
    <w:rsid w:val="00EB1929"/>
    <w:rsid w:val="00EB48D6"/>
    <w:rsid w:val="00F00B28"/>
    <w:rsid w:val="00F148C8"/>
    <w:rsid w:val="00F171F3"/>
    <w:rsid w:val="00F23105"/>
    <w:rsid w:val="00F31D25"/>
    <w:rsid w:val="00F35B0D"/>
    <w:rsid w:val="00F53F68"/>
    <w:rsid w:val="00F55528"/>
    <w:rsid w:val="00F64A52"/>
    <w:rsid w:val="00F72820"/>
    <w:rsid w:val="00F75A7A"/>
    <w:rsid w:val="00FA4A67"/>
    <w:rsid w:val="00FA4C00"/>
    <w:rsid w:val="00FB591A"/>
    <w:rsid w:val="00FB7625"/>
    <w:rsid w:val="00FD466E"/>
    <w:rsid w:val="00FE4B0A"/>
    <w:rsid w:val="00FE7FC5"/>
    <w:rsid w:val="00FF4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2CB29"/>
  <w15:chartTrackingRefBased/>
  <w15:docId w15:val="{10BCC35F-62D0-48AC-9650-0D61173E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A65A4"/>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uiPriority w:val="9"/>
    <w:rsid w:val="006A65A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rsid w:val="006A65A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rsid w:val="006A65A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A65A4"/>
    <w:rPr>
      <w:rFonts w:ascii="Cambria" w:eastAsia="Times New Roman" w:hAnsi="Cambria" w:cs="Times New Roman"/>
      <w:b/>
      <w:bCs/>
      <w:kern w:val="32"/>
      <w:sz w:val="32"/>
      <w:szCs w:val="32"/>
    </w:rPr>
  </w:style>
  <w:style w:type="table" w:styleId="TableGrid">
    <w:name w:val="Table Grid"/>
    <w:basedOn w:val="TableNormal"/>
    <w:rsid w:val="006A65A4"/>
    <w:pPr>
      <w:spacing w:after="0" w:line="240" w:lineRule="auto"/>
    </w:pPr>
    <w:rPr>
      <w:rFonts w:ascii="Arial" w:eastAsia="Times New Roman" w:hAnsi="Arial" w:cs="Times New Roman"/>
      <w:sz w:val="20"/>
      <w:szCs w:val="20"/>
    </w:rPr>
    <w:tblPr>
      <w:tblBorders>
        <w:top w:val="single" w:sz="8" w:space="0" w:color="auto"/>
        <w:bottom w:val="single" w:sz="8" w:space="0" w:color="auto"/>
        <w:insideH w:val="single" w:sz="4" w:space="0" w:color="auto"/>
      </w:tblBorders>
    </w:tblPr>
    <w:tblStylePr w:type="firstRow">
      <w:pPr>
        <w:jc w:val="center"/>
      </w:pPr>
      <w:rPr>
        <w:rFonts w:ascii="Arial" w:hAnsi="Arial"/>
        <w:sz w:val="20"/>
      </w:rPr>
      <w:tblPr/>
      <w:tcPr>
        <w:tcBorders>
          <w:bottom w:val="nil"/>
        </w:tcBorders>
      </w:tcPr>
    </w:tblStylePr>
  </w:style>
  <w:style w:type="character" w:styleId="Hyperlink">
    <w:name w:val="Hyperlink"/>
    <w:uiPriority w:val="99"/>
    <w:unhideWhenUsed/>
    <w:rsid w:val="006A65A4"/>
    <w:rPr>
      <w:color w:val="0000FF"/>
      <w:u w:val="single"/>
    </w:rPr>
  </w:style>
  <w:style w:type="character" w:customStyle="1" w:styleId="Heading2Char">
    <w:name w:val="Heading 2 Char"/>
    <w:link w:val="Heading2"/>
    <w:uiPriority w:val="9"/>
    <w:rsid w:val="006A65A4"/>
    <w:rPr>
      <w:rFonts w:ascii="Cambria" w:eastAsia="Times New Roman" w:hAnsi="Cambria" w:cs="Times New Roman"/>
      <w:b/>
      <w:bCs/>
      <w:i/>
      <w:iCs/>
      <w:sz w:val="28"/>
      <w:szCs w:val="28"/>
    </w:rPr>
  </w:style>
  <w:style w:type="paragraph" w:styleId="FootnoteText">
    <w:name w:val="footnote text"/>
    <w:basedOn w:val="Normal"/>
    <w:link w:val="FootnoteTextChar"/>
    <w:uiPriority w:val="99"/>
    <w:semiHidden/>
    <w:unhideWhenUsed/>
    <w:rsid w:val="00AE3D30"/>
    <w:rPr>
      <w:sz w:val="20"/>
    </w:rPr>
  </w:style>
  <w:style w:type="character" w:customStyle="1" w:styleId="FootnoteTextChar">
    <w:name w:val="Footnote Text Char"/>
    <w:basedOn w:val="DefaultParagraphFont"/>
    <w:link w:val="FootnoteText"/>
    <w:uiPriority w:val="99"/>
    <w:semiHidden/>
    <w:rsid w:val="00AE3D30"/>
    <w:rPr>
      <w:sz w:val="20"/>
      <w:szCs w:val="20"/>
    </w:rPr>
  </w:style>
  <w:style w:type="character" w:styleId="FootnoteReference">
    <w:name w:val="footnote reference"/>
    <w:basedOn w:val="DefaultParagraphFont"/>
    <w:uiPriority w:val="99"/>
    <w:semiHidden/>
    <w:unhideWhenUsed/>
    <w:rsid w:val="00AE3D30"/>
    <w:rPr>
      <w:vertAlign w:val="superscript"/>
    </w:rPr>
  </w:style>
  <w:style w:type="character" w:styleId="UnresolvedMention">
    <w:name w:val="Unresolved Mention"/>
    <w:basedOn w:val="DefaultParagraphFont"/>
    <w:uiPriority w:val="99"/>
    <w:semiHidden/>
    <w:unhideWhenUsed/>
    <w:rsid w:val="00C0591D"/>
    <w:rPr>
      <w:color w:val="605E5C"/>
      <w:shd w:val="clear" w:color="auto" w:fill="E1DFDD"/>
    </w:rPr>
  </w:style>
  <w:style w:type="character" w:styleId="FollowedHyperlink">
    <w:name w:val="FollowedHyperlink"/>
    <w:basedOn w:val="DefaultParagraphFont"/>
    <w:uiPriority w:val="99"/>
    <w:semiHidden/>
    <w:unhideWhenUsed/>
    <w:rsid w:val="003B4BB6"/>
    <w:rPr>
      <w:color w:val="954F72" w:themeColor="followedHyperlink"/>
      <w:u w:val="single"/>
    </w:rPr>
  </w:style>
  <w:style w:type="paragraph" w:styleId="ListBullet">
    <w:name w:val="List Bullet"/>
    <w:basedOn w:val="Normal"/>
    <w:uiPriority w:val="99"/>
    <w:unhideWhenUsed/>
    <w:rsid w:val="005568CC"/>
    <w:pPr>
      <w:numPr>
        <w:numId w:val="1"/>
      </w:numPr>
      <w:contextualSpacing/>
    </w:pPr>
  </w:style>
  <w:style w:type="paragraph" w:styleId="ListBullet2">
    <w:name w:val="List Bullet 2"/>
    <w:basedOn w:val="Normal"/>
    <w:uiPriority w:val="99"/>
    <w:unhideWhenUsed/>
    <w:rsid w:val="005568CC"/>
    <w:pPr>
      <w:numPr>
        <w:numId w:val="2"/>
      </w:numPr>
      <w:contextualSpacing/>
    </w:pPr>
  </w:style>
  <w:style w:type="paragraph" w:styleId="ListBullet3">
    <w:name w:val="List Bullet 3"/>
    <w:basedOn w:val="Normal"/>
    <w:uiPriority w:val="99"/>
    <w:unhideWhenUsed/>
    <w:rsid w:val="005568CC"/>
    <w:pPr>
      <w:numPr>
        <w:numId w:val="3"/>
      </w:numPr>
      <w:contextualSpacing/>
    </w:pPr>
  </w:style>
  <w:style w:type="paragraph" w:styleId="Header">
    <w:name w:val="header"/>
    <w:basedOn w:val="Normal"/>
    <w:link w:val="HeaderChar"/>
    <w:rsid w:val="006A65A4"/>
    <w:pPr>
      <w:tabs>
        <w:tab w:val="center" w:pos="4153"/>
        <w:tab w:val="right" w:pos="8306"/>
      </w:tabs>
    </w:pPr>
  </w:style>
  <w:style w:type="character" w:customStyle="1" w:styleId="HeaderChar">
    <w:name w:val="Header Char"/>
    <w:basedOn w:val="DefaultParagraphFont"/>
    <w:link w:val="Header"/>
    <w:rsid w:val="001F5B7F"/>
    <w:rPr>
      <w:rFonts w:ascii="Helvetica" w:eastAsia="Times New Roman" w:hAnsi="Helvetica" w:cs="Times New Roman"/>
      <w:sz w:val="24"/>
      <w:szCs w:val="20"/>
    </w:rPr>
  </w:style>
  <w:style w:type="paragraph" w:styleId="Footer">
    <w:name w:val="footer"/>
    <w:basedOn w:val="Normal"/>
    <w:link w:val="FooterChar"/>
    <w:uiPriority w:val="99"/>
    <w:rsid w:val="006A65A4"/>
    <w:pPr>
      <w:tabs>
        <w:tab w:val="center" w:pos="4153"/>
        <w:tab w:val="right" w:pos="8306"/>
      </w:tabs>
    </w:pPr>
  </w:style>
  <w:style w:type="character" w:customStyle="1" w:styleId="FooterChar">
    <w:name w:val="Footer Char"/>
    <w:basedOn w:val="DefaultParagraphFont"/>
    <w:link w:val="Footer"/>
    <w:uiPriority w:val="99"/>
    <w:rsid w:val="001F5B7F"/>
    <w:rPr>
      <w:rFonts w:ascii="Helvetica" w:eastAsia="Times New Roman" w:hAnsi="Helvetica" w:cs="Times New Roman"/>
      <w:sz w:val="24"/>
      <w:szCs w:val="20"/>
    </w:rPr>
  </w:style>
  <w:style w:type="character" w:customStyle="1" w:styleId="Heading3Char">
    <w:name w:val="Heading 3 Char"/>
    <w:link w:val="Heading3"/>
    <w:uiPriority w:val="9"/>
    <w:rsid w:val="006A65A4"/>
    <w:rPr>
      <w:rFonts w:ascii="Cambria" w:eastAsia="Times New Roman" w:hAnsi="Cambria" w:cs="Times New Roman"/>
      <w:b/>
      <w:bCs/>
      <w:sz w:val="26"/>
      <w:szCs w:val="26"/>
    </w:rPr>
  </w:style>
  <w:style w:type="paragraph" w:styleId="Revision">
    <w:name w:val="Revision"/>
    <w:hidden/>
    <w:uiPriority w:val="99"/>
    <w:semiHidden/>
    <w:rsid w:val="00F23105"/>
    <w:pPr>
      <w:spacing w:after="0" w:line="240" w:lineRule="auto"/>
    </w:pPr>
  </w:style>
  <w:style w:type="character" w:styleId="CommentReference">
    <w:name w:val="annotation reference"/>
    <w:basedOn w:val="DefaultParagraphFont"/>
    <w:uiPriority w:val="99"/>
    <w:semiHidden/>
    <w:unhideWhenUsed/>
    <w:rsid w:val="00F23105"/>
    <w:rPr>
      <w:sz w:val="16"/>
      <w:szCs w:val="16"/>
    </w:rPr>
  </w:style>
  <w:style w:type="paragraph" w:styleId="CommentText">
    <w:name w:val="annotation text"/>
    <w:basedOn w:val="Normal"/>
    <w:link w:val="CommentTextChar"/>
    <w:uiPriority w:val="99"/>
    <w:unhideWhenUsed/>
    <w:rsid w:val="00F23105"/>
    <w:rPr>
      <w:sz w:val="20"/>
    </w:rPr>
  </w:style>
  <w:style w:type="character" w:customStyle="1" w:styleId="CommentTextChar">
    <w:name w:val="Comment Text Char"/>
    <w:basedOn w:val="DefaultParagraphFont"/>
    <w:link w:val="CommentText"/>
    <w:uiPriority w:val="99"/>
    <w:rsid w:val="00F23105"/>
    <w:rPr>
      <w:sz w:val="20"/>
      <w:szCs w:val="20"/>
    </w:rPr>
  </w:style>
  <w:style w:type="paragraph" w:styleId="CommentSubject">
    <w:name w:val="annotation subject"/>
    <w:basedOn w:val="CommentText"/>
    <w:next w:val="CommentText"/>
    <w:link w:val="CommentSubjectChar"/>
    <w:uiPriority w:val="99"/>
    <w:semiHidden/>
    <w:unhideWhenUsed/>
    <w:rsid w:val="00F23105"/>
    <w:rPr>
      <w:b/>
      <w:bCs/>
    </w:rPr>
  </w:style>
  <w:style w:type="character" w:customStyle="1" w:styleId="CommentSubjectChar">
    <w:name w:val="Comment Subject Char"/>
    <w:basedOn w:val="CommentTextChar"/>
    <w:link w:val="CommentSubject"/>
    <w:uiPriority w:val="99"/>
    <w:semiHidden/>
    <w:rsid w:val="00F23105"/>
    <w:rPr>
      <w:b/>
      <w:bCs/>
      <w:sz w:val="20"/>
      <w:szCs w:val="20"/>
    </w:rPr>
  </w:style>
  <w:style w:type="paragraph" w:customStyle="1" w:styleId="PN">
    <w:name w:val="*PN"/>
    <w:basedOn w:val="Normal"/>
    <w:rsid w:val="006A65A4"/>
    <w:pPr>
      <w:keepNext/>
      <w:pageBreakBefore/>
      <w:spacing w:after="320"/>
    </w:pPr>
    <w:rPr>
      <w:rFonts w:ascii="Arial Narrow" w:hAnsi="Arial Narrow"/>
      <w:b/>
      <w:caps/>
      <w:color w:val="999999"/>
      <w:sz w:val="36"/>
      <w:szCs w:val="36"/>
    </w:rPr>
  </w:style>
  <w:style w:type="character" w:styleId="PageNumber">
    <w:name w:val="page number"/>
    <w:basedOn w:val="DefaultParagraphFont"/>
    <w:rsid w:val="006A65A4"/>
  </w:style>
  <w:style w:type="character" w:customStyle="1" w:styleId="Normal1">
    <w:name w:val="Normal1"/>
    <w:rsid w:val="006A65A4"/>
    <w:rPr>
      <w:rFonts w:ascii="Helvetica" w:hAnsi="Helvetica"/>
      <w:sz w:val="24"/>
    </w:rPr>
  </w:style>
  <w:style w:type="paragraph" w:customStyle="1" w:styleId="EXTA">
    <w:name w:val="*EXTA"/>
    <w:basedOn w:val="Normal"/>
    <w:rsid w:val="006A65A4"/>
    <w:pPr>
      <w:keepLines/>
      <w:spacing w:before="280" w:line="220" w:lineRule="exact"/>
      <w:ind w:left="240" w:right="240" w:firstLine="180"/>
      <w:jc w:val="both"/>
    </w:pPr>
    <w:rPr>
      <w:rFonts w:ascii="Times New Roman" w:hAnsi="Times New Roman"/>
      <w:sz w:val="19"/>
    </w:rPr>
  </w:style>
  <w:style w:type="paragraph" w:customStyle="1" w:styleId="H4Ra">
    <w:name w:val="*H4Ra"/>
    <w:basedOn w:val="H4R"/>
    <w:next w:val="TX"/>
    <w:rsid w:val="006A65A4"/>
    <w:pPr>
      <w:spacing w:before="0"/>
    </w:pPr>
  </w:style>
  <w:style w:type="paragraph" w:customStyle="1" w:styleId="H4R">
    <w:name w:val="*H4R"/>
    <w:basedOn w:val="Normal"/>
    <w:next w:val="TX"/>
    <w:autoRedefine/>
    <w:qFormat/>
    <w:rsid w:val="00175180"/>
    <w:pPr>
      <w:keepNext/>
      <w:keepLines/>
      <w:spacing w:before="260" w:line="260" w:lineRule="exact"/>
      <w:ind w:firstLine="216"/>
      <w:jc w:val="both"/>
    </w:pPr>
    <w:rPr>
      <w:rFonts w:ascii="Times New Roman" w:hAnsi="Times New Roman"/>
      <w:b/>
      <w:sz w:val="22"/>
    </w:rPr>
  </w:style>
  <w:style w:type="paragraph" w:customStyle="1" w:styleId="TX">
    <w:name w:val="*TX"/>
    <w:basedOn w:val="Normal"/>
    <w:qFormat/>
    <w:rsid w:val="006A65A4"/>
    <w:pPr>
      <w:spacing w:line="260" w:lineRule="exact"/>
      <w:ind w:firstLine="210"/>
      <w:jc w:val="both"/>
    </w:pPr>
    <w:rPr>
      <w:rFonts w:ascii="Times New Roman" w:hAnsi="Times New Roman"/>
      <w:sz w:val="22"/>
      <w:szCs w:val="21"/>
    </w:rPr>
  </w:style>
  <w:style w:type="paragraph" w:customStyle="1" w:styleId="EXTM">
    <w:name w:val="*EXTM"/>
    <w:basedOn w:val="EXTA"/>
    <w:rsid w:val="006A65A4"/>
    <w:pPr>
      <w:spacing w:before="0"/>
    </w:pPr>
  </w:style>
  <w:style w:type="paragraph" w:customStyle="1" w:styleId="PT">
    <w:name w:val="*PT"/>
    <w:basedOn w:val="Normal"/>
    <w:rsid w:val="006A65A4"/>
    <w:pPr>
      <w:keepLines/>
      <w:suppressAutoHyphens/>
      <w:spacing w:line="600" w:lineRule="exact"/>
    </w:pPr>
    <w:rPr>
      <w:rFonts w:ascii="Arial Bold" w:hAnsi="Arial Bold"/>
      <w:sz w:val="56"/>
    </w:rPr>
  </w:style>
  <w:style w:type="paragraph" w:customStyle="1" w:styleId="CN">
    <w:name w:val="*CN"/>
    <w:basedOn w:val="Normal"/>
    <w:link w:val="CNChar"/>
    <w:qFormat/>
    <w:rsid w:val="006A65A4"/>
    <w:pPr>
      <w:keepNext/>
      <w:pageBreakBefore/>
      <w:widowControl w:val="0"/>
      <w:spacing w:after="380"/>
    </w:pPr>
    <w:rPr>
      <w:rFonts w:ascii="Arial Narrow" w:hAnsi="Arial Narrow"/>
      <w:caps/>
      <w:color w:val="999999"/>
      <w:spacing w:val="100"/>
      <w:sz w:val="36"/>
      <w:szCs w:val="36"/>
    </w:rPr>
  </w:style>
  <w:style w:type="character" w:customStyle="1" w:styleId="CNChar">
    <w:name w:val="*CN Char"/>
    <w:link w:val="CN"/>
    <w:rsid w:val="006A65A4"/>
    <w:rPr>
      <w:rFonts w:ascii="Arial Narrow" w:eastAsia="Times New Roman" w:hAnsi="Arial Narrow" w:cs="Times New Roman"/>
      <w:caps/>
      <w:color w:val="999999"/>
      <w:spacing w:val="100"/>
      <w:sz w:val="36"/>
      <w:szCs w:val="36"/>
    </w:rPr>
  </w:style>
  <w:style w:type="paragraph" w:customStyle="1" w:styleId="SUMTX">
    <w:name w:val="*SUMTX"/>
    <w:basedOn w:val="Normal"/>
    <w:rsid w:val="006A65A4"/>
    <w:pPr>
      <w:spacing w:line="260" w:lineRule="exact"/>
      <w:ind w:firstLine="211"/>
      <w:jc w:val="both"/>
    </w:pPr>
    <w:rPr>
      <w:rFonts w:ascii="Times New Roman" w:hAnsi="Times New Roman"/>
      <w:sz w:val="22"/>
      <w:szCs w:val="22"/>
    </w:rPr>
  </w:style>
  <w:style w:type="paragraph" w:customStyle="1" w:styleId="SUMTX-LAST">
    <w:name w:val="*SUMTX-LAST"/>
    <w:basedOn w:val="SUMTX"/>
    <w:rsid w:val="006A65A4"/>
    <w:pPr>
      <w:pBdr>
        <w:bottom w:val="single" w:sz="8" w:space="13" w:color="auto"/>
      </w:pBdr>
    </w:pPr>
  </w:style>
  <w:style w:type="paragraph" w:customStyle="1" w:styleId="CT">
    <w:name w:val="*CT"/>
    <w:basedOn w:val="Normal"/>
    <w:qFormat/>
    <w:rsid w:val="006A65A4"/>
    <w:pPr>
      <w:keepNext/>
      <w:keepLines/>
      <w:spacing w:after="1200"/>
    </w:pPr>
    <w:rPr>
      <w:rFonts w:ascii="Arial" w:hAnsi="Arial" w:cs="Arial"/>
      <w:sz w:val="48"/>
      <w:szCs w:val="48"/>
    </w:rPr>
  </w:style>
  <w:style w:type="paragraph" w:customStyle="1" w:styleId="H2">
    <w:name w:val="*H2"/>
    <w:basedOn w:val="Normal"/>
    <w:next w:val="TX"/>
    <w:link w:val="H2Char"/>
    <w:qFormat/>
    <w:rsid w:val="006A65A4"/>
    <w:pPr>
      <w:keepNext/>
      <w:keepLines/>
      <w:spacing w:before="380" w:after="140" w:line="260" w:lineRule="exact"/>
    </w:pPr>
    <w:rPr>
      <w:rFonts w:ascii="Arial" w:hAnsi="Arial" w:cs="Arial"/>
      <w:b/>
      <w:sz w:val="22"/>
      <w:szCs w:val="22"/>
    </w:rPr>
  </w:style>
  <w:style w:type="paragraph" w:customStyle="1" w:styleId="H1">
    <w:name w:val="*H1"/>
    <w:basedOn w:val="Normal"/>
    <w:next w:val="TX"/>
    <w:qFormat/>
    <w:rsid w:val="006A65A4"/>
    <w:pPr>
      <w:spacing w:before="380" w:after="140" w:line="260" w:lineRule="exact"/>
    </w:pPr>
    <w:rPr>
      <w:rFonts w:ascii="Arial Black" w:hAnsi="Arial Black"/>
      <w:color w:val="999999"/>
    </w:rPr>
  </w:style>
  <w:style w:type="paragraph" w:customStyle="1" w:styleId="FIG">
    <w:name w:val="*FIG"/>
    <w:basedOn w:val="TX"/>
    <w:qFormat/>
    <w:rsid w:val="006A65A4"/>
    <w:pPr>
      <w:spacing w:after="480" w:line="240" w:lineRule="exact"/>
      <w:ind w:firstLine="0"/>
    </w:pPr>
    <w:rPr>
      <w:rFonts w:ascii="Arial" w:hAnsi="Arial" w:cs="Arial"/>
      <w:b/>
      <w:i/>
      <w:sz w:val="20"/>
      <w:szCs w:val="20"/>
    </w:rPr>
  </w:style>
  <w:style w:type="paragraph" w:customStyle="1" w:styleId="TSN">
    <w:name w:val="*TSN"/>
    <w:basedOn w:val="Normal"/>
    <w:qFormat/>
    <w:rsid w:val="006A65A4"/>
    <w:pPr>
      <w:tabs>
        <w:tab w:val="left" w:pos="5746"/>
      </w:tabs>
      <w:spacing w:before="60" w:line="200" w:lineRule="exact"/>
    </w:pPr>
    <w:rPr>
      <w:rFonts w:ascii="Arial" w:hAnsi="Arial" w:cs="Arial"/>
      <w:sz w:val="18"/>
      <w:szCs w:val="18"/>
    </w:rPr>
  </w:style>
  <w:style w:type="paragraph" w:customStyle="1" w:styleId="H5R">
    <w:name w:val="*H5R"/>
    <w:basedOn w:val="TX"/>
    <w:next w:val="TX"/>
    <w:qFormat/>
    <w:rsid w:val="006A65A4"/>
    <w:pPr>
      <w:spacing w:before="260"/>
      <w:ind w:firstLine="211"/>
    </w:pPr>
    <w:rPr>
      <w:b/>
      <w:i/>
    </w:rPr>
  </w:style>
  <w:style w:type="paragraph" w:customStyle="1" w:styleId="H3">
    <w:name w:val="*H3"/>
    <w:basedOn w:val="Normal"/>
    <w:next w:val="TX"/>
    <w:link w:val="H3Char"/>
    <w:qFormat/>
    <w:rsid w:val="006A65A4"/>
    <w:pPr>
      <w:keepNext/>
      <w:keepLines/>
      <w:spacing w:before="340" w:after="140" w:line="260" w:lineRule="exact"/>
    </w:pPr>
    <w:rPr>
      <w:rFonts w:ascii="Arial Italic" w:hAnsi="Arial Italic"/>
      <w:i/>
      <w:sz w:val="21"/>
    </w:rPr>
  </w:style>
  <w:style w:type="paragraph" w:customStyle="1" w:styleId="BL">
    <w:name w:val="*BL"/>
    <w:basedOn w:val="Normal"/>
    <w:link w:val="BLChar"/>
    <w:autoRedefine/>
    <w:qFormat/>
    <w:rsid w:val="00944D00"/>
    <w:pPr>
      <w:tabs>
        <w:tab w:val="left" w:pos="245"/>
      </w:tabs>
      <w:spacing w:after="240" w:line="260" w:lineRule="exact"/>
      <w:jc w:val="both"/>
    </w:pPr>
    <w:rPr>
      <w:rFonts w:ascii="Times New Roman" w:hAnsi="Times New Roman"/>
      <w:sz w:val="22"/>
      <w:lang w:eastAsia="x-none"/>
    </w:rPr>
  </w:style>
  <w:style w:type="character" w:customStyle="1" w:styleId="BLChar">
    <w:name w:val="*BL Char"/>
    <w:link w:val="BL"/>
    <w:rsid w:val="00944D00"/>
    <w:rPr>
      <w:rFonts w:ascii="Times New Roman" w:eastAsia="Times New Roman" w:hAnsi="Times New Roman" w:cs="Times New Roman"/>
      <w:szCs w:val="20"/>
      <w:lang w:eastAsia="x-none"/>
    </w:rPr>
  </w:style>
  <w:style w:type="paragraph" w:customStyle="1" w:styleId="BLMm">
    <w:name w:val="*BLMm"/>
    <w:qFormat/>
    <w:rsid w:val="006A65A4"/>
    <w:pPr>
      <w:numPr>
        <w:numId w:val="6"/>
      </w:numPr>
      <w:spacing w:after="0" w:line="240" w:lineRule="auto"/>
      <w:jc w:val="both"/>
    </w:pPr>
    <w:rPr>
      <w:rFonts w:ascii="Times" w:eastAsia="Times New Roman" w:hAnsi="Times" w:cs="Times New Roman"/>
      <w:szCs w:val="20"/>
    </w:rPr>
  </w:style>
  <w:style w:type="paragraph" w:customStyle="1" w:styleId="BLMm-sub">
    <w:name w:val="*BLMm-sub"/>
    <w:basedOn w:val="Normal"/>
    <w:qFormat/>
    <w:rsid w:val="006A65A4"/>
    <w:pPr>
      <w:numPr>
        <w:ilvl w:val="2"/>
        <w:numId w:val="5"/>
      </w:numPr>
      <w:tabs>
        <w:tab w:val="clear" w:pos="2160"/>
      </w:tabs>
      <w:spacing w:line="260" w:lineRule="exact"/>
      <w:ind w:left="720" w:hanging="240"/>
      <w:jc w:val="both"/>
    </w:pPr>
    <w:rPr>
      <w:rFonts w:ascii="Times" w:hAnsi="Times"/>
      <w:sz w:val="22"/>
    </w:rPr>
  </w:style>
  <w:style w:type="paragraph" w:customStyle="1" w:styleId="EXT">
    <w:name w:val="*EXT"/>
    <w:basedOn w:val="Normal"/>
    <w:qFormat/>
    <w:rsid w:val="006A65A4"/>
    <w:pPr>
      <w:keepLines/>
      <w:spacing w:before="240" w:after="250" w:line="220" w:lineRule="exact"/>
      <w:ind w:left="240" w:right="240" w:firstLine="180"/>
      <w:jc w:val="both"/>
    </w:pPr>
    <w:rPr>
      <w:rFonts w:ascii="Times New Roman" w:hAnsi="Times New Roman"/>
      <w:sz w:val="19"/>
    </w:rPr>
  </w:style>
  <w:style w:type="paragraph" w:customStyle="1" w:styleId="REF">
    <w:name w:val="*REF"/>
    <w:basedOn w:val="Normal"/>
    <w:autoRedefine/>
    <w:qFormat/>
    <w:rsid w:val="006A65A4"/>
    <w:pPr>
      <w:spacing w:line="240" w:lineRule="exact"/>
      <w:ind w:left="288" w:hanging="288"/>
      <w:jc w:val="both"/>
    </w:pPr>
    <w:rPr>
      <w:rFonts w:ascii="Times New Roman" w:hAnsi="Times New Roman"/>
      <w:sz w:val="19"/>
      <w:szCs w:val="18"/>
    </w:rPr>
  </w:style>
  <w:style w:type="paragraph" w:customStyle="1" w:styleId="H2A">
    <w:name w:val="*H2A"/>
    <w:basedOn w:val="H2"/>
    <w:next w:val="TX"/>
    <w:rsid w:val="006A65A4"/>
    <w:pPr>
      <w:spacing w:before="0"/>
    </w:pPr>
  </w:style>
  <w:style w:type="paragraph" w:customStyle="1" w:styleId="H3A">
    <w:name w:val="*H3A"/>
    <w:basedOn w:val="H3"/>
    <w:next w:val="TX"/>
    <w:rsid w:val="006A65A4"/>
    <w:pPr>
      <w:spacing w:before="0"/>
    </w:pPr>
  </w:style>
  <w:style w:type="paragraph" w:customStyle="1" w:styleId="TNTT">
    <w:name w:val="*TN/TT"/>
    <w:basedOn w:val="TX"/>
    <w:qFormat/>
    <w:rsid w:val="006A65A4"/>
    <w:pPr>
      <w:spacing w:before="480" w:after="120" w:line="240" w:lineRule="exact"/>
      <w:ind w:firstLine="0"/>
    </w:pPr>
    <w:rPr>
      <w:rFonts w:ascii="Arial" w:hAnsi="Arial" w:cs="Arial"/>
      <w:b/>
      <w:sz w:val="20"/>
      <w:szCs w:val="20"/>
    </w:rPr>
  </w:style>
  <w:style w:type="paragraph" w:customStyle="1" w:styleId="TCH">
    <w:name w:val="*TCH"/>
    <w:basedOn w:val="Normal"/>
    <w:qFormat/>
    <w:rsid w:val="006A65A4"/>
    <w:pPr>
      <w:spacing w:before="60" w:after="60" w:line="240" w:lineRule="exact"/>
      <w:jc w:val="center"/>
    </w:pPr>
    <w:rPr>
      <w:rFonts w:ascii="Arial" w:hAnsi="Arial" w:cs="Arial"/>
      <w:b/>
      <w:sz w:val="20"/>
    </w:rPr>
  </w:style>
  <w:style w:type="paragraph" w:customStyle="1" w:styleId="BQH">
    <w:name w:val="*BQH"/>
    <w:basedOn w:val="Normal"/>
    <w:rsid w:val="006A65A4"/>
    <w:pPr>
      <w:keepLines/>
      <w:spacing w:before="290" w:line="220" w:lineRule="exact"/>
      <w:ind w:left="240" w:right="240"/>
      <w:jc w:val="both"/>
    </w:pPr>
    <w:rPr>
      <w:rFonts w:ascii="Times New Roman" w:hAnsi="Times New Roman"/>
      <w:b/>
      <w:caps/>
      <w:sz w:val="18"/>
    </w:rPr>
  </w:style>
  <w:style w:type="paragraph" w:customStyle="1" w:styleId="BQ6">
    <w:name w:val="*BQ+6"/>
    <w:basedOn w:val="Normal"/>
    <w:link w:val="BQ6Char"/>
    <w:rsid w:val="006A65A4"/>
    <w:pPr>
      <w:keepLines/>
      <w:spacing w:before="120" w:line="220" w:lineRule="exact"/>
      <w:ind w:left="240" w:right="240" w:firstLine="180"/>
      <w:jc w:val="both"/>
    </w:pPr>
    <w:rPr>
      <w:rFonts w:ascii="Times New Roman" w:hAnsi="Times New Roman"/>
      <w:sz w:val="19"/>
    </w:rPr>
  </w:style>
  <w:style w:type="character" w:customStyle="1" w:styleId="BQ6Char">
    <w:name w:val="*BQ+6 Char"/>
    <w:link w:val="BQ6"/>
    <w:rsid w:val="006A65A4"/>
    <w:rPr>
      <w:rFonts w:ascii="Times New Roman" w:eastAsia="Times New Roman" w:hAnsi="Times New Roman" w:cs="Times New Roman"/>
      <w:sz w:val="19"/>
      <w:szCs w:val="20"/>
    </w:rPr>
  </w:style>
  <w:style w:type="paragraph" w:customStyle="1" w:styleId="BQZ">
    <w:name w:val="*BQZ"/>
    <w:basedOn w:val="Normal"/>
    <w:rsid w:val="006A65A4"/>
    <w:pPr>
      <w:keepLines/>
      <w:spacing w:after="260" w:line="220" w:lineRule="exact"/>
      <w:ind w:left="240" w:right="240" w:firstLine="180"/>
      <w:jc w:val="both"/>
    </w:pPr>
    <w:rPr>
      <w:rFonts w:ascii="Times New Roman" w:hAnsi="Times New Roman"/>
      <w:sz w:val="19"/>
    </w:rPr>
  </w:style>
  <w:style w:type="paragraph" w:customStyle="1" w:styleId="BQA">
    <w:name w:val="*BQA"/>
    <w:basedOn w:val="Normal"/>
    <w:rsid w:val="006A65A4"/>
    <w:pPr>
      <w:keepLines/>
      <w:spacing w:before="240" w:line="220" w:lineRule="exact"/>
      <w:ind w:left="240" w:right="240" w:firstLine="180"/>
      <w:jc w:val="both"/>
    </w:pPr>
    <w:rPr>
      <w:rFonts w:ascii="Times New Roman" w:hAnsi="Times New Roman"/>
      <w:sz w:val="19"/>
    </w:rPr>
  </w:style>
  <w:style w:type="paragraph" w:customStyle="1" w:styleId="BQM">
    <w:name w:val="*BQM"/>
    <w:basedOn w:val="Normal"/>
    <w:rsid w:val="006A65A4"/>
    <w:pPr>
      <w:keepLines/>
      <w:spacing w:line="220" w:lineRule="exact"/>
      <w:ind w:left="240" w:right="240" w:firstLine="180"/>
      <w:jc w:val="both"/>
    </w:pPr>
    <w:rPr>
      <w:rFonts w:ascii="Times New Roman" w:hAnsi="Times New Roman"/>
      <w:sz w:val="19"/>
    </w:rPr>
  </w:style>
  <w:style w:type="character" w:customStyle="1" w:styleId="StyleName">
    <w:name w:val="*StyleName"/>
    <w:rsid w:val="006A65A4"/>
    <w:rPr>
      <w:rFonts w:ascii="Arial" w:hAnsi="Arial"/>
      <w:dstrike w:val="0"/>
      <w:color w:val="FF0000"/>
      <w:sz w:val="14"/>
      <w:vertAlign w:val="baseline"/>
    </w:rPr>
  </w:style>
  <w:style w:type="paragraph" w:customStyle="1" w:styleId="BQ">
    <w:name w:val="*BQ"/>
    <w:basedOn w:val="Normal"/>
    <w:rsid w:val="006A65A4"/>
    <w:pPr>
      <w:spacing w:before="240" w:after="240" w:line="220" w:lineRule="exact"/>
      <w:ind w:left="240" w:right="240" w:firstLine="180"/>
      <w:jc w:val="both"/>
    </w:pPr>
    <w:rPr>
      <w:rFonts w:ascii="Times New Roman" w:hAnsi="Times New Roman"/>
      <w:sz w:val="19"/>
      <w:szCs w:val="18"/>
    </w:rPr>
  </w:style>
  <w:style w:type="paragraph" w:customStyle="1" w:styleId="AXT">
    <w:name w:val="*AXT"/>
    <w:basedOn w:val="CT"/>
    <w:next w:val="TX"/>
    <w:rsid w:val="006A65A4"/>
  </w:style>
  <w:style w:type="paragraph" w:customStyle="1" w:styleId="AXN">
    <w:name w:val="*AXN"/>
    <w:basedOn w:val="CN"/>
    <w:next w:val="AXT"/>
    <w:rsid w:val="006A65A4"/>
  </w:style>
  <w:style w:type="paragraph" w:customStyle="1" w:styleId="FMT">
    <w:name w:val="*FMT"/>
    <w:basedOn w:val="CN"/>
    <w:rsid w:val="006A65A4"/>
    <w:pPr>
      <w:spacing w:after="1200"/>
    </w:pPr>
  </w:style>
  <w:style w:type="character" w:customStyle="1" w:styleId="TOC-CN">
    <w:name w:val="*TOC-CN"/>
    <w:rsid w:val="006A65A4"/>
    <w:rPr>
      <w:rFonts w:ascii="Arial Black" w:hAnsi="Arial Black"/>
      <w:color w:val="999999"/>
      <w:spacing w:val="0"/>
      <w:sz w:val="24"/>
    </w:rPr>
  </w:style>
  <w:style w:type="paragraph" w:customStyle="1" w:styleId="TOC-CT">
    <w:name w:val="*TOC-CT"/>
    <w:basedOn w:val="Normal"/>
    <w:rsid w:val="006A65A4"/>
    <w:pPr>
      <w:tabs>
        <w:tab w:val="right" w:pos="480"/>
        <w:tab w:val="left" w:pos="720"/>
        <w:tab w:val="left" w:pos="2640"/>
      </w:tabs>
      <w:spacing w:before="140" w:line="260" w:lineRule="exact"/>
      <w:ind w:left="720" w:hanging="720"/>
    </w:pPr>
    <w:rPr>
      <w:rFonts w:ascii="Arial" w:hAnsi="Arial"/>
    </w:rPr>
  </w:style>
  <w:style w:type="paragraph" w:customStyle="1" w:styleId="TOC2">
    <w:name w:val="*TOC2"/>
    <w:basedOn w:val="Normal"/>
    <w:rsid w:val="006A65A4"/>
    <w:pPr>
      <w:tabs>
        <w:tab w:val="right" w:pos="480"/>
        <w:tab w:val="left" w:pos="1200"/>
        <w:tab w:val="left" w:pos="1680"/>
      </w:tabs>
      <w:spacing w:line="260" w:lineRule="exact"/>
    </w:pPr>
    <w:rPr>
      <w:rFonts w:ascii="Times New Roman" w:hAnsi="Times New Roman"/>
      <w:sz w:val="22"/>
    </w:rPr>
  </w:style>
  <w:style w:type="paragraph" w:customStyle="1" w:styleId="TOC3">
    <w:name w:val="*TOC3"/>
    <w:basedOn w:val="Normal"/>
    <w:rsid w:val="006A65A4"/>
    <w:pPr>
      <w:tabs>
        <w:tab w:val="right" w:pos="480"/>
        <w:tab w:val="left" w:pos="1680"/>
      </w:tabs>
      <w:spacing w:line="260" w:lineRule="exact"/>
    </w:pPr>
    <w:rPr>
      <w:rFonts w:ascii="Times New Roman" w:hAnsi="Times New Roman"/>
      <w:sz w:val="22"/>
    </w:rPr>
  </w:style>
  <w:style w:type="paragraph" w:customStyle="1" w:styleId="ABB">
    <w:name w:val="*ABB"/>
    <w:basedOn w:val="Normal"/>
    <w:rsid w:val="006A65A4"/>
    <w:pPr>
      <w:tabs>
        <w:tab w:val="left" w:pos="-1180"/>
        <w:tab w:val="left" w:pos="-900"/>
        <w:tab w:val="left" w:pos="0"/>
        <w:tab w:val="left" w:pos="387"/>
        <w:tab w:val="left" w:pos="670"/>
      </w:tabs>
      <w:spacing w:before="60"/>
    </w:pPr>
    <w:rPr>
      <w:rFonts w:ascii="Times New Roman" w:hAnsi="Times New Roman"/>
      <w:sz w:val="22"/>
    </w:rPr>
  </w:style>
  <w:style w:type="paragraph" w:customStyle="1" w:styleId="ABST">
    <w:name w:val="*ABST"/>
    <w:basedOn w:val="CT"/>
    <w:rsid w:val="006A65A4"/>
    <w:pPr>
      <w:pageBreakBefore/>
    </w:pPr>
  </w:style>
  <w:style w:type="paragraph" w:customStyle="1" w:styleId="ABSTX">
    <w:name w:val="*ABSTX"/>
    <w:basedOn w:val="Normal"/>
    <w:rsid w:val="006A65A4"/>
    <w:pPr>
      <w:spacing w:line="260" w:lineRule="exact"/>
      <w:ind w:left="1440" w:hanging="1440"/>
      <w:jc w:val="both"/>
    </w:pPr>
    <w:rPr>
      <w:rFonts w:ascii="Times New Roman" w:hAnsi="Times New Roman"/>
      <w:sz w:val="22"/>
    </w:rPr>
  </w:style>
  <w:style w:type="paragraph" w:customStyle="1" w:styleId="ABSTX1">
    <w:name w:val="*ABSTX1"/>
    <w:basedOn w:val="ABSTX"/>
    <w:rsid w:val="006A65A4"/>
    <w:pPr>
      <w:pBdr>
        <w:top w:val="single" w:sz="8" w:space="8" w:color="auto"/>
      </w:pBdr>
      <w:spacing w:before="260"/>
    </w:pPr>
  </w:style>
  <w:style w:type="paragraph" w:customStyle="1" w:styleId="BCKREF">
    <w:name w:val="*BCKREF"/>
    <w:basedOn w:val="Normal"/>
    <w:rsid w:val="006A65A4"/>
    <w:pPr>
      <w:keepLines/>
      <w:spacing w:after="260" w:line="260" w:lineRule="exact"/>
      <w:jc w:val="both"/>
    </w:pPr>
    <w:rPr>
      <w:rFonts w:ascii="Times New Roman" w:hAnsi="Times New Roman"/>
      <w:b/>
      <w:sz w:val="22"/>
    </w:rPr>
  </w:style>
  <w:style w:type="paragraph" w:customStyle="1" w:styleId="BCKTX1">
    <w:name w:val="*BCKTX1"/>
    <w:basedOn w:val="Normal"/>
    <w:rsid w:val="006A65A4"/>
    <w:pPr>
      <w:keepLines/>
      <w:spacing w:after="260" w:line="260" w:lineRule="exact"/>
      <w:ind w:firstLine="211"/>
      <w:jc w:val="both"/>
    </w:pPr>
    <w:rPr>
      <w:rFonts w:ascii="Times New Roman" w:hAnsi="Times New Roman"/>
      <w:sz w:val="22"/>
    </w:rPr>
  </w:style>
  <w:style w:type="paragraph" w:customStyle="1" w:styleId="BCKTX">
    <w:name w:val="*BCKTX"/>
    <w:basedOn w:val="BCKTX1"/>
    <w:rsid w:val="006A65A4"/>
    <w:pPr>
      <w:spacing w:after="0"/>
    </w:pPr>
  </w:style>
  <w:style w:type="paragraph" w:customStyle="1" w:styleId="AXTX">
    <w:name w:val="*AXTX"/>
    <w:basedOn w:val="TX"/>
    <w:rsid w:val="006A65A4"/>
  </w:style>
  <w:style w:type="paragraph" w:customStyle="1" w:styleId="AXBLA">
    <w:name w:val="*AXBLA"/>
    <w:basedOn w:val="Normal"/>
    <w:rsid w:val="006A65A4"/>
    <w:pPr>
      <w:spacing w:before="140" w:line="260" w:lineRule="exact"/>
      <w:ind w:left="240" w:hanging="240"/>
      <w:jc w:val="both"/>
    </w:pPr>
    <w:rPr>
      <w:rFonts w:ascii="Times New Roman Bold" w:hAnsi="Times New Roman Bold"/>
      <w:sz w:val="22"/>
    </w:rPr>
  </w:style>
  <w:style w:type="paragraph" w:customStyle="1" w:styleId="AXBLM">
    <w:name w:val="*AXBLM"/>
    <w:basedOn w:val="BL"/>
    <w:rsid w:val="006A65A4"/>
    <w:rPr>
      <w:rFonts w:ascii="Times New Roman Bold" w:hAnsi="Times New Roman Bold"/>
    </w:rPr>
  </w:style>
  <w:style w:type="paragraph" w:customStyle="1" w:styleId="AXBLZ">
    <w:name w:val="*AXBLZ"/>
    <w:basedOn w:val="Normal"/>
    <w:rsid w:val="006A65A4"/>
    <w:pPr>
      <w:numPr>
        <w:numId w:val="7"/>
      </w:numPr>
      <w:spacing w:after="260" w:line="260" w:lineRule="exact"/>
      <w:jc w:val="both"/>
    </w:pPr>
    <w:rPr>
      <w:rFonts w:ascii="Times" w:hAnsi="Times"/>
      <w:sz w:val="22"/>
    </w:rPr>
  </w:style>
  <w:style w:type="paragraph" w:customStyle="1" w:styleId="NL">
    <w:name w:val="*NL"/>
    <w:autoRedefine/>
    <w:qFormat/>
    <w:rsid w:val="006A65A4"/>
    <w:pPr>
      <w:numPr>
        <w:numId w:val="10"/>
      </w:numPr>
      <w:tabs>
        <w:tab w:val="clear" w:pos="0"/>
        <w:tab w:val="left" w:pos="360"/>
      </w:tabs>
      <w:spacing w:after="0" w:line="260" w:lineRule="exact"/>
      <w:ind w:left="374" w:hanging="187"/>
      <w:jc w:val="both"/>
    </w:pPr>
    <w:rPr>
      <w:rFonts w:ascii="Times New Roman" w:eastAsia="Times New Roman" w:hAnsi="Times New Roman" w:cs="Times New Roman"/>
      <w:szCs w:val="21"/>
    </w:rPr>
  </w:style>
  <w:style w:type="paragraph" w:customStyle="1" w:styleId="BCKAU">
    <w:name w:val="*BCKAU"/>
    <w:basedOn w:val="Normal"/>
    <w:rsid w:val="006A65A4"/>
    <w:pPr>
      <w:spacing w:after="520" w:line="280" w:lineRule="exact"/>
    </w:pPr>
    <w:rPr>
      <w:rFonts w:ascii="Arial" w:hAnsi="Arial" w:cs="Arial"/>
      <w:szCs w:val="24"/>
    </w:rPr>
  </w:style>
  <w:style w:type="paragraph" w:customStyle="1" w:styleId="FWDTX">
    <w:name w:val="*FWDTX"/>
    <w:basedOn w:val="TX"/>
    <w:rsid w:val="006A65A4"/>
    <w:pPr>
      <w:pBdr>
        <w:bottom w:val="single" w:sz="8" w:space="13" w:color="auto"/>
      </w:pBdr>
      <w:spacing w:before="520" w:after="260"/>
      <w:ind w:firstLine="211"/>
    </w:pPr>
  </w:style>
  <w:style w:type="paragraph" w:customStyle="1" w:styleId="FWDTX1">
    <w:name w:val="*FWDTX1"/>
    <w:basedOn w:val="TX"/>
    <w:rsid w:val="006A65A4"/>
  </w:style>
  <w:style w:type="paragraph" w:customStyle="1" w:styleId="FWDNLM">
    <w:name w:val="*FWDNLM"/>
    <w:rsid w:val="006A65A4"/>
    <w:pPr>
      <w:numPr>
        <w:numId w:val="11"/>
      </w:numPr>
      <w:spacing w:after="0" w:line="240" w:lineRule="auto"/>
    </w:pPr>
    <w:rPr>
      <w:rFonts w:ascii="Times New Roman" w:eastAsia="Times New Roman" w:hAnsi="Times New Roman" w:cs="Times New Roman"/>
    </w:rPr>
  </w:style>
  <w:style w:type="paragraph" w:customStyle="1" w:styleId="FWDAU">
    <w:name w:val="*FWDAU"/>
    <w:basedOn w:val="Normal"/>
    <w:rsid w:val="006A65A4"/>
    <w:pPr>
      <w:tabs>
        <w:tab w:val="left" w:pos="360"/>
      </w:tabs>
      <w:spacing w:line="320" w:lineRule="exact"/>
      <w:ind w:left="360" w:hanging="360"/>
    </w:pPr>
    <w:rPr>
      <w:rFonts w:ascii="Arial" w:hAnsi="Arial"/>
    </w:rPr>
  </w:style>
  <w:style w:type="paragraph" w:customStyle="1" w:styleId="FWDAFF">
    <w:name w:val="*FWDAFF"/>
    <w:basedOn w:val="Normal"/>
    <w:rsid w:val="006A65A4"/>
    <w:pPr>
      <w:tabs>
        <w:tab w:val="left" w:pos="360"/>
      </w:tabs>
      <w:spacing w:line="240" w:lineRule="exact"/>
      <w:ind w:left="360"/>
    </w:pPr>
    <w:rPr>
      <w:rFonts w:ascii="Arial" w:hAnsi="Arial"/>
      <w:sz w:val="18"/>
    </w:rPr>
  </w:style>
  <w:style w:type="character" w:customStyle="1" w:styleId="TOC-PN">
    <w:name w:val="*TOC-PN"/>
    <w:rsid w:val="006A65A4"/>
    <w:rPr>
      <w:rFonts w:ascii="Arial Narrow" w:hAnsi="Arial Narrow"/>
      <w:b/>
      <w:color w:val="999999"/>
      <w:spacing w:val="100"/>
      <w:sz w:val="28"/>
    </w:rPr>
  </w:style>
  <w:style w:type="paragraph" w:customStyle="1" w:styleId="TOC-PT">
    <w:name w:val="*TOC-PT"/>
    <w:basedOn w:val="Normal"/>
    <w:rsid w:val="006A65A4"/>
    <w:pPr>
      <w:tabs>
        <w:tab w:val="right" w:pos="300"/>
        <w:tab w:val="left" w:pos="1320"/>
        <w:tab w:val="left" w:pos="1800"/>
      </w:tabs>
      <w:spacing w:before="390" w:after="130" w:line="260" w:lineRule="exact"/>
      <w:ind w:left="840" w:hanging="840"/>
    </w:pPr>
    <w:rPr>
      <w:rFonts w:ascii="Arial" w:hAnsi="Arial"/>
      <w:b/>
      <w:sz w:val="28"/>
    </w:rPr>
  </w:style>
  <w:style w:type="paragraph" w:customStyle="1" w:styleId="TOC4">
    <w:name w:val="*TOC4"/>
    <w:basedOn w:val="Normal"/>
    <w:rsid w:val="006A65A4"/>
    <w:pPr>
      <w:tabs>
        <w:tab w:val="right" w:pos="480"/>
        <w:tab w:val="left" w:pos="2280"/>
      </w:tabs>
      <w:spacing w:line="260" w:lineRule="exact"/>
    </w:pPr>
    <w:rPr>
      <w:rFonts w:ascii="Times New Roman" w:hAnsi="Times New Roman"/>
      <w:i/>
      <w:sz w:val="22"/>
    </w:rPr>
  </w:style>
  <w:style w:type="paragraph" w:customStyle="1" w:styleId="FWDNLA">
    <w:name w:val="*FWDNLA"/>
    <w:basedOn w:val="FWDNLM"/>
    <w:rsid w:val="006A65A4"/>
    <w:pPr>
      <w:spacing w:before="260"/>
    </w:pPr>
    <w:rPr>
      <w:szCs w:val="20"/>
    </w:rPr>
  </w:style>
  <w:style w:type="paragraph" w:customStyle="1" w:styleId="FWDNLZ">
    <w:name w:val="*FWDNLZ"/>
    <w:basedOn w:val="FWDNLM"/>
    <w:rsid w:val="006A65A4"/>
    <w:pPr>
      <w:spacing w:after="260"/>
    </w:pPr>
    <w:rPr>
      <w:szCs w:val="20"/>
    </w:rPr>
  </w:style>
  <w:style w:type="paragraph" w:customStyle="1" w:styleId="FSN">
    <w:name w:val="*FSN"/>
    <w:basedOn w:val="TSN"/>
    <w:qFormat/>
    <w:rsid w:val="006A65A4"/>
  </w:style>
  <w:style w:type="paragraph" w:customStyle="1" w:styleId="H6R">
    <w:name w:val="*H6R"/>
    <w:basedOn w:val="Normal"/>
    <w:next w:val="TX"/>
    <w:rsid w:val="006A65A4"/>
    <w:pPr>
      <w:keepNext/>
      <w:keepLines/>
      <w:spacing w:before="200" w:line="260" w:lineRule="exact"/>
      <w:ind w:firstLine="211"/>
      <w:jc w:val="both"/>
    </w:pPr>
    <w:rPr>
      <w:rFonts w:ascii="Times New Roman" w:hAnsi="Times New Roman"/>
      <w:i/>
      <w:sz w:val="21"/>
    </w:rPr>
  </w:style>
  <w:style w:type="paragraph" w:customStyle="1" w:styleId="TB">
    <w:name w:val="*TB"/>
    <w:basedOn w:val="Normal"/>
    <w:qFormat/>
    <w:rsid w:val="006A65A4"/>
    <w:pPr>
      <w:spacing w:before="20" w:after="20"/>
    </w:pPr>
    <w:rPr>
      <w:rFonts w:ascii="Arial" w:hAnsi="Arial" w:cs="Arial"/>
      <w:sz w:val="20"/>
    </w:rPr>
  </w:style>
  <w:style w:type="paragraph" w:customStyle="1" w:styleId="StyleBQ6BoldItalic">
    <w:name w:val="Style *BQ+6 + Bold Italic"/>
    <w:basedOn w:val="BQ6"/>
    <w:link w:val="StyleBQ6BoldItalicChar"/>
    <w:rsid w:val="006A65A4"/>
    <w:rPr>
      <w:b/>
      <w:bCs/>
      <w:i/>
      <w:iCs/>
    </w:rPr>
  </w:style>
  <w:style w:type="character" w:customStyle="1" w:styleId="StyleBQ6BoldItalicChar">
    <w:name w:val="Style *BQ+6 + Bold Italic Char"/>
    <w:link w:val="StyleBQ6BoldItalic"/>
    <w:rsid w:val="006A65A4"/>
    <w:rPr>
      <w:rFonts w:ascii="Times New Roman" w:eastAsia="Times New Roman" w:hAnsi="Times New Roman" w:cs="Times New Roman"/>
      <w:b/>
      <w:bCs/>
      <w:i/>
      <w:iCs/>
      <w:sz w:val="19"/>
      <w:szCs w:val="20"/>
    </w:rPr>
  </w:style>
  <w:style w:type="paragraph" w:customStyle="1" w:styleId="TB1">
    <w:name w:val="*TB1"/>
    <w:basedOn w:val="TB"/>
    <w:rsid w:val="006A65A4"/>
    <w:pPr>
      <w:spacing w:before="60"/>
    </w:pPr>
  </w:style>
  <w:style w:type="paragraph" w:customStyle="1" w:styleId="TB2">
    <w:name w:val="*TB2"/>
    <w:basedOn w:val="TB"/>
    <w:rsid w:val="006A65A4"/>
    <w:pPr>
      <w:spacing w:after="60"/>
    </w:pPr>
  </w:style>
  <w:style w:type="paragraph" w:styleId="BalloonText">
    <w:name w:val="Balloon Text"/>
    <w:basedOn w:val="Normal"/>
    <w:link w:val="BalloonTextChar"/>
    <w:uiPriority w:val="99"/>
    <w:semiHidden/>
    <w:unhideWhenUsed/>
    <w:rsid w:val="006A65A4"/>
    <w:rPr>
      <w:rFonts w:ascii="Tahoma" w:hAnsi="Tahoma"/>
      <w:sz w:val="16"/>
      <w:szCs w:val="16"/>
    </w:rPr>
  </w:style>
  <w:style w:type="character" w:customStyle="1" w:styleId="BalloonTextChar">
    <w:name w:val="Balloon Text Char"/>
    <w:link w:val="BalloonText"/>
    <w:uiPriority w:val="99"/>
    <w:semiHidden/>
    <w:rsid w:val="006A65A4"/>
    <w:rPr>
      <w:rFonts w:ascii="Tahoma" w:eastAsia="Times New Roman" w:hAnsi="Tahoma" w:cs="Times New Roman"/>
      <w:sz w:val="16"/>
      <w:szCs w:val="16"/>
    </w:rPr>
  </w:style>
  <w:style w:type="paragraph" w:customStyle="1" w:styleId="H5Ra">
    <w:name w:val="*H5Ra"/>
    <w:basedOn w:val="H5R"/>
    <w:next w:val="TX"/>
    <w:rsid w:val="006A65A4"/>
    <w:pPr>
      <w:spacing w:before="0"/>
      <w:ind w:firstLine="216"/>
    </w:pPr>
  </w:style>
  <w:style w:type="paragraph" w:customStyle="1" w:styleId="H6Ra">
    <w:name w:val="*H6Ra"/>
    <w:basedOn w:val="H6R"/>
    <w:next w:val="TX"/>
    <w:rsid w:val="006A65A4"/>
    <w:pPr>
      <w:spacing w:before="0"/>
      <w:ind w:firstLine="216"/>
    </w:pPr>
  </w:style>
  <w:style w:type="paragraph" w:customStyle="1" w:styleId="BCKT">
    <w:name w:val="*BCKT"/>
    <w:basedOn w:val="CT"/>
    <w:rsid w:val="006A65A4"/>
    <w:pPr>
      <w:pageBreakBefore/>
      <w:spacing w:after="240"/>
    </w:pPr>
  </w:style>
  <w:style w:type="paragraph" w:customStyle="1" w:styleId="CRPHead">
    <w:name w:val="*CRP Head"/>
    <w:basedOn w:val="Normal"/>
    <w:rsid w:val="006A65A4"/>
    <w:pPr>
      <w:spacing w:after="480"/>
      <w:jc w:val="center"/>
    </w:pPr>
    <w:rPr>
      <w:rFonts w:ascii="Arial Bold" w:hAnsi="Arial Bold" w:cs="Arial"/>
      <w:b/>
      <w:caps/>
      <w:spacing w:val="40"/>
    </w:rPr>
  </w:style>
  <w:style w:type="paragraph" w:customStyle="1" w:styleId="RN">
    <w:name w:val="*RN"/>
    <w:basedOn w:val="Normal"/>
    <w:rsid w:val="006A65A4"/>
    <w:pPr>
      <w:pBdr>
        <w:top w:val="single" w:sz="8" w:space="12" w:color="auto"/>
        <w:bottom w:val="single" w:sz="8" w:space="12" w:color="auto"/>
      </w:pBdr>
      <w:shd w:val="clear" w:color="auto" w:fill="D9D9D9"/>
      <w:spacing w:after="480" w:line="360" w:lineRule="exact"/>
      <w:jc w:val="center"/>
    </w:pPr>
    <w:rPr>
      <w:rFonts w:ascii="Arial" w:hAnsi="Arial" w:cs="Arial"/>
      <w:b/>
      <w:sz w:val="36"/>
      <w:szCs w:val="36"/>
    </w:rPr>
  </w:style>
  <w:style w:type="paragraph" w:customStyle="1" w:styleId="RT">
    <w:name w:val="*RT"/>
    <w:basedOn w:val="Normal"/>
    <w:rsid w:val="006A65A4"/>
    <w:pPr>
      <w:spacing w:line="500" w:lineRule="exact"/>
      <w:jc w:val="center"/>
    </w:pPr>
    <w:rPr>
      <w:rFonts w:ascii="Arial Black" w:hAnsi="Arial Black"/>
      <w:sz w:val="40"/>
      <w:szCs w:val="40"/>
    </w:rPr>
  </w:style>
  <w:style w:type="paragraph" w:customStyle="1" w:styleId="VN">
    <w:name w:val="*VN"/>
    <w:basedOn w:val="Normal"/>
    <w:rsid w:val="006A65A4"/>
    <w:pPr>
      <w:spacing w:line="400" w:lineRule="exact"/>
      <w:jc w:val="center"/>
    </w:pPr>
    <w:rPr>
      <w:rFonts w:ascii="Arial" w:hAnsi="Arial" w:cs="Arial"/>
      <w:b/>
      <w:i/>
      <w:sz w:val="32"/>
      <w:szCs w:val="32"/>
    </w:rPr>
  </w:style>
  <w:style w:type="paragraph" w:customStyle="1" w:styleId="VT">
    <w:name w:val="*VT"/>
    <w:basedOn w:val="Normal"/>
    <w:rsid w:val="006A65A4"/>
    <w:pPr>
      <w:spacing w:after="720" w:line="400" w:lineRule="exact"/>
      <w:jc w:val="center"/>
    </w:pPr>
    <w:rPr>
      <w:rFonts w:ascii="Arial" w:hAnsi="Arial" w:cs="Arial"/>
      <w:b/>
      <w:sz w:val="32"/>
      <w:szCs w:val="32"/>
    </w:rPr>
  </w:style>
  <w:style w:type="paragraph" w:customStyle="1" w:styleId="RAU">
    <w:name w:val="*RAU"/>
    <w:basedOn w:val="Normal"/>
    <w:rsid w:val="006A65A4"/>
    <w:pPr>
      <w:spacing w:line="240" w:lineRule="exact"/>
      <w:jc w:val="center"/>
    </w:pPr>
    <w:rPr>
      <w:rFonts w:ascii="Times New Roman" w:hAnsi="Times New Roman"/>
      <w:b/>
      <w:sz w:val="22"/>
      <w:szCs w:val="22"/>
    </w:rPr>
  </w:style>
  <w:style w:type="paragraph" w:customStyle="1" w:styleId="RAFF1">
    <w:name w:val="*RAFF1"/>
    <w:basedOn w:val="Normal"/>
    <w:rsid w:val="006A65A4"/>
    <w:pPr>
      <w:spacing w:line="240" w:lineRule="exact"/>
      <w:jc w:val="center"/>
    </w:pPr>
    <w:rPr>
      <w:rFonts w:ascii="Times New Roman" w:hAnsi="Times New Roman"/>
      <w:smallCaps/>
      <w:sz w:val="19"/>
      <w:szCs w:val="19"/>
    </w:rPr>
  </w:style>
  <w:style w:type="paragraph" w:customStyle="1" w:styleId="RAFF2">
    <w:name w:val="*RAFF2"/>
    <w:basedOn w:val="Normal"/>
    <w:rsid w:val="006A65A4"/>
    <w:pPr>
      <w:spacing w:after="480" w:line="240" w:lineRule="exact"/>
      <w:jc w:val="center"/>
    </w:pPr>
    <w:rPr>
      <w:rFonts w:ascii="Times New Roman" w:hAnsi="Times New Roman"/>
      <w:sz w:val="19"/>
      <w:szCs w:val="19"/>
    </w:rPr>
  </w:style>
  <w:style w:type="paragraph" w:customStyle="1" w:styleId="RSPON">
    <w:name w:val="*RSPON"/>
    <w:basedOn w:val="Normal"/>
    <w:rsid w:val="006A65A4"/>
    <w:pPr>
      <w:pBdr>
        <w:top w:val="single" w:sz="4" w:space="1" w:color="auto"/>
        <w:bottom w:val="single" w:sz="4" w:space="3" w:color="auto"/>
      </w:pBdr>
      <w:spacing w:before="720" w:line="240" w:lineRule="exact"/>
      <w:jc w:val="center"/>
    </w:pPr>
    <w:rPr>
      <w:rFonts w:ascii="Arial Narrow" w:hAnsi="Arial Narrow"/>
      <w:sz w:val="18"/>
      <w:szCs w:val="18"/>
    </w:rPr>
  </w:style>
  <w:style w:type="paragraph" w:customStyle="1" w:styleId="RSA2">
    <w:name w:val="*RSA2"/>
    <w:basedOn w:val="Normal"/>
    <w:rsid w:val="006A65A4"/>
    <w:pPr>
      <w:spacing w:line="220" w:lineRule="exact"/>
      <w:jc w:val="center"/>
    </w:pPr>
    <w:rPr>
      <w:rFonts w:ascii="Arial" w:hAnsi="Arial" w:cs="Arial"/>
      <w:sz w:val="15"/>
      <w:szCs w:val="15"/>
    </w:rPr>
  </w:style>
  <w:style w:type="paragraph" w:customStyle="1" w:styleId="RSA1">
    <w:name w:val="*RSA1"/>
    <w:basedOn w:val="Normal"/>
    <w:rsid w:val="006A65A4"/>
    <w:pPr>
      <w:spacing w:before="960" w:line="220" w:lineRule="exact"/>
      <w:jc w:val="center"/>
    </w:pPr>
    <w:rPr>
      <w:rFonts w:ascii="Times New Roman" w:hAnsi="Times New Roman"/>
      <w:i/>
      <w:sz w:val="14"/>
      <w:szCs w:val="14"/>
    </w:rPr>
  </w:style>
  <w:style w:type="paragraph" w:styleId="TOCHeading">
    <w:name w:val="TOC Heading"/>
    <w:basedOn w:val="Heading1"/>
    <w:next w:val="Normal"/>
    <w:uiPriority w:val="39"/>
    <w:qFormat/>
    <w:rsid w:val="006A65A4"/>
    <w:pPr>
      <w:keepLines/>
      <w:spacing w:before="480" w:after="0" w:line="276" w:lineRule="auto"/>
      <w:outlineLvl w:val="9"/>
    </w:pPr>
    <w:rPr>
      <w:color w:val="365F91"/>
      <w:kern w:val="0"/>
      <w:sz w:val="28"/>
      <w:szCs w:val="28"/>
      <w:lang w:eastAsia="ja-JP"/>
    </w:rPr>
  </w:style>
  <w:style w:type="paragraph" w:styleId="TOC20">
    <w:name w:val="toc 2"/>
    <w:basedOn w:val="Normal"/>
    <w:next w:val="Normal"/>
    <w:autoRedefine/>
    <w:uiPriority w:val="39"/>
    <w:unhideWhenUsed/>
    <w:rsid w:val="00801D74"/>
    <w:pPr>
      <w:tabs>
        <w:tab w:val="right" w:pos="9350"/>
      </w:tabs>
      <w:spacing w:before="240"/>
    </w:pPr>
    <w:rPr>
      <w:rFonts w:asciiTheme="minorHAnsi" w:hAnsiTheme="minorHAnsi" w:cstheme="minorHAnsi"/>
      <w:b/>
      <w:bCs/>
      <w:sz w:val="20"/>
    </w:rPr>
  </w:style>
  <w:style w:type="paragraph" w:styleId="TOC1">
    <w:name w:val="toc 1"/>
    <w:basedOn w:val="H1"/>
    <w:next w:val="Normal"/>
    <w:autoRedefine/>
    <w:uiPriority w:val="39"/>
    <w:unhideWhenUsed/>
    <w:rsid w:val="007A62E2"/>
    <w:pPr>
      <w:tabs>
        <w:tab w:val="right" w:pos="9350"/>
      </w:tabs>
      <w:spacing w:before="360" w:after="0" w:line="240" w:lineRule="auto"/>
      <w:jc w:val="center"/>
    </w:pPr>
    <w:rPr>
      <w:rFonts w:asciiTheme="majorHAnsi" w:hAnsiTheme="majorHAnsi" w:cstheme="majorHAnsi"/>
      <w:b/>
      <w:bCs/>
      <w:caps/>
      <w:color w:val="auto"/>
      <w:szCs w:val="24"/>
    </w:rPr>
  </w:style>
  <w:style w:type="paragraph" w:styleId="TOC30">
    <w:name w:val="toc 3"/>
    <w:basedOn w:val="Normal"/>
    <w:next w:val="Normal"/>
    <w:autoRedefine/>
    <w:uiPriority w:val="39"/>
    <w:unhideWhenUsed/>
    <w:rsid w:val="006A65A4"/>
    <w:pPr>
      <w:ind w:left="240"/>
    </w:pPr>
    <w:rPr>
      <w:rFonts w:asciiTheme="minorHAnsi" w:hAnsiTheme="minorHAnsi" w:cstheme="minorHAnsi"/>
      <w:sz w:val="20"/>
    </w:rPr>
  </w:style>
  <w:style w:type="paragraph" w:styleId="TOC40">
    <w:name w:val="toc 4"/>
    <w:basedOn w:val="Normal"/>
    <w:next w:val="Normal"/>
    <w:autoRedefine/>
    <w:uiPriority w:val="39"/>
    <w:unhideWhenUsed/>
    <w:rsid w:val="006A65A4"/>
    <w:pPr>
      <w:ind w:left="480"/>
    </w:pPr>
    <w:rPr>
      <w:rFonts w:asciiTheme="minorHAnsi" w:hAnsiTheme="minorHAnsi" w:cstheme="minorHAnsi"/>
      <w:sz w:val="20"/>
    </w:rPr>
  </w:style>
  <w:style w:type="paragraph" w:styleId="TOC5">
    <w:name w:val="toc 5"/>
    <w:basedOn w:val="Normal"/>
    <w:next w:val="Normal"/>
    <w:autoRedefine/>
    <w:uiPriority w:val="39"/>
    <w:unhideWhenUsed/>
    <w:rsid w:val="006A65A4"/>
    <w:pPr>
      <w:ind w:left="720"/>
    </w:pPr>
    <w:rPr>
      <w:rFonts w:asciiTheme="minorHAnsi" w:hAnsiTheme="minorHAnsi" w:cstheme="minorHAnsi"/>
      <w:sz w:val="20"/>
    </w:rPr>
  </w:style>
  <w:style w:type="paragraph" w:styleId="TOC6">
    <w:name w:val="toc 6"/>
    <w:basedOn w:val="Normal"/>
    <w:next w:val="Normal"/>
    <w:autoRedefine/>
    <w:uiPriority w:val="39"/>
    <w:unhideWhenUsed/>
    <w:rsid w:val="006A65A4"/>
    <w:pPr>
      <w:ind w:left="960"/>
    </w:pPr>
    <w:rPr>
      <w:rFonts w:asciiTheme="minorHAnsi" w:hAnsiTheme="minorHAnsi" w:cstheme="minorHAnsi"/>
      <w:sz w:val="20"/>
    </w:rPr>
  </w:style>
  <w:style w:type="paragraph" w:styleId="TOC7">
    <w:name w:val="toc 7"/>
    <w:basedOn w:val="Normal"/>
    <w:next w:val="Normal"/>
    <w:autoRedefine/>
    <w:uiPriority w:val="39"/>
    <w:unhideWhenUsed/>
    <w:rsid w:val="006A65A4"/>
    <w:pPr>
      <w:ind w:left="1200"/>
    </w:pPr>
    <w:rPr>
      <w:rFonts w:asciiTheme="minorHAnsi" w:hAnsiTheme="minorHAnsi" w:cstheme="minorHAnsi"/>
      <w:sz w:val="20"/>
    </w:rPr>
  </w:style>
  <w:style w:type="paragraph" w:styleId="TOC8">
    <w:name w:val="toc 8"/>
    <w:basedOn w:val="Normal"/>
    <w:next w:val="Normal"/>
    <w:autoRedefine/>
    <w:uiPriority w:val="39"/>
    <w:unhideWhenUsed/>
    <w:rsid w:val="006A65A4"/>
    <w:pPr>
      <w:ind w:left="1440"/>
    </w:pPr>
    <w:rPr>
      <w:rFonts w:asciiTheme="minorHAnsi" w:hAnsiTheme="minorHAnsi" w:cstheme="minorHAnsi"/>
      <w:sz w:val="20"/>
    </w:rPr>
  </w:style>
  <w:style w:type="paragraph" w:styleId="TOC9">
    <w:name w:val="toc 9"/>
    <w:basedOn w:val="Normal"/>
    <w:next w:val="Normal"/>
    <w:autoRedefine/>
    <w:uiPriority w:val="39"/>
    <w:unhideWhenUsed/>
    <w:rsid w:val="006A65A4"/>
    <w:pPr>
      <w:ind w:left="1680"/>
    </w:pPr>
    <w:rPr>
      <w:rFonts w:asciiTheme="minorHAnsi" w:hAnsiTheme="minorHAnsi" w:cstheme="minorHAnsi"/>
      <w:sz w:val="20"/>
    </w:rPr>
  </w:style>
  <w:style w:type="table" w:customStyle="1" w:styleId="TableGrid0">
    <w:name w:val="TableGrid"/>
    <w:rsid w:val="000E5AAE"/>
    <w:pPr>
      <w:spacing w:after="0" w:line="240" w:lineRule="auto"/>
    </w:pPr>
    <w:rPr>
      <w:rFonts w:eastAsiaTheme="minorEastAsia"/>
    </w:rPr>
    <w:tblPr>
      <w:tblCellMar>
        <w:top w:w="0" w:type="dxa"/>
        <w:left w:w="0" w:type="dxa"/>
        <w:bottom w:w="0" w:type="dxa"/>
        <w:right w:w="0" w:type="dxa"/>
      </w:tblCellMar>
    </w:tblPr>
  </w:style>
  <w:style w:type="character" w:styleId="IntenseEmphasis">
    <w:name w:val="Intense Emphasis"/>
    <w:basedOn w:val="DefaultParagraphFont"/>
    <w:uiPriority w:val="21"/>
    <w:qFormat/>
    <w:rsid w:val="005B337D"/>
    <w:rPr>
      <w:i/>
      <w:iCs/>
      <w:color w:val="4472C4" w:themeColor="accent1"/>
    </w:rPr>
  </w:style>
  <w:style w:type="paragraph" w:styleId="ListParagraph">
    <w:name w:val="List Paragraph"/>
    <w:basedOn w:val="Normal"/>
    <w:uiPriority w:val="34"/>
    <w:qFormat/>
    <w:rsid w:val="00C26406"/>
    <w:pPr>
      <w:ind w:left="720"/>
      <w:contextualSpacing/>
    </w:pPr>
  </w:style>
  <w:style w:type="paragraph" w:customStyle="1" w:styleId="xmsobodytext">
    <w:name w:val="x_msobodytext"/>
    <w:basedOn w:val="Normal"/>
    <w:rsid w:val="006A65A4"/>
    <w:pPr>
      <w:spacing w:before="100" w:beforeAutospacing="1" w:after="100" w:afterAutospacing="1"/>
    </w:pPr>
    <w:rPr>
      <w:rFonts w:ascii="Times New Roman" w:hAnsi="Times New Roman"/>
      <w:szCs w:val="24"/>
    </w:rPr>
  </w:style>
  <w:style w:type="paragraph" w:customStyle="1" w:styleId="xmsonormal">
    <w:name w:val="x_msonormal"/>
    <w:basedOn w:val="Normal"/>
    <w:rsid w:val="006A65A4"/>
    <w:pPr>
      <w:spacing w:before="100" w:beforeAutospacing="1" w:after="100" w:afterAutospacing="1"/>
    </w:pPr>
    <w:rPr>
      <w:rFonts w:ascii="Times New Roman" w:hAnsi="Times New Roman"/>
      <w:szCs w:val="24"/>
    </w:rPr>
  </w:style>
  <w:style w:type="paragraph" w:customStyle="1" w:styleId="xparagraph">
    <w:name w:val="x_paragraph"/>
    <w:basedOn w:val="Normal"/>
    <w:rsid w:val="006A65A4"/>
    <w:pPr>
      <w:spacing w:before="100" w:beforeAutospacing="1" w:after="100" w:afterAutospacing="1"/>
    </w:pPr>
    <w:rPr>
      <w:rFonts w:ascii="Times New Roman" w:hAnsi="Times New Roman"/>
      <w:szCs w:val="24"/>
    </w:rPr>
  </w:style>
  <w:style w:type="character" w:customStyle="1" w:styleId="xnormaltextrun">
    <w:name w:val="x_normaltextrun"/>
    <w:basedOn w:val="DefaultParagraphFont"/>
    <w:rsid w:val="006A65A4"/>
  </w:style>
  <w:style w:type="character" w:customStyle="1" w:styleId="xeop">
    <w:name w:val="x_eop"/>
    <w:basedOn w:val="DefaultParagraphFont"/>
    <w:rsid w:val="006A65A4"/>
  </w:style>
  <w:style w:type="character" w:customStyle="1" w:styleId="H2Char">
    <w:name w:val="*H2 Char"/>
    <w:basedOn w:val="DefaultParagraphFont"/>
    <w:link w:val="H2"/>
    <w:rsid w:val="00175180"/>
    <w:rPr>
      <w:rFonts w:ascii="Arial" w:eastAsia="Times New Roman" w:hAnsi="Arial" w:cs="Arial"/>
      <w:b/>
    </w:rPr>
  </w:style>
  <w:style w:type="character" w:customStyle="1" w:styleId="H3Char">
    <w:name w:val="*H3 Char"/>
    <w:basedOn w:val="H2Char"/>
    <w:link w:val="H3"/>
    <w:rsid w:val="00175180"/>
    <w:rPr>
      <w:rFonts w:ascii="Arial Italic" w:eastAsia="Times New Roman" w:hAnsi="Arial Italic" w:cs="Times New Roman"/>
      <w:b w:val="0"/>
      <w:i/>
      <w:sz w:val="21"/>
      <w:szCs w:val="20"/>
    </w:rPr>
  </w:style>
  <w:style w:type="paragraph" w:styleId="Title">
    <w:name w:val="Title"/>
    <w:basedOn w:val="Normal"/>
    <w:next w:val="Normal"/>
    <w:link w:val="TitleChar"/>
    <w:uiPriority w:val="10"/>
    <w:qFormat/>
    <w:rsid w:val="00336C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CF0"/>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801D74"/>
    <w:rPr>
      <w:i/>
      <w:iCs/>
    </w:rPr>
  </w:style>
  <w:style w:type="character" w:customStyle="1" w:styleId="cf01">
    <w:name w:val="cf01"/>
    <w:basedOn w:val="DefaultParagraphFont"/>
    <w:rsid w:val="00801D74"/>
    <w:rPr>
      <w:rFonts w:ascii="Segoe UI" w:hAnsi="Segoe UI" w:cs="Segoe UI" w:hint="default"/>
      <w:sz w:val="18"/>
      <w:szCs w:val="18"/>
    </w:rPr>
  </w:style>
  <w:style w:type="table" w:styleId="TableGridLight">
    <w:name w:val="Grid Table Light"/>
    <w:basedOn w:val="TableNormal"/>
    <w:uiPriority w:val="40"/>
    <w:rsid w:val="004A36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4C65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0D17A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05276">
      <w:bodyDiv w:val="1"/>
      <w:marLeft w:val="0"/>
      <w:marRight w:val="0"/>
      <w:marTop w:val="0"/>
      <w:marBottom w:val="0"/>
      <w:divBdr>
        <w:top w:val="none" w:sz="0" w:space="0" w:color="auto"/>
        <w:left w:val="none" w:sz="0" w:space="0" w:color="auto"/>
        <w:bottom w:val="none" w:sz="0" w:space="0" w:color="auto"/>
        <w:right w:val="none" w:sz="0" w:space="0" w:color="auto"/>
      </w:divBdr>
    </w:div>
    <w:div w:id="1262184070">
      <w:bodyDiv w:val="1"/>
      <w:marLeft w:val="0"/>
      <w:marRight w:val="0"/>
      <w:marTop w:val="0"/>
      <w:marBottom w:val="0"/>
      <w:divBdr>
        <w:top w:val="none" w:sz="0" w:space="0" w:color="auto"/>
        <w:left w:val="none" w:sz="0" w:space="0" w:color="auto"/>
        <w:bottom w:val="none" w:sz="0" w:space="0" w:color="auto"/>
        <w:right w:val="none" w:sz="0" w:space="0" w:color="auto"/>
      </w:divBdr>
    </w:div>
    <w:div w:id="1317227839">
      <w:bodyDiv w:val="1"/>
      <w:marLeft w:val="0"/>
      <w:marRight w:val="0"/>
      <w:marTop w:val="0"/>
      <w:marBottom w:val="0"/>
      <w:divBdr>
        <w:top w:val="none" w:sz="0" w:space="0" w:color="auto"/>
        <w:left w:val="none" w:sz="0" w:space="0" w:color="auto"/>
        <w:bottom w:val="none" w:sz="0" w:space="0" w:color="auto"/>
        <w:right w:val="none" w:sz="0" w:space="0" w:color="auto"/>
      </w:divBdr>
    </w:div>
    <w:div w:id="1859616553">
      <w:bodyDiv w:val="1"/>
      <w:marLeft w:val="0"/>
      <w:marRight w:val="0"/>
      <w:marTop w:val="0"/>
      <w:marBottom w:val="0"/>
      <w:divBdr>
        <w:top w:val="none" w:sz="0" w:space="0" w:color="auto"/>
        <w:left w:val="none" w:sz="0" w:space="0" w:color="auto"/>
        <w:bottom w:val="none" w:sz="0" w:space="0" w:color="auto"/>
        <w:right w:val="none" w:sz="0" w:space="0" w:color="auto"/>
      </w:divBdr>
    </w:div>
    <w:div w:id="1864702915">
      <w:bodyDiv w:val="1"/>
      <w:marLeft w:val="0"/>
      <w:marRight w:val="0"/>
      <w:marTop w:val="0"/>
      <w:marBottom w:val="0"/>
      <w:divBdr>
        <w:top w:val="none" w:sz="0" w:space="0" w:color="auto"/>
        <w:left w:val="none" w:sz="0" w:space="0" w:color="auto"/>
        <w:bottom w:val="none" w:sz="0" w:space="0" w:color="auto"/>
        <w:right w:val="none" w:sz="0" w:space="0" w:color="auto"/>
      </w:divBdr>
    </w:div>
    <w:div w:id="1913735656">
      <w:bodyDiv w:val="1"/>
      <w:marLeft w:val="0"/>
      <w:marRight w:val="0"/>
      <w:marTop w:val="0"/>
      <w:marBottom w:val="0"/>
      <w:divBdr>
        <w:top w:val="none" w:sz="0" w:space="0" w:color="auto"/>
        <w:left w:val="none" w:sz="0" w:space="0" w:color="auto"/>
        <w:bottom w:val="none" w:sz="0" w:space="0" w:color="auto"/>
        <w:right w:val="none" w:sz="0" w:space="0" w:color="auto"/>
      </w:divBdr>
    </w:div>
    <w:div w:id="207153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9.png"/><Relationship Id="rId42" Type="http://schemas.openxmlformats.org/officeDocument/2006/relationships/diagramData" Target="diagrams/data2.xml"/><Relationship Id="rId47" Type="http://schemas.openxmlformats.org/officeDocument/2006/relationships/image" Target="media/image18.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theme" Target="theme/theme1.xml"/><Relationship Id="rId16" Type="http://schemas.openxmlformats.org/officeDocument/2006/relationships/image" Target="media/image4.svg"/><Relationship Id="rId11"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diagramLayout" Target="diagrams/layout1.xml"/><Relationship Id="rId53" Type="http://schemas.openxmlformats.org/officeDocument/2006/relationships/image" Target="media/image20.png"/><Relationship Id="rId58" Type="http://schemas.openxmlformats.org/officeDocument/2006/relationships/image" Target="media/image24.png"/><Relationship Id="rId74" Type="http://schemas.openxmlformats.org/officeDocument/2006/relationships/hyperlink" Target="https://www.americorps.gov/funding-opportunity/fy-2023-volunteer-generation-fund" TargetMode="External"/><Relationship Id="rId79" Type="http://schemas.openxmlformats.org/officeDocument/2006/relationships/hyperlink" Target="https://nap.nationalacademies.org/catalog/14330/guidebook-for-rural-demand-response-transportation-measuring-assessing-and-improving-performance" TargetMode="Externa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header" Target="header10.xml"/><Relationship Id="rId19" Type="http://schemas.openxmlformats.org/officeDocument/2006/relationships/image" Target="media/image7.png"/><Relationship Id="rId14" Type="http://schemas.openxmlformats.org/officeDocument/2006/relationships/image" Target="media/image2.svg"/><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header" Target="header5.xml"/><Relationship Id="rId43" Type="http://schemas.openxmlformats.org/officeDocument/2006/relationships/diagramLayout" Target="diagrams/layout2.xml"/><Relationship Id="rId48" Type="http://schemas.openxmlformats.org/officeDocument/2006/relationships/header" Target="header6.xm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chart" Target="charts/chart5.xml"/><Relationship Id="rId77" Type="http://schemas.openxmlformats.org/officeDocument/2006/relationships/hyperlink" Target="https://www.giaging.org/issues/volunteer-driver-programs" TargetMode="External"/><Relationship Id="rId8" Type="http://schemas.openxmlformats.org/officeDocument/2006/relationships/header" Target="header1.xml"/><Relationship Id="rId51" Type="http://schemas.openxmlformats.org/officeDocument/2006/relationships/hyperlink" Target="https://www.americorps.gov/funding-opportunity/fy-2023-volunteer-generation-fund" TargetMode="External"/><Relationship Id="rId72" Type="http://schemas.openxmlformats.org/officeDocument/2006/relationships/header" Target="header9.xml"/><Relationship Id="rId80" Type="http://schemas.openxmlformats.org/officeDocument/2006/relationships/hyperlink" Target="https://www.transportation.gov/sites/dot.gov/files/2022-03/Benefit%20Cost%20Analysis%20Guidance%202022%20%28Revised%29.pdf"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5.svg"/><Relationship Id="rId38" Type="http://schemas.openxmlformats.org/officeDocument/2006/relationships/diagramQuickStyle" Target="diagrams/quickStyle1.xml"/><Relationship Id="rId46" Type="http://schemas.microsoft.com/office/2007/relationships/diagramDrawing" Target="diagrams/drawing2.xm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chart" Target="charts/chart6.xml"/><Relationship Id="rId75" Type="http://schemas.openxmlformats.org/officeDocument/2006/relationships/hyperlink" Target="https://www.cms.gov/Medicare-Medicaid-Coordination/Fraud-Prevention/Medicaid-Integrity-Education/Downloads/nemt-booklet.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3.xml"/><Relationship Id="rId36" Type="http://schemas.openxmlformats.org/officeDocument/2006/relationships/diagramData" Target="diagrams/data1.xml"/><Relationship Id="rId49" Type="http://schemas.openxmlformats.org/officeDocument/2006/relationships/header" Target="header7.xml"/><Relationship Id="rId57" Type="http://schemas.openxmlformats.org/officeDocument/2006/relationships/image" Target="media/image23.png"/><Relationship Id="rId10" Type="http://schemas.openxmlformats.org/officeDocument/2006/relationships/footer" Target="footer2.xml"/><Relationship Id="rId31" Type="http://schemas.openxmlformats.org/officeDocument/2006/relationships/chart" Target="charts/chart4.xml"/><Relationship Id="rId44" Type="http://schemas.openxmlformats.org/officeDocument/2006/relationships/diagramQuickStyle" Target="diagrams/quickStyle2.xml"/><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yperlink" Target="https://www.americorps.gov/funding-opportunity/fy-2023-volunteer-generation-fund" TargetMode="External"/><Relationship Id="rId78" Type="http://schemas.openxmlformats.org/officeDocument/2006/relationships/hyperlink" Target="https://www.ruralhealthinfo.org/toolkits/transportation" TargetMode="External"/><Relationship Id="rId81" Type="http://schemas.openxmlformats.org/officeDocument/2006/relationships/hyperlink" Target="https://www.va.gov/HEALTHBENEFITS/vtp/highly_rural_transportation_grants.asp"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svg"/><Relationship Id="rId39" Type="http://schemas.openxmlformats.org/officeDocument/2006/relationships/diagramColors" Target="diagrams/colors1.xml"/><Relationship Id="rId34" Type="http://schemas.openxmlformats.org/officeDocument/2006/relationships/image" Target="media/image16.png"/><Relationship Id="rId50" Type="http://schemas.openxmlformats.org/officeDocument/2006/relationships/hyperlink" Target="https://www.americorps.gov/partner/how-it-works/americorps-seniors-rsvp" TargetMode="External"/><Relationship Id="rId55" Type="http://schemas.openxmlformats.org/officeDocument/2006/relationships/header" Target="header8.xml"/><Relationship Id="rId76" Type="http://schemas.openxmlformats.org/officeDocument/2006/relationships/hyperlink" Target="https://www.transit.dot.gov/rural-formula-grants-5311" TargetMode="External"/><Relationship Id="rId7" Type="http://schemas.openxmlformats.org/officeDocument/2006/relationships/endnotes" Target="endnotes.xml"/><Relationship Id="rId71" Type="http://schemas.openxmlformats.org/officeDocument/2006/relationships/chart" Target="charts/chart7.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eader" Target="header3.xml"/><Relationship Id="rId40" Type="http://schemas.microsoft.com/office/2007/relationships/diagramDrawing" Target="diagrams/drawing1.xml"/><Relationship Id="rId45" Type="http://schemas.openxmlformats.org/officeDocument/2006/relationships/diagramColors" Target="diagrams/colors2.xml"/><Relationship Id="rId66" Type="http://schemas.openxmlformats.org/officeDocument/2006/relationships/image" Target="media/image32.png"/></Relationships>
</file>

<file path=word/_rels/footnotes.xml.rels><?xml version="1.0" encoding="UTF-8" standalone="yes"?>
<Relationships xmlns="http://schemas.openxmlformats.org/package/2006/relationships"><Relationship Id="rId3" Type="http://schemas.openxmlformats.org/officeDocument/2006/relationships/hyperlink" Target="https://www.giaging.org/issues/volunteer-driver-programs" TargetMode="External"/><Relationship Id="rId2" Type="http://schemas.openxmlformats.org/officeDocument/2006/relationships/hyperlink" Target="https://www.ruralhealthinfo.org/toolkits/transportation" TargetMode="External"/><Relationship Id="rId1" Type="http://schemas.openxmlformats.org/officeDocument/2006/relationships/hyperlink" Target="https://www.giaging.org/issues/volunteer-driver-program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ste\Desktop\CRP_format_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iles.umn.edu\HHH\Home\douma002\My%20Documents\MCOTA\NCHRP%20volunteer%20driver\Reimbursement_v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iles.umn.edu\HHH\Home\douma002\My%20Documents\MCOTA\NCHRP%20volunteer%20driver\Reimbursement_v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iles.umn.edu\HHH\Home\douma002\My%20Documents\MCOTA\NCHRP%20volunteer%20driver\Reimbursement_v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iles.umn.edu\HHH\Home\douma002\My%20Documents\MCOTA\NCHRP%20volunteer%20driver\Export_Crosstab-recruiting%20effectivenes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iles.umn.edu\HHH\Home\douma002\My%20Documents\MCOTA\NCHRP%20volunteer%20driver\Reimbursement_v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iles.umn.edu\HHH\Home\douma002\My%20Documents\MCOTA\NCHRP%20volunteer%20driver\Reimbursement_v2-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iles.umn.edu\HHH\Home\douma002\My%20Documents\MCOTA\NCHRP%20volunteer%20driver\Export_Crosstab-recruiting%20effectivene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Sheet0!$AR$119</c:f>
              <c:strCache>
                <c:ptCount val="1"/>
                <c:pt idx="0">
                  <c:v>Reimbursement</c:v>
                </c:pt>
              </c:strCache>
            </c:strRef>
          </c:tx>
          <c:spPr>
            <a:solidFill>
              <a:schemeClr val="accent1"/>
            </a:solidFill>
            <a:ln>
              <a:noFill/>
            </a:ln>
            <a:effectLst/>
          </c:spPr>
          <c:invertIfNegative val="0"/>
          <c:cat>
            <c:strRef>
              <c:f>Sheet0!$X$120:$AQ$121</c:f>
              <c:strCache>
                <c:ptCount val="2"/>
                <c:pt idx="0">
                  <c:v>Challenge - No</c:v>
                </c:pt>
                <c:pt idx="1">
                  <c:v>Challenge - Yes</c:v>
                </c:pt>
              </c:strCache>
            </c:strRef>
          </c:cat>
          <c:val>
            <c:numRef>
              <c:f>Sheet0!$AR$120:$AR$121</c:f>
              <c:numCache>
                <c:formatCode>General</c:formatCode>
                <c:ptCount val="2"/>
                <c:pt idx="0">
                  <c:v>15</c:v>
                </c:pt>
                <c:pt idx="1">
                  <c:v>37</c:v>
                </c:pt>
              </c:numCache>
            </c:numRef>
          </c:val>
          <c:extLst>
            <c:ext xmlns:c16="http://schemas.microsoft.com/office/drawing/2014/chart" uri="{C3380CC4-5D6E-409C-BE32-E72D297353CC}">
              <c16:uniqueId val="{00000000-42F0-4280-87B3-06BA5FDCE4CE}"/>
            </c:ext>
          </c:extLst>
        </c:ser>
        <c:ser>
          <c:idx val="1"/>
          <c:order val="1"/>
          <c:tx>
            <c:strRef>
              <c:f>Sheet0!$AS$119</c:f>
              <c:strCache>
                <c:ptCount val="1"/>
                <c:pt idx="0">
                  <c:v>No Reimbursement</c:v>
                </c:pt>
              </c:strCache>
            </c:strRef>
          </c:tx>
          <c:spPr>
            <a:solidFill>
              <a:schemeClr val="accent2"/>
            </a:solidFill>
            <a:ln>
              <a:noFill/>
            </a:ln>
            <a:effectLst/>
          </c:spPr>
          <c:invertIfNegative val="0"/>
          <c:cat>
            <c:strRef>
              <c:f>Sheet0!$X$120:$AQ$121</c:f>
              <c:strCache>
                <c:ptCount val="2"/>
                <c:pt idx="0">
                  <c:v>Challenge - No</c:v>
                </c:pt>
                <c:pt idx="1">
                  <c:v>Challenge - Yes</c:v>
                </c:pt>
              </c:strCache>
            </c:strRef>
          </c:cat>
          <c:val>
            <c:numRef>
              <c:f>Sheet0!$AS$120:$AS$121</c:f>
              <c:numCache>
                <c:formatCode>General</c:formatCode>
                <c:ptCount val="2"/>
                <c:pt idx="0">
                  <c:v>4</c:v>
                </c:pt>
                <c:pt idx="1">
                  <c:v>25</c:v>
                </c:pt>
              </c:numCache>
            </c:numRef>
          </c:val>
          <c:extLst>
            <c:ext xmlns:c16="http://schemas.microsoft.com/office/drawing/2014/chart" uri="{C3380CC4-5D6E-409C-BE32-E72D297353CC}">
              <c16:uniqueId val="{00000001-42F0-4280-87B3-06BA5FDCE4CE}"/>
            </c:ext>
          </c:extLst>
        </c:ser>
        <c:dLbls>
          <c:showLegendKey val="0"/>
          <c:showVal val="0"/>
          <c:showCatName val="0"/>
          <c:showSerName val="0"/>
          <c:showPercent val="0"/>
          <c:showBubbleSize val="0"/>
        </c:dLbls>
        <c:gapWidth val="150"/>
        <c:overlap val="100"/>
        <c:axId val="1703106719"/>
        <c:axId val="1701344591"/>
      </c:barChart>
      <c:catAx>
        <c:axId val="170310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344591"/>
        <c:crosses val="autoZero"/>
        <c:auto val="1"/>
        <c:lblAlgn val="ctr"/>
        <c:lblOffset val="100"/>
        <c:noMultiLvlLbl val="0"/>
      </c:catAx>
      <c:valAx>
        <c:axId val="17013445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106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Sheet0!$AR$119</c:f>
              <c:strCache>
                <c:ptCount val="1"/>
                <c:pt idx="0">
                  <c:v>Reimbursement</c:v>
                </c:pt>
              </c:strCache>
            </c:strRef>
          </c:tx>
          <c:spPr>
            <a:solidFill>
              <a:schemeClr val="accent1"/>
            </a:solidFill>
            <a:ln>
              <a:noFill/>
            </a:ln>
            <a:effectLst/>
          </c:spPr>
          <c:invertIfNegative val="0"/>
          <c:cat>
            <c:strRef>
              <c:f>Sheet0!$X$120:$AQ$121</c:f>
              <c:strCache>
                <c:ptCount val="2"/>
                <c:pt idx="0">
                  <c:v>Challenge - No</c:v>
                </c:pt>
                <c:pt idx="1">
                  <c:v>Challenge - Yes</c:v>
                </c:pt>
              </c:strCache>
            </c:strRef>
          </c:cat>
          <c:val>
            <c:numRef>
              <c:f>Sheet0!$AR$120:$AR$121</c:f>
              <c:numCache>
                <c:formatCode>General</c:formatCode>
                <c:ptCount val="2"/>
                <c:pt idx="0">
                  <c:v>15</c:v>
                </c:pt>
                <c:pt idx="1">
                  <c:v>37</c:v>
                </c:pt>
              </c:numCache>
            </c:numRef>
          </c:val>
          <c:extLst>
            <c:ext xmlns:c16="http://schemas.microsoft.com/office/drawing/2014/chart" uri="{C3380CC4-5D6E-409C-BE32-E72D297353CC}">
              <c16:uniqueId val="{00000000-4988-497B-9783-7D68518673A9}"/>
            </c:ext>
          </c:extLst>
        </c:ser>
        <c:ser>
          <c:idx val="1"/>
          <c:order val="1"/>
          <c:tx>
            <c:strRef>
              <c:f>Sheet0!$AS$119</c:f>
              <c:strCache>
                <c:ptCount val="1"/>
                <c:pt idx="0">
                  <c:v>No Reimbursement</c:v>
                </c:pt>
              </c:strCache>
            </c:strRef>
          </c:tx>
          <c:spPr>
            <a:solidFill>
              <a:schemeClr val="accent2"/>
            </a:solidFill>
            <a:ln>
              <a:noFill/>
            </a:ln>
            <a:effectLst/>
          </c:spPr>
          <c:invertIfNegative val="0"/>
          <c:cat>
            <c:strRef>
              <c:f>Sheet0!$X$120:$AQ$121</c:f>
              <c:strCache>
                <c:ptCount val="2"/>
                <c:pt idx="0">
                  <c:v>Challenge - No</c:v>
                </c:pt>
                <c:pt idx="1">
                  <c:v>Challenge - Yes</c:v>
                </c:pt>
              </c:strCache>
            </c:strRef>
          </c:cat>
          <c:val>
            <c:numRef>
              <c:f>Sheet0!$AS$120:$AS$121</c:f>
              <c:numCache>
                <c:formatCode>General</c:formatCode>
                <c:ptCount val="2"/>
                <c:pt idx="0">
                  <c:v>4</c:v>
                </c:pt>
                <c:pt idx="1">
                  <c:v>25</c:v>
                </c:pt>
              </c:numCache>
            </c:numRef>
          </c:val>
          <c:extLst>
            <c:ext xmlns:c16="http://schemas.microsoft.com/office/drawing/2014/chart" uri="{C3380CC4-5D6E-409C-BE32-E72D297353CC}">
              <c16:uniqueId val="{00000001-4988-497B-9783-7D68518673A9}"/>
            </c:ext>
          </c:extLst>
        </c:ser>
        <c:dLbls>
          <c:showLegendKey val="0"/>
          <c:showVal val="0"/>
          <c:showCatName val="0"/>
          <c:showSerName val="0"/>
          <c:showPercent val="0"/>
          <c:showBubbleSize val="0"/>
        </c:dLbls>
        <c:gapWidth val="150"/>
        <c:overlap val="100"/>
        <c:axId val="1703106719"/>
        <c:axId val="1701344591"/>
      </c:barChart>
      <c:catAx>
        <c:axId val="170310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344591"/>
        <c:crosses val="autoZero"/>
        <c:auto val="1"/>
        <c:lblAlgn val="ctr"/>
        <c:lblOffset val="100"/>
        <c:noMultiLvlLbl val="0"/>
      </c:catAx>
      <c:valAx>
        <c:axId val="17013445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106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Sheet0!$AR$112</c:f>
              <c:strCache>
                <c:ptCount val="1"/>
                <c:pt idx="0">
                  <c:v>Challenge - Yes</c:v>
                </c:pt>
              </c:strCache>
            </c:strRef>
          </c:tx>
          <c:spPr>
            <a:solidFill>
              <a:schemeClr val="accent1"/>
            </a:solidFill>
            <a:ln>
              <a:noFill/>
            </a:ln>
            <a:effectLst/>
          </c:spPr>
          <c:invertIfNegative val="0"/>
          <c:cat>
            <c:strRef>
              <c:f>Sheet0!$X$113:$AQ$116</c:f>
              <c:strCache>
                <c:ptCount val="4"/>
                <c:pt idx="0">
                  <c:v>Charitable</c:v>
                </c:pt>
                <c:pt idx="1">
                  <c:v>Federal Business</c:v>
                </c:pt>
                <c:pt idx="2">
                  <c:v>Other</c:v>
                </c:pt>
                <c:pt idx="3">
                  <c:v>No Reimbursement</c:v>
                </c:pt>
              </c:strCache>
            </c:strRef>
          </c:cat>
          <c:val>
            <c:numRef>
              <c:f>Sheet0!$AR$113:$AR$116</c:f>
              <c:numCache>
                <c:formatCode>General</c:formatCode>
                <c:ptCount val="4"/>
                <c:pt idx="0">
                  <c:v>7</c:v>
                </c:pt>
                <c:pt idx="1">
                  <c:v>13</c:v>
                </c:pt>
                <c:pt idx="2">
                  <c:v>17</c:v>
                </c:pt>
                <c:pt idx="3">
                  <c:v>25</c:v>
                </c:pt>
              </c:numCache>
            </c:numRef>
          </c:val>
          <c:extLst>
            <c:ext xmlns:c16="http://schemas.microsoft.com/office/drawing/2014/chart" uri="{C3380CC4-5D6E-409C-BE32-E72D297353CC}">
              <c16:uniqueId val="{00000000-5C04-4C0B-B00E-F8493D8F5BD8}"/>
            </c:ext>
          </c:extLst>
        </c:ser>
        <c:ser>
          <c:idx val="1"/>
          <c:order val="1"/>
          <c:tx>
            <c:strRef>
              <c:f>Sheet0!$AS$112</c:f>
              <c:strCache>
                <c:ptCount val="1"/>
                <c:pt idx="0">
                  <c:v>Challenge - No</c:v>
                </c:pt>
              </c:strCache>
            </c:strRef>
          </c:tx>
          <c:spPr>
            <a:solidFill>
              <a:schemeClr val="accent2"/>
            </a:solidFill>
            <a:ln>
              <a:noFill/>
            </a:ln>
            <a:effectLst/>
          </c:spPr>
          <c:invertIfNegative val="0"/>
          <c:cat>
            <c:strRef>
              <c:f>Sheet0!$X$113:$AQ$116</c:f>
              <c:strCache>
                <c:ptCount val="4"/>
                <c:pt idx="0">
                  <c:v>Charitable</c:v>
                </c:pt>
                <c:pt idx="1">
                  <c:v>Federal Business</c:v>
                </c:pt>
                <c:pt idx="2">
                  <c:v>Other</c:v>
                </c:pt>
                <c:pt idx="3">
                  <c:v>No Reimbursement</c:v>
                </c:pt>
              </c:strCache>
            </c:strRef>
          </c:cat>
          <c:val>
            <c:numRef>
              <c:f>Sheet0!$AS$113:$AS$116</c:f>
              <c:numCache>
                <c:formatCode>General</c:formatCode>
                <c:ptCount val="4"/>
                <c:pt idx="0">
                  <c:v>7</c:v>
                </c:pt>
                <c:pt idx="1">
                  <c:v>5</c:v>
                </c:pt>
                <c:pt idx="2">
                  <c:v>3</c:v>
                </c:pt>
                <c:pt idx="3">
                  <c:v>4</c:v>
                </c:pt>
              </c:numCache>
            </c:numRef>
          </c:val>
          <c:extLst>
            <c:ext xmlns:c16="http://schemas.microsoft.com/office/drawing/2014/chart" uri="{C3380CC4-5D6E-409C-BE32-E72D297353CC}">
              <c16:uniqueId val="{00000001-5C04-4C0B-B00E-F8493D8F5BD8}"/>
            </c:ext>
          </c:extLst>
        </c:ser>
        <c:dLbls>
          <c:showLegendKey val="0"/>
          <c:showVal val="0"/>
          <c:showCatName val="0"/>
          <c:showSerName val="0"/>
          <c:showPercent val="0"/>
          <c:showBubbleSize val="0"/>
        </c:dLbls>
        <c:gapWidth val="150"/>
        <c:overlap val="100"/>
        <c:axId val="1558920367"/>
        <c:axId val="1695625455"/>
      </c:barChart>
      <c:catAx>
        <c:axId val="155892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625455"/>
        <c:crosses val="autoZero"/>
        <c:auto val="1"/>
        <c:lblAlgn val="ctr"/>
        <c:lblOffset val="100"/>
        <c:noMultiLvlLbl val="0"/>
      </c:catAx>
      <c:valAx>
        <c:axId val="1695625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892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 New Crosstab'!$B$9</c:f>
              <c:strCache>
                <c:ptCount val="1"/>
                <c:pt idx="0">
                  <c:v>Respondents indicating that it is NOT a challenge to find enough volunteers</c:v>
                </c:pt>
              </c:strCache>
            </c:strRef>
          </c:tx>
          <c:spPr>
            <a:solidFill>
              <a:srgbClr val="FF0000"/>
            </a:solidFill>
            <a:ln>
              <a:noFill/>
            </a:ln>
            <a:effectLst/>
          </c:spPr>
          <c:invertIfNegative val="0"/>
          <c:dLbls>
            <c:dLbl>
              <c:idx val="0"/>
              <c:tx>
                <c:rich>
                  <a:bodyPr/>
                  <a:lstStyle/>
                  <a:p>
                    <a:fld id="{5FECD88A-BED1-46A4-AF05-506B00DBB76D}"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8499-462B-8DA6-0DDE79B676BD}"/>
                </c:ext>
              </c:extLst>
            </c:dLbl>
            <c:dLbl>
              <c:idx val="1"/>
              <c:tx>
                <c:rich>
                  <a:bodyPr/>
                  <a:lstStyle/>
                  <a:p>
                    <a:fld id="{449886A9-926C-4C6F-9914-4637F0B74391}"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499-462B-8DA6-0DDE79B676BD}"/>
                </c:ext>
              </c:extLst>
            </c:dLbl>
            <c:dLbl>
              <c:idx val="2"/>
              <c:tx>
                <c:rich>
                  <a:bodyPr/>
                  <a:lstStyle/>
                  <a:p>
                    <a:fld id="{B743D8CF-A980-43AF-9569-BE75222D1671}"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499-462B-8DA6-0DDE79B676BD}"/>
                </c:ext>
              </c:extLst>
            </c:dLbl>
            <c:dLbl>
              <c:idx val="3"/>
              <c:tx>
                <c:rich>
                  <a:bodyPr/>
                  <a:lstStyle/>
                  <a:p>
                    <a:fld id="{5B13651B-5B58-42CE-AFBF-DF120D20DDE5}"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499-462B-8DA6-0DDE79B676BD}"/>
                </c:ext>
              </c:extLst>
            </c:dLbl>
            <c:dLbl>
              <c:idx val="4"/>
              <c:tx>
                <c:rich>
                  <a:bodyPr/>
                  <a:lstStyle/>
                  <a:p>
                    <a:fld id="{A7AF56D5-A278-4706-BE39-DFE94FA466F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499-462B-8DA6-0DDE79B676BD}"/>
                </c:ext>
              </c:extLst>
            </c:dLbl>
            <c:dLbl>
              <c:idx val="5"/>
              <c:tx>
                <c:rich>
                  <a:bodyPr/>
                  <a:lstStyle/>
                  <a:p>
                    <a:fld id="{3F785982-B9B5-47E4-998B-41E615D3B20E}"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499-462B-8DA6-0DDE79B676BD}"/>
                </c:ext>
              </c:extLst>
            </c:dLbl>
            <c:dLbl>
              <c:idx val="6"/>
              <c:tx>
                <c:rich>
                  <a:bodyPr/>
                  <a:lstStyle/>
                  <a:p>
                    <a:fld id="{331E8A69-B12E-4A7B-B0E4-59BB5246280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499-462B-8DA6-0DDE79B676BD}"/>
                </c:ext>
              </c:extLst>
            </c:dLbl>
            <c:dLbl>
              <c:idx val="7"/>
              <c:tx>
                <c:rich>
                  <a:bodyPr/>
                  <a:lstStyle/>
                  <a:p>
                    <a:fld id="{4854ED25-2836-4202-9F0A-B2A1FFA2BFC2}"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499-462B-8DA6-0DDE79B676BD}"/>
                </c:ext>
              </c:extLst>
            </c:dLbl>
            <c:dLbl>
              <c:idx val="8"/>
              <c:tx>
                <c:rich>
                  <a:bodyPr/>
                  <a:lstStyle/>
                  <a:p>
                    <a:fld id="{C84F42F5-AD53-470D-BDEB-58B76476A1F0}"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499-462B-8DA6-0DDE79B676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'1 New Crosstab'!$C$3:$K$3</c:f>
              <c:strCache>
                <c:ptCount val="9"/>
                <c:pt idx="0">
                  <c:v>Total</c:v>
                </c:pt>
                <c:pt idx="1">
                  <c:v>Posting flyers in the community</c:v>
                </c:pt>
                <c:pt idx="2">
                  <c:v>Print media (e.g., community newspapers)</c:v>
                </c:pt>
                <c:pt idx="3">
                  <c:v>Radio and/or television advertisements</c:v>
                </c:pt>
                <c:pt idx="4">
                  <c:v>Social media (e.g., Facebook advertisements)</c:v>
                </c:pt>
                <c:pt idx="5">
                  <c:v>Other digital media (not social media)</c:v>
                </c:pt>
                <c:pt idx="6">
                  <c:v>Mailing lists (both electronic and paper)</c:v>
                </c:pt>
                <c:pt idx="7">
                  <c:v>Personal contacts</c:v>
                </c:pt>
                <c:pt idx="8">
                  <c:v>Other (please state)</c:v>
                </c:pt>
              </c:strCache>
              <c:extLst/>
            </c:strRef>
          </c:cat>
          <c:val>
            <c:numRef>
              <c:f>'1 New Crosstab'!$C$10:$K$10</c:f>
              <c:numCache>
                <c:formatCode>#,##0.0%</c:formatCode>
                <c:ptCount val="9"/>
                <c:pt idx="0">
                  <c:v>0.27245508982035926</c:v>
                </c:pt>
                <c:pt idx="1">
                  <c:v>0.19565217391304349</c:v>
                </c:pt>
                <c:pt idx="2">
                  <c:v>0.27272727272727271</c:v>
                </c:pt>
                <c:pt idx="3">
                  <c:v>0.33333333333333331</c:v>
                </c:pt>
                <c:pt idx="4">
                  <c:v>0.2878787878787879</c:v>
                </c:pt>
                <c:pt idx="5">
                  <c:v>0.35</c:v>
                </c:pt>
                <c:pt idx="6">
                  <c:v>0.18181818181818182</c:v>
                </c:pt>
                <c:pt idx="7">
                  <c:v>0.27536231884057971</c:v>
                </c:pt>
                <c:pt idx="8">
                  <c:v>0.375</c:v>
                </c:pt>
              </c:numCache>
              <c:extLst/>
            </c:numRef>
          </c:val>
          <c:extLst>
            <c:ext xmlns:c15="http://schemas.microsoft.com/office/drawing/2012/chart" uri="{02D57815-91ED-43cb-92C2-25804820EDAC}">
              <c15:datalabelsRange>
                <c15:f>'1 New Crosstab'!$C$9:$K$9</c15:f>
                <c15:dlblRangeCache>
                  <c:ptCount val="9"/>
                  <c:pt idx="0">
                    <c:v>91.0</c:v>
                  </c:pt>
                  <c:pt idx="1">
                    <c:v>9.0</c:v>
                  </c:pt>
                  <c:pt idx="2">
                    <c:v>15.0</c:v>
                  </c:pt>
                  <c:pt idx="3">
                    <c:v>7.0</c:v>
                  </c:pt>
                  <c:pt idx="4">
                    <c:v>19.0</c:v>
                  </c:pt>
                  <c:pt idx="5">
                    <c:v>7.0</c:v>
                  </c:pt>
                  <c:pt idx="6">
                    <c:v>6.0</c:v>
                  </c:pt>
                  <c:pt idx="7">
                    <c:v>19.0</c:v>
                  </c:pt>
                  <c:pt idx="8">
                    <c:v>9.0</c:v>
                  </c:pt>
                </c15:dlblRangeCache>
              </c15:datalabelsRange>
            </c:ext>
            <c:ext xmlns:c16="http://schemas.microsoft.com/office/drawing/2014/chart" uri="{C3380CC4-5D6E-409C-BE32-E72D297353CC}">
              <c16:uniqueId val="{00000009-8499-462B-8DA6-0DDE79B676BD}"/>
            </c:ext>
          </c:extLst>
        </c:ser>
        <c:dLbls>
          <c:showLegendKey val="0"/>
          <c:showVal val="1"/>
          <c:showCatName val="0"/>
          <c:showSerName val="0"/>
          <c:showPercent val="0"/>
          <c:showBubbleSize val="0"/>
        </c:dLbls>
        <c:gapWidth val="150"/>
        <c:overlap val="100"/>
        <c:axId val="1212096976"/>
        <c:axId val="1208321136"/>
        <c:extLst>
          <c:ext xmlns:c15="http://schemas.microsoft.com/office/drawing/2012/chart" uri="{02D57815-91ED-43cb-92C2-25804820EDAC}">
            <c15:filteredBarSeries>
              <c15:ser>
                <c:idx val="1"/>
                <c:order val="1"/>
                <c:tx>
                  <c:strRef>
                    <c:extLst>
                      <c:ext uri="{02D57815-91ED-43cb-92C2-25804820EDAC}">
                        <c15:formulaRef>
                          <c15:sqref>'1 New Crosstab'!$B$10</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 New Crosstab'!$C$3:$K$3</c15:sqref>
                        </c15:formulaRef>
                      </c:ext>
                    </c:extLst>
                    <c:strCache>
                      <c:ptCount val="9"/>
                      <c:pt idx="0">
                        <c:v>Total</c:v>
                      </c:pt>
                      <c:pt idx="1">
                        <c:v>Posting flyers in the community</c:v>
                      </c:pt>
                      <c:pt idx="2">
                        <c:v>Print media (e.g., community newspapers)</c:v>
                      </c:pt>
                      <c:pt idx="3">
                        <c:v>Radio and/or television advertisements</c:v>
                      </c:pt>
                      <c:pt idx="4">
                        <c:v>Social media (e.g., Facebook advertisements)</c:v>
                      </c:pt>
                      <c:pt idx="5">
                        <c:v>Other digital media (not social media)</c:v>
                      </c:pt>
                      <c:pt idx="6">
                        <c:v>Mailing lists (both electronic and paper)</c:v>
                      </c:pt>
                      <c:pt idx="7">
                        <c:v>Personal contacts</c:v>
                      </c:pt>
                      <c:pt idx="8">
                        <c:v>Other (please state)</c:v>
                      </c:pt>
                    </c:strCache>
                  </c:strRef>
                </c:cat>
                <c:val>
                  <c:numRef>
                    <c:extLst>
                      <c:ext uri="{02D57815-91ED-43cb-92C2-25804820EDAC}">
                        <c15:formulaRef>
                          <c15:sqref>'1 New Crosstab'!$C$10:$K$10</c15:sqref>
                        </c15:formulaRef>
                      </c:ext>
                    </c:extLst>
                    <c:numCache>
                      <c:formatCode>#,##0.0%</c:formatCode>
                      <c:ptCount val="9"/>
                      <c:pt idx="0">
                        <c:v>0.27245508982035926</c:v>
                      </c:pt>
                      <c:pt idx="1">
                        <c:v>0.19565217391304349</c:v>
                      </c:pt>
                      <c:pt idx="2">
                        <c:v>0.27272727272727271</c:v>
                      </c:pt>
                      <c:pt idx="3">
                        <c:v>0.33333333333333331</c:v>
                      </c:pt>
                      <c:pt idx="4">
                        <c:v>0.2878787878787879</c:v>
                      </c:pt>
                      <c:pt idx="5">
                        <c:v>0.35</c:v>
                      </c:pt>
                      <c:pt idx="6">
                        <c:v>0.18181818181818182</c:v>
                      </c:pt>
                      <c:pt idx="7">
                        <c:v>0.27536231884057971</c:v>
                      </c:pt>
                      <c:pt idx="8">
                        <c:v>0.375</c:v>
                      </c:pt>
                    </c:numCache>
                  </c:numRef>
                </c:val>
                <c:extLst>
                  <c:ext xmlns:c16="http://schemas.microsoft.com/office/drawing/2014/chart" uri="{C3380CC4-5D6E-409C-BE32-E72D297353CC}">
                    <c16:uniqueId val="{0000000A-8499-462B-8DA6-0DDE79B676BD}"/>
                  </c:ext>
                </c:extLst>
              </c15:ser>
            </c15:filteredBarSeries>
          </c:ext>
        </c:extLst>
      </c:barChart>
      <c:catAx>
        <c:axId val="1212096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Recruiting</a:t>
                </a:r>
                <a:r>
                  <a:rPr lang="en-US" baseline="0"/>
                  <a:t> strategy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321136"/>
        <c:crosses val="autoZero"/>
        <c:auto val="1"/>
        <c:lblAlgn val="ctr"/>
        <c:lblOffset val="100"/>
        <c:noMultiLvlLbl val="0"/>
      </c:catAx>
      <c:valAx>
        <c:axId val="120832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all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096976"/>
        <c:crosses val="autoZero"/>
        <c:crossBetween val="between"/>
      </c:valAx>
      <c:spPr>
        <a:noFill/>
        <a:ln>
          <a:noFill/>
        </a:ln>
        <a:effectLst/>
      </c:spPr>
    </c:plotArea>
    <c:legend>
      <c:legendPos val="b"/>
      <c:layout>
        <c:manualLayout>
          <c:xMode val="edge"/>
          <c:yMode val="edge"/>
          <c:x val="0.67543477389753759"/>
          <c:y val="0.71704501559946521"/>
          <c:w val="0.2640581902453033"/>
          <c:h val="0.12440123245463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Sheet0!$AR$119</c:f>
              <c:strCache>
                <c:ptCount val="1"/>
                <c:pt idx="0">
                  <c:v>Reimbursement</c:v>
                </c:pt>
              </c:strCache>
            </c:strRef>
          </c:tx>
          <c:spPr>
            <a:solidFill>
              <a:schemeClr val="accent1"/>
            </a:solidFill>
            <a:ln>
              <a:noFill/>
            </a:ln>
            <a:effectLst/>
          </c:spPr>
          <c:invertIfNegative val="0"/>
          <c:cat>
            <c:strRef>
              <c:f>Sheet0!$X$120:$AQ$121</c:f>
              <c:strCache>
                <c:ptCount val="2"/>
                <c:pt idx="0">
                  <c:v>Challenge - No</c:v>
                </c:pt>
                <c:pt idx="1">
                  <c:v>Challenge - Yes</c:v>
                </c:pt>
              </c:strCache>
            </c:strRef>
          </c:cat>
          <c:val>
            <c:numRef>
              <c:f>Sheet0!$AR$120:$AR$121</c:f>
              <c:numCache>
                <c:formatCode>General</c:formatCode>
                <c:ptCount val="2"/>
                <c:pt idx="0">
                  <c:v>15</c:v>
                </c:pt>
                <c:pt idx="1">
                  <c:v>37</c:v>
                </c:pt>
              </c:numCache>
            </c:numRef>
          </c:val>
          <c:extLst>
            <c:ext xmlns:c16="http://schemas.microsoft.com/office/drawing/2014/chart" uri="{C3380CC4-5D6E-409C-BE32-E72D297353CC}">
              <c16:uniqueId val="{00000000-58EB-48B1-AA24-542CAEF9C2A7}"/>
            </c:ext>
          </c:extLst>
        </c:ser>
        <c:ser>
          <c:idx val="1"/>
          <c:order val="1"/>
          <c:tx>
            <c:strRef>
              <c:f>Sheet0!$AS$119</c:f>
              <c:strCache>
                <c:ptCount val="1"/>
                <c:pt idx="0">
                  <c:v>No Reimbursement</c:v>
                </c:pt>
              </c:strCache>
            </c:strRef>
          </c:tx>
          <c:spPr>
            <a:solidFill>
              <a:schemeClr val="accent2"/>
            </a:solidFill>
            <a:ln>
              <a:noFill/>
            </a:ln>
            <a:effectLst/>
          </c:spPr>
          <c:invertIfNegative val="0"/>
          <c:cat>
            <c:strRef>
              <c:f>Sheet0!$X$120:$AQ$121</c:f>
              <c:strCache>
                <c:ptCount val="2"/>
                <c:pt idx="0">
                  <c:v>Challenge - No</c:v>
                </c:pt>
                <c:pt idx="1">
                  <c:v>Challenge - Yes</c:v>
                </c:pt>
              </c:strCache>
            </c:strRef>
          </c:cat>
          <c:val>
            <c:numRef>
              <c:f>Sheet0!$AS$120:$AS$121</c:f>
              <c:numCache>
                <c:formatCode>General</c:formatCode>
                <c:ptCount val="2"/>
                <c:pt idx="0">
                  <c:v>4</c:v>
                </c:pt>
                <c:pt idx="1">
                  <c:v>25</c:v>
                </c:pt>
              </c:numCache>
            </c:numRef>
          </c:val>
          <c:extLst>
            <c:ext xmlns:c16="http://schemas.microsoft.com/office/drawing/2014/chart" uri="{C3380CC4-5D6E-409C-BE32-E72D297353CC}">
              <c16:uniqueId val="{00000001-58EB-48B1-AA24-542CAEF9C2A7}"/>
            </c:ext>
          </c:extLst>
        </c:ser>
        <c:dLbls>
          <c:showLegendKey val="0"/>
          <c:showVal val="0"/>
          <c:showCatName val="0"/>
          <c:showSerName val="0"/>
          <c:showPercent val="0"/>
          <c:showBubbleSize val="0"/>
        </c:dLbls>
        <c:gapWidth val="150"/>
        <c:overlap val="100"/>
        <c:axId val="1703106719"/>
        <c:axId val="1701344591"/>
      </c:barChart>
      <c:catAx>
        <c:axId val="170310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344591"/>
        <c:crosses val="autoZero"/>
        <c:auto val="1"/>
        <c:lblAlgn val="ctr"/>
        <c:lblOffset val="100"/>
        <c:noMultiLvlLbl val="0"/>
      </c:catAx>
      <c:valAx>
        <c:axId val="17013445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3106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Sheet0!$AR$112</c:f>
              <c:strCache>
                <c:ptCount val="1"/>
                <c:pt idx="0">
                  <c:v>Challenge - Yes</c:v>
                </c:pt>
              </c:strCache>
            </c:strRef>
          </c:tx>
          <c:spPr>
            <a:solidFill>
              <a:schemeClr val="accent1"/>
            </a:solidFill>
            <a:ln>
              <a:noFill/>
            </a:ln>
            <a:effectLst/>
          </c:spPr>
          <c:invertIfNegative val="0"/>
          <c:cat>
            <c:strRef>
              <c:f>Sheet0!$X$113:$AQ$116</c:f>
              <c:strCache>
                <c:ptCount val="4"/>
                <c:pt idx="0">
                  <c:v>Charitable</c:v>
                </c:pt>
                <c:pt idx="1">
                  <c:v>Federal Business</c:v>
                </c:pt>
                <c:pt idx="2">
                  <c:v>Other</c:v>
                </c:pt>
                <c:pt idx="3">
                  <c:v>No Reimbursement</c:v>
                </c:pt>
              </c:strCache>
            </c:strRef>
          </c:cat>
          <c:val>
            <c:numRef>
              <c:f>Sheet0!$AR$113:$AR$116</c:f>
              <c:numCache>
                <c:formatCode>General</c:formatCode>
                <c:ptCount val="4"/>
                <c:pt idx="0">
                  <c:v>7</c:v>
                </c:pt>
                <c:pt idx="1">
                  <c:v>13</c:v>
                </c:pt>
                <c:pt idx="2">
                  <c:v>17</c:v>
                </c:pt>
                <c:pt idx="3">
                  <c:v>25</c:v>
                </c:pt>
              </c:numCache>
            </c:numRef>
          </c:val>
          <c:extLst>
            <c:ext xmlns:c16="http://schemas.microsoft.com/office/drawing/2014/chart" uri="{C3380CC4-5D6E-409C-BE32-E72D297353CC}">
              <c16:uniqueId val="{00000000-FF80-43FA-B4D1-DC2460251ED2}"/>
            </c:ext>
          </c:extLst>
        </c:ser>
        <c:ser>
          <c:idx val="1"/>
          <c:order val="1"/>
          <c:tx>
            <c:strRef>
              <c:f>Sheet0!$AS$112</c:f>
              <c:strCache>
                <c:ptCount val="1"/>
                <c:pt idx="0">
                  <c:v>Challenge - No</c:v>
                </c:pt>
              </c:strCache>
            </c:strRef>
          </c:tx>
          <c:spPr>
            <a:solidFill>
              <a:schemeClr val="accent2"/>
            </a:solidFill>
            <a:ln>
              <a:noFill/>
            </a:ln>
            <a:effectLst/>
          </c:spPr>
          <c:invertIfNegative val="0"/>
          <c:cat>
            <c:strRef>
              <c:f>Sheet0!$X$113:$AQ$116</c:f>
              <c:strCache>
                <c:ptCount val="4"/>
                <c:pt idx="0">
                  <c:v>Charitable</c:v>
                </c:pt>
                <c:pt idx="1">
                  <c:v>Federal Business</c:v>
                </c:pt>
                <c:pt idx="2">
                  <c:v>Other</c:v>
                </c:pt>
                <c:pt idx="3">
                  <c:v>No Reimbursement</c:v>
                </c:pt>
              </c:strCache>
            </c:strRef>
          </c:cat>
          <c:val>
            <c:numRef>
              <c:f>Sheet0!$AS$113:$AS$116</c:f>
              <c:numCache>
                <c:formatCode>General</c:formatCode>
                <c:ptCount val="4"/>
                <c:pt idx="0">
                  <c:v>7</c:v>
                </c:pt>
                <c:pt idx="1">
                  <c:v>5</c:v>
                </c:pt>
                <c:pt idx="2">
                  <c:v>3</c:v>
                </c:pt>
                <c:pt idx="3">
                  <c:v>4</c:v>
                </c:pt>
              </c:numCache>
            </c:numRef>
          </c:val>
          <c:extLst>
            <c:ext xmlns:c16="http://schemas.microsoft.com/office/drawing/2014/chart" uri="{C3380CC4-5D6E-409C-BE32-E72D297353CC}">
              <c16:uniqueId val="{00000001-FF80-43FA-B4D1-DC2460251ED2}"/>
            </c:ext>
          </c:extLst>
        </c:ser>
        <c:dLbls>
          <c:showLegendKey val="0"/>
          <c:showVal val="0"/>
          <c:showCatName val="0"/>
          <c:showSerName val="0"/>
          <c:showPercent val="0"/>
          <c:showBubbleSize val="0"/>
        </c:dLbls>
        <c:gapWidth val="150"/>
        <c:overlap val="100"/>
        <c:axId val="1558920367"/>
        <c:axId val="1695625455"/>
      </c:barChart>
      <c:catAx>
        <c:axId val="155892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625455"/>
        <c:crosses val="autoZero"/>
        <c:auto val="1"/>
        <c:lblAlgn val="ctr"/>
        <c:lblOffset val="100"/>
        <c:noMultiLvlLbl val="0"/>
      </c:catAx>
      <c:valAx>
        <c:axId val="1695625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892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 New Crosstab'!$B$9</c:f>
              <c:strCache>
                <c:ptCount val="1"/>
                <c:pt idx="0">
                  <c:v>Respondents indicating that it is NOT a challenge to find enough volunteers</c:v>
                </c:pt>
              </c:strCache>
            </c:strRef>
          </c:tx>
          <c:spPr>
            <a:solidFill>
              <a:srgbClr val="FF0000"/>
            </a:solidFill>
            <a:ln>
              <a:noFill/>
            </a:ln>
            <a:effectLst/>
          </c:spPr>
          <c:invertIfNegative val="0"/>
          <c:dLbls>
            <c:dLbl>
              <c:idx val="0"/>
              <c:tx>
                <c:rich>
                  <a:bodyPr/>
                  <a:lstStyle/>
                  <a:p>
                    <a:fld id="{B5E27716-4DC9-4E30-B129-4CC956508CEC}"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B30-4948-9816-840DCF86C5E0}"/>
                </c:ext>
              </c:extLst>
            </c:dLbl>
            <c:dLbl>
              <c:idx val="1"/>
              <c:tx>
                <c:rich>
                  <a:bodyPr/>
                  <a:lstStyle/>
                  <a:p>
                    <a:fld id="{069EEDF8-757C-416C-BEB7-E13D11B656D2}"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B30-4948-9816-840DCF86C5E0}"/>
                </c:ext>
              </c:extLst>
            </c:dLbl>
            <c:dLbl>
              <c:idx val="2"/>
              <c:tx>
                <c:rich>
                  <a:bodyPr/>
                  <a:lstStyle/>
                  <a:p>
                    <a:fld id="{22B35EBF-323B-4581-84CA-C87573540BF3}"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B30-4948-9816-840DCF86C5E0}"/>
                </c:ext>
              </c:extLst>
            </c:dLbl>
            <c:dLbl>
              <c:idx val="3"/>
              <c:tx>
                <c:rich>
                  <a:bodyPr/>
                  <a:lstStyle/>
                  <a:p>
                    <a:fld id="{2AA789A2-B444-4294-80FF-274363F9E264}"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B30-4948-9816-840DCF86C5E0}"/>
                </c:ext>
              </c:extLst>
            </c:dLbl>
            <c:dLbl>
              <c:idx val="4"/>
              <c:tx>
                <c:rich>
                  <a:bodyPr/>
                  <a:lstStyle/>
                  <a:p>
                    <a:fld id="{9EA8E6DF-F8B8-4090-8230-E45514E9620C}"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B30-4948-9816-840DCF86C5E0}"/>
                </c:ext>
              </c:extLst>
            </c:dLbl>
            <c:dLbl>
              <c:idx val="5"/>
              <c:tx>
                <c:rich>
                  <a:bodyPr/>
                  <a:lstStyle/>
                  <a:p>
                    <a:fld id="{1A3ED4A2-F1C8-450E-B862-E42690538E74}"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B30-4948-9816-840DCF86C5E0}"/>
                </c:ext>
              </c:extLst>
            </c:dLbl>
            <c:dLbl>
              <c:idx val="6"/>
              <c:tx>
                <c:rich>
                  <a:bodyPr/>
                  <a:lstStyle/>
                  <a:p>
                    <a:fld id="{FB530626-146F-47B1-81DE-2C51171F0820}"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B30-4948-9816-840DCF86C5E0}"/>
                </c:ext>
              </c:extLst>
            </c:dLbl>
            <c:dLbl>
              <c:idx val="7"/>
              <c:tx>
                <c:rich>
                  <a:bodyPr/>
                  <a:lstStyle/>
                  <a:p>
                    <a:fld id="{B211B969-0451-4178-8090-E33BD2BFDD6E}"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B30-4948-9816-840DCF86C5E0}"/>
                </c:ext>
              </c:extLst>
            </c:dLbl>
            <c:dLbl>
              <c:idx val="8"/>
              <c:tx>
                <c:rich>
                  <a:bodyPr/>
                  <a:lstStyle/>
                  <a:p>
                    <a:fld id="{B70A55C8-F853-4941-BDF7-A7096D9CAFFB}"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B30-4948-9816-840DCF86C5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'1 New Crosstab'!$C$3:$K$3</c:f>
              <c:strCache>
                <c:ptCount val="9"/>
                <c:pt idx="0">
                  <c:v>Total</c:v>
                </c:pt>
                <c:pt idx="1">
                  <c:v>Posting flyers in the community</c:v>
                </c:pt>
                <c:pt idx="2">
                  <c:v>Print media (e.g., community newspapers)</c:v>
                </c:pt>
                <c:pt idx="3">
                  <c:v>Radio and/or television advertisements</c:v>
                </c:pt>
                <c:pt idx="4">
                  <c:v>Social media (e.g., Facebook advertisements)</c:v>
                </c:pt>
                <c:pt idx="5">
                  <c:v>Other digital media (not social media)</c:v>
                </c:pt>
                <c:pt idx="6">
                  <c:v>Mailing lists (both electronic and paper)</c:v>
                </c:pt>
                <c:pt idx="7">
                  <c:v>Personal contacts</c:v>
                </c:pt>
                <c:pt idx="8">
                  <c:v>Other (please state)</c:v>
                </c:pt>
              </c:strCache>
              <c:extLst/>
            </c:strRef>
          </c:cat>
          <c:val>
            <c:numRef>
              <c:f>'1 New Crosstab'!$C$10:$K$10</c:f>
              <c:numCache>
                <c:formatCode>#,##0.0%</c:formatCode>
                <c:ptCount val="9"/>
                <c:pt idx="0">
                  <c:v>0.27245508982035926</c:v>
                </c:pt>
                <c:pt idx="1">
                  <c:v>0.19565217391304349</c:v>
                </c:pt>
                <c:pt idx="2">
                  <c:v>0.27272727272727271</c:v>
                </c:pt>
                <c:pt idx="3">
                  <c:v>0.33333333333333331</c:v>
                </c:pt>
                <c:pt idx="4">
                  <c:v>0.2878787878787879</c:v>
                </c:pt>
                <c:pt idx="5">
                  <c:v>0.35</c:v>
                </c:pt>
                <c:pt idx="6">
                  <c:v>0.18181818181818182</c:v>
                </c:pt>
                <c:pt idx="7">
                  <c:v>0.27536231884057971</c:v>
                </c:pt>
                <c:pt idx="8">
                  <c:v>0.375</c:v>
                </c:pt>
              </c:numCache>
              <c:extLst/>
            </c:numRef>
          </c:val>
          <c:extLst>
            <c:ext xmlns:c15="http://schemas.microsoft.com/office/drawing/2012/chart" uri="{02D57815-91ED-43cb-92C2-25804820EDAC}">
              <c15:datalabelsRange>
                <c15:f>'1 New Crosstab'!$C$9:$K$9</c15:f>
                <c15:dlblRangeCache>
                  <c:ptCount val="9"/>
                  <c:pt idx="0">
                    <c:v>91.0</c:v>
                  </c:pt>
                  <c:pt idx="1">
                    <c:v>9.0</c:v>
                  </c:pt>
                  <c:pt idx="2">
                    <c:v>15.0</c:v>
                  </c:pt>
                  <c:pt idx="3">
                    <c:v>7.0</c:v>
                  </c:pt>
                  <c:pt idx="4">
                    <c:v>19.0</c:v>
                  </c:pt>
                  <c:pt idx="5">
                    <c:v>7.0</c:v>
                  </c:pt>
                  <c:pt idx="6">
                    <c:v>6.0</c:v>
                  </c:pt>
                  <c:pt idx="7">
                    <c:v>19.0</c:v>
                  </c:pt>
                  <c:pt idx="8">
                    <c:v>9.0</c:v>
                  </c:pt>
                </c15:dlblRangeCache>
              </c15:datalabelsRange>
            </c:ext>
            <c:ext xmlns:c16="http://schemas.microsoft.com/office/drawing/2014/chart" uri="{C3380CC4-5D6E-409C-BE32-E72D297353CC}">
              <c16:uniqueId val="{00000009-4B30-4948-9816-840DCF86C5E0}"/>
            </c:ext>
          </c:extLst>
        </c:ser>
        <c:dLbls>
          <c:showLegendKey val="0"/>
          <c:showVal val="1"/>
          <c:showCatName val="0"/>
          <c:showSerName val="0"/>
          <c:showPercent val="0"/>
          <c:showBubbleSize val="0"/>
        </c:dLbls>
        <c:gapWidth val="150"/>
        <c:overlap val="100"/>
        <c:axId val="1212096976"/>
        <c:axId val="1208321136"/>
        <c:extLst>
          <c:ext xmlns:c15="http://schemas.microsoft.com/office/drawing/2012/chart" uri="{02D57815-91ED-43cb-92C2-25804820EDAC}">
            <c15:filteredBarSeries>
              <c15:ser>
                <c:idx val="1"/>
                <c:order val="1"/>
                <c:tx>
                  <c:strRef>
                    <c:extLst>
                      <c:ext uri="{02D57815-91ED-43cb-92C2-25804820EDAC}">
                        <c15:formulaRef>
                          <c15:sqref>'1 New Crosstab'!$B$10</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 New Crosstab'!$C$3:$K$3</c15:sqref>
                        </c15:formulaRef>
                      </c:ext>
                    </c:extLst>
                    <c:strCache>
                      <c:ptCount val="9"/>
                      <c:pt idx="0">
                        <c:v>Total</c:v>
                      </c:pt>
                      <c:pt idx="1">
                        <c:v>Posting flyers in the community</c:v>
                      </c:pt>
                      <c:pt idx="2">
                        <c:v>Print media (e.g., community newspapers)</c:v>
                      </c:pt>
                      <c:pt idx="3">
                        <c:v>Radio and/or television advertisements</c:v>
                      </c:pt>
                      <c:pt idx="4">
                        <c:v>Social media (e.g., Facebook advertisements)</c:v>
                      </c:pt>
                      <c:pt idx="5">
                        <c:v>Other digital media (not social media)</c:v>
                      </c:pt>
                      <c:pt idx="6">
                        <c:v>Mailing lists (both electronic and paper)</c:v>
                      </c:pt>
                      <c:pt idx="7">
                        <c:v>Personal contacts</c:v>
                      </c:pt>
                      <c:pt idx="8">
                        <c:v>Other (please state)</c:v>
                      </c:pt>
                    </c:strCache>
                  </c:strRef>
                </c:cat>
                <c:val>
                  <c:numRef>
                    <c:extLst>
                      <c:ext uri="{02D57815-91ED-43cb-92C2-25804820EDAC}">
                        <c15:formulaRef>
                          <c15:sqref>'1 New Crosstab'!$C$10:$K$10</c15:sqref>
                        </c15:formulaRef>
                      </c:ext>
                    </c:extLst>
                    <c:numCache>
                      <c:formatCode>#,##0.0%</c:formatCode>
                      <c:ptCount val="9"/>
                      <c:pt idx="0">
                        <c:v>0.27245508982035926</c:v>
                      </c:pt>
                      <c:pt idx="1">
                        <c:v>0.19565217391304349</c:v>
                      </c:pt>
                      <c:pt idx="2">
                        <c:v>0.27272727272727271</c:v>
                      </c:pt>
                      <c:pt idx="3">
                        <c:v>0.33333333333333331</c:v>
                      </c:pt>
                      <c:pt idx="4">
                        <c:v>0.2878787878787879</c:v>
                      </c:pt>
                      <c:pt idx="5">
                        <c:v>0.35</c:v>
                      </c:pt>
                      <c:pt idx="6">
                        <c:v>0.18181818181818182</c:v>
                      </c:pt>
                      <c:pt idx="7">
                        <c:v>0.27536231884057971</c:v>
                      </c:pt>
                      <c:pt idx="8">
                        <c:v>0.375</c:v>
                      </c:pt>
                    </c:numCache>
                  </c:numRef>
                </c:val>
                <c:extLst>
                  <c:ext xmlns:c16="http://schemas.microsoft.com/office/drawing/2014/chart" uri="{C3380CC4-5D6E-409C-BE32-E72D297353CC}">
                    <c16:uniqueId val="{0000000A-4B30-4948-9816-840DCF86C5E0}"/>
                  </c:ext>
                </c:extLst>
              </c15:ser>
            </c15:filteredBarSeries>
          </c:ext>
        </c:extLst>
      </c:barChart>
      <c:catAx>
        <c:axId val="1212096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Recruiting</a:t>
                </a:r>
                <a:r>
                  <a:rPr lang="en-US" baseline="0"/>
                  <a:t> strategy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321136"/>
        <c:crosses val="autoZero"/>
        <c:auto val="1"/>
        <c:lblAlgn val="ctr"/>
        <c:lblOffset val="100"/>
        <c:noMultiLvlLbl val="0"/>
      </c:catAx>
      <c:valAx>
        <c:axId val="120832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all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096976"/>
        <c:crosses val="autoZero"/>
        <c:crossBetween val="between"/>
      </c:valAx>
      <c:spPr>
        <a:noFill/>
        <a:ln>
          <a:noFill/>
        </a:ln>
        <a:effectLst/>
      </c:spPr>
    </c:plotArea>
    <c:legend>
      <c:legendPos val="b"/>
      <c:layout>
        <c:manualLayout>
          <c:xMode val="edge"/>
          <c:yMode val="edge"/>
          <c:x val="0.67543477389753759"/>
          <c:y val="0.71704501559946521"/>
          <c:w val="0.2640581902453033"/>
          <c:h val="0.12440123245463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38B19E-4FF1-4D48-AE93-D1BA750B5E01}" type="doc">
      <dgm:prSet loTypeId="urn:microsoft.com/office/officeart/2005/8/layout/vList6" loCatId="process" qsTypeId="urn:microsoft.com/office/officeart/2005/8/quickstyle/simple1" qsCatId="simple" csTypeId="urn:microsoft.com/office/officeart/2005/8/colors/colorful1" csCatId="colorful" phldr="1"/>
      <dgm:spPr/>
      <dgm:t>
        <a:bodyPr/>
        <a:lstStyle/>
        <a:p>
          <a:endParaRPr lang="en-US"/>
        </a:p>
      </dgm:t>
    </dgm:pt>
    <dgm:pt modelId="{C39855E7-E5C1-4675-8B2C-BAF2E0A2A930}">
      <dgm:prSet phldrT="[Text]"/>
      <dgm:spPr>
        <a:solidFill>
          <a:schemeClr val="accent3"/>
        </a:solidFill>
      </dgm:spPr>
      <dgm:t>
        <a:bodyPr/>
        <a:lstStyle/>
        <a:p>
          <a:r>
            <a:rPr lang="en-US"/>
            <a:t>For Whom</a:t>
          </a:r>
        </a:p>
      </dgm:t>
    </dgm:pt>
    <dgm:pt modelId="{1693F00A-2BE9-4A0B-8C32-E8112075C6D0}" type="parTrans" cxnId="{73F3F6CC-AAE5-4E8C-AB0A-DB78F43431F5}">
      <dgm:prSet/>
      <dgm:spPr/>
      <dgm:t>
        <a:bodyPr/>
        <a:lstStyle/>
        <a:p>
          <a:endParaRPr lang="en-US"/>
        </a:p>
      </dgm:t>
    </dgm:pt>
    <dgm:pt modelId="{FBB93681-E073-449A-8C44-D90F582E1431}" type="sibTrans" cxnId="{73F3F6CC-AAE5-4E8C-AB0A-DB78F43431F5}">
      <dgm:prSet/>
      <dgm:spPr/>
      <dgm:t>
        <a:bodyPr/>
        <a:lstStyle/>
        <a:p>
          <a:endParaRPr lang="en-US"/>
        </a:p>
      </dgm:t>
    </dgm:pt>
    <dgm:pt modelId="{DDB97DB2-7741-4500-87CF-3A0BDADB4A63}">
      <dgm:prSet phldrT="[Text]"/>
      <dgm:spPr>
        <a:solidFill>
          <a:srgbClr val="E1E1E1">
            <a:alpha val="89804"/>
          </a:srgbClr>
        </a:solidFill>
        <a:ln>
          <a:solidFill>
            <a:srgbClr val="E1E1E1">
              <a:alpha val="90000"/>
            </a:srgbClr>
          </a:solidFill>
        </a:ln>
      </dgm:spPr>
      <dgm:t>
        <a:bodyPr/>
        <a:lstStyle/>
        <a:p>
          <a:pPr>
            <a:spcBef>
              <a:spcPts val="600"/>
            </a:spcBef>
            <a:spcAft>
              <a:spcPts val="100"/>
            </a:spcAft>
          </a:pPr>
          <a:r>
            <a:rPr lang="en-US"/>
            <a:t>Program Eligibility</a:t>
          </a:r>
        </a:p>
      </dgm:t>
    </dgm:pt>
    <dgm:pt modelId="{B403C891-30B3-407E-B6EE-B132587B8140}" type="parTrans" cxnId="{701F0D82-BF0A-4E0E-9354-B5402D0AB204}">
      <dgm:prSet/>
      <dgm:spPr/>
      <dgm:t>
        <a:bodyPr/>
        <a:lstStyle/>
        <a:p>
          <a:endParaRPr lang="en-US"/>
        </a:p>
      </dgm:t>
    </dgm:pt>
    <dgm:pt modelId="{E3009073-5423-4ED0-809D-69B0EDBE20D3}" type="sibTrans" cxnId="{701F0D82-BF0A-4E0E-9354-B5402D0AB204}">
      <dgm:prSet/>
      <dgm:spPr/>
      <dgm:t>
        <a:bodyPr/>
        <a:lstStyle/>
        <a:p>
          <a:endParaRPr lang="en-US"/>
        </a:p>
      </dgm:t>
    </dgm:pt>
    <dgm:pt modelId="{CF3009C3-B3D4-4B13-BC9A-2450CDED52E5}">
      <dgm:prSet phldrT="[Text]"/>
      <dgm:spPr/>
      <dgm:t>
        <a:bodyPr/>
        <a:lstStyle/>
        <a:p>
          <a:r>
            <a:rPr lang="en-US"/>
            <a:t>By Whom</a:t>
          </a:r>
        </a:p>
      </dgm:t>
    </dgm:pt>
    <dgm:pt modelId="{E9D51C89-C611-442A-A1A1-836700963138}" type="parTrans" cxnId="{85DFA0DD-6D7C-4626-8023-54C46E3EF565}">
      <dgm:prSet/>
      <dgm:spPr/>
      <dgm:t>
        <a:bodyPr/>
        <a:lstStyle/>
        <a:p>
          <a:endParaRPr lang="en-US"/>
        </a:p>
      </dgm:t>
    </dgm:pt>
    <dgm:pt modelId="{C8A3667F-C05D-4F13-B925-575B53468535}" type="sibTrans" cxnId="{85DFA0DD-6D7C-4626-8023-54C46E3EF565}">
      <dgm:prSet/>
      <dgm:spPr/>
      <dgm:t>
        <a:bodyPr/>
        <a:lstStyle/>
        <a:p>
          <a:endParaRPr lang="en-US"/>
        </a:p>
      </dgm:t>
    </dgm:pt>
    <dgm:pt modelId="{56A951BE-0953-4932-B442-23F9478EAC5B}">
      <dgm:prSet phldrT="[Text]"/>
      <dgm:spPr/>
      <dgm:t>
        <a:bodyPr/>
        <a:lstStyle/>
        <a:p>
          <a:r>
            <a:rPr lang="en-US"/>
            <a:t>Type of Operator</a:t>
          </a:r>
        </a:p>
      </dgm:t>
    </dgm:pt>
    <dgm:pt modelId="{B72CFA07-D46E-48EF-B839-3D65044F49DA}" type="parTrans" cxnId="{0B9476E1-A3BD-40A4-8EF8-3134B227FA12}">
      <dgm:prSet/>
      <dgm:spPr/>
      <dgm:t>
        <a:bodyPr/>
        <a:lstStyle/>
        <a:p>
          <a:endParaRPr lang="en-US"/>
        </a:p>
      </dgm:t>
    </dgm:pt>
    <dgm:pt modelId="{7317B426-2BE2-497D-95D3-258B0AA4BC7B}" type="sibTrans" cxnId="{0B9476E1-A3BD-40A4-8EF8-3134B227FA12}">
      <dgm:prSet/>
      <dgm:spPr/>
      <dgm:t>
        <a:bodyPr/>
        <a:lstStyle/>
        <a:p>
          <a:endParaRPr lang="en-US"/>
        </a:p>
      </dgm:t>
    </dgm:pt>
    <dgm:pt modelId="{B95144F4-82F7-481F-B074-0EA3472A1F40}">
      <dgm:prSet/>
      <dgm:spPr>
        <a:solidFill>
          <a:schemeClr val="accent2"/>
        </a:solidFill>
      </dgm:spPr>
      <dgm:t>
        <a:bodyPr/>
        <a:lstStyle/>
        <a:p>
          <a:r>
            <a:rPr lang="en-US"/>
            <a:t>Where</a:t>
          </a:r>
        </a:p>
      </dgm:t>
    </dgm:pt>
    <dgm:pt modelId="{5B99CD36-994F-48BF-92CE-53845B8A9831}" type="parTrans" cxnId="{D27E68C3-5FF9-4C7B-8DEE-E6CE5393A9C4}">
      <dgm:prSet/>
      <dgm:spPr/>
      <dgm:t>
        <a:bodyPr/>
        <a:lstStyle/>
        <a:p>
          <a:endParaRPr lang="en-US"/>
        </a:p>
      </dgm:t>
    </dgm:pt>
    <dgm:pt modelId="{472E599F-C8DA-44BC-820E-323D7140F008}" type="sibTrans" cxnId="{D27E68C3-5FF9-4C7B-8DEE-E6CE5393A9C4}">
      <dgm:prSet/>
      <dgm:spPr/>
      <dgm:t>
        <a:bodyPr/>
        <a:lstStyle/>
        <a:p>
          <a:endParaRPr lang="en-US"/>
        </a:p>
      </dgm:t>
    </dgm:pt>
    <dgm:pt modelId="{BBCAFD98-E24F-4E6D-92FA-B8EDA0BB4D8D}">
      <dgm:prSet/>
      <dgm:spPr/>
      <dgm:t>
        <a:bodyPr/>
        <a:lstStyle/>
        <a:p>
          <a:r>
            <a:rPr lang="en-US"/>
            <a:t>Why</a:t>
          </a:r>
        </a:p>
      </dgm:t>
    </dgm:pt>
    <dgm:pt modelId="{3E584538-0D06-4B34-9555-27E1E730132A}" type="parTrans" cxnId="{F99A98F3-5FF1-4BCE-AC51-E2C868FDBEAD}">
      <dgm:prSet/>
      <dgm:spPr/>
      <dgm:t>
        <a:bodyPr/>
        <a:lstStyle/>
        <a:p>
          <a:endParaRPr lang="en-US"/>
        </a:p>
      </dgm:t>
    </dgm:pt>
    <dgm:pt modelId="{51F422D8-0682-467A-B0AC-79C77157BFE6}" type="sibTrans" cxnId="{F99A98F3-5FF1-4BCE-AC51-E2C868FDBEAD}">
      <dgm:prSet/>
      <dgm:spPr/>
      <dgm:t>
        <a:bodyPr/>
        <a:lstStyle/>
        <a:p>
          <a:endParaRPr lang="en-US"/>
        </a:p>
      </dgm:t>
    </dgm:pt>
    <dgm:pt modelId="{73DAAEB0-F8B3-42AD-A459-AE5352301FD2}">
      <dgm:prSet/>
      <dgm:spPr/>
      <dgm:t>
        <a:bodyPr/>
        <a:lstStyle/>
        <a:p>
          <a:r>
            <a:rPr lang="en-US"/>
            <a:t>When</a:t>
          </a:r>
        </a:p>
      </dgm:t>
    </dgm:pt>
    <dgm:pt modelId="{9D1444C0-647D-4D9A-B14C-87C7C7729EB9}" type="parTrans" cxnId="{5FDF7DBD-57EF-42A7-8D76-3EE9331D0CC7}">
      <dgm:prSet/>
      <dgm:spPr/>
      <dgm:t>
        <a:bodyPr/>
        <a:lstStyle/>
        <a:p>
          <a:endParaRPr lang="en-US"/>
        </a:p>
      </dgm:t>
    </dgm:pt>
    <dgm:pt modelId="{23208D0A-A3DB-46E8-BEE7-C438C2B2F82D}" type="sibTrans" cxnId="{5FDF7DBD-57EF-42A7-8D76-3EE9331D0CC7}">
      <dgm:prSet/>
      <dgm:spPr/>
      <dgm:t>
        <a:bodyPr/>
        <a:lstStyle/>
        <a:p>
          <a:endParaRPr lang="en-US"/>
        </a:p>
      </dgm:t>
    </dgm:pt>
    <dgm:pt modelId="{89807DD5-D1F4-437C-922A-216FFB789493}">
      <dgm:prSet/>
      <dgm:spPr>
        <a:solidFill>
          <a:srgbClr val="F8D7CD">
            <a:alpha val="89804"/>
          </a:srgbClr>
        </a:solidFill>
      </dgm:spPr>
      <dgm:t>
        <a:bodyPr/>
        <a:lstStyle/>
        <a:p>
          <a:r>
            <a:rPr lang="en-US"/>
            <a:t>Service Area</a:t>
          </a:r>
        </a:p>
      </dgm:t>
    </dgm:pt>
    <dgm:pt modelId="{D50E9768-1046-4E18-AC7D-C7BCE895C93A}" type="parTrans" cxnId="{1C64AE28-25C0-4F64-BF53-153A4C7BBACF}">
      <dgm:prSet/>
      <dgm:spPr/>
      <dgm:t>
        <a:bodyPr/>
        <a:lstStyle/>
        <a:p>
          <a:endParaRPr lang="en-US"/>
        </a:p>
      </dgm:t>
    </dgm:pt>
    <dgm:pt modelId="{0F1F1D5C-3DC1-47E0-9709-E0032050E9A7}" type="sibTrans" cxnId="{1C64AE28-25C0-4F64-BF53-153A4C7BBACF}">
      <dgm:prSet/>
      <dgm:spPr/>
      <dgm:t>
        <a:bodyPr/>
        <a:lstStyle/>
        <a:p>
          <a:endParaRPr lang="en-US"/>
        </a:p>
      </dgm:t>
    </dgm:pt>
    <dgm:pt modelId="{56A55C60-662A-483C-BCED-8E1F71B1AB93}">
      <dgm:prSet/>
      <dgm:spPr/>
      <dgm:t>
        <a:bodyPr/>
        <a:lstStyle/>
        <a:p>
          <a:r>
            <a:rPr lang="en-US"/>
            <a:t>Trip Purpose(s)</a:t>
          </a:r>
        </a:p>
      </dgm:t>
    </dgm:pt>
    <dgm:pt modelId="{08FD1061-16AB-49B8-A1EC-F14C310354E1}" type="parTrans" cxnId="{D2DB201A-80F9-4C42-AB5C-E58001A9C15D}">
      <dgm:prSet/>
      <dgm:spPr/>
      <dgm:t>
        <a:bodyPr/>
        <a:lstStyle/>
        <a:p>
          <a:endParaRPr lang="en-US"/>
        </a:p>
      </dgm:t>
    </dgm:pt>
    <dgm:pt modelId="{6971D6C1-B05C-408D-A83B-116850A24B18}" type="sibTrans" cxnId="{D2DB201A-80F9-4C42-AB5C-E58001A9C15D}">
      <dgm:prSet/>
      <dgm:spPr/>
      <dgm:t>
        <a:bodyPr/>
        <a:lstStyle/>
        <a:p>
          <a:endParaRPr lang="en-US"/>
        </a:p>
      </dgm:t>
    </dgm:pt>
    <dgm:pt modelId="{26D482F0-4C90-451D-8947-1B59F19A9B36}">
      <dgm:prSet/>
      <dgm:spPr/>
      <dgm:t>
        <a:bodyPr/>
        <a:lstStyle/>
        <a:p>
          <a:r>
            <a:rPr lang="en-US"/>
            <a:t>Hours of Service</a:t>
          </a:r>
        </a:p>
      </dgm:t>
    </dgm:pt>
    <dgm:pt modelId="{776EA10F-69CC-47AD-B904-3BEB4D6FEC27}" type="parTrans" cxnId="{8DA89665-490B-4218-A477-9BD62D076F07}">
      <dgm:prSet/>
      <dgm:spPr/>
      <dgm:t>
        <a:bodyPr/>
        <a:lstStyle/>
        <a:p>
          <a:endParaRPr lang="en-US"/>
        </a:p>
      </dgm:t>
    </dgm:pt>
    <dgm:pt modelId="{C3A5D387-ABA1-4DAF-809A-98667CCBF772}" type="sibTrans" cxnId="{8DA89665-490B-4218-A477-9BD62D076F07}">
      <dgm:prSet/>
      <dgm:spPr/>
      <dgm:t>
        <a:bodyPr/>
        <a:lstStyle/>
        <a:p>
          <a:endParaRPr lang="en-US"/>
        </a:p>
      </dgm:t>
    </dgm:pt>
    <dgm:pt modelId="{11081C5E-1D5E-4838-BE39-2D6652C0C8B4}" type="pres">
      <dgm:prSet presAssocID="{DA38B19E-4FF1-4D48-AE93-D1BA750B5E01}" presName="Name0" presStyleCnt="0">
        <dgm:presLayoutVars>
          <dgm:dir/>
          <dgm:animLvl val="lvl"/>
          <dgm:resizeHandles/>
        </dgm:presLayoutVars>
      </dgm:prSet>
      <dgm:spPr/>
    </dgm:pt>
    <dgm:pt modelId="{E1041CFC-C5F3-47CC-80BF-5C72211372E3}" type="pres">
      <dgm:prSet presAssocID="{C39855E7-E5C1-4675-8B2C-BAF2E0A2A930}" presName="linNode" presStyleCnt="0"/>
      <dgm:spPr/>
    </dgm:pt>
    <dgm:pt modelId="{C2B7B1CB-B3CB-4EDD-825D-65C7A95FFE78}" type="pres">
      <dgm:prSet presAssocID="{C39855E7-E5C1-4675-8B2C-BAF2E0A2A930}" presName="parentShp" presStyleLbl="node1" presStyleIdx="0" presStyleCnt="5" custScaleX="51316" custScaleY="51316">
        <dgm:presLayoutVars>
          <dgm:bulletEnabled val="1"/>
        </dgm:presLayoutVars>
      </dgm:prSet>
      <dgm:spPr/>
    </dgm:pt>
    <dgm:pt modelId="{24CDE766-CE42-41B5-8ABE-0C5F3E30501F}" type="pres">
      <dgm:prSet presAssocID="{C39855E7-E5C1-4675-8B2C-BAF2E0A2A930}" presName="childShp" presStyleLbl="bgAccFollowNode1" presStyleIdx="0" presStyleCnt="5" custScaleX="51316" custScaleY="51316">
        <dgm:presLayoutVars>
          <dgm:bulletEnabled val="1"/>
        </dgm:presLayoutVars>
      </dgm:prSet>
      <dgm:spPr/>
    </dgm:pt>
    <dgm:pt modelId="{4F10CF1A-17A6-4A30-BCDE-97E9692BD5D2}" type="pres">
      <dgm:prSet presAssocID="{FBB93681-E073-449A-8C44-D90F582E1431}" presName="spacing" presStyleCnt="0"/>
      <dgm:spPr/>
    </dgm:pt>
    <dgm:pt modelId="{9E41800C-EB1A-48B2-8230-290174CDE2AC}" type="pres">
      <dgm:prSet presAssocID="{CF3009C3-B3D4-4B13-BC9A-2450CDED52E5}" presName="linNode" presStyleCnt="0"/>
      <dgm:spPr/>
    </dgm:pt>
    <dgm:pt modelId="{ED430FD7-B216-4C04-BA59-F04E215740F4}" type="pres">
      <dgm:prSet presAssocID="{CF3009C3-B3D4-4B13-BC9A-2450CDED52E5}" presName="parentShp" presStyleLbl="node1" presStyleIdx="1" presStyleCnt="5" custScaleX="51316" custScaleY="51316">
        <dgm:presLayoutVars>
          <dgm:bulletEnabled val="1"/>
        </dgm:presLayoutVars>
      </dgm:prSet>
      <dgm:spPr/>
    </dgm:pt>
    <dgm:pt modelId="{5C8FD904-B951-404E-BD7A-2F43260FE797}" type="pres">
      <dgm:prSet presAssocID="{CF3009C3-B3D4-4B13-BC9A-2450CDED52E5}" presName="childShp" presStyleLbl="bgAccFollowNode1" presStyleIdx="1" presStyleCnt="5" custScaleX="51316" custScaleY="51316">
        <dgm:presLayoutVars>
          <dgm:bulletEnabled val="1"/>
        </dgm:presLayoutVars>
      </dgm:prSet>
      <dgm:spPr/>
    </dgm:pt>
    <dgm:pt modelId="{0B3BBE49-32BC-4C33-80CA-67E458FFE5FB}" type="pres">
      <dgm:prSet presAssocID="{C8A3667F-C05D-4F13-B925-575B53468535}" presName="spacing" presStyleCnt="0"/>
      <dgm:spPr/>
    </dgm:pt>
    <dgm:pt modelId="{8B1A3C7E-6296-435A-92FE-FBFC6E48B36A}" type="pres">
      <dgm:prSet presAssocID="{B95144F4-82F7-481F-B074-0EA3472A1F40}" presName="linNode" presStyleCnt="0"/>
      <dgm:spPr/>
    </dgm:pt>
    <dgm:pt modelId="{CC75CF50-9674-4807-B8F2-8D9D28F25CCE}" type="pres">
      <dgm:prSet presAssocID="{B95144F4-82F7-481F-B074-0EA3472A1F40}" presName="parentShp" presStyleLbl="node1" presStyleIdx="2" presStyleCnt="5" custScaleX="51316" custScaleY="51316">
        <dgm:presLayoutVars>
          <dgm:bulletEnabled val="1"/>
        </dgm:presLayoutVars>
      </dgm:prSet>
      <dgm:spPr/>
    </dgm:pt>
    <dgm:pt modelId="{C47B6BDF-0D9E-42EA-8B6C-0572DF68E046}" type="pres">
      <dgm:prSet presAssocID="{B95144F4-82F7-481F-B074-0EA3472A1F40}" presName="childShp" presStyleLbl="bgAccFollowNode1" presStyleIdx="2" presStyleCnt="5" custScaleX="51316" custScaleY="51316">
        <dgm:presLayoutVars>
          <dgm:bulletEnabled val="1"/>
        </dgm:presLayoutVars>
      </dgm:prSet>
      <dgm:spPr/>
    </dgm:pt>
    <dgm:pt modelId="{4B82EEA5-9343-4B18-8A93-013AFE308FF0}" type="pres">
      <dgm:prSet presAssocID="{472E599F-C8DA-44BC-820E-323D7140F008}" presName="spacing" presStyleCnt="0"/>
      <dgm:spPr/>
    </dgm:pt>
    <dgm:pt modelId="{DDAF6528-33E0-4A80-AF84-D5A4B95B6233}" type="pres">
      <dgm:prSet presAssocID="{BBCAFD98-E24F-4E6D-92FA-B8EDA0BB4D8D}" presName="linNode" presStyleCnt="0"/>
      <dgm:spPr/>
    </dgm:pt>
    <dgm:pt modelId="{E9366AEA-0658-4039-83A2-0C178F4FAE79}" type="pres">
      <dgm:prSet presAssocID="{BBCAFD98-E24F-4E6D-92FA-B8EDA0BB4D8D}" presName="parentShp" presStyleLbl="node1" presStyleIdx="3" presStyleCnt="5" custScaleX="51316" custScaleY="51316">
        <dgm:presLayoutVars>
          <dgm:bulletEnabled val="1"/>
        </dgm:presLayoutVars>
      </dgm:prSet>
      <dgm:spPr/>
    </dgm:pt>
    <dgm:pt modelId="{54B34ED1-9E4E-46B7-954F-8B38A743BB81}" type="pres">
      <dgm:prSet presAssocID="{BBCAFD98-E24F-4E6D-92FA-B8EDA0BB4D8D}" presName="childShp" presStyleLbl="bgAccFollowNode1" presStyleIdx="3" presStyleCnt="5" custScaleX="51316" custScaleY="51316">
        <dgm:presLayoutVars>
          <dgm:bulletEnabled val="1"/>
        </dgm:presLayoutVars>
      </dgm:prSet>
      <dgm:spPr/>
    </dgm:pt>
    <dgm:pt modelId="{610DCF57-979E-454B-BC07-FDF60E91B7C2}" type="pres">
      <dgm:prSet presAssocID="{51F422D8-0682-467A-B0AC-79C77157BFE6}" presName="spacing" presStyleCnt="0"/>
      <dgm:spPr/>
    </dgm:pt>
    <dgm:pt modelId="{60DE6D6E-C7BA-4E39-AE55-56FC095E05EF}" type="pres">
      <dgm:prSet presAssocID="{73DAAEB0-F8B3-42AD-A459-AE5352301FD2}" presName="linNode" presStyleCnt="0"/>
      <dgm:spPr/>
    </dgm:pt>
    <dgm:pt modelId="{A950205B-6F1F-4F4D-A2C6-61B81C6F76E5}" type="pres">
      <dgm:prSet presAssocID="{73DAAEB0-F8B3-42AD-A459-AE5352301FD2}" presName="parentShp" presStyleLbl="node1" presStyleIdx="4" presStyleCnt="5" custScaleX="51316" custScaleY="51316">
        <dgm:presLayoutVars>
          <dgm:bulletEnabled val="1"/>
        </dgm:presLayoutVars>
      </dgm:prSet>
      <dgm:spPr/>
    </dgm:pt>
    <dgm:pt modelId="{EABA1278-F7B2-4ABB-9391-CECA61219D10}" type="pres">
      <dgm:prSet presAssocID="{73DAAEB0-F8B3-42AD-A459-AE5352301FD2}" presName="childShp" presStyleLbl="bgAccFollowNode1" presStyleIdx="4" presStyleCnt="5" custScaleX="51316" custScaleY="51316">
        <dgm:presLayoutVars>
          <dgm:bulletEnabled val="1"/>
        </dgm:presLayoutVars>
      </dgm:prSet>
      <dgm:spPr/>
    </dgm:pt>
  </dgm:ptLst>
  <dgm:cxnLst>
    <dgm:cxn modelId="{D2DB201A-80F9-4C42-AB5C-E58001A9C15D}" srcId="{BBCAFD98-E24F-4E6D-92FA-B8EDA0BB4D8D}" destId="{56A55C60-662A-483C-BCED-8E1F71B1AB93}" srcOrd="0" destOrd="0" parTransId="{08FD1061-16AB-49B8-A1EC-F14C310354E1}" sibTransId="{6971D6C1-B05C-408D-A83B-116850A24B18}"/>
    <dgm:cxn modelId="{1B52AA20-79D2-47D3-A655-43BD8BA83CAD}" type="presOf" srcId="{73DAAEB0-F8B3-42AD-A459-AE5352301FD2}" destId="{A950205B-6F1F-4F4D-A2C6-61B81C6F76E5}" srcOrd="0" destOrd="0" presId="urn:microsoft.com/office/officeart/2005/8/layout/vList6"/>
    <dgm:cxn modelId="{1C64AE28-25C0-4F64-BF53-153A4C7BBACF}" srcId="{B95144F4-82F7-481F-B074-0EA3472A1F40}" destId="{89807DD5-D1F4-437C-922A-216FFB789493}" srcOrd="0" destOrd="0" parTransId="{D50E9768-1046-4E18-AC7D-C7BCE895C93A}" sibTransId="{0F1F1D5C-3DC1-47E0-9709-E0032050E9A7}"/>
    <dgm:cxn modelId="{AE43BF2A-DE5B-43C0-9C0C-023ACE9DAE21}" type="presOf" srcId="{89807DD5-D1F4-437C-922A-216FFB789493}" destId="{C47B6BDF-0D9E-42EA-8B6C-0572DF68E046}" srcOrd="0" destOrd="0" presId="urn:microsoft.com/office/officeart/2005/8/layout/vList6"/>
    <dgm:cxn modelId="{8DA89665-490B-4218-A477-9BD62D076F07}" srcId="{73DAAEB0-F8B3-42AD-A459-AE5352301FD2}" destId="{26D482F0-4C90-451D-8947-1B59F19A9B36}" srcOrd="0" destOrd="0" parTransId="{776EA10F-69CC-47AD-B904-3BEB4D6FEC27}" sibTransId="{C3A5D387-ABA1-4DAF-809A-98667CCBF772}"/>
    <dgm:cxn modelId="{AC18394B-B81B-4FD2-AF38-9C142DD38E9A}" type="presOf" srcId="{56A55C60-662A-483C-BCED-8E1F71B1AB93}" destId="{54B34ED1-9E4E-46B7-954F-8B38A743BB81}" srcOrd="0" destOrd="0" presId="urn:microsoft.com/office/officeart/2005/8/layout/vList6"/>
    <dgm:cxn modelId="{701F0D82-BF0A-4E0E-9354-B5402D0AB204}" srcId="{C39855E7-E5C1-4675-8B2C-BAF2E0A2A930}" destId="{DDB97DB2-7741-4500-87CF-3A0BDADB4A63}" srcOrd="0" destOrd="0" parTransId="{B403C891-30B3-407E-B6EE-B132587B8140}" sibTransId="{E3009073-5423-4ED0-809D-69B0EDBE20D3}"/>
    <dgm:cxn modelId="{65172283-A9A4-4ECD-A49D-FF65520DF21F}" type="presOf" srcId="{56A951BE-0953-4932-B442-23F9478EAC5B}" destId="{5C8FD904-B951-404E-BD7A-2F43260FE797}" srcOrd="0" destOrd="0" presId="urn:microsoft.com/office/officeart/2005/8/layout/vList6"/>
    <dgm:cxn modelId="{0B1B179A-CA45-4DBD-8F28-866C3212A1E9}" type="presOf" srcId="{DA38B19E-4FF1-4D48-AE93-D1BA750B5E01}" destId="{11081C5E-1D5E-4838-BE39-2D6652C0C8B4}" srcOrd="0" destOrd="0" presId="urn:microsoft.com/office/officeart/2005/8/layout/vList6"/>
    <dgm:cxn modelId="{A21859AD-F3B6-4508-8654-7544EA5BCEA5}" type="presOf" srcId="{26D482F0-4C90-451D-8947-1B59F19A9B36}" destId="{EABA1278-F7B2-4ABB-9391-CECA61219D10}" srcOrd="0" destOrd="0" presId="urn:microsoft.com/office/officeart/2005/8/layout/vList6"/>
    <dgm:cxn modelId="{ED65D6AF-7289-42A0-9E6B-428C45226404}" type="presOf" srcId="{C39855E7-E5C1-4675-8B2C-BAF2E0A2A930}" destId="{C2B7B1CB-B3CB-4EDD-825D-65C7A95FFE78}" srcOrd="0" destOrd="0" presId="urn:microsoft.com/office/officeart/2005/8/layout/vList6"/>
    <dgm:cxn modelId="{5FDF7DBD-57EF-42A7-8D76-3EE9331D0CC7}" srcId="{DA38B19E-4FF1-4D48-AE93-D1BA750B5E01}" destId="{73DAAEB0-F8B3-42AD-A459-AE5352301FD2}" srcOrd="4" destOrd="0" parTransId="{9D1444C0-647D-4D9A-B14C-87C7C7729EB9}" sibTransId="{23208D0A-A3DB-46E8-BEE7-C438C2B2F82D}"/>
    <dgm:cxn modelId="{D27E68C3-5FF9-4C7B-8DEE-E6CE5393A9C4}" srcId="{DA38B19E-4FF1-4D48-AE93-D1BA750B5E01}" destId="{B95144F4-82F7-481F-B074-0EA3472A1F40}" srcOrd="2" destOrd="0" parTransId="{5B99CD36-994F-48BF-92CE-53845B8A9831}" sibTransId="{472E599F-C8DA-44BC-820E-323D7140F008}"/>
    <dgm:cxn modelId="{AE2C07C8-1A88-4D5A-8FB5-2648BDED69C5}" type="presOf" srcId="{B95144F4-82F7-481F-B074-0EA3472A1F40}" destId="{CC75CF50-9674-4807-B8F2-8D9D28F25CCE}" srcOrd="0" destOrd="0" presId="urn:microsoft.com/office/officeart/2005/8/layout/vList6"/>
    <dgm:cxn modelId="{A3650AC9-E43B-4359-ABFD-349A69DD25E5}" type="presOf" srcId="{DDB97DB2-7741-4500-87CF-3A0BDADB4A63}" destId="{24CDE766-CE42-41B5-8ABE-0C5F3E30501F}" srcOrd="0" destOrd="0" presId="urn:microsoft.com/office/officeart/2005/8/layout/vList6"/>
    <dgm:cxn modelId="{73F3F6CC-AAE5-4E8C-AB0A-DB78F43431F5}" srcId="{DA38B19E-4FF1-4D48-AE93-D1BA750B5E01}" destId="{C39855E7-E5C1-4675-8B2C-BAF2E0A2A930}" srcOrd="0" destOrd="0" parTransId="{1693F00A-2BE9-4A0B-8C32-E8112075C6D0}" sibTransId="{FBB93681-E073-449A-8C44-D90F582E1431}"/>
    <dgm:cxn modelId="{85DFA0DD-6D7C-4626-8023-54C46E3EF565}" srcId="{DA38B19E-4FF1-4D48-AE93-D1BA750B5E01}" destId="{CF3009C3-B3D4-4B13-BC9A-2450CDED52E5}" srcOrd="1" destOrd="0" parTransId="{E9D51C89-C611-442A-A1A1-836700963138}" sibTransId="{C8A3667F-C05D-4F13-B925-575B53468535}"/>
    <dgm:cxn modelId="{0B9476E1-A3BD-40A4-8EF8-3134B227FA12}" srcId="{CF3009C3-B3D4-4B13-BC9A-2450CDED52E5}" destId="{56A951BE-0953-4932-B442-23F9478EAC5B}" srcOrd="0" destOrd="0" parTransId="{B72CFA07-D46E-48EF-B839-3D65044F49DA}" sibTransId="{7317B426-2BE2-497D-95D3-258B0AA4BC7B}"/>
    <dgm:cxn modelId="{C6730DE7-CF30-46EB-BD1E-A0ED76AEF597}" type="presOf" srcId="{BBCAFD98-E24F-4E6D-92FA-B8EDA0BB4D8D}" destId="{E9366AEA-0658-4039-83A2-0C178F4FAE79}" srcOrd="0" destOrd="0" presId="urn:microsoft.com/office/officeart/2005/8/layout/vList6"/>
    <dgm:cxn modelId="{1B34CCE7-DDBF-4490-B98B-711A425B0B4A}" type="presOf" srcId="{CF3009C3-B3D4-4B13-BC9A-2450CDED52E5}" destId="{ED430FD7-B216-4C04-BA59-F04E215740F4}" srcOrd="0" destOrd="0" presId="urn:microsoft.com/office/officeart/2005/8/layout/vList6"/>
    <dgm:cxn modelId="{F99A98F3-5FF1-4BCE-AC51-E2C868FDBEAD}" srcId="{DA38B19E-4FF1-4D48-AE93-D1BA750B5E01}" destId="{BBCAFD98-E24F-4E6D-92FA-B8EDA0BB4D8D}" srcOrd="3" destOrd="0" parTransId="{3E584538-0D06-4B34-9555-27E1E730132A}" sibTransId="{51F422D8-0682-467A-B0AC-79C77157BFE6}"/>
    <dgm:cxn modelId="{B32CF7E1-DB79-4362-A4CF-D8ED4CBC1717}" type="presParOf" srcId="{11081C5E-1D5E-4838-BE39-2D6652C0C8B4}" destId="{E1041CFC-C5F3-47CC-80BF-5C72211372E3}" srcOrd="0" destOrd="0" presId="urn:microsoft.com/office/officeart/2005/8/layout/vList6"/>
    <dgm:cxn modelId="{6FF74BBB-AEF6-4BF0-ABA7-75768FE8F0F9}" type="presParOf" srcId="{E1041CFC-C5F3-47CC-80BF-5C72211372E3}" destId="{C2B7B1CB-B3CB-4EDD-825D-65C7A95FFE78}" srcOrd="0" destOrd="0" presId="urn:microsoft.com/office/officeart/2005/8/layout/vList6"/>
    <dgm:cxn modelId="{F94A16D0-7B48-4B8C-B871-C03CB83B84FB}" type="presParOf" srcId="{E1041CFC-C5F3-47CC-80BF-5C72211372E3}" destId="{24CDE766-CE42-41B5-8ABE-0C5F3E30501F}" srcOrd="1" destOrd="0" presId="urn:microsoft.com/office/officeart/2005/8/layout/vList6"/>
    <dgm:cxn modelId="{83401036-8D2F-422B-9781-11FF92B0C4CC}" type="presParOf" srcId="{11081C5E-1D5E-4838-BE39-2D6652C0C8B4}" destId="{4F10CF1A-17A6-4A30-BCDE-97E9692BD5D2}" srcOrd="1" destOrd="0" presId="urn:microsoft.com/office/officeart/2005/8/layout/vList6"/>
    <dgm:cxn modelId="{82EE94A7-30EC-4617-B555-2B3C7EB895E7}" type="presParOf" srcId="{11081C5E-1D5E-4838-BE39-2D6652C0C8B4}" destId="{9E41800C-EB1A-48B2-8230-290174CDE2AC}" srcOrd="2" destOrd="0" presId="urn:microsoft.com/office/officeart/2005/8/layout/vList6"/>
    <dgm:cxn modelId="{AF01C343-FCCC-41B7-8D9A-CDFF2CE8FF69}" type="presParOf" srcId="{9E41800C-EB1A-48B2-8230-290174CDE2AC}" destId="{ED430FD7-B216-4C04-BA59-F04E215740F4}" srcOrd="0" destOrd="0" presId="urn:microsoft.com/office/officeart/2005/8/layout/vList6"/>
    <dgm:cxn modelId="{CA2989D0-5EA0-4438-87E0-EE5BFB86DCDE}" type="presParOf" srcId="{9E41800C-EB1A-48B2-8230-290174CDE2AC}" destId="{5C8FD904-B951-404E-BD7A-2F43260FE797}" srcOrd="1" destOrd="0" presId="urn:microsoft.com/office/officeart/2005/8/layout/vList6"/>
    <dgm:cxn modelId="{AB062E30-521C-4CCB-B299-5B2448151200}" type="presParOf" srcId="{11081C5E-1D5E-4838-BE39-2D6652C0C8B4}" destId="{0B3BBE49-32BC-4C33-80CA-67E458FFE5FB}" srcOrd="3" destOrd="0" presId="urn:microsoft.com/office/officeart/2005/8/layout/vList6"/>
    <dgm:cxn modelId="{068327A7-E46D-4125-B411-D21D997E1114}" type="presParOf" srcId="{11081C5E-1D5E-4838-BE39-2D6652C0C8B4}" destId="{8B1A3C7E-6296-435A-92FE-FBFC6E48B36A}" srcOrd="4" destOrd="0" presId="urn:microsoft.com/office/officeart/2005/8/layout/vList6"/>
    <dgm:cxn modelId="{D808FA31-7251-43CE-9C88-0887BD750820}" type="presParOf" srcId="{8B1A3C7E-6296-435A-92FE-FBFC6E48B36A}" destId="{CC75CF50-9674-4807-B8F2-8D9D28F25CCE}" srcOrd="0" destOrd="0" presId="urn:microsoft.com/office/officeart/2005/8/layout/vList6"/>
    <dgm:cxn modelId="{3862832E-EC05-4A55-BCBF-F854491BB114}" type="presParOf" srcId="{8B1A3C7E-6296-435A-92FE-FBFC6E48B36A}" destId="{C47B6BDF-0D9E-42EA-8B6C-0572DF68E046}" srcOrd="1" destOrd="0" presId="urn:microsoft.com/office/officeart/2005/8/layout/vList6"/>
    <dgm:cxn modelId="{1D3A0783-8DEE-4967-BA19-36D96AE9089F}" type="presParOf" srcId="{11081C5E-1D5E-4838-BE39-2D6652C0C8B4}" destId="{4B82EEA5-9343-4B18-8A93-013AFE308FF0}" srcOrd="5" destOrd="0" presId="urn:microsoft.com/office/officeart/2005/8/layout/vList6"/>
    <dgm:cxn modelId="{EA46CFD5-DAAB-45B9-9AA4-DF168C6372F5}" type="presParOf" srcId="{11081C5E-1D5E-4838-BE39-2D6652C0C8B4}" destId="{DDAF6528-33E0-4A80-AF84-D5A4B95B6233}" srcOrd="6" destOrd="0" presId="urn:microsoft.com/office/officeart/2005/8/layout/vList6"/>
    <dgm:cxn modelId="{0794FF24-D3F0-46E4-A8F4-3E777EBED8A0}" type="presParOf" srcId="{DDAF6528-33E0-4A80-AF84-D5A4B95B6233}" destId="{E9366AEA-0658-4039-83A2-0C178F4FAE79}" srcOrd="0" destOrd="0" presId="urn:microsoft.com/office/officeart/2005/8/layout/vList6"/>
    <dgm:cxn modelId="{3919CB7A-6CE1-4C4F-832A-2857E0F3716C}" type="presParOf" srcId="{DDAF6528-33E0-4A80-AF84-D5A4B95B6233}" destId="{54B34ED1-9E4E-46B7-954F-8B38A743BB81}" srcOrd="1" destOrd="0" presId="urn:microsoft.com/office/officeart/2005/8/layout/vList6"/>
    <dgm:cxn modelId="{560BC7A6-F0A1-4485-BA71-E33ED7D02CBA}" type="presParOf" srcId="{11081C5E-1D5E-4838-BE39-2D6652C0C8B4}" destId="{610DCF57-979E-454B-BC07-FDF60E91B7C2}" srcOrd="7" destOrd="0" presId="urn:microsoft.com/office/officeart/2005/8/layout/vList6"/>
    <dgm:cxn modelId="{FE3E4B12-3173-4FA9-82B3-14CB0D9612B2}" type="presParOf" srcId="{11081C5E-1D5E-4838-BE39-2D6652C0C8B4}" destId="{60DE6D6E-C7BA-4E39-AE55-56FC095E05EF}" srcOrd="8" destOrd="0" presId="urn:microsoft.com/office/officeart/2005/8/layout/vList6"/>
    <dgm:cxn modelId="{BB11C4F0-F131-481F-AED6-E48BEC5150D2}" type="presParOf" srcId="{60DE6D6E-C7BA-4E39-AE55-56FC095E05EF}" destId="{A950205B-6F1F-4F4D-A2C6-61B81C6F76E5}" srcOrd="0" destOrd="0" presId="urn:microsoft.com/office/officeart/2005/8/layout/vList6"/>
    <dgm:cxn modelId="{50979B1B-67CE-42F1-AAE5-A2CE29FC585A}" type="presParOf" srcId="{60DE6D6E-C7BA-4E39-AE55-56FC095E05EF}" destId="{EABA1278-F7B2-4ABB-9391-CECA61219D10}" srcOrd="1" destOrd="0" presId="urn:microsoft.com/office/officeart/2005/8/layout/vList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0B4A5A-515D-437B-AAED-A216604E3440}"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en-US"/>
        </a:p>
      </dgm:t>
    </dgm:pt>
    <dgm:pt modelId="{9D8FB2C9-FAFE-4819-B43D-4A71C3A2671D}">
      <dgm:prSet phldrT="[Text]"/>
      <dgm:spPr/>
      <dgm:t>
        <a:bodyPr/>
        <a:lstStyle/>
        <a:p>
          <a:r>
            <a:rPr lang="en-US"/>
            <a:t>Size &amp; Types of Volunteer Jobs</a:t>
          </a:r>
        </a:p>
      </dgm:t>
    </dgm:pt>
    <dgm:pt modelId="{AF39E536-C99C-43CF-8EA7-0E5BD91934B6}" type="parTrans" cxnId="{48F534EA-8CAD-4536-93B4-06D8BECA715A}">
      <dgm:prSet/>
      <dgm:spPr/>
      <dgm:t>
        <a:bodyPr/>
        <a:lstStyle/>
        <a:p>
          <a:endParaRPr lang="en-US"/>
        </a:p>
      </dgm:t>
    </dgm:pt>
    <dgm:pt modelId="{9A5658B0-3409-47BE-9B86-5B3294357D3E}" type="sibTrans" cxnId="{48F534EA-8CAD-4536-93B4-06D8BECA715A}">
      <dgm:prSet/>
      <dgm:spPr/>
      <dgm:t>
        <a:bodyPr/>
        <a:lstStyle/>
        <a:p>
          <a:endParaRPr lang="en-US"/>
        </a:p>
      </dgm:t>
    </dgm:pt>
    <dgm:pt modelId="{4FAC7A7E-03EC-4AB6-B4BA-9E4401D3D361}">
      <dgm:prSet phldrT="[Text]"/>
      <dgm:spPr/>
      <dgm:t>
        <a:bodyPr/>
        <a:lstStyle/>
        <a:p>
          <a:r>
            <a:rPr lang="en-US"/>
            <a:t>Program Funding</a:t>
          </a:r>
        </a:p>
      </dgm:t>
    </dgm:pt>
    <dgm:pt modelId="{8F1D9226-6E38-4837-BAAF-5DF7CE344A57}" type="parTrans" cxnId="{EB454A5A-B725-456A-AA2A-9430F445020E}">
      <dgm:prSet/>
      <dgm:spPr/>
      <dgm:t>
        <a:bodyPr/>
        <a:lstStyle/>
        <a:p>
          <a:endParaRPr lang="en-US"/>
        </a:p>
      </dgm:t>
    </dgm:pt>
    <dgm:pt modelId="{C8893BE6-B6F7-4DB5-86E6-7A1851C0C943}" type="sibTrans" cxnId="{EB454A5A-B725-456A-AA2A-9430F445020E}">
      <dgm:prSet/>
      <dgm:spPr/>
      <dgm:t>
        <a:bodyPr/>
        <a:lstStyle/>
        <a:p>
          <a:endParaRPr lang="en-US"/>
        </a:p>
      </dgm:t>
    </dgm:pt>
    <dgm:pt modelId="{903E1F56-A4CC-45D1-9155-EF766C4ED36C}">
      <dgm:prSet phldrT="[Text]"/>
      <dgm:spPr/>
      <dgm:t>
        <a:bodyPr/>
        <a:lstStyle/>
        <a:p>
          <a:r>
            <a:rPr lang="en-US"/>
            <a:t>Volunteers</a:t>
          </a:r>
        </a:p>
        <a:p>
          <a:r>
            <a:rPr lang="en-US"/>
            <a:t>Reimbursed?</a:t>
          </a:r>
        </a:p>
      </dgm:t>
    </dgm:pt>
    <dgm:pt modelId="{87AA49E3-87FD-416F-9B74-9832CCDC12EF}" type="parTrans" cxnId="{41DA1943-3EAD-4F2F-97A4-C910B0AF9474}">
      <dgm:prSet/>
      <dgm:spPr/>
      <dgm:t>
        <a:bodyPr/>
        <a:lstStyle/>
        <a:p>
          <a:endParaRPr lang="en-US"/>
        </a:p>
      </dgm:t>
    </dgm:pt>
    <dgm:pt modelId="{685739E3-8A95-4CDA-9D1A-6C6AE8C5F6C2}" type="sibTrans" cxnId="{41DA1943-3EAD-4F2F-97A4-C910B0AF9474}">
      <dgm:prSet/>
      <dgm:spPr/>
      <dgm:t>
        <a:bodyPr/>
        <a:lstStyle/>
        <a:p>
          <a:endParaRPr lang="en-US"/>
        </a:p>
      </dgm:t>
    </dgm:pt>
    <dgm:pt modelId="{119C1FE0-3FE2-4BF3-85E3-E41974626D5A}">
      <dgm:prSet phldrT="[Text]"/>
      <dgm:spPr/>
      <dgm:t>
        <a:bodyPr/>
        <a:lstStyle/>
        <a:p>
          <a:r>
            <a:rPr lang="en-US"/>
            <a:t>Partnerships</a:t>
          </a:r>
        </a:p>
      </dgm:t>
    </dgm:pt>
    <dgm:pt modelId="{AEA573BA-17FF-418F-A4E1-A17EAE58C338}" type="parTrans" cxnId="{8DEA1200-5E5E-42F8-B165-8220B1036BAB}">
      <dgm:prSet/>
      <dgm:spPr/>
      <dgm:t>
        <a:bodyPr/>
        <a:lstStyle/>
        <a:p>
          <a:endParaRPr lang="en-US"/>
        </a:p>
      </dgm:t>
    </dgm:pt>
    <dgm:pt modelId="{20CFAD19-7215-4F9B-BB01-9F296CC26BA0}" type="sibTrans" cxnId="{8DEA1200-5E5E-42F8-B165-8220B1036BAB}">
      <dgm:prSet/>
      <dgm:spPr/>
      <dgm:t>
        <a:bodyPr/>
        <a:lstStyle/>
        <a:p>
          <a:endParaRPr lang="en-US"/>
        </a:p>
      </dgm:t>
    </dgm:pt>
    <dgm:pt modelId="{E334D1AE-8162-4F9B-9421-C87F540DFE0B}">
      <dgm:prSet phldrT="[Text]"/>
      <dgm:spPr/>
      <dgm:t>
        <a:bodyPr/>
        <a:lstStyle/>
        <a:p>
          <a:r>
            <a:rPr lang="en-US"/>
            <a:t>Use Own Car?</a:t>
          </a:r>
        </a:p>
      </dgm:t>
    </dgm:pt>
    <dgm:pt modelId="{39ADEADD-F3E8-459C-B60B-42B247B80707}" type="parTrans" cxnId="{5641B0C1-A9FF-403D-B6B3-59E068FA7DCA}">
      <dgm:prSet/>
      <dgm:spPr/>
      <dgm:t>
        <a:bodyPr/>
        <a:lstStyle/>
        <a:p>
          <a:endParaRPr lang="en-US"/>
        </a:p>
      </dgm:t>
    </dgm:pt>
    <dgm:pt modelId="{74B70137-D6D6-4DF2-9538-55436088EEB9}" type="sibTrans" cxnId="{5641B0C1-A9FF-403D-B6B3-59E068FA7DCA}">
      <dgm:prSet/>
      <dgm:spPr/>
      <dgm:t>
        <a:bodyPr/>
        <a:lstStyle/>
        <a:p>
          <a:endParaRPr lang="en-US"/>
        </a:p>
      </dgm:t>
    </dgm:pt>
    <dgm:pt modelId="{023E8054-4E39-4B6E-ACE5-2AE244EDC6D7}">
      <dgm:prSet phldrT="[Text]"/>
      <dgm:spPr/>
      <dgm:t>
        <a:bodyPr/>
        <a:lstStyle/>
        <a:p>
          <a:r>
            <a:rPr lang="en-US"/>
            <a:t>Use Volunteer Coordinator?</a:t>
          </a:r>
        </a:p>
      </dgm:t>
    </dgm:pt>
    <dgm:pt modelId="{6487DFDE-DDFC-4D02-B7B9-456032388A4B}" type="parTrans" cxnId="{B1C53006-6D15-487C-80BB-6351FE8CA486}">
      <dgm:prSet/>
      <dgm:spPr/>
      <dgm:t>
        <a:bodyPr/>
        <a:lstStyle/>
        <a:p>
          <a:endParaRPr lang="en-US"/>
        </a:p>
      </dgm:t>
    </dgm:pt>
    <dgm:pt modelId="{2DA21B2C-D4AF-45D0-8BAD-62982F80A87E}" type="sibTrans" cxnId="{B1C53006-6D15-487C-80BB-6351FE8CA486}">
      <dgm:prSet/>
      <dgm:spPr/>
      <dgm:t>
        <a:bodyPr/>
        <a:lstStyle/>
        <a:p>
          <a:endParaRPr lang="en-US"/>
        </a:p>
      </dgm:t>
    </dgm:pt>
    <dgm:pt modelId="{9EE6E2B5-988D-493B-9DB7-03F3B7AA5F30}" type="pres">
      <dgm:prSet presAssocID="{D40B4A5A-515D-437B-AAED-A216604E3440}" presName="diagram" presStyleCnt="0">
        <dgm:presLayoutVars>
          <dgm:dir/>
          <dgm:resizeHandles val="exact"/>
        </dgm:presLayoutVars>
      </dgm:prSet>
      <dgm:spPr/>
    </dgm:pt>
    <dgm:pt modelId="{7E62B52D-0308-4C1A-9585-AF5CC71BEF07}" type="pres">
      <dgm:prSet presAssocID="{9D8FB2C9-FAFE-4819-B43D-4A71C3A2671D}" presName="node" presStyleLbl="node1" presStyleIdx="0" presStyleCnt="6">
        <dgm:presLayoutVars>
          <dgm:bulletEnabled val="1"/>
        </dgm:presLayoutVars>
      </dgm:prSet>
      <dgm:spPr/>
    </dgm:pt>
    <dgm:pt modelId="{CB02ECC2-9409-44FC-AAE5-583352F8EC2C}" type="pres">
      <dgm:prSet presAssocID="{9A5658B0-3409-47BE-9B86-5B3294357D3E}" presName="sibTrans" presStyleCnt="0"/>
      <dgm:spPr/>
    </dgm:pt>
    <dgm:pt modelId="{AB674DB1-8151-435D-B896-59CE6829B60F}" type="pres">
      <dgm:prSet presAssocID="{4FAC7A7E-03EC-4AB6-B4BA-9E4401D3D361}" presName="node" presStyleLbl="node1" presStyleIdx="1" presStyleCnt="6">
        <dgm:presLayoutVars>
          <dgm:bulletEnabled val="1"/>
        </dgm:presLayoutVars>
      </dgm:prSet>
      <dgm:spPr/>
    </dgm:pt>
    <dgm:pt modelId="{735E8EA9-28BC-4F4F-A8CE-5D8243F4D07F}" type="pres">
      <dgm:prSet presAssocID="{C8893BE6-B6F7-4DB5-86E6-7A1851C0C943}" presName="sibTrans" presStyleCnt="0"/>
      <dgm:spPr/>
    </dgm:pt>
    <dgm:pt modelId="{E9F01927-8943-41FA-BACC-2CAD0D3E1B54}" type="pres">
      <dgm:prSet presAssocID="{903E1F56-A4CC-45D1-9155-EF766C4ED36C}" presName="node" presStyleLbl="node1" presStyleIdx="2" presStyleCnt="6">
        <dgm:presLayoutVars>
          <dgm:bulletEnabled val="1"/>
        </dgm:presLayoutVars>
      </dgm:prSet>
      <dgm:spPr/>
    </dgm:pt>
    <dgm:pt modelId="{4AE5B61C-E9C6-4938-8002-864C2DD34FE6}" type="pres">
      <dgm:prSet presAssocID="{685739E3-8A95-4CDA-9D1A-6C6AE8C5F6C2}" presName="sibTrans" presStyleCnt="0"/>
      <dgm:spPr/>
    </dgm:pt>
    <dgm:pt modelId="{95920A27-F33B-4BB3-8C63-EB9A148A3985}" type="pres">
      <dgm:prSet presAssocID="{119C1FE0-3FE2-4BF3-85E3-E41974626D5A}" presName="node" presStyleLbl="node1" presStyleIdx="3" presStyleCnt="6">
        <dgm:presLayoutVars>
          <dgm:bulletEnabled val="1"/>
        </dgm:presLayoutVars>
      </dgm:prSet>
      <dgm:spPr/>
    </dgm:pt>
    <dgm:pt modelId="{3ED96990-4865-4752-84CE-0FC9019C524D}" type="pres">
      <dgm:prSet presAssocID="{20CFAD19-7215-4F9B-BB01-9F296CC26BA0}" presName="sibTrans" presStyleCnt="0"/>
      <dgm:spPr/>
    </dgm:pt>
    <dgm:pt modelId="{E75F737E-6B4D-479F-9172-733846E37650}" type="pres">
      <dgm:prSet presAssocID="{E334D1AE-8162-4F9B-9421-C87F540DFE0B}" presName="node" presStyleLbl="node1" presStyleIdx="4" presStyleCnt="6">
        <dgm:presLayoutVars>
          <dgm:bulletEnabled val="1"/>
        </dgm:presLayoutVars>
      </dgm:prSet>
      <dgm:spPr/>
    </dgm:pt>
    <dgm:pt modelId="{9C0F1E19-EBB8-4EEE-99FC-A86F1BE8A3A4}" type="pres">
      <dgm:prSet presAssocID="{74B70137-D6D6-4DF2-9538-55436088EEB9}" presName="sibTrans" presStyleCnt="0"/>
      <dgm:spPr/>
    </dgm:pt>
    <dgm:pt modelId="{DA0484A6-C466-4262-9F66-E9A070255E20}" type="pres">
      <dgm:prSet presAssocID="{023E8054-4E39-4B6E-ACE5-2AE244EDC6D7}" presName="node" presStyleLbl="node1" presStyleIdx="5" presStyleCnt="6">
        <dgm:presLayoutVars>
          <dgm:bulletEnabled val="1"/>
        </dgm:presLayoutVars>
      </dgm:prSet>
      <dgm:spPr/>
    </dgm:pt>
  </dgm:ptLst>
  <dgm:cxnLst>
    <dgm:cxn modelId="{8DEA1200-5E5E-42F8-B165-8220B1036BAB}" srcId="{D40B4A5A-515D-437B-AAED-A216604E3440}" destId="{119C1FE0-3FE2-4BF3-85E3-E41974626D5A}" srcOrd="3" destOrd="0" parTransId="{AEA573BA-17FF-418F-A4E1-A17EAE58C338}" sibTransId="{20CFAD19-7215-4F9B-BB01-9F296CC26BA0}"/>
    <dgm:cxn modelId="{B1C53006-6D15-487C-80BB-6351FE8CA486}" srcId="{D40B4A5A-515D-437B-AAED-A216604E3440}" destId="{023E8054-4E39-4B6E-ACE5-2AE244EDC6D7}" srcOrd="5" destOrd="0" parTransId="{6487DFDE-DDFC-4D02-B7B9-456032388A4B}" sibTransId="{2DA21B2C-D4AF-45D0-8BAD-62982F80A87E}"/>
    <dgm:cxn modelId="{9FEAA12C-7F5D-4606-97F1-62BEC816740B}" type="presOf" srcId="{E334D1AE-8162-4F9B-9421-C87F540DFE0B}" destId="{E75F737E-6B4D-479F-9172-733846E37650}" srcOrd="0" destOrd="0" presId="urn:microsoft.com/office/officeart/2005/8/layout/default"/>
    <dgm:cxn modelId="{14DA0E2D-8982-4689-B72E-4A9D7C30F02E}" type="presOf" srcId="{9D8FB2C9-FAFE-4819-B43D-4A71C3A2671D}" destId="{7E62B52D-0308-4C1A-9585-AF5CC71BEF07}" srcOrd="0" destOrd="0" presId="urn:microsoft.com/office/officeart/2005/8/layout/default"/>
    <dgm:cxn modelId="{41DA1943-3EAD-4F2F-97A4-C910B0AF9474}" srcId="{D40B4A5A-515D-437B-AAED-A216604E3440}" destId="{903E1F56-A4CC-45D1-9155-EF766C4ED36C}" srcOrd="2" destOrd="0" parTransId="{87AA49E3-87FD-416F-9B74-9832CCDC12EF}" sibTransId="{685739E3-8A95-4CDA-9D1A-6C6AE8C5F6C2}"/>
    <dgm:cxn modelId="{EA02104D-61C6-4C57-A31E-7A52111822B4}" type="presOf" srcId="{4FAC7A7E-03EC-4AB6-B4BA-9E4401D3D361}" destId="{AB674DB1-8151-435D-B896-59CE6829B60F}" srcOrd="0" destOrd="0" presId="urn:microsoft.com/office/officeart/2005/8/layout/default"/>
    <dgm:cxn modelId="{EB454A5A-B725-456A-AA2A-9430F445020E}" srcId="{D40B4A5A-515D-437B-AAED-A216604E3440}" destId="{4FAC7A7E-03EC-4AB6-B4BA-9E4401D3D361}" srcOrd="1" destOrd="0" parTransId="{8F1D9226-6E38-4837-BAAF-5DF7CE344A57}" sibTransId="{C8893BE6-B6F7-4DB5-86E6-7A1851C0C943}"/>
    <dgm:cxn modelId="{743DEE90-C191-4ED9-9E35-549AD3BB3567}" type="presOf" srcId="{903E1F56-A4CC-45D1-9155-EF766C4ED36C}" destId="{E9F01927-8943-41FA-BACC-2CAD0D3E1B54}" srcOrd="0" destOrd="0" presId="urn:microsoft.com/office/officeart/2005/8/layout/default"/>
    <dgm:cxn modelId="{A85997AE-B36D-4430-9DDC-1BDB1E4E2CA4}" type="presOf" srcId="{023E8054-4E39-4B6E-ACE5-2AE244EDC6D7}" destId="{DA0484A6-C466-4262-9F66-E9A070255E20}" srcOrd="0" destOrd="0" presId="urn:microsoft.com/office/officeart/2005/8/layout/default"/>
    <dgm:cxn modelId="{5641B0C1-A9FF-403D-B6B3-59E068FA7DCA}" srcId="{D40B4A5A-515D-437B-AAED-A216604E3440}" destId="{E334D1AE-8162-4F9B-9421-C87F540DFE0B}" srcOrd="4" destOrd="0" parTransId="{39ADEADD-F3E8-459C-B60B-42B247B80707}" sibTransId="{74B70137-D6D6-4DF2-9538-55436088EEB9}"/>
    <dgm:cxn modelId="{D45E84E4-2988-48A6-BEA3-41DF82F0674A}" type="presOf" srcId="{119C1FE0-3FE2-4BF3-85E3-E41974626D5A}" destId="{95920A27-F33B-4BB3-8C63-EB9A148A3985}" srcOrd="0" destOrd="0" presId="urn:microsoft.com/office/officeart/2005/8/layout/default"/>
    <dgm:cxn modelId="{48F534EA-8CAD-4536-93B4-06D8BECA715A}" srcId="{D40B4A5A-515D-437B-AAED-A216604E3440}" destId="{9D8FB2C9-FAFE-4819-B43D-4A71C3A2671D}" srcOrd="0" destOrd="0" parTransId="{AF39E536-C99C-43CF-8EA7-0E5BD91934B6}" sibTransId="{9A5658B0-3409-47BE-9B86-5B3294357D3E}"/>
    <dgm:cxn modelId="{305922F4-6107-40C7-8944-E2497A17B51F}" type="presOf" srcId="{D40B4A5A-515D-437B-AAED-A216604E3440}" destId="{9EE6E2B5-988D-493B-9DB7-03F3B7AA5F30}" srcOrd="0" destOrd="0" presId="urn:microsoft.com/office/officeart/2005/8/layout/default"/>
    <dgm:cxn modelId="{490536F0-9246-4F2E-9ED6-30F07B7524FC}" type="presParOf" srcId="{9EE6E2B5-988D-493B-9DB7-03F3B7AA5F30}" destId="{7E62B52D-0308-4C1A-9585-AF5CC71BEF07}" srcOrd="0" destOrd="0" presId="urn:microsoft.com/office/officeart/2005/8/layout/default"/>
    <dgm:cxn modelId="{E180E2CE-3EC5-424C-AA16-4FC3AB169F6E}" type="presParOf" srcId="{9EE6E2B5-988D-493B-9DB7-03F3B7AA5F30}" destId="{CB02ECC2-9409-44FC-AAE5-583352F8EC2C}" srcOrd="1" destOrd="0" presId="urn:microsoft.com/office/officeart/2005/8/layout/default"/>
    <dgm:cxn modelId="{DD59FCA8-9A72-43D5-9AE8-A119429C9B15}" type="presParOf" srcId="{9EE6E2B5-988D-493B-9DB7-03F3B7AA5F30}" destId="{AB674DB1-8151-435D-B896-59CE6829B60F}" srcOrd="2" destOrd="0" presId="urn:microsoft.com/office/officeart/2005/8/layout/default"/>
    <dgm:cxn modelId="{99BC067B-0C04-4C9C-AB75-E0189176FE67}" type="presParOf" srcId="{9EE6E2B5-988D-493B-9DB7-03F3B7AA5F30}" destId="{735E8EA9-28BC-4F4F-A8CE-5D8243F4D07F}" srcOrd="3" destOrd="0" presId="urn:microsoft.com/office/officeart/2005/8/layout/default"/>
    <dgm:cxn modelId="{2F1BABD4-4210-48FE-8571-53D383C12A97}" type="presParOf" srcId="{9EE6E2B5-988D-493B-9DB7-03F3B7AA5F30}" destId="{E9F01927-8943-41FA-BACC-2CAD0D3E1B54}" srcOrd="4" destOrd="0" presId="urn:microsoft.com/office/officeart/2005/8/layout/default"/>
    <dgm:cxn modelId="{68C1A769-27A7-4B70-93FA-2383AD76A669}" type="presParOf" srcId="{9EE6E2B5-988D-493B-9DB7-03F3B7AA5F30}" destId="{4AE5B61C-E9C6-4938-8002-864C2DD34FE6}" srcOrd="5" destOrd="0" presId="urn:microsoft.com/office/officeart/2005/8/layout/default"/>
    <dgm:cxn modelId="{AF696DA6-2059-446F-A9C6-857D4CD6B095}" type="presParOf" srcId="{9EE6E2B5-988D-493B-9DB7-03F3B7AA5F30}" destId="{95920A27-F33B-4BB3-8C63-EB9A148A3985}" srcOrd="6" destOrd="0" presId="urn:microsoft.com/office/officeart/2005/8/layout/default"/>
    <dgm:cxn modelId="{CED3555F-93C5-4475-8C7A-5F22220BDDE5}" type="presParOf" srcId="{9EE6E2B5-988D-493B-9DB7-03F3B7AA5F30}" destId="{3ED96990-4865-4752-84CE-0FC9019C524D}" srcOrd="7" destOrd="0" presId="urn:microsoft.com/office/officeart/2005/8/layout/default"/>
    <dgm:cxn modelId="{5E2F82DB-9AE3-499D-983B-7028CBB45D0E}" type="presParOf" srcId="{9EE6E2B5-988D-493B-9DB7-03F3B7AA5F30}" destId="{E75F737E-6B4D-479F-9172-733846E37650}" srcOrd="8" destOrd="0" presId="urn:microsoft.com/office/officeart/2005/8/layout/default"/>
    <dgm:cxn modelId="{3C26BA7C-B703-4E44-BF11-DC38728A92A8}" type="presParOf" srcId="{9EE6E2B5-988D-493B-9DB7-03F3B7AA5F30}" destId="{9C0F1E19-EBB8-4EEE-99FC-A86F1BE8A3A4}" srcOrd="9" destOrd="0" presId="urn:microsoft.com/office/officeart/2005/8/layout/default"/>
    <dgm:cxn modelId="{F330434B-B416-491D-A6D6-BC9E07CB7E72}" type="presParOf" srcId="{9EE6E2B5-988D-493B-9DB7-03F3B7AA5F30}" destId="{DA0484A6-C466-4262-9F66-E9A070255E20}" srcOrd="10" destOrd="0" presId="urn:microsoft.com/office/officeart/2005/8/layout/defaul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DE766-CE42-41B5-8ABE-0C5F3E30501F}">
      <dsp:nvSpPr>
        <dsp:cNvPr id="0" name=""/>
        <dsp:cNvSpPr/>
      </dsp:nvSpPr>
      <dsp:spPr>
        <a:xfrm>
          <a:off x="1490101" y="661"/>
          <a:ext cx="1022538" cy="293127"/>
        </a:xfrm>
        <a:prstGeom prst="rightArrow">
          <a:avLst>
            <a:gd name="adj1" fmla="val 75000"/>
            <a:gd name="adj2" fmla="val 50000"/>
          </a:avLst>
        </a:prstGeom>
        <a:solidFill>
          <a:srgbClr val="E1E1E1">
            <a:alpha val="89804"/>
          </a:srgbClr>
        </a:solidFill>
        <a:ln w="12700" cap="flat" cmpd="sng" algn="ctr">
          <a:solidFill>
            <a:srgbClr val="E1E1E1">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ts val="100"/>
            </a:spcAft>
            <a:buChar char="•"/>
          </a:pPr>
          <a:r>
            <a:rPr lang="en-US" sz="900" kern="1200"/>
            <a:t>Program Eligibility</a:t>
          </a:r>
        </a:p>
      </dsp:txBody>
      <dsp:txXfrm>
        <a:off x="1490101" y="37302"/>
        <a:ext cx="912615" cy="219845"/>
      </dsp:txXfrm>
    </dsp:sp>
    <dsp:sp modelId="{C2B7B1CB-B3CB-4EDD-825D-65C7A95FFE78}">
      <dsp:nvSpPr>
        <dsp:cNvPr id="0" name=""/>
        <dsp:cNvSpPr/>
      </dsp:nvSpPr>
      <dsp:spPr>
        <a:xfrm>
          <a:off x="808409" y="661"/>
          <a:ext cx="681692" cy="293127"/>
        </a:xfrm>
        <a:prstGeom prst="round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kern="1200"/>
            <a:t>For Whom</a:t>
          </a:r>
        </a:p>
      </dsp:txBody>
      <dsp:txXfrm>
        <a:off x="822718" y="14970"/>
        <a:ext cx="653074" cy="264509"/>
      </dsp:txXfrm>
    </dsp:sp>
    <dsp:sp modelId="{5C8FD904-B951-404E-BD7A-2F43260FE797}">
      <dsp:nvSpPr>
        <dsp:cNvPr id="0" name=""/>
        <dsp:cNvSpPr/>
      </dsp:nvSpPr>
      <dsp:spPr>
        <a:xfrm>
          <a:off x="1490101" y="350911"/>
          <a:ext cx="1022538" cy="293127"/>
        </a:xfrm>
        <a:prstGeom prst="rightArrow">
          <a:avLst>
            <a:gd name="adj1" fmla="val 75000"/>
            <a:gd name="adj2" fmla="val 5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Type of Operator</a:t>
          </a:r>
        </a:p>
      </dsp:txBody>
      <dsp:txXfrm>
        <a:off x="1490101" y="387552"/>
        <a:ext cx="912615" cy="219845"/>
      </dsp:txXfrm>
    </dsp:sp>
    <dsp:sp modelId="{ED430FD7-B216-4C04-BA59-F04E215740F4}">
      <dsp:nvSpPr>
        <dsp:cNvPr id="0" name=""/>
        <dsp:cNvSpPr/>
      </dsp:nvSpPr>
      <dsp:spPr>
        <a:xfrm>
          <a:off x="808409" y="350911"/>
          <a:ext cx="681692" cy="29312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kern="1200"/>
            <a:t>By Whom</a:t>
          </a:r>
        </a:p>
      </dsp:txBody>
      <dsp:txXfrm>
        <a:off x="822718" y="365220"/>
        <a:ext cx="653074" cy="264509"/>
      </dsp:txXfrm>
    </dsp:sp>
    <dsp:sp modelId="{C47B6BDF-0D9E-42EA-8B6C-0572DF68E046}">
      <dsp:nvSpPr>
        <dsp:cNvPr id="0" name=""/>
        <dsp:cNvSpPr/>
      </dsp:nvSpPr>
      <dsp:spPr>
        <a:xfrm>
          <a:off x="1490101" y="701161"/>
          <a:ext cx="1022538" cy="293127"/>
        </a:xfrm>
        <a:prstGeom prst="rightArrow">
          <a:avLst>
            <a:gd name="adj1" fmla="val 75000"/>
            <a:gd name="adj2" fmla="val 50000"/>
          </a:avLst>
        </a:prstGeom>
        <a:solidFill>
          <a:srgbClr val="F8D7CD">
            <a:alpha val="89804"/>
          </a:srgb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Service Area</a:t>
          </a:r>
        </a:p>
      </dsp:txBody>
      <dsp:txXfrm>
        <a:off x="1490101" y="737802"/>
        <a:ext cx="912615" cy="219845"/>
      </dsp:txXfrm>
    </dsp:sp>
    <dsp:sp modelId="{CC75CF50-9674-4807-B8F2-8D9D28F25CCE}">
      <dsp:nvSpPr>
        <dsp:cNvPr id="0" name=""/>
        <dsp:cNvSpPr/>
      </dsp:nvSpPr>
      <dsp:spPr>
        <a:xfrm>
          <a:off x="808409" y="701161"/>
          <a:ext cx="681692" cy="293127"/>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kern="1200"/>
            <a:t>Where</a:t>
          </a:r>
        </a:p>
      </dsp:txBody>
      <dsp:txXfrm>
        <a:off x="822718" y="715470"/>
        <a:ext cx="653074" cy="264509"/>
      </dsp:txXfrm>
    </dsp:sp>
    <dsp:sp modelId="{54B34ED1-9E4E-46B7-954F-8B38A743BB81}">
      <dsp:nvSpPr>
        <dsp:cNvPr id="0" name=""/>
        <dsp:cNvSpPr/>
      </dsp:nvSpPr>
      <dsp:spPr>
        <a:xfrm>
          <a:off x="1490101" y="1051410"/>
          <a:ext cx="1022538" cy="293127"/>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Trip Purpose(s)</a:t>
          </a:r>
        </a:p>
      </dsp:txBody>
      <dsp:txXfrm>
        <a:off x="1490101" y="1088051"/>
        <a:ext cx="912615" cy="219845"/>
      </dsp:txXfrm>
    </dsp:sp>
    <dsp:sp modelId="{E9366AEA-0658-4039-83A2-0C178F4FAE79}">
      <dsp:nvSpPr>
        <dsp:cNvPr id="0" name=""/>
        <dsp:cNvSpPr/>
      </dsp:nvSpPr>
      <dsp:spPr>
        <a:xfrm>
          <a:off x="808409" y="1051410"/>
          <a:ext cx="681692" cy="29312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kern="1200"/>
            <a:t>Why</a:t>
          </a:r>
        </a:p>
      </dsp:txBody>
      <dsp:txXfrm>
        <a:off x="822718" y="1065719"/>
        <a:ext cx="653074" cy="264509"/>
      </dsp:txXfrm>
    </dsp:sp>
    <dsp:sp modelId="{EABA1278-F7B2-4ABB-9391-CECA61219D10}">
      <dsp:nvSpPr>
        <dsp:cNvPr id="0" name=""/>
        <dsp:cNvSpPr/>
      </dsp:nvSpPr>
      <dsp:spPr>
        <a:xfrm>
          <a:off x="1490101" y="1401660"/>
          <a:ext cx="1022538" cy="293127"/>
        </a:xfrm>
        <a:prstGeom prst="rightArrow">
          <a:avLst>
            <a:gd name="adj1" fmla="val 75000"/>
            <a:gd name="adj2" fmla="val 5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Hours of Service</a:t>
          </a:r>
        </a:p>
      </dsp:txBody>
      <dsp:txXfrm>
        <a:off x="1490101" y="1438301"/>
        <a:ext cx="912615" cy="219845"/>
      </dsp:txXfrm>
    </dsp:sp>
    <dsp:sp modelId="{A950205B-6F1F-4F4D-A2C6-61B81C6F76E5}">
      <dsp:nvSpPr>
        <dsp:cNvPr id="0" name=""/>
        <dsp:cNvSpPr/>
      </dsp:nvSpPr>
      <dsp:spPr>
        <a:xfrm>
          <a:off x="808409" y="1401660"/>
          <a:ext cx="681692" cy="293127"/>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kern="1200"/>
            <a:t>When</a:t>
          </a:r>
        </a:p>
      </dsp:txBody>
      <dsp:txXfrm>
        <a:off x="822718" y="1415969"/>
        <a:ext cx="653074" cy="2645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62B52D-0308-4C1A-9585-AF5CC71BEF07}">
      <dsp:nvSpPr>
        <dsp:cNvPr id="0" name=""/>
        <dsp:cNvSpPr/>
      </dsp:nvSpPr>
      <dsp:spPr>
        <a:xfrm>
          <a:off x="0" y="280193"/>
          <a:ext cx="873124" cy="52387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Size &amp; Types of Volunteer Jobs</a:t>
          </a:r>
        </a:p>
      </dsp:txBody>
      <dsp:txXfrm>
        <a:off x="0" y="280193"/>
        <a:ext cx="873124" cy="523875"/>
      </dsp:txXfrm>
    </dsp:sp>
    <dsp:sp modelId="{AB674DB1-8151-435D-B896-59CE6829B60F}">
      <dsp:nvSpPr>
        <dsp:cNvPr id="0" name=""/>
        <dsp:cNvSpPr/>
      </dsp:nvSpPr>
      <dsp:spPr>
        <a:xfrm>
          <a:off x="960437" y="280193"/>
          <a:ext cx="873124" cy="52387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Program Funding</a:t>
          </a:r>
        </a:p>
      </dsp:txBody>
      <dsp:txXfrm>
        <a:off x="960437" y="280193"/>
        <a:ext cx="873124" cy="523875"/>
      </dsp:txXfrm>
    </dsp:sp>
    <dsp:sp modelId="{E9F01927-8943-41FA-BACC-2CAD0D3E1B54}">
      <dsp:nvSpPr>
        <dsp:cNvPr id="0" name=""/>
        <dsp:cNvSpPr/>
      </dsp:nvSpPr>
      <dsp:spPr>
        <a:xfrm>
          <a:off x="1920875" y="280193"/>
          <a:ext cx="873124" cy="52387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Volunteers</a:t>
          </a:r>
        </a:p>
        <a:p>
          <a:pPr marL="0" lvl="0" indent="0" algn="ctr" defTabSz="444500">
            <a:lnSpc>
              <a:spcPct val="90000"/>
            </a:lnSpc>
            <a:spcBef>
              <a:spcPct val="0"/>
            </a:spcBef>
            <a:spcAft>
              <a:spcPct val="35000"/>
            </a:spcAft>
            <a:buNone/>
          </a:pPr>
          <a:r>
            <a:rPr lang="en-US" sz="1000" kern="1200"/>
            <a:t>Reimbursed?</a:t>
          </a:r>
        </a:p>
      </dsp:txBody>
      <dsp:txXfrm>
        <a:off x="1920875" y="280193"/>
        <a:ext cx="873124" cy="523875"/>
      </dsp:txXfrm>
    </dsp:sp>
    <dsp:sp modelId="{95920A27-F33B-4BB3-8C63-EB9A148A3985}">
      <dsp:nvSpPr>
        <dsp:cNvPr id="0" name=""/>
        <dsp:cNvSpPr/>
      </dsp:nvSpPr>
      <dsp:spPr>
        <a:xfrm>
          <a:off x="0" y="891381"/>
          <a:ext cx="873124" cy="52387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Partnerships</a:t>
          </a:r>
        </a:p>
      </dsp:txBody>
      <dsp:txXfrm>
        <a:off x="0" y="891381"/>
        <a:ext cx="873124" cy="523875"/>
      </dsp:txXfrm>
    </dsp:sp>
    <dsp:sp modelId="{E75F737E-6B4D-479F-9172-733846E37650}">
      <dsp:nvSpPr>
        <dsp:cNvPr id="0" name=""/>
        <dsp:cNvSpPr/>
      </dsp:nvSpPr>
      <dsp:spPr>
        <a:xfrm>
          <a:off x="960437" y="891381"/>
          <a:ext cx="873124" cy="52387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Use Own Car?</a:t>
          </a:r>
        </a:p>
      </dsp:txBody>
      <dsp:txXfrm>
        <a:off x="960437" y="891381"/>
        <a:ext cx="873124" cy="523875"/>
      </dsp:txXfrm>
    </dsp:sp>
    <dsp:sp modelId="{DA0484A6-C466-4262-9F66-E9A070255E20}">
      <dsp:nvSpPr>
        <dsp:cNvPr id="0" name=""/>
        <dsp:cNvSpPr/>
      </dsp:nvSpPr>
      <dsp:spPr>
        <a:xfrm>
          <a:off x="1920875" y="891381"/>
          <a:ext cx="873124" cy="52387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Use Volunteer Coordinator?</a:t>
          </a:r>
        </a:p>
      </dsp:txBody>
      <dsp:txXfrm>
        <a:off x="1920875" y="891381"/>
        <a:ext cx="873124" cy="523875"/>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08F90-7769-456B-BA68-14AB5F861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CRP_format_template.dot</Template>
  <TotalTime>1</TotalTime>
  <Pages>6</Pages>
  <Words>18389</Words>
  <Characters>104821</Characters>
  <Application>Microsoft Office Word</Application>
  <DocSecurity>4</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Horst, Toni</dc:creator>
  <cp:keywords/>
  <dc:description/>
  <cp:lastModifiedBy>Chisholm-Smith, Gwen</cp:lastModifiedBy>
  <cp:revision>2</cp:revision>
  <cp:lastPrinted>2022-11-03T08:18:00Z</cp:lastPrinted>
  <dcterms:created xsi:type="dcterms:W3CDTF">2023-10-03T15:24:00Z</dcterms:created>
  <dcterms:modified xsi:type="dcterms:W3CDTF">2023-10-03T15:24:00Z</dcterms:modified>
</cp:coreProperties>
</file>