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D2" w:rsidRDefault="002E2BD2" w:rsidP="002E2BD2">
      <w:pPr>
        <w:pStyle w:val="Heading7"/>
        <w:numPr>
          <w:ilvl w:val="0"/>
          <w:numId w:val="0"/>
        </w:numPr>
      </w:pPr>
      <w:bookmarkStart w:id="0" w:name="_Toc390283506"/>
      <w:bookmarkStart w:id="1" w:name="_Toc396729580"/>
      <w:bookmarkStart w:id="2" w:name="_Toc396990056"/>
      <w:bookmarkStart w:id="3" w:name="_Toc396999790"/>
      <w:r>
        <w:t>Background Concentration Documentation Template</w:t>
      </w:r>
      <w:bookmarkEnd w:id="0"/>
      <w:bookmarkEnd w:id="1"/>
      <w:bookmarkEnd w:id="2"/>
      <w:bookmarkEnd w:id="3"/>
    </w:p>
    <w:p w:rsidR="002E2BD2" w:rsidRPr="0007062E" w:rsidRDefault="002E2BD2" w:rsidP="002E2BD2">
      <w:pPr>
        <w:pStyle w:val="BodyText"/>
      </w:pPr>
      <w:r w:rsidRPr="0007062E">
        <w:t>Th</w:t>
      </w:r>
      <w:r>
        <w:t xml:space="preserve">is document provides a </w:t>
      </w:r>
      <w:r w:rsidRPr="0007062E">
        <w:t xml:space="preserve">standardized and concise </w:t>
      </w:r>
      <w:r>
        <w:t>template</w:t>
      </w:r>
      <w:r w:rsidRPr="0007062E">
        <w:t xml:space="preserve"> for document</w:t>
      </w:r>
      <w:r>
        <w:t xml:space="preserve">ing the </w:t>
      </w:r>
      <w:r w:rsidRPr="0007062E">
        <w:t xml:space="preserve">decision points involved in establishing background concentrations for particulate matter hot-spot analysis. This template could be used as one component of the overall PM hot-spot analysis technical report for a specific project. </w:t>
      </w:r>
    </w:p>
    <w:p w:rsidR="002E2BD2" w:rsidRPr="0007062E" w:rsidRDefault="002E2BD2" w:rsidP="002E2BD2">
      <w:pPr>
        <w:pStyle w:val="BodyText"/>
      </w:pPr>
      <w:r w:rsidRPr="0007062E">
        <w:t>The template documentation is focused on the most common method of determining background concentrations—selecting a single representative monitor. The template could be adopted with relatively few modifications to a project</w:t>
      </w:r>
      <w:r>
        <w:t xml:space="preserve"> that requires</w:t>
      </w:r>
      <w:r w:rsidRPr="0007062E">
        <w:t xml:space="preserve"> interpolat</w:t>
      </w:r>
      <w:r>
        <w:t>ion of</w:t>
      </w:r>
      <w:r w:rsidRPr="0007062E">
        <w:t xml:space="preserve"> background concentrations from multiple monitors. The template does not address using Chemical Transport Modeling (CTM) to establish background concentrations. </w:t>
      </w:r>
      <w:r>
        <w:t>However, the procedures for selecting a representative monitor location are similar when using CTM predictions.</w:t>
      </w:r>
    </w:p>
    <w:p w:rsidR="002E2BD2" w:rsidRDefault="002E2BD2" w:rsidP="002E2BD2">
      <w:pPr>
        <w:pStyle w:val="BodyText"/>
      </w:pPr>
      <w:r>
        <w:t>The t</w:t>
      </w:r>
      <w:r w:rsidRPr="0007062E">
        <w:t>emplate needs to be modified for the specific needs of each project</w:t>
      </w:r>
      <w:r>
        <w:t>.</w:t>
      </w:r>
      <w:r>
        <w:br w:type="page"/>
      </w:r>
    </w:p>
    <w:p w:rsidR="002E2BD2" w:rsidRPr="0007062E" w:rsidRDefault="002E2BD2" w:rsidP="002E2BD2">
      <w:pPr>
        <w:pStyle w:val="BodyText"/>
      </w:pPr>
      <w:r w:rsidRPr="0007062E">
        <w:lastRenderedPageBreak/>
        <w:t>The following color-coded text is used in the template:</w:t>
      </w:r>
    </w:p>
    <w:p w:rsidR="002E2BD2" w:rsidRPr="00834C19" w:rsidRDefault="002E2BD2" w:rsidP="002E2BD2">
      <w:pPr>
        <w:pStyle w:val="SBul1-Line"/>
        <w:numPr>
          <w:ilvl w:val="0"/>
          <w:numId w:val="4"/>
        </w:numPr>
      </w:pPr>
      <w:r w:rsidRPr="00834C19">
        <w:t>Black text = required headings</w:t>
      </w:r>
    </w:p>
    <w:p w:rsidR="002E2BD2" w:rsidRPr="00834C19" w:rsidRDefault="002E2BD2" w:rsidP="002E2BD2">
      <w:pPr>
        <w:pStyle w:val="SBul1-Line"/>
        <w:numPr>
          <w:ilvl w:val="0"/>
          <w:numId w:val="4"/>
        </w:numPr>
        <w:rPr>
          <w:color w:val="0000FF"/>
        </w:rPr>
      </w:pPr>
      <w:r w:rsidRPr="00834C19">
        <w:rPr>
          <w:iCs/>
          <w:color w:val="0000FF"/>
        </w:rPr>
        <w:t>Blue text = instructions and guidance to be considered and deleted from the final document</w:t>
      </w:r>
    </w:p>
    <w:p w:rsidR="002E2BD2" w:rsidRPr="00834C19" w:rsidRDefault="002E2BD2" w:rsidP="002E2BD2">
      <w:pPr>
        <w:pStyle w:val="SBul1-Line"/>
        <w:numPr>
          <w:ilvl w:val="0"/>
          <w:numId w:val="4"/>
        </w:numPr>
        <w:rPr>
          <w:b/>
          <w:bCs/>
          <w:color w:val="FF0000"/>
        </w:rPr>
      </w:pPr>
      <w:r w:rsidRPr="00834C19">
        <w:rPr>
          <w:bCs/>
          <w:color w:val="FF0000"/>
        </w:rPr>
        <w:t>Red text = boilerplate text to be inserted into document, as appropriate</w:t>
      </w:r>
    </w:p>
    <w:p w:rsidR="002E2BD2" w:rsidRPr="00834C19" w:rsidRDefault="002E2BD2" w:rsidP="002E2BD2">
      <w:pPr>
        <w:pStyle w:val="SBul1-Line"/>
        <w:numPr>
          <w:ilvl w:val="0"/>
          <w:numId w:val="4"/>
        </w:numPr>
      </w:pPr>
      <w:r w:rsidRPr="00834C19">
        <w:rPr>
          <w:bCs/>
          <w:color w:val="800080"/>
        </w:rPr>
        <w:t>Purple text = sample text that can be used in document, as appropriate</w:t>
      </w:r>
    </w:p>
    <w:p w:rsidR="002E2BD2" w:rsidRPr="002A3BC7" w:rsidRDefault="002E2BD2" w:rsidP="002E2BD2">
      <w:pPr>
        <w:pStyle w:val="Heading2"/>
        <w:numPr>
          <w:ilvl w:val="0"/>
          <w:numId w:val="0"/>
        </w:numPr>
        <w:ind w:left="907" w:hanging="907"/>
      </w:pPr>
      <w:bookmarkStart w:id="4" w:name="_Toc396990057"/>
      <w:bookmarkStart w:id="5" w:name="_Toc396999618"/>
      <w:bookmarkStart w:id="6" w:name="_Toc396999791"/>
      <w:r w:rsidRPr="002A3BC7">
        <w:t>Determine Representative Monitor</w:t>
      </w:r>
      <w:bookmarkEnd w:id="4"/>
      <w:bookmarkEnd w:id="5"/>
      <w:bookmarkEnd w:id="6"/>
    </w:p>
    <w:p w:rsidR="002E2BD2" w:rsidRPr="00765687" w:rsidRDefault="002E2BD2" w:rsidP="00765687">
      <w:pPr>
        <w:spacing w:line="300" w:lineRule="exact"/>
        <w:jc w:val="both"/>
        <w:rPr>
          <w:rFonts w:ascii="Segoe UI" w:hAnsi="Segoe UI"/>
          <w:sz w:val="21"/>
        </w:rPr>
      </w:pPr>
      <w:r w:rsidRPr="00765687">
        <w:rPr>
          <w:rFonts w:ascii="Segoe UI" w:hAnsi="Segoe UI"/>
          <w:color w:val="FF0000"/>
          <w:sz w:val="21"/>
        </w:rPr>
        <w:t xml:space="preserve">Based on a consideration of several monitors in the area, the </w:t>
      </w:r>
      <w:r w:rsidRPr="00765687">
        <w:rPr>
          <w:rFonts w:ascii="Segoe UI" w:hAnsi="Segoe UI"/>
          <w:iCs/>
          <w:color w:val="0000FF"/>
          <w:sz w:val="21"/>
        </w:rPr>
        <w:t>[insert name/location of monitor</w:t>
      </w:r>
      <w:r w:rsidRPr="00765687">
        <w:rPr>
          <w:rFonts w:ascii="Segoe UI" w:hAnsi="Segoe UI"/>
          <w:iCs/>
          <w:color w:val="FF0000"/>
          <w:sz w:val="21"/>
        </w:rPr>
        <w:t xml:space="preserve">] </w:t>
      </w:r>
      <w:r w:rsidRPr="00765687">
        <w:rPr>
          <w:rFonts w:ascii="Segoe UI" w:hAnsi="Segoe UI"/>
          <w:bCs/>
          <w:color w:val="800080"/>
          <w:sz w:val="21"/>
        </w:rPr>
        <w:t xml:space="preserve">Central Phoenix Monitor </w:t>
      </w:r>
      <w:r w:rsidRPr="00765687">
        <w:rPr>
          <w:rFonts w:ascii="Segoe UI" w:hAnsi="Segoe UI"/>
          <w:color w:val="FF0000"/>
          <w:sz w:val="21"/>
        </w:rPr>
        <w:t xml:space="preserve">was selected as representative of the project area because </w:t>
      </w:r>
      <w:r w:rsidRPr="00765687">
        <w:rPr>
          <w:rFonts w:ascii="Segoe UI" w:hAnsi="Segoe UI"/>
          <w:bCs/>
          <w:color w:val="800080"/>
          <w:sz w:val="21"/>
        </w:rPr>
        <w:t>it is upwind of the project area, is the closest monitor to the project area, and has similar land use (See Table 1 and Figure 1).</w:t>
      </w:r>
      <w:r w:rsidRPr="00765687">
        <w:rPr>
          <w:rFonts w:ascii="Segoe UI" w:hAnsi="Segoe UI"/>
          <w:sz w:val="21"/>
        </w:rPr>
        <w:t xml:space="preserve"> </w:t>
      </w:r>
      <w:r w:rsidRPr="00765687">
        <w:rPr>
          <w:rFonts w:ascii="Segoe UI" w:eastAsia="Times New Roman" w:hAnsi="Segoe UI"/>
          <w:iCs/>
          <w:color w:val="0000FF"/>
          <w:sz w:val="21"/>
        </w:rPr>
        <w:t>If there was interagency consultation involved in the selection of the representative monitor, note consultation here and attach supporting meeting minutes/emails in an appendix.</w:t>
      </w:r>
      <w:r w:rsidRPr="00765687">
        <w:rPr>
          <w:rFonts w:ascii="Segoe UI" w:hAnsi="Segoe UI"/>
          <w:sz w:val="21"/>
        </w:rPr>
        <w:t xml:space="preserve"> </w:t>
      </w:r>
    </w:p>
    <w:p w:rsidR="002E2BD2" w:rsidRDefault="002E2BD2" w:rsidP="00765687">
      <w:pPr>
        <w:spacing w:line="300" w:lineRule="exact"/>
        <w:jc w:val="both"/>
        <w:sectPr w:rsidR="002E2BD2" w:rsidSect="00583E4D">
          <w:footerReference w:type="default" r:id="rId8"/>
          <w:pgSz w:w="12240" w:h="15840"/>
          <w:pgMar w:top="1440" w:right="1440" w:bottom="1440" w:left="1440" w:header="720" w:footer="750" w:gutter="0"/>
          <w:pgNumType w:start="1"/>
          <w:cols w:space="720"/>
          <w:docGrid w:linePitch="360"/>
        </w:sectPr>
      </w:pPr>
    </w:p>
    <w:p w:rsidR="002E2BD2" w:rsidRPr="0007062E" w:rsidRDefault="002E2BD2" w:rsidP="002E2BD2">
      <w:pPr>
        <w:pStyle w:val="CapTable"/>
        <w:spacing w:before="0"/>
        <w:rPr>
          <w:b/>
        </w:rPr>
      </w:pPr>
      <w:bookmarkStart w:id="7" w:name="_Toc396990236"/>
      <w:proofErr w:type="gramStart"/>
      <w:r w:rsidRPr="00EA38B5">
        <w:rPr>
          <w:rFonts w:ascii="Segoe UI Semibold" w:hAnsi="Segoe UI Semibold"/>
          <w:color w:val="4E81BE"/>
        </w:rPr>
        <w:lastRenderedPageBreak/>
        <w:t xml:space="preserve">Table </w:t>
      </w:r>
      <w:r w:rsidR="0044030A" w:rsidRPr="00EA38B5">
        <w:rPr>
          <w:rFonts w:ascii="Segoe UI Semibold" w:hAnsi="Segoe UI Semibold"/>
          <w:color w:val="4E81BE"/>
        </w:rPr>
        <w:fldChar w:fldCharType="begin"/>
      </w:r>
      <w:r w:rsidRPr="00EA38B5">
        <w:rPr>
          <w:rFonts w:ascii="Segoe UI Semibold" w:hAnsi="Segoe UI Semibold"/>
          <w:color w:val="4E81BE"/>
        </w:rPr>
        <w:instrText xml:space="preserve"> SEQ Table \* ARABIC </w:instrText>
      </w:r>
      <w:r w:rsidR="0044030A" w:rsidRPr="00EA38B5">
        <w:rPr>
          <w:rFonts w:ascii="Segoe UI Semibold" w:hAnsi="Segoe UI Semibold"/>
          <w:color w:val="4E81BE"/>
        </w:rPr>
        <w:fldChar w:fldCharType="separate"/>
      </w:r>
      <w:r w:rsidRPr="00EA38B5">
        <w:rPr>
          <w:rFonts w:ascii="Segoe UI Semibold" w:hAnsi="Segoe UI Semibold"/>
          <w:noProof/>
          <w:color w:val="4E81BE"/>
        </w:rPr>
        <w:t>1</w:t>
      </w:r>
      <w:r w:rsidR="0044030A" w:rsidRPr="00EA38B5">
        <w:rPr>
          <w:rFonts w:ascii="Segoe UI Semibold" w:hAnsi="Segoe UI Semibold"/>
          <w:color w:val="4E81BE"/>
        </w:rPr>
        <w:fldChar w:fldCharType="end"/>
      </w:r>
      <w:r w:rsidRPr="00EA38B5">
        <w:rPr>
          <w:rFonts w:ascii="Segoe UI" w:hAnsi="Segoe UI"/>
          <w:color w:val="000000"/>
        </w:rPr>
        <w:t>.</w:t>
      </w:r>
      <w:proofErr w:type="gramEnd"/>
      <w:r w:rsidRPr="001131A5">
        <w:rPr>
          <w:rFonts w:ascii="Segoe UI Semibold" w:hAnsi="Segoe UI Semibold"/>
        </w:rPr>
        <w:t xml:space="preserve"> </w:t>
      </w:r>
      <w:r w:rsidRPr="00F4683D">
        <w:rPr>
          <w:color w:val="000000"/>
        </w:rPr>
        <w:t xml:space="preserve">PM </w:t>
      </w:r>
      <w:r>
        <w:rPr>
          <w:color w:val="000000"/>
        </w:rPr>
        <w:t>m</w:t>
      </w:r>
      <w:r w:rsidRPr="00F4683D">
        <w:rPr>
          <w:color w:val="000000"/>
        </w:rPr>
        <w:t xml:space="preserve">onitors </w:t>
      </w:r>
      <w:r>
        <w:rPr>
          <w:color w:val="000000"/>
        </w:rPr>
        <w:t>c</w:t>
      </w:r>
      <w:r w:rsidRPr="00F4683D">
        <w:rPr>
          <w:color w:val="000000"/>
        </w:rPr>
        <w:t xml:space="preserve">onsidered for </w:t>
      </w:r>
      <w:r>
        <w:rPr>
          <w:color w:val="000000"/>
        </w:rPr>
        <w:t>b</w:t>
      </w:r>
      <w:r w:rsidRPr="00F4683D">
        <w:rPr>
          <w:color w:val="000000"/>
        </w:rPr>
        <w:t xml:space="preserve">ackground </w:t>
      </w:r>
      <w:r>
        <w:rPr>
          <w:color w:val="000000"/>
        </w:rPr>
        <w:t>c</w:t>
      </w:r>
      <w:r w:rsidRPr="00F4683D">
        <w:rPr>
          <w:color w:val="000000"/>
        </w:rPr>
        <w:t>oncentrations</w:t>
      </w:r>
      <w:r>
        <w:rPr>
          <w:color w:val="000000"/>
        </w:rPr>
        <w:t xml:space="preserve">. Bold values </w:t>
      </w:r>
      <w:r w:rsidRPr="00F4683D">
        <w:rPr>
          <w:color w:val="000000"/>
        </w:rPr>
        <w:t>indicate monitor selected as most representative of the project area</w:t>
      </w:r>
      <w:r>
        <w:rPr>
          <w:color w:val="000000"/>
        </w:rPr>
        <w:t>.</w:t>
      </w:r>
      <w:bookmarkEnd w:id="7"/>
    </w:p>
    <w:tbl>
      <w:tblPr>
        <w:tblStyle w:val="TableGrid"/>
        <w:tblW w:w="1351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000000" w:fill="E6E6E6"/>
        <w:tblLook w:val="04A0"/>
      </w:tblPr>
      <w:tblGrid>
        <w:gridCol w:w="887"/>
        <w:gridCol w:w="1549"/>
        <w:gridCol w:w="1327"/>
        <w:gridCol w:w="985"/>
        <w:gridCol w:w="1313"/>
        <w:gridCol w:w="1427"/>
        <w:gridCol w:w="1620"/>
        <w:gridCol w:w="1260"/>
        <w:gridCol w:w="1620"/>
        <w:gridCol w:w="1530"/>
      </w:tblGrid>
      <w:tr w:rsidR="002E2BD2" w:rsidRPr="00583E4D" w:rsidTr="00370B00">
        <w:trPr>
          <w:cantSplit/>
        </w:trPr>
        <w:tc>
          <w:tcPr>
            <w:tcW w:w="887"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AQS ID</w:t>
            </w:r>
          </w:p>
        </w:tc>
        <w:tc>
          <w:tcPr>
            <w:tcW w:w="1549"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Location</w:t>
            </w:r>
          </w:p>
        </w:tc>
        <w:tc>
          <w:tcPr>
            <w:tcW w:w="1327"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Distance from Project Area (miles)</w:t>
            </w:r>
          </w:p>
        </w:tc>
        <w:tc>
          <w:tcPr>
            <w:tcW w:w="985"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Upwind from Project Area?</w:t>
            </w:r>
            <w:r w:rsidRPr="00583E4D">
              <w:rPr>
                <w:rFonts w:ascii="Segoe UI Semibold" w:hAnsi="Segoe UI Semibold"/>
                <w:color w:val="FFFFFF"/>
                <w:sz w:val="20"/>
                <w:szCs w:val="20"/>
                <w:vertAlign w:val="superscript"/>
              </w:rPr>
              <w:t xml:space="preserve">1 </w:t>
            </w:r>
          </w:p>
        </w:tc>
        <w:tc>
          <w:tcPr>
            <w:tcW w:w="1313"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Purpose</w:t>
            </w:r>
          </w:p>
        </w:tc>
        <w:tc>
          <w:tcPr>
            <w:tcW w:w="1427"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Geographic Scale</w:t>
            </w:r>
          </w:p>
        </w:tc>
        <w:tc>
          <w:tcPr>
            <w:tcW w:w="1620"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Land Use</w:t>
            </w:r>
          </w:p>
        </w:tc>
        <w:tc>
          <w:tcPr>
            <w:tcW w:w="1260"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Height Above Ground Level (feet)</w:t>
            </w:r>
          </w:p>
        </w:tc>
        <w:tc>
          <w:tcPr>
            <w:tcW w:w="1620"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Density/ Mix of Sources Similar to Project Area?</w:t>
            </w:r>
          </w:p>
        </w:tc>
        <w:tc>
          <w:tcPr>
            <w:tcW w:w="1530" w:type="dxa"/>
            <w:tcBorders>
              <w:bottom w:val="single" w:sz="18" w:space="0" w:color="FFFFFF"/>
            </w:tcBorders>
            <w:shd w:val="clear" w:color="000000" w:fill="5D8BC3"/>
            <w:vAlign w:val="center"/>
          </w:tcPr>
          <w:p w:rsidR="002E2BD2" w:rsidRPr="00583E4D" w:rsidRDefault="002E2BD2" w:rsidP="00370B00">
            <w:pPr>
              <w:spacing w:before="40" w:after="40"/>
              <w:jc w:val="center"/>
              <w:rPr>
                <w:rFonts w:ascii="Segoe UI Semibold" w:hAnsi="Segoe UI Semibold"/>
                <w:color w:val="FFFFFF"/>
                <w:sz w:val="20"/>
                <w:szCs w:val="20"/>
              </w:rPr>
            </w:pPr>
            <w:r w:rsidRPr="00583E4D">
              <w:rPr>
                <w:rFonts w:ascii="Segoe UI Semibold" w:hAnsi="Segoe UI Semibold"/>
                <w:color w:val="FFFFFF"/>
                <w:sz w:val="20"/>
                <w:szCs w:val="20"/>
              </w:rPr>
              <w:t>Latest 3 Years w/ Complete</w:t>
            </w:r>
            <w:r>
              <w:rPr>
                <w:rFonts w:ascii="Segoe UI Semibold" w:hAnsi="Segoe UI Semibold"/>
                <w:color w:val="FFFFFF"/>
                <w:sz w:val="20"/>
                <w:szCs w:val="20"/>
              </w:rPr>
              <w:t xml:space="preserve"> </w:t>
            </w:r>
            <w:r w:rsidRPr="00583E4D">
              <w:rPr>
                <w:rFonts w:ascii="Segoe UI Semibold" w:hAnsi="Segoe UI Semibold"/>
                <w:color w:val="FFFFFF"/>
                <w:sz w:val="20"/>
                <w:szCs w:val="20"/>
              </w:rPr>
              <w:t>Data Available</w:t>
            </w:r>
          </w:p>
        </w:tc>
      </w:tr>
      <w:tr w:rsidR="002E2BD2" w:rsidRPr="00765687" w:rsidTr="00370B00">
        <w:trPr>
          <w:cantSplit/>
        </w:trPr>
        <w:tc>
          <w:tcPr>
            <w:tcW w:w="887"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04-013-3010</w:t>
            </w:r>
          </w:p>
        </w:tc>
        <w:tc>
          <w:tcPr>
            <w:tcW w:w="1549"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Greenwood, 1128 N. 27</w:t>
            </w:r>
            <w:r w:rsidRPr="00765687">
              <w:rPr>
                <w:rFonts w:ascii="Segoe UI" w:hAnsi="Segoe UI"/>
                <w:color w:val="000000"/>
                <w:sz w:val="18"/>
                <w:szCs w:val="18"/>
                <w:vertAlign w:val="superscript"/>
              </w:rPr>
              <w:t>th</w:t>
            </w:r>
            <w:r w:rsidRPr="00765687">
              <w:rPr>
                <w:rFonts w:ascii="Segoe UI" w:hAnsi="Segoe UI"/>
                <w:color w:val="000000"/>
                <w:sz w:val="18"/>
                <w:szCs w:val="18"/>
              </w:rPr>
              <w:t xml:space="preserve"> Ave</w:t>
            </w:r>
          </w:p>
        </w:tc>
        <w:tc>
          <w:tcPr>
            <w:tcW w:w="1327"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2.5</w:t>
            </w:r>
          </w:p>
        </w:tc>
        <w:tc>
          <w:tcPr>
            <w:tcW w:w="985"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13"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Population exposure</w:t>
            </w:r>
          </w:p>
        </w:tc>
        <w:tc>
          <w:tcPr>
            <w:tcW w:w="1427"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Middle scale</w:t>
            </w:r>
          </w:p>
        </w:tc>
        <w:tc>
          <w:tcPr>
            <w:tcW w:w="1620"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Single-family residential. 275 feet S of I-10</w:t>
            </w:r>
          </w:p>
        </w:tc>
        <w:tc>
          <w:tcPr>
            <w:tcW w:w="1260"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w:t>
            </w:r>
          </w:p>
        </w:tc>
        <w:tc>
          <w:tcPr>
            <w:tcW w:w="1620"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Similar, but project area is closer to downtown core</w:t>
            </w:r>
          </w:p>
        </w:tc>
        <w:tc>
          <w:tcPr>
            <w:tcW w:w="1530"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2010-2012</w:t>
            </w:r>
          </w:p>
        </w:tc>
      </w:tr>
      <w:tr w:rsidR="002E2BD2" w:rsidRPr="00765687" w:rsidTr="00370B00">
        <w:trPr>
          <w:cantSplit/>
        </w:trPr>
        <w:tc>
          <w:tcPr>
            <w:tcW w:w="887"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04-013-3002</w:t>
            </w:r>
          </w:p>
        </w:tc>
        <w:tc>
          <w:tcPr>
            <w:tcW w:w="1549"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Central Phoenix, 1645 E Roosevelt St.</w:t>
            </w:r>
          </w:p>
        </w:tc>
        <w:tc>
          <w:tcPr>
            <w:tcW w:w="1327"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1.6</w:t>
            </w:r>
          </w:p>
        </w:tc>
        <w:tc>
          <w:tcPr>
            <w:tcW w:w="985"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13"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Population exposure</w:t>
            </w:r>
          </w:p>
        </w:tc>
        <w:tc>
          <w:tcPr>
            <w:tcW w:w="1427"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Neighborhood</w:t>
            </w:r>
          </w:p>
        </w:tc>
        <w:tc>
          <w:tcPr>
            <w:tcW w:w="1620"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Single-family and multi-family residential. 0.3 miles S of I-10</w:t>
            </w:r>
          </w:p>
        </w:tc>
        <w:tc>
          <w:tcPr>
            <w:tcW w:w="1260"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w:t>
            </w:r>
          </w:p>
        </w:tc>
        <w:tc>
          <w:tcPr>
            <w:tcW w:w="1620"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Similar, but project area is closer to downtown core</w:t>
            </w:r>
          </w:p>
        </w:tc>
        <w:tc>
          <w:tcPr>
            <w:tcW w:w="1530"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2010-2012</w:t>
            </w:r>
          </w:p>
        </w:tc>
      </w:tr>
      <w:tr w:rsidR="002E2BD2" w:rsidRPr="00765687" w:rsidTr="00370B00">
        <w:trPr>
          <w:cantSplit/>
        </w:trPr>
        <w:tc>
          <w:tcPr>
            <w:tcW w:w="887"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04-013-9812</w:t>
            </w:r>
          </w:p>
        </w:tc>
        <w:tc>
          <w:tcPr>
            <w:tcW w:w="1549"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Durango Complex, 2702 AC Ester Brook Blvd.</w:t>
            </w:r>
          </w:p>
        </w:tc>
        <w:tc>
          <w:tcPr>
            <w:tcW w:w="1327"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3.5</w:t>
            </w:r>
          </w:p>
        </w:tc>
        <w:tc>
          <w:tcPr>
            <w:tcW w:w="985"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13"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Highest concentration</w:t>
            </w:r>
          </w:p>
        </w:tc>
        <w:tc>
          <w:tcPr>
            <w:tcW w:w="1427"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Middle scale</w:t>
            </w:r>
          </w:p>
        </w:tc>
        <w:tc>
          <w:tcPr>
            <w:tcW w:w="1620"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Warehouses and office, 0.7 miles SW of I-17</w:t>
            </w:r>
          </w:p>
        </w:tc>
        <w:tc>
          <w:tcPr>
            <w:tcW w:w="1260"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w:t>
            </w:r>
          </w:p>
        </w:tc>
        <w:tc>
          <w:tcPr>
            <w:tcW w:w="1620"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Similar, but project area is closer to downtown core</w:t>
            </w:r>
          </w:p>
        </w:tc>
        <w:tc>
          <w:tcPr>
            <w:tcW w:w="1530"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2010-2012</w:t>
            </w:r>
          </w:p>
        </w:tc>
      </w:tr>
      <w:tr w:rsidR="002E2BD2" w:rsidRPr="00765687" w:rsidTr="00370B00">
        <w:trPr>
          <w:cantSplit/>
        </w:trPr>
        <w:tc>
          <w:tcPr>
            <w:tcW w:w="887" w:type="dxa"/>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04-013-9997</w:t>
            </w:r>
          </w:p>
        </w:tc>
        <w:tc>
          <w:tcPr>
            <w:tcW w:w="1549" w:type="dxa"/>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JLG Supersite, 4530 N 17</w:t>
            </w:r>
            <w:r w:rsidRPr="00765687">
              <w:rPr>
                <w:rFonts w:ascii="Segoe UI" w:hAnsi="Segoe UI"/>
                <w:color w:val="000000"/>
                <w:sz w:val="18"/>
                <w:szCs w:val="18"/>
                <w:vertAlign w:val="superscript"/>
              </w:rPr>
              <w:t>th</w:t>
            </w:r>
            <w:r w:rsidRPr="00765687">
              <w:rPr>
                <w:rFonts w:ascii="Segoe UI" w:hAnsi="Segoe UI"/>
                <w:color w:val="000000"/>
                <w:sz w:val="18"/>
                <w:szCs w:val="18"/>
              </w:rPr>
              <w:t xml:space="preserve"> Ave.</w:t>
            </w:r>
          </w:p>
        </w:tc>
        <w:tc>
          <w:tcPr>
            <w:tcW w:w="1327"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3.2</w:t>
            </w:r>
          </w:p>
        </w:tc>
        <w:tc>
          <w:tcPr>
            <w:tcW w:w="985"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13" w:type="dxa"/>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Population exposure</w:t>
            </w:r>
          </w:p>
        </w:tc>
        <w:tc>
          <w:tcPr>
            <w:tcW w:w="1427" w:type="dxa"/>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Neighborhood</w:t>
            </w:r>
          </w:p>
        </w:tc>
        <w:tc>
          <w:tcPr>
            <w:tcW w:w="1620" w:type="dxa"/>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Single and multi-family residential, one mile E of I-17</w:t>
            </w:r>
          </w:p>
        </w:tc>
        <w:tc>
          <w:tcPr>
            <w:tcW w:w="1260"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w:t>
            </w:r>
          </w:p>
        </w:tc>
        <w:tc>
          <w:tcPr>
            <w:tcW w:w="1620" w:type="dxa"/>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Similar, but project area is closer to downtown core</w:t>
            </w:r>
          </w:p>
        </w:tc>
        <w:tc>
          <w:tcPr>
            <w:tcW w:w="1530" w:type="dxa"/>
            <w:shd w:val="clear" w:color="000000" w:fill="E6E6E6"/>
            <w:vAlign w:val="center"/>
          </w:tcPr>
          <w:p w:rsidR="002E2BD2" w:rsidRPr="00765687" w:rsidRDefault="002E2BD2" w:rsidP="00370B00">
            <w:pPr>
              <w:spacing w:before="40" w:after="40"/>
              <w:rPr>
                <w:rFonts w:ascii="Segoe UI" w:hAnsi="Segoe UI"/>
                <w:color w:val="000000"/>
                <w:sz w:val="18"/>
                <w:szCs w:val="18"/>
                <w:highlight w:val="yellow"/>
              </w:rPr>
            </w:pPr>
            <w:r w:rsidRPr="00765687">
              <w:rPr>
                <w:rFonts w:ascii="Segoe UI" w:hAnsi="Segoe UI"/>
                <w:color w:val="000000"/>
                <w:sz w:val="18"/>
                <w:szCs w:val="18"/>
              </w:rPr>
              <w:t>2010-2012</w:t>
            </w:r>
          </w:p>
        </w:tc>
      </w:tr>
    </w:tbl>
    <w:p w:rsidR="002E2BD2" w:rsidRPr="00EA38B5" w:rsidRDefault="002E2BD2" w:rsidP="002E2BD2">
      <w:pPr>
        <w:pStyle w:val="TableNote"/>
        <w:rPr>
          <w:sz w:val="16"/>
          <w:szCs w:val="16"/>
        </w:rPr>
      </w:pPr>
      <w:r w:rsidRPr="00EA38B5">
        <w:rPr>
          <w:sz w:val="16"/>
          <w:szCs w:val="16"/>
          <w:vertAlign w:val="superscript"/>
        </w:rPr>
        <w:t>1</w:t>
      </w:r>
      <w:r w:rsidRPr="00EA38B5">
        <w:rPr>
          <w:sz w:val="16"/>
          <w:szCs w:val="16"/>
        </w:rPr>
        <w:t xml:space="preserve"> Note source of met data</w:t>
      </w:r>
    </w:p>
    <w:p w:rsidR="002E2BD2" w:rsidRPr="00EA38B5" w:rsidRDefault="002E2BD2" w:rsidP="002E2BD2">
      <w:pPr>
        <w:pStyle w:val="TableNote"/>
        <w:rPr>
          <w:sz w:val="16"/>
          <w:szCs w:val="16"/>
        </w:rPr>
        <w:sectPr w:rsidR="002E2BD2" w:rsidRPr="00EA38B5" w:rsidSect="002A3BC7">
          <w:headerReference w:type="default" r:id="rId9"/>
          <w:footerReference w:type="default" r:id="rId10"/>
          <w:pgSz w:w="15840" w:h="12240" w:orient="landscape"/>
          <w:pgMar w:top="1440" w:right="1440" w:bottom="1440" w:left="1440" w:header="720" w:footer="720" w:gutter="0"/>
          <w:cols w:space="720"/>
          <w:docGrid w:linePitch="360"/>
        </w:sectPr>
      </w:pPr>
      <w:r w:rsidRPr="00EA38B5">
        <w:rPr>
          <w:sz w:val="16"/>
          <w:szCs w:val="16"/>
        </w:rPr>
        <w:t xml:space="preserve">*Monitor height is dummy value; actual value would need to be obtained from state air agency or AQS as it is not part of EPA’s publicly available KML files. </w:t>
      </w:r>
    </w:p>
    <w:p w:rsidR="002E2BD2" w:rsidRPr="00160CD1" w:rsidRDefault="002E2BD2" w:rsidP="002E2BD2">
      <w:pPr>
        <w:pStyle w:val="BodyText"/>
        <w:jc w:val="center"/>
        <w:rPr>
          <w:rFonts w:eastAsia="Times New Roman" w:cs="Arial"/>
          <w:iCs/>
          <w:color w:val="0000FF"/>
        </w:rPr>
      </w:pPr>
      <w:r>
        <w:rPr>
          <w:rFonts w:eastAsia="Times New Roman" w:cs="Arial"/>
          <w:iCs/>
          <w:color w:val="0000FF"/>
        </w:rPr>
        <w:lastRenderedPageBreak/>
        <w:t>[I</w:t>
      </w:r>
      <w:r w:rsidRPr="00160CD1">
        <w:rPr>
          <w:rFonts w:eastAsia="Times New Roman" w:cs="Arial"/>
          <w:iCs/>
          <w:color w:val="0000FF"/>
        </w:rPr>
        <w:t>nsert map of monitoring locations that includes wind rose</w:t>
      </w:r>
      <w:r>
        <w:rPr>
          <w:rFonts w:eastAsia="Times New Roman" w:cs="Arial"/>
          <w:iCs/>
          <w:color w:val="0000FF"/>
        </w:rPr>
        <w:t>.</w:t>
      </w:r>
      <w:r w:rsidRPr="00160CD1">
        <w:rPr>
          <w:rFonts w:eastAsia="Times New Roman" w:cs="Arial"/>
          <w:iCs/>
          <w:color w:val="0000FF"/>
        </w:rPr>
        <w:t>]</w:t>
      </w:r>
    </w:p>
    <w:p w:rsidR="002E2BD2" w:rsidRDefault="002E2BD2" w:rsidP="002E2BD2">
      <w:pPr>
        <w:pStyle w:val="Figureposition"/>
        <w:rPr>
          <w:rFonts w:ascii="Segoe UI Semibold" w:hAnsi="Segoe UI Semibold"/>
          <w:color w:val="4E81BE"/>
        </w:rPr>
      </w:pPr>
      <w:r w:rsidRPr="00280FE2">
        <w:rPr>
          <w:noProof/>
        </w:rPr>
        <w:drawing>
          <wp:inline distT="0" distB="0" distL="0" distR="0">
            <wp:extent cx="4476750" cy="6900416"/>
            <wp:effectExtent l="190500" t="190500" r="190500" b="186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monitors map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68952" cy="6888396"/>
                    </a:xfrm>
                    <a:prstGeom prst="rect">
                      <a:avLst/>
                    </a:prstGeom>
                    <a:effectLst>
                      <a:outerShdw blurRad="190500">
                        <a:scrgbClr r="0" g="0" b="0">
                          <a:alpha val="70000"/>
                        </a:scrgbClr>
                      </a:outerShdw>
                    </a:effectLst>
                  </pic:spPr>
                </pic:pic>
              </a:graphicData>
            </a:graphic>
          </wp:inline>
        </w:drawing>
      </w:r>
    </w:p>
    <w:p w:rsidR="002E2BD2" w:rsidRPr="00280FE2" w:rsidRDefault="002E2BD2" w:rsidP="002E2BD2">
      <w:pPr>
        <w:pStyle w:val="Caption"/>
      </w:pPr>
      <w:bookmarkStart w:id="8" w:name="_Toc396990228"/>
      <w:proofErr w:type="gramStart"/>
      <w:r w:rsidRPr="00EA38B5">
        <w:rPr>
          <w:rFonts w:ascii="Segoe UI Semibold" w:hAnsi="Segoe UI Semibold"/>
          <w:color w:val="4E81BE"/>
        </w:rPr>
        <w:t xml:space="preserve">Figure </w:t>
      </w:r>
      <w:r w:rsidR="0044030A" w:rsidRPr="00EA38B5">
        <w:rPr>
          <w:rFonts w:ascii="Segoe UI Semibold" w:hAnsi="Segoe UI Semibold"/>
          <w:color w:val="4E81BE"/>
        </w:rPr>
        <w:fldChar w:fldCharType="begin"/>
      </w:r>
      <w:r w:rsidRPr="00EA38B5">
        <w:rPr>
          <w:rFonts w:ascii="Segoe UI Semibold" w:hAnsi="Segoe UI Semibold"/>
          <w:color w:val="4E81BE"/>
        </w:rPr>
        <w:instrText xml:space="preserve"> SEQ Figure \* ARABIC </w:instrText>
      </w:r>
      <w:r w:rsidR="0044030A" w:rsidRPr="00EA38B5">
        <w:rPr>
          <w:rFonts w:ascii="Segoe UI Semibold" w:hAnsi="Segoe UI Semibold"/>
          <w:color w:val="4E81BE"/>
        </w:rPr>
        <w:fldChar w:fldCharType="separate"/>
      </w:r>
      <w:r w:rsidRPr="00EA38B5">
        <w:rPr>
          <w:rFonts w:ascii="Segoe UI Semibold" w:hAnsi="Segoe UI Semibold"/>
          <w:noProof/>
          <w:color w:val="4E81BE"/>
        </w:rPr>
        <w:t>1</w:t>
      </w:r>
      <w:r w:rsidR="0044030A" w:rsidRPr="00EA38B5">
        <w:rPr>
          <w:rFonts w:ascii="Segoe UI Semibold" w:hAnsi="Segoe UI Semibold"/>
          <w:color w:val="4E81BE"/>
        </w:rPr>
        <w:fldChar w:fldCharType="end"/>
      </w:r>
      <w:r w:rsidRPr="00EA38B5">
        <w:rPr>
          <w:rFonts w:ascii="Segoe UI" w:hAnsi="Segoe UI"/>
          <w:color w:val="000000"/>
        </w:rPr>
        <w:t>.</w:t>
      </w:r>
      <w:proofErr w:type="gramEnd"/>
      <w:r w:rsidRPr="001131A5">
        <w:rPr>
          <w:rFonts w:ascii="Segoe UI Semibold" w:hAnsi="Segoe UI Semibold"/>
        </w:rPr>
        <w:t xml:space="preserve"> </w:t>
      </w:r>
      <w:r>
        <w:t xml:space="preserve">Map of </w:t>
      </w:r>
      <w:r w:rsidRPr="00280FE2">
        <w:t>PM</w:t>
      </w:r>
      <w:r w:rsidRPr="00280FE2">
        <w:rPr>
          <w:vertAlign w:val="subscript"/>
        </w:rPr>
        <w:t>10</w:t>
      </w:r>
      <w:r>
        <w:t xml:space="preserve"> monitors (purple dots), project location (green star), and a wind rose from Phoenix Sky Harbor International Airport (inset image) used to determine background concentrations.</w:t>
      </w:r>
      <w:bookmarkEnd w:id="8"/>
    </w:p>
    <w:p w:rsidR="002E2BD2" w:rsidRPr="00EA38B5" w:rsidRDefault="002E2BD2" w:rsidP="002E2BD2">
      <w:pPr>
        <w:pStyle w:val="Heading2"/>
        <w:numPr>
          <w:ilvl w:val="0"/>
          <w:numId w:val="0"/>
        </w:numPr>
        <w:ind w:left="907" w:hanging="907"/>
      </w:pPr>
      <w:bookmarkStart w:id="9" w:name="_Toc396990058"/>
      <w:bookmarkStart w:id="10" w:name="_Toc396999619"/>
      <w:bookmarkStart w:id="11" w:name="_Toc396999792"/>
      <w:r w:rsidRPr="00EA38B5">
        <w:lastRenderedPageBreak/>
        <w:t>Monitor Data Collection and Processing</w:t>
      </w:r>
      <w:bookmarkEnd w:id="9"/>
      <w:bookmarkEnd w:id="10"/>
      <w:bookmarkEnd w:id="11"/>
    </w:p>
    <w:p w:rsidR="002E2BD2" w:rsidRPr="00765687" w:rsidRDefault="002E2BD2" w:rsidP="00765687">
      <w:pPr>
        <w:keepLines/>
        <w:widowControl w:val="0"/>
        <w:tabs>
          <w:tab w:val="left" w:pos="9360"/>
        </w:tabs>
        <w:spacing w:after="240" w:line="300" w:lineRule="exact"/>
        <w:ind w:right="720"/>
        <w:rPr>
          <w:rFonts w:ascii="Segoe UI" w:eastAsia="Times New Roman" w:hAnsi="Segoe UI"/>
          <w:iCs/>
          <w:color w:val="0000FF"/>
          <w:sz w:val="21"/>
        </w:rPr>
      </w:pPr>
      <w:r w:rsidRPr="00765687">
        <w:rPr>
          <w:rFonts w:ascii="Segoe UI" w:hAnsi="Segoe UI"/>
          <w:color w:val="FF0000"/>
          <w:sz w:val="21"/>
        </w:rPr>
        <w:t xml:space="preserve">Hourly and daily </w:t>
      </w:r>
      <w:r w:rsidRPr="00765687">
        <w:rPr>
          <w:rFonts w:ascii="Segoe UI" w:eastAsia="Times New Roman" w:hAnsi="Segoe UI"/>
          <w:iCs/>
          <w:color w:val="0000FF"/>
          <w:sz w:val="21"/>
        </w:rPr>
        <w:t>[PM</w:t>
      </w:r>
      <w:r w:rsidRPr="00765687">
        <w:rPr>
          <w:rFonts w:ascii="Segoe UI" w:eastAsia="Times New Roman" w:hAnsi="Segoe UI"/>
          <w:iCs/>
          <w:color w:val="0000FF"/>
          <w:sz w:val="21"/>
          <w:vertAlign w:val="subscript"/>
        </w:rPr>
        <w:t>2.5</w:t>
      </w:r>
      <w:r w:rsidRPr="00765687">
        <w:rPr>
          <w:rFonts w:ascii="Segoe UI" w:eastAsia="Times New Roman" w:hAnsi="Segoe UI"/>
          <w:iCs/>
          <w:color w:val="0000FF"/>
          <w:sz w:val="21"/>
        </w:rPr>
        <w:t xml:space="preserve"> and/or PM</w:t>
      </w:r>
      <w:r w:rsidRPr="00765687">
        <w:rPr>
          <w:rFonts w:ascii="Segoe UI" w:eastAsia="Times New Roman" w:hAnsi="Segoe UI"/>
          <w:iCs/>
          <w:color w:val="0000FF"/>
          <w:sz w:val="21"/>
          <w:vertAlign w:val="subscript"/>
        </w:rPr>
        <w:t>10</w:t>
      </w:r>
      <w:r w:rsidRPr="00765687">
        <w:rPr>
          <w:rFonts w:ascii="Segoe UI" w:eastAsia="Times New Roman" w:hAnsi="Segoe UI"/>
          <w:iCs/>
          <w:color w:val="0000FF"/>
          <w:sz w:val="21"/>
        </w:rPr>
        <w:t>]</w:t>
      </w:r>
      <w:r w:rsidRPr="00765687">
        <w:rPr>
          <w:rFonts w:ascii="Segoe UI" w:hAnsi="Segoe UI"/>
          <w:color w:val="0070C0"/>
          <w:sz w:val="21"/>
        </w:rPr>
        <w:t xml:space="preserve"> </w:t>
      </w:r>
      <w:r w:rsidRPr="00765687">
        <w:rPr>
          <w:rFonts w:ascii="Segoe UI" w:hAnsi="Segoe UI"/>
          <w:color w:val="FF0000"/>
          <w:sz w:val="21"/>
        </w:rPr>
        <w:t xml:space="preserve">data for the years </w:t>
      </w:r>
      <w:r w:rsidRPr="00765687">
        <w:rPr>
          <w:rFonts w:ascii="Segoe UI" w:eastAsia="Times New Roman" w:hAnsi="Segoe UI"/>
          <w:iCs/>
          <w:color w:val="0000FF"/>
          <w:sz w:val="21"/>
        </w:rPr>
        <w:t xml:space="preserve">[insert three year period] </w:t>
      </w:r>
      <w:r w:rsidRPr="00765687">
        <w:rPr>
          <w:rFonts w:ascii="Segoe UI" w:hAnsi="Segoe UI"/>
          <w:color w:val="FF0000"/>
          <w:sz w:val="21"/>
        </w:rPr>
        <w:t xml:space="preserve">was obtained for the selected </w:t>
      </w:r>
      <w:r w:rsidRPr="00765687">
        <w:rPr>
          <w:rFonts w:ascii="Segoe UI" w:hAnsi="Segoe UI"/>
          <w:bCs/>
          <w:color w:val="800080"/>
          <w:sz w:val="21"/>
        </w:rPr>
        <w:t>Central Phoenix</w:t>
      </w:r>
      <w:r w:rsidRPr="00765687">
        <w:rPr>
          <w:rFonts w:ascii="Segoe UI" w:hAnsi="Segoe UI"/>
          <w:color w:val="FF0000"/>
          <w:sz w:val="21"/>
        </w:rPr>
        <w:t xml:space="preserve"> monitor from the EPA AirData website. A list of the exceptional events that have been concurred upon by EPA was obtained from the local air agency (See Table 2 and Appendix). Data that were affected by an exceptional event, and concurred upon by EPA, were removed and the data set was checked to ensure that it meets the 75% completeness criteria (Table 3). </w:t>
      </w:r>
      <w:r w:rsidRPr="00765687">
        <w:rPr>
          <w:rFonts w:ascii="Segoe UI" w:eastAsia="Times New Roman" w:hAnsi="Segoe UI"/>
          <w:iCs/>
          <w:color w:val="0000FF"/>
          <w:sz w:val="21"/>
        </w:rPr>
        <w:t>Include a copy of the AQS report in the appendix.</w:t>
      </w:r>
    </w:p>
    <w:p w:rsidR="002E2BD2" w:rsidRPr="00160CD1" w:rsidRDefault="002E2BD2" w:rsidP="002E2BD2">
      <w:pPr>
        <w:pStyle w:val="CapTable"/>
        <w:rPr>
          <w:b/>
          <w:color w:val="000000"/>
        </w:rPr>
      </w:pPr>
      <w:bookmarkStart w:id="12" w:name="_Toc396990237"/>
      <w:proofErr w:type="gramStart"/>
      <w:r w:rsidRPr="00EA38B5">
        <w:rPr>
          <w:rFonts w:ascii="Segoe UI Semibold" w:hAnsi="Segoe UI Semibold"/>
          <w:color w:val="4E81BE"/>
        </w:rPr>
        <w:t xml:space="preserve">Table </w:t>
      </w:r>
      <w:r w:rsidR="0044030A" w:rsidRPr="00EA38B5">
        <w:rPr>
          <w:rFonts w:ascii="Segoe UI Semibold" w:hAnsi="Segoe UI Semibold"/>
          <w:color w:val="4E81BE"/>
        </w:rPr>
        <w:fldChar w:fldCharType="begin"/>
      </w:r>
      <w:r w:rsidRPr="00EA38B5">
        <w:rPr>
          <w:rFonts w:ascii="Segoe UI Semibold" w:hAnsi="Segoe UI Semibold"/>
          <w:color w:val="4E81BE"/>
        </w:rPr>
        <w:instrText xml:space="preserve"> SEQ Table \* ARABIC </w:instrText>
      </w:r>
      <w:r w:rsidR="0044030A" w:rsidRPr="00EA38B5">
        <w:rPr>
          <w:rFonts w:ascii="Segoe UI Semibold" w:hAnsi="Segoe UI Semibold"/>
          <w:color w:val="4E81BE"/>
        </w:rPr>
        <w:fldChar w:fldCharType="separate"/>
      </w:r>
      <w:r w:rsidRPr="00EA38B5">
        <w:rPr>
          <w:rFonts w:ascii="Segoe UI Semibold" w:hAnsi="Segoe UI Semibold"/>
          <w:noProof/>
          <w:color w:val="4E81BE"/>
        </w:rPr>
        <w:t>2</w:t>
      </w:r>
      <w:r w:rsidR="0044030A" w:rsidRPr="00EA38B5">
        <w:rPr>
          <w:rFonts w:ascii="Segoe UI Semibold" w:hAnsi="Segoe UI Semibold"/>
          <w:color w:val="4E81BE"/>
        </w:rPr>
        <w:fldChar w:fldCharType="end"/>
      </w:r>
      <w:r w:rsidRPr="00EA38B5">
        <w:rPr>
          <w:rFonts w:ascii="Segoe UI" w:hAnsi="Segoe UI"/>
          <w:color w:val="000000"/>
        </w:rPr>
        <w:t>.</w:t>
      </w:r>
      <w:proofErr w:type="gramEnd"/>
      <w:r w:rsidRPr="001131A5">
        <w:rPr>
          <w:rFonts w:ascii="Segoe UI Semibold" w:hAnsi="Segoe UI Semibold"/>
        </w:rPr>
        <w:t xml:space="preserve"> </w:t>
      </w:r>
      <w:r>
        <w:rPr>
          <w:color w:val="000000"/>
        </w:rPr>
        <w:t xml:space="preserve">Date and 24-hr </w:t>
      </w:r>
      <w:r w:rsidRPr="00160CD1">
        <w:rPr>
          <w:color w:val="000000"/>
        </w:rPr>
        <w:t>PM</w:t>
      </w:r>
      <w:r w:rsidRPr="00160CD1">
        <w:rPr>
          <w:color w:val="000000"/>
          <w:vertAlign w:val="subscript"/>
        </w:rPr>
        <w:t>10</w:t>
      </w:r>
      <w:r>
        <w:rPr>
          <w:color w:val="000000"/>
        </w:rPr>
        <w:t xml:space="preserve"> concentrations impacted by exceptional events as concurred upon by EPA for the </w:t>
      </w:r>
      <w:r w:rsidRPr="00160CD1">
        <w:rPr>
          <w:color w:val="000000"/>
        </w:rPr>
        <w:t>Central Phoenix Monitor</w:t>
      </w:r>
      <w:r>
        <w:rPr>
          <w:color w:val="000000"/>
        </w:rPr>
        <w:t xml:space="preserve"> between</w:t>
      </w:r>
      <w:r w:rsidRPr="00160CD1">
        <w:rPr>
          <w:color w:val="000000"/>
        </w:rPr>
        <w:t xml:space="preserve"> 201</w:t>
      </w:r>
      <w:r>
        <w:rPr>
          <w:color w:val="000000"/>
        </w:rPr>
        <w:t xml:space="preserve">0 and </w:t>
      </w:r>
      <w:r w:rsidRPr="00160CD1">
        <w:rPr>
          <w:color w:val="000000"/>
        </w:rPr>
        <w:t>201</w:t>
      </w:r>
      <w:r>
        <w:rPr>
          <w:color w:val="000000"/>
        </w:rPr>
        <w:t>2.</w:t>
      </w:r>
      <w:bookmarkEnd w:id="12"/>
    </w:p>
    <w:tbl>
      <w:tblPr>
        <w:tblStyle w:val="TableGrid"/>
        <w:tblW w:w="5949" w:type="dxa"/>
        <w:jc w:val="center"/>
        <w:tblInd w:w="409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000000" w:fill="E6E6E6"/>
        <w:tblLook w:val="04A0"/>
      </w:tblPr>
      <w:tblGrid>
        <w:gridCol w:w="1179"/>
        <w:gridCol w:w="2383"/>
        <w:gridCol w:w="2387"/>
      </w:tblGrid>
      <w:tr w:rsidR="002E2BD2" w:rsidRPr="00BD741B" w:rsidTr="00370B00">
        <w:trPr>
          <w:cantSplit/>
          <w:jc w:val="center"/>
        </w:trPr>
        <w:tc>
          <w:tcPr>
            <w:tcW w:w="1179" w:type="dxa"/>
            <w:tcBorders>
              <w:bottom w:val="single" w:sz="18" w:space="0" w:color="FFFFFF"/>
            </w:tcBorders>
            <w:shd w:val="clear" w:color="000000" w:fill="5D8BC3"/>
            <w:vAlign w:val="center"/>
          </w:tcPr>
          <w:p w:rsidR="002E2BD2" w:rsidRPr="00BD741B" w:rsidRDefault="002E2BD2" w:rsidP="00370B00">
            <w:pPr>
              <w:pStyle w:val="BodyText"/>
              <w:spacing w:before="40" w:after="40" w:line="240" w:lineRule="auto"/>
              <w:jc w:val="center"/>
              <w:rPr>
                <w:rFonts w:ascii="Segoe UI Semibold" w:hAnsi="Segoe UI Semibold"/>
                <w:color w:val="FFFFFF"/>
                <w:sz w:val="24"/>
              </w:rPr>
            </w:pPr>
            <w:r w:rsidRPr="00BD741B">
              <w:rPr>
                <w:rFonts w:ascii="Segoe UI Semibold" w:hAnsi="Segoe UI Semibold"/>
                <w:color w:val="FFFFFF"/>
                <w:sz w:val="24"/>
              </w:rPr>
              <w:t>Date</w:t>
            </w:r>
          </w:p>
        </w:tc>
        <w:tc>
          <w:tcPr>
            <w:tcW w:w="2383" w:type="dxa"/>
            <w:tcBorders>
              <w:bottom w:val="single" w:sz="18" w:space="0" w:color="FFFFFF"/>
            </w:tcBorders>
            <w:shd w:val="clear" w:color="000000" w:fill="5D8BC3"/>
            <w:vAlign w:val="center"/>
          </w:tcPr>
          <w:p w:rsidR="002E2BD2" w:rsidRPr="00BD741B" w:rsidRDefault="002E2BD2" w:rsidP="00370B00">
            <w:pPr>
              <w:pStyle w:val="BodyText"/>
              <w:spacing w:before="40" w:after="40" w:line="240" w:lineRule="auto"/>
              <w:jc w:val="center"/>
              <w:rPr>
                <w:rFonts w:ascii="Segoe UI Semibold" w:hAnsi="Segoe UI Semibold"/>
                <w:color w:val="FFFFFF"/>
                <w:sz w:val="24"/>
              </w:rPr>
            </w:pPr>
            <w:r w:rsidRPr="00BD741B">
              <w:rPr>
                <w:rFonts w:ascii="Segoe UI Semibold" w:hAnsi="Segoe UI Semibold"/>
                <w:color w:val="FFFFFF"/>
                <w:sz w:val="24"/>
              </w:rPr>
              <w:t xml:space="preserve">24-hr </w:t>
            </w:r>
            <w:r>
              <w:rPr>
                <w:rFonts w:ascii="Segoe UI Semibold" w:hAnsi="Segoe UI Semibold"/>
                <w:color w:val="FFFFFF"/>
                <w:sz w:val="24"/>
              </w:rPr>
              <w:t>A</w:t>
            </w:r>
            <w:r w:rsidRPr="00BD741B">
              <w:rPr>
                <w:rFonts w:ascii="Segoe UI Semibold" w:hAnsi="Segoe UI Semibold"/>
                <w:color w:val="FFFFFF"/>
                <w:sz w:val="24"/>
              </w:rPr>
              <w:t>verage PM</w:t>
            </w:r>
            <w:r w:rsidRPr="00BD741B">
              <w:rPr>
                <w:rFonts w:ascii="Segoe UI Semibold" w:hAnsi="Segoe UI Semibold"/>
                <w:color w:val="FFFFFF"/>
                <w:sz w:val="24"/>
                <w:vertAlign w:val="subscript"/>
              </w:rPr>
              <w:t>10</w:t>
            </w:r>
            <w:r w:rsidRPr="00BD741B">
              <w:rPr>
                <w:rFonts w:ascii="Segoe UI Semibold" w:hAnsi="Segoe UI Semibold"/>
                <w:color w:val="FFFFFF"/>
                <w:sz w:val="24"/>
              </w:rPr>
              <w:t xml:space="preserve"> </w:t>
            </w:r>
            <w:r>
              <w:rPr>
                <w:rFonts w:ascii="Segoe UI Semibold" w:hAnsi="Segoe UI Semibold"/>
                <w:color w:val="FFFFFF"/>
                <w:sz w:val="24"/>
              </w:rPr>
              <w:t>C</w:t>
            </w:r>
            <w:r w:rsidRPr="00BD741B">
              <w:rPr>
                <w:rFonts w:ascii="Segoe UI Semibold" w:hAnsi="Segoe UI Semibold"/>
                <w:color w:val="FFFFFF"/>
                <w:sz w:val="24"/>
              </w:rPr>
              <w:t>oncentrations (</w:t>
            </w:r>
            <w:r w:rsidRPr="00BD741B">
              <w:rPr>
                <w:rFonts w:ascii="Segoe UI Semibold" w:hAnsi="Segoe UI Semibold"/>
                <w:snapToGrid w:val="0"/>
                <w:color w:val="FFFFFF"/>
                <w:sz w:val="24"/>
                <w:szCs w:val="22"/>
              </w:rPr>
              <w:t>μg/m</w:t>
            </w:r>
            <w:r w:rsidRPr="00BD741B">
              <w:rPr>
                <w:rFonts w:ascii="Segoe UI Semibold" w:hAnsi="Segoe UI Semibold"/>
                <w:snapToGrid w:val="0"/>
                <w:color w:val="FFFFFF"/>
                <w:sz w:val="24"/>
                <w:szCs w:val="22"/>
                <w:vertAlign w:val="superscript"/>
              </w:rPr>
              <w:t>3</w:t>
            </w:r>
            <w:r w:rsidRPr="00BD741B">
              <w:rPr>
                <w:rFonts w:ascii="Segoe UI Semibold" w:hAnsi="Segoe UI Semibold"/>
                <w:color w:val="FFFFFF"/>
                <w:sz w:val="24"/>
              </w:rPr>
              <w:t>)</w:t>
            </w:r>
          </w:p>
        </w:tc>
        <w:tc>
          <w:tcPr>
            <w:tcW w:w="2387" w:type="dxa"/>
            <w:tcBorders>
              <w:bottom w:val="single" w:sz="18" w:space="0" w:color="FFFFFF"/>
            </w:tcBorders>
            <w:shd w:val="clear" w:color="000000" w:fill="5D8BC3"/>
            <w:vAlign w:val="center"/>
          </w:tcPr>
          <w:p w:rsidR="002E2BD2" w:rsidRPr="00BD741B" w:rsidRDefault="002E2BD2" w:rsidP="00370B00">
            <w:pPr>
              <w:pStyle w:val="BodyText"/>
              <w:spacing w:before="40" w:after="40" w:line="240" w:lineRule="auto"/>
              <w:jc w:val="center"/>
              <w:rPr>
                <w:rFonts w:ascii="Segoe UI Semibold" w:hAnsi="Segoe UI Semibold"/>
                <w:color w:val="FFFFFF"/>
                <w:sz w:val="24"/>
              </w:rPr>
            </w:pPr>
            <w:r w:rsidRPr="00BD741B">
              <w:rPr>
                <w:rFonts w:ascii="Segoe UI Semibold" w:hAnsi="Segoe UI Semibold"/>
                <w:color w:val="FFFFFF"/>
                <w:sz w:val="24"/>
              </w:rPr>
              <w:t>AQS Exceptional Event Qualifier Code</w:t>
            </w:r>
          </w:p>
        </w:tc>
      </w:tr>
      <w:tr w:rsidR="002E2BD2" w:rsidRPr="00765687" w:rsidTr="00370B00">
        <w:trPr>
          <w:cantSplit/>
          <w:jc w:val="center"/>
        </w:trPr>
        <w:tc>
          <w:tcPr>
            <w:tcW w:w="1179" w:type="dxa"/>
            <w:shd w:val="clear" w:color="000000" w:fill="F2F2F2"/>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7/3/2011</w:t>
            </w:r>
          </w:p>
        </w:tc>
        <w:tc>
          <w:tcPr>
            <w:tcW w:w="2383" w:type="dxa"/>
            <w:shd w:val="clear" w:color="000000" w:fill="F2F2F2"/>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rPr>
              <w:t>279</w:t>
            </w:r>
          </w:p>
        </w:tc>
        <w:tc>
          <w:tcPr>
            <w:tcW w:w="2387" w:type="dxa"/>
            <w:shd w:val="clear" w:color="000000" w:fill="F2F2F2"/>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RJ (High winds)</w:t>
            </w:r>
          </w:p>
        </w:tc>
      </w:tr>
      <w:tr w:rsidR="002E2BD2" w:rsidRPr="00765687" w:rsidTr="00370B00">
        <w:trPr>
          <w:cantSplit/>
          <w:jc w:val="center"/>
        </w:trPr>
        <w:tc>
          <w:tcPr>
            <w:tcW w:w="1179" w:type="dxa"/>
            <w:tcBorders>
              <w:bottom w:val="single" w:sz="18" w:space="0" w:color="FFFFFF"/>
            </w:tcBorders>
            <w:shd w:val="clear" w:color="000000" w:fill="E6E6E6"/>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7/5/2011</w:t>
            </w:r>
          </w:p>
        </w:tc>
        <w:tc>
          <w:tcPr>
            <w:tcW w:w="2383"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rPr>
              <w:t>277</w:t>
            </w:r>
          </w:p>
        </w:tc>
        <w:tc>
          <w:tcPr>
            <w:tcW w:w="2387" w:type="dxa"/>
            <w:tcBorders>
              <w:bottom w:val="single" w:sz="18" w:space="0" w:color="FFFFFF"/>
            </w:tcBorders>
            <w:shd w:val="clear" w:color="000000" w:fill="E6E6E6"/>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RJ (High winds)</w:t>
            </w:r>
          </w:p>
        </w:tc>
      </w:tr>
      <w:tr w:rsidR="002E2BD2" w:rsidRPr="00765687" w:rsidTr="00370B00">
        <w:trPr>
          <w:cantSplit/>
          <w:jc w:val="center"/>
        </w:trPr>
        <w:tc>
          <w:tcPr>
            <w:tcW w:w="1179" w:type="dxa"/>
            <w:shd w:val="clear" w:color="000000" w:fill="F2F2F2"/>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7/18/2011</w:t>
            </w:r>
          </w:p>
        </w:tc>
        <w:tc>
          <w:tcPr>
            <w:tcW w:w="2383" w:type="dxa"/>
            <w:shd w:val="clear" w:color="000000" w:fill="F2F2F2"/>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szCs w:val="20"/>
              </w:rPr>
              <w:t>210</w:t>
            </w:r>
          </w:p>
        </w:tc>
        <w:tc>
          <w:tcPr>
            <w:tcW w:w="2387"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r w:rsidR="002E2BD2" w:rsidRPr="00765687" w:rsidTr="00370B00">
        <w:trPr>
          <w:cantSplit/>
          <w:jc w:val="center"/>
        </w:trPr>
        <w:tc>
          <w:tcPr>
            <w:tcW w:w="1179" w:type="dxa"/>
            <w:tcBorders>
              <w:bottom w:val="single" w:sz="18" w:space="0" w:color="FFFFFF"/>
            </w:tcBorders>
            <w:shd w:val="clear" w:color="000000" w:fill="E6E6E6"/>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8/18/2011</w:t>
            </w:r>
          </w:p>
        </w:tc>
        <w:tc>
          <w:tcPr>
            <w:tcW w:w="2383"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szCs w:val="20"/>
              </w:rPr>
              <w:t>232</w:t>
            </w:r>
          </w:p>
        </w:tc>
        <w:tc>
          <w:tcPr>
            <w:tcW w:w="2387"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r w:rsidR="002E2BD2" w:rsidRPr="00765687" w:rsidTr="00370B00">
        <w:trPr>
          <w:cantSplit/>
          <w:jc w:val="center"/>
        </w:trPr>
        <w:tc>
          <w:tcPr>
            <w:tcW w:w="1179" w:type="dxa"/>
            <w:shd w:val="clear" w:color="000000" w:fill="F2F2F2"/>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8/25/2011</w:t>
            </w:r>
          </w:p>
        </w:tc>
        <w:tc>
          <w:tcPr>
            <w:tcW w:w="2383" w:type="dxa"/>
            <w:shd w:val="clear" w:color="000000" w:fill="F2F2F2"/>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szCs w:val="20"/>
              </w:rPr>
              <w:t>308</w:t>
            </w:r>
          </w:p>
        </w:tc>
        <w:tc>
          <w:tcPr>
            <w:tcW w:w="2387"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r w:rsidR="002E2BD2" w:rsidRPr="00765687" w:rsidTr="00370B00">
        <w:trPr>
          <w:cantSplit/>
          <w:jc w:val="center"/>
        </w:trPr>
        <w:tc>
          <w:tcPr>
            <w:tcW w:w="1179" w:type="dxa"/>
            <w:tcBorders>
              <w:bottom w:val="single" w:sz="18" w:space="0" w:color="FFFFFF"/>
            </w:tcBorders>
            <w:shd w:val="clear" w:color="000000" w:fill="E6E6E6"/>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8/27/2011</w:t>
            </w:r>
          </w:p>
        </w:tc>
        <w:tc>
          <w:tcPr>
            <w:tcW w:w="2383"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szCs w:val="20"/>
              </w:rPr>
              <w:t>233</w:t>
            </w:r>
          </w:p>
        </w:tc>
        <w:tc>
          <w:tcPr>
            <w:tcW w:w="2387"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r w:rsidR="002E2BD2" w:rsidRPr="00765687" w:rsidTr="00370B00">
        <w:trPr>
          <w:cantSplit/>
          <w:jc w:val="center"/>
        </w:trPr>
        <w:tc>
          <w:tcPr>
            <w:tcW w:w="1179" w:type="dxa"/>
            <w:shd w:val="clear" w:color="000000" w:fill="F2F2F2"/>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9/2/2011</w:t>
            </w:r>
          </w:p>
        </w:tc>
        <w:tc>
          <w:tcPr>
            <w:tcW w:w="2383" w:type="dxa"/>
            <w:shd w:val="clear" w:color="000000" w:fill="F2F2F2"/>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rPr>
              <w:t>307</w:t>
            </w:r>
          </w:p>
        </w:tc>
        <w:tc>
          <w:tcPr>
            <w:tcW w:w="2387"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r w:rsidR="002E2BD2" w:rsidRPr="00765687" w:rsidTr="00370B00">
        <w:trPr>
          <w:cantSplit/>
          <w:jc w:val="center"/>
        </w:trPr>
        <w:tc>
          <w:tcPr>
            <w:tcW w:w="1179" w:type="dxa"/>
            <w:tcBorders>
              <w:bottom w:val="single" w:sz="18" w:space="0" w:color="FFFFFF"/>
            </w:tcBorders>
            <w:shd w:val="clear" w:color="000000" w:fill="E6E6E6"/>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rPr>
              <w:t>11/4/2011</w:t>
            </w:r>
          </w:p>
        </w:tc>
        <w:tc>
          <w:tcPr>
            <w:tcW w:w="2383"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szCs w:val="20"/>
              </w:rPr>
            </w:pPr>
            <w:r w:rsidRPr="00765687">
              <w:rPr>
                <w:rFonts w:ascii="Segoe UI" w:hAnsi="Segoe UI"/>
                <w:color w:val="000000"/>
                <w:sz w:val="20"/>
              </w:rPr>
              <w:t>222</w:t>
            </w:r>
          </w:p>
        </w:tc>
        <w:tc>
          <w:tcPr>
            <w:tcW w:w="2387" w:type="dxa"/>
            <w:tcBorders>
              <w:bottom w:val="single" w:sz="18" w:space="0" w:color="FFFFFF"/>
            </w:tcBorders>
            <w:shd w:val="clear" w:color="000000" w:fill="E6E6E6"/>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r w:rsidR="002E2BD2" w:rsidRPr="00765687" w:rsidTr="00370B00">
        <w:trPr>
          <w:cantSplit/>
          <w:jc w:val="center"/>
        </w:trPr>
        <w:tc>
          <w:tcPr>
            <w:tcW w:w="1179" w:type="dxa"/>
            <w:shd w:val="clear" w:color="000000" w:fill="F2F2F2"/>
            <w:vAlign w:val="center"/>
          </w:tcPr>
          <w:p w:rsidR="002E2BD2" w:rsidRPr="00765687" w:rsidRDefault="002E2BD2" w:rsidP="00370B00">
            <w:pPr>
              <w:pStyle w:val="BodyText"/>
              <w:spacing w:before="40" w:after="40" w:line="240" w:lineRule="auto"/>
              <w:jc w:val="center"/>
              <w:rPr>
                <w:color w:val="000000"/>
                <w:sz w:val="20"/>
              </w:rPr>
            </w:pPr>
            <w:r w:rsidRPr="00765687">
              <w:rPr>
                <w:color w:val="000000"/>
                <w:sz w:val="20"/>
                <w:szCs w:val="22"/>
              </w:rPr>
              <w:t>6/27/2012</w:t>
            </w:r>
          </w:p>
        </w:tc>
        <w:tc>
          <w:tcPr>
            <w:tcW w:w="2383"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340</w:t>
            </w:r>
          </w:p>
        </w:tc>
        <w:tc>
          <w:tcPr>
            <w:tcW w:w="2387"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RJ (High winds)</w:t>
            </w:r>
          </w:p>
        </w:tc>
      </w:tr>
    </w:tbl>
    <w:p w:rsidR="002E2BD2" w:rsidRDefault="002E2BD2" w:rsidP="002E2BD2">
      <w:pPr>
        <w:rPr>
          <w:rFonts w:ascii="Segoe UI Semibold" w:hAnsi="Segoe UI Semibold"/>
          <w:color w:val="4E81BE"/>
          <w:sz w:val="20"/>
          <w:szCs w:val="20"/>
        </w:rPr>
      </w:pPr>
      <w:r>
        <w:rPr>
          <w:rFonts w:ascii="Segoe UI Semibold" w:hAnsi="Segoe UI Semibold"/>
          <w:color w:val="4E81BE"/>
        </w:rPr>
        <w:br w:type="page"/>
      </w:r>
    </w:p>
    <w:p w:rsidR="002E2BD2" w:rsidRPr="00210EB9" w:rsidRDefault="002E2BD2" w:rsidP="002E2BD2">
      <w:pPr>
        <w:pStyle w:val="CapTable"/>
        <w:rPr>
          <w:color w:val="000000"/>
        </w:rPr>
      </w:pPr>
      <w:bookmarkStart w:id="13" w:name="_Toc396990238"/>
      <w:proofErr w:type="gramStart"/>
      <w:r w:rsidRPr="00BD741B">
        <w:rPr>
          <w:rFonts w:ascii="Segoe UI Semibold" w:hAnsi="Segoe UI Semibold"/>
          <w:color w:val="4E81BE"/>
        </w:rPr>
        <w:lastRenderedPageBreak/>
        <w:t xml:space="preserve">Table </w:t>
      </w:r>
      <w:r w:rsidR="0044030A" w:rsidRPr="00BD741B">
        <w:rPr>
          <w:rFonts w:ascii="Segoe UI Semibold" w:hAnsi="Segoe UI Semibold"/>
          <w:color w:val="4E81BE"/>
        </w:rPr>
        <w:fldChar w:fldCharType="begin"/>
      </w:r>
      <w:r w:rsidRPr="00BD741B">
        <w:rPr>
          <w:rFonts w:ascii="Segoe UI Semibold" w:hAnsi="Segoe UI Semibold"/>
          <w:color w:val="4E81BE"/>
        </w:rPr>
        <w:instrText xml:space="preserve"> SEQ Table \* ARABIC </w:instrText>
      </w:r>
      <w:r w:rsidR="0044030A" w:rsidRPr="00BD741B">
        <w:rPr>
          <w:rFonts w:ascii="Segoe UI Semibold" w:hAnsi="Segoe UI Semibold"/>
          <w:color w:val="4E81BE"/>
        </w:rPr>
        <w:fldChar w:fldCharType="separate"/>
      </w:r>
      <w:r w:rsidRPr="00BD741B">
        <w:rPr>
          <w:rFonts w:ascii="Segoe UI Semibold" w:hAnsi="Segoe UI Semibold"/>
          <w:noProof/>
          <w:color w:val="4E81BE"/>
        </w:rPr>
        <w:t>3</w:t>
      </w:r>
      <w:r w:rsidR="0044030A" w:rsidRPr="00BD741B">
        <w:rPr>
          <w:rFonts w:ascii="Segoe UI Semibold" w:hAnsi="Segoe UI Semibold"/>
          <w:color w:val="4E81BE"/>
        </w:rPr>
        <w:fldChar w:fldCharType="end"/>
      </w:r>
      <w:r w:rsidRPr="00BD741B">
        <w:rPr>
          <w:rFonts w:ascii="Segoe UI" w:hAnsi="Segoe UI"/>
          <w:color w:val="000000"/>
        </w:rPr>
        <w:t>.</w:t>
      </w:r>
      <w:proofErr w:type="gramEnd"/>
      <w:r w:rsidRPr="001131A5">
        <w:rPr>
          <w:rFonts w:ascii="Segoe UI Semibold" w:hAnsi="Segoe UI Semibold"/>
        </w:rPr>
        <w:t xml:space="preserve"> </w:t>
      </w:r>
      <w:r w:rsidRPr="00210EB9">
        <w:rPr>
          <w:color w:val="000000"/>
        </w:rPr>
        <w:t>The number of samples collected, the number of possible sampling days, and the percent data completeness for each quarter of each year (list years) at the (monitor name and pollutant) monitor after removal of data affected by exceptional events.</w:t>
      </w:r>
      <w:bookmarkEnd w:id="13"/>
    </w:p>
    <w:tbl>
      <w:tblPr>
        <w:tblStyle w:val="TableGrid30"/>
        <w:tblW w:w="0" w:type="auto"/>
        <w:jc w:val="center"/>
        <w:tblInd w:w="55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000000" w:fill="5D8BC3"/>
        <w:tblLayout w:type="fixed"/>
        <w:tblLook w:val="04A0"/>
      </w:tblPr>
      <w:tblGrid>
        <w:gridCol w:w="804"/>
        <w:gridCol w:w="1088"/>
        <w:gridCol w:w="1427"/>
        <w:gridCol w:w="1427"/>
        <w:gridCol w:w="2246"/>
      </w:tblGrid>
      <w:tr w:rsidR="002E2BD2" w:rsidRPr="00BD741B" w:rsidTr="00370B00">
        <w:trPr>
          <w:cantSplit/>
          <w:jc w:val="center"/>
        </w:trPr>
        <w:tc>
          <w:tcPr>
            <w:tcW w:w="804" w:type="dxa"/>
            <w:tcBorders>
              <w:bottom w:val="single" w:sz="18" w:space="0" w:color="FFFFFF"/>
            </w:tcBorders>
            <w:shd w:val="clear" w:color="000000" w:fill="5D8BC3"/>
            <w:vAlign w:val="center"/>
          </w:tcPr>
          <w:p w:rsidR="002E2BD2" w:rsidRPr="00BD741B" w:rsidRDefault="002E2BD2" w:rsidP="00370B00">
            <w:pPr>
              <w:spacing w:before="40" w:after="40"/>
              <w:jc w:val="center"/>
              <w:rPr>
                <w:rFonts w:ascii="Segoe UI Semibold" w:hAnsi="Segoe UI Semibold"/>
                <w:color w:val="FFFFFF"/>
                <w:sz w:val="24"/>
              </w:rPr>
            </w:pPr>
            <w:r w:rsidRPr="00BD741B">
              <w:rPr>
                <w:rFonts w:ascii="Segoe UI Semibold" w:hAnsi="Segoe UI Semibold"/>
                <w:color w:val="FFFFFF"/>
                <w:sz w:val="24"/>
              </w:rPr>
              <w:t>Year</w:t>
            </w:r>
          </w:p>
        </w:tc>
        <w:tc>
          <w:tcPr>
            <w:tcW w:w="1088" w:type="dxa"/>
            <w:tcBorders>
              <w:bottom w:val="single" w:sz="18" w:space="0" w:color="FFFFFF"/>
            </w:tcBorders>
            <w:shd w:val="clear" w:color="000000" w:fill="5D8BC3"/>
            <w:vAlign w:val="center"/>
          </w:tcPr>
          <w:p w:rsidR="002E2BD2" w:rsidRPr="00BD741B" w:rsidRDefault="002E2BD2" w:rsidP="00370B00">
            <w:pPr>
              <w:spacing w:before="40" w:after="40"/>
              <w:jc w:val="center"/>
              <w:rPr>
                <w:rFonts w:ascii="Segoe UI Semibold" w:hAnsi="Segoe UI Semibold"/>
                <w:color w:val="FFFFFF"/>
                <w:sz w:val="24"/>
              </w:rPr>
            </w:pPr>
            <w:r w:rsidRPr="00BD741B">
              <w:rPr>
                <w:rFonts w:ascii="Segoe UI Semibold" w:hAnsi="Segoe UI Semibold"/>
                <w:color w:val="FFFFFF"/>
                <w:sz w:val="24"/>
              </w:rPr>
              <w:t>Quarter</w:t>
            </w:r>
          </w:p>
        </w:tc>
        <w:tc>
          <w:tcPr>
            <w:tcW w:w="1427" w:type="dxa"/>
            <w:tcBorders>
              <w:bottom w:val="single" w:sz="18" w:space="0" w:color="FFFFFF"/>
            </w:tcBorders>
            <w:shd w:val="clear" w:color="000000" w:fill="5D8BC3"/>
            <w:vAlign w:val="center"/>
          </w:tcPr>
          <w:p w:rsidR="002E2BD2" w:rsidRPr="00BD741B" w:rsidRDefault="002E2BD2" w:rsidP="00370B00">
            <w:pPr>
              <w:spacing w:before="40" w:after="40"/>
              <w:jc w:val="center"/>
              <w:rPr>
                <w:rFonts w:ascii="Segoe UI Semibold" w:hAnsi="Segoe UI Semibold"/>
                <w:color w:val="FFFFFF"/>
                <w:sz w:val="24"/>
              </w:rPr>
            </w:pPr>
            <w:r w:rsidRPr="00BD741B">
              <w:rPr>
                <w:rFonts w:ascii="Segoe UI Semibold" w:hAnsi="Segoe UI Semibold"/>
                <w:color w:val="FFFFFF"/>
                <w:sz w:val="24"/>
              </w:rPr>
              <w:t># Samples</w:t>
            </w:r>
          </w:p>
        </w:tc>
        <w:tc>
          <w:tcPr>
            <w:tcW w:w="1427" w:type="dxa"/>
            <w:tcBorders>
              <w:bottom w:val="single" w:sz="18" w:space="0" w:color="FFFFFF"/>
            </w:tcBorders>
            <w:shd w:val="clear" w:color="000000" w:fill="5D8BC3"/>
            <w:vAlign w:val="center"/>
          </w:tcPr>
          <w:p w:rsidR="002E2BD2" w:rsidRPr="00BD741B" w:rsidRDefault="002E2BD2" w:rsidP="00370B00">
            <w:pPr>
              <w:spacing w:before="40" w:after="40"/>
              <w:jc w:val="center"/>
              <w:rPr>
                <w:rFonts w:ascii="Segoe UI Semibold" w:hAnsi="Segoe UI Semibold"/>
                <w:color w:val="FFFFFF"/>
                <w:sz w:val="24"/>
              </w:rPr>
            </w:pPr>
            <w:r w:rsidRPr="00BD741B">
              <w:rPr>
                <w:rFonts w:ascii="Segoe UI Semibold" w:hAnsi="Segoe UI Semibold"/>
                <w:color w:val="FFFFFF"/>
                <w:sz w:val="24"/>
              </w:rPr>
              <w:t># Possible</w:t>
            </w:r>
          </w:p>
        </w:tc>
        <w:tc>
          <w:tcPr>
            <w:tcW w:w="2246" w:type="dxa"/>
            <w:tcBorders>
              <w:bottom w:val="single" w:sz="18" w:space="0" w:color="FFFFFF"/>
            </w:tcBorders>
            <w:shd w:val="clear" w:color="000000" w:fill="5D8BC3"/>
            <w:vAlign w:val="center"/>
          </w:tcPr>
          <w:p w:rsidR="002E2BD2" w:rsidRPr="00BD741B" w:rsidRDefault="002E2BD2" w:rsidP="00370B00">
            <w:pPr>
              <w:spacing w:before="40" w:after="40"/>
              <w:jc w:val="center"/>
              <w:rPr>
                <w:rFonts w:ascii="Segoe UI Semibold" w:hAnsi="Segoe UI Semibold"/>
                <w:color w:val="FFFFFF"/>
                <w:sz w:val="24"/>
              </w:rPr>
            </w:pPr>
            <w:r w:rsidRPr="00BD741B">
              <w:rPr>
                <w:rFonts w:ascii="Segoe UI Semibold" w:hAnsi="Segoe UI Semibold"/>
                <w:color w:val="FFFFFF"/>
                <w:sz w:val="24"/>
              </w:rPr>
              <w:t>Completeness (%)</w:t>
            </w:r>
          </w:p>
        </w:tc>
      </w:tr>
      <w:tr w:rsidR="002E2BD2" w:rsidRPr="00BD741B" w:rsidTr="00370B00">
        <w:tblPrEx>
          <w:shd w:val="clear" w:color="000000" w:fill="E6E6E6"/>
        </w:tblPrEx>
        <w:trPr>
          <w:cantSplit/>
          <w:trHeight w:val="152"/>
          <w:jc w:val="center"/>
        </w:trPr>
        <w:tc>
          <w:tcPr>
            <w:tcW w:w="804" w:type="dxa"/>
            <w:vMerge w:val="restart"/>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2010</w:t>
            </w: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1</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90</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90</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trHeight w:val="70"/>
          <w:jc w:val="center"/>
        </w:trPr>
        <w:tc>
          <w:tcPr>
            <w:tcW w:w="804" w:type="dxa"/>
            <w:vMerge/>
            <w:shd w:val="clear" w:color="000000" w:fill="F2F2F2"/>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2</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jc w:val="center"/>
        </w:trPr>
        <w:tc>
          <w:tcPr>
            <w:tcW w:w="804" w:type="dxa"/>
            <w:vMerge/>
            <w:shd w:val="clear" w:color="000000" w:fill="F2F2F2"/>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3</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jc w:val="center"/>
        </w:trPr>
        <w:tc>
          <w:tcPr>
            <w:tcW w:w="804" w:type="dxa"/>
            <w:vMerge/>
            <w:tcBorders>
              <w:bottom w:val="single" w:sz="18" w:space="0" w:color="FFFFFF"/>
            </w:tcBorders>
            <w:shd w:val="clear" w:color="000000" w:fill="F2F2F2"/>
            <w:vAlign w:val="center"/>
          </w:tcPr>
          <w:p w:rsidR="002E2BD2" w:rsidRPr="00BD741B" w:rsidRDefault="002E2BD2" w:rsidP="00370B00">
            <w:pPr>
              <w:pStyle w:val="BodyText"/>
              <w:spacing w:before="40" w:after="40" w:line="240" w:lineRule="auto"/>
              <w:jc w:val="center"/>
              <w:rPr>
                <w:color w:val="000000"/>
                <w:sz w:val="20"/>
              </w:rPr>
            </w:pPr>
          </w:p>
        </w:tc>
        <w:tc>
          <w:tcPr>
            <w:tcW w:w="1088" w:type="dxa"/>
            <w:tcBorders>
              <w:bottom w:val="single" w:sz="18" w:space="0" w:color="FFFFFF"/>
            </w:tcBorders>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4</w:t>
            </w:r>
          </w:p>
        </w:tc>
        <w:tc>
          <w:tcPr>
            <w:tcW w:w="1427" w:type="dxa"/>
            <w:tcBorders>
              <w:bottom w:val="single" w:sz="18" w:space="0" w:color="FFFFFF"/>
            </w:tcBorders>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1427" w:type="dxa"/>
            <w:tcBorders>
              <w:bottom w:val="single" w:sz="18" w:space="0" w:color="FFFFFF"/>
            </w:tcBorders>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2246" w:type="dxa"/>
            <w:tcBorders>
              <w:bottom w:val="single" w:sz="18" w:space="0" w:color="FFFFFF"/>
            </w:tcBorders>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jc w:val="center"/>
        </w:trPr>
        <w:tc>
          <w:tcPr>
            <w:tcW w:w="804" w:type="dxa"/>
            <w:vMerge w:val="restart"/>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2011</w:t>
            </w:r>
          </w:p>
        </w:tc>
        <w:tc>
          <w:tcPr>
            <w:tcW w:w="1088"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1</w:t>
            </w:r>
          </w:p>
        </w:tc>
        <w:tc>
          <w:tcPr>
            <w:tcW w:w="1427"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90</w:t>
            </w:r>
          </w:p>
        </w:tc>
        <w:tc>
          <w:tcPr>
            <w:tcW w:w="1427"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90</w:t>
            </w:r>
          </w:p>
        </w:tc>
        <w:tc>
          <w:tcPr>
            <w:tcW w:w="2246" w:type="dxa"/>
            <w:shd w:val="clear" w:color="000000" w:fill="E6E6E6"/>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jc w:val="center"/>
        </w:trPr>
        <w:tc>
          <w:tcPr>
            <w:tcW w:w="804" w:type="dxa"/>
            <w:vMerge/>
            <w:shd w:val="clear" w:color="000000" w:fill="E6E6E6"/>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2</w:t>
            </w:r>
          </w:p>
        </w:tc>
        <w:tc>
          <w:tcPr>
            <w:tcW w:w="1427"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1427"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2246" w:type="dxa"/>
            <w:shd w:val="clear" w:color="000000" w:fill="E6E6E6"/>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jc w:val="center"/>
        </w:trPr>
        <w:tc>
          <w:tcPr>
            <w:tcW w:w="804" w:type="dxa"/>
            <w:vMerge/>
            <w:shd w:val="clear" w:color="000000" w:fill="E6E6E6"/>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3</w:t>
            </w:r>
          </w:p>
        </w:tc>
        <w:tc>
          <w:tcPr>
            <w:tcW w:w="1427"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85</w:t>
            </w:r>
          </w:p>
        </w:tc>
        <w:tc>
          <w:tcPr>
            <w:tcW w:w="1427" w:type="dxa"/>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2246" w:type="dxa"/>
            <w:shd w:val="clear" w:color="000000" w:fill="E6E6E6"/>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92.4%</w:t>
            </w:r>
          </w:p>
        </w:tc>
      </w:tr>
      <w:tr w:rsidR="002E2BD2" w:rsidRPr="00BD741B" w:rsidTr="00370B00">
        <w:tblPrEx>
          <w:shd w:val="clear" w:color="000000" w:fill="E6E6E6"/>
        </w:tblPrEx>
        <w:trPr>
          <w:cantSplit/>
          <w:jc w:val="center"/>
        </w:trPr>
        <w:tc>
          <w:tcPr>
            <w:tcW w:w="804" w:type="dxa"/>
            <w:vMerge/>
            <w:tcBorders>
              <w:bottom w:val="single" w:sz="18" w:space="0" w:color="FFFFFF"/>
            </w:tcBorders>
            <w:shd w:val="clear" w:color="000000" w:fill="E6E6E6"/>
            <w:vAlign w:val="center"/>
          </w:tcPr>
          <w:p w:rsidR="002E2BD2" w:rsidRPr="00BD741B" w:rsidRDefault="002E2BD2" w:rsidP="00370B00">
            <w:pPr>
              <w:pStyle w:val="BodyText"/>
              <w:spacing w:before="40" w:after="40" w:line="240" w:lineRule="auto"/>
              <w:jc w:val="center"/>
              <w:rPr>
                <w:color w:val="000000"/>
                <w:sz w:val="20"/>
              </w:rPr>
            </w:pPr>
          </w:p>
        </w:tc>
        <w:tc>
          <w:tcPr>
            <w:tcW w:w="1088" w:type="dxa"/>
            <w:tcBorders>
              <w:bottom w:val="single" w:sz="18" w:space="0" w:color="FFFFFF"/>
            </w:tcBorders>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4</w:t>
            </w:r>
          </w:p>
        </w:tc>
        <w:tc>
          <w:tcPr>
            <w:tcW w:w="1427" w:type="dxa"/>
            <w:tcBorders>
              <w:bottom w:val="single" w:sz="18" w:space="0" w:color="FFFFFF"/>
            </w:tcBorders>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1427" w:type="dxa"/>
            <w:tcBorders>
              <w:bottom w:val="single" w:sz="18" w:space="0" w:color="FFFFFF"/>
            </w:tcBorders>
            <w:shd w:val="clear" w:color="000000" w:fill="E6E6E6"/>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2246" w:type="dxa"/>
            <w:tcBorders>
              <w:bottom w:val="single" w:sz="18" w:space="0" w:color="FFFFFF"/>
            </w:tcBorders>
            <w:shd w:val="clear" w:color="000000" w:fill="E6E6E6"/>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98.9%</w:t>
            </w:r>
          </w:p>
        </w:tc>
      </w:tr>
      <w:tr w:rsidR="002E2BD2" w:rsidRPr="00BD741B" w:rsidTr="00370B00">
        <w:tblPrEx>
          <w:shd w:val="clear" w:color="000000" w:fill="E6E6E6"/>
        </w:tblPrEx>
        <w:trPr>
          <w:cantSplit/>
          <w:trHeight w:val="413"/>
          <w:jc w:val="center"/>
        </w:trPr>
        <w:tc>
          <w:tcPr>
            <w:tcW w:w="804" w:type="dxa"/>
            <w:vMerge w:val="restart"/>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2012</w:t>
            </w: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1</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r w:rsidR="002E2BD2" w:rsidRPr="00BD741B" w:rsidTr="00370B00">
        <w:tblPrEx>
          <w:shd w:val="clear" w:color="000000" w:fill="E6E6E6"/>
        </w:tblPrEx>
        <w:trPr>
          <w:cantSplit/>
          <w:jc w:val="center"/>
        </w:trPr>
        <w:tc>
          <w:tcPr>
            <w:tcW w:w="804" w:type="dxa"/>
            <w:vMerge/>
            <w:shd w:val="clear" w:color="000000" w:fill="F2F2F2"/>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2</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90</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98.9%</w:t>
            </w:r>
          </w:p>
        </w:tc>
      </w:tr>
      <w:tr w:rsidR="002E2BD2" w:rsidRPr="00BD741B" w:rsidTr="00370B00">
        <w:tblPrEx>
          <w:shd w:val="clear" w:color="000000" w:fill="E6E6E6"/>
        </w:tblPrEx>
        <w:trPr>
          <w:cantSplit/>
          <w:jc w:val="center"/>
        </w:trPr>
        <w:tc>
          <w:tcPr>
            <w:tcW w:w="804" w:type="dxa"/>
            <w:vMerge/>
            <w:shd w:val="clear" w:color="000000" w:fill="F2F2F2"/>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3</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91</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98.9%</w:t>
            </w:r>
          </w:p>
        </w:tc>
      </w:tr>
      <w:tr w:rsidR="002E2BD2" w:rsidRPr="00BD741B" w:rsidTr="00370B00">
        <w:tblPrEx>
          <w:shd w:val="clear" w:color="000000" w:fill="E6E6E6"/>
        </w:tblPrEx>
        <w:trPr>
          <w:cantSplit/>
          <w:jc w:val="center"/>
        </w:trPr>
        <w:tc>
          <w:tcPr>
            <w:tcW w:w="804" w:type="dxa"/>
            <w:vMerge/>
            <w:shd w:val="clear" w:color="000000" w:fill="F2F2F2"/>
            <w:vAlign w:val="center"/>
          </w:tcPr>
          <w:p w:rsidR="002E2BD2" w:rsidRPr="00BD741B" w:rsidRDefault="002E2BD2" w:rsidP="00370B00">
            <w:pPr>
              <w:pStyle w:val="BodyText"/>
              <w:spacing w:before="40" w:after="40" w:line="240" w:lineRule="auto"/>
              <w:jc w:val="center"/>
              <w:rPr>
                <w:color w:val="000000"/>
                <w:sz w:val="20"/>
              </w:rPr>
            </w:pPr>
          </w:p>
        </w:tc>
        <w:tc>
          <w:tcPr>
            <w:tcW w:w="1088"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4</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1427" w:type="dxa"/>
            <w:shd w:val="clear" w:color="000000" w:fill="F2F2F2"/>
            <w:vAlign w:val="center"/>
          </w:tcPr>
          <w:p w:rsidR="002E2BD2" w:rsidRPr="00BD741B" w:rsidRDefault="002E2BD2" w:rsidP="00370B00">
            <w:pPr>
              <w:pStyle w:val="BodyText"/>
              <w:spacing w:before="40" w:after="40" w:line="240" w:lineRule="auto"/>
              <w:jc w:val="center"/>
              <w:rPr>
                <w:color w:val="000000"/>
                <w:sz w:val="20"/>
              </w:rPr>
            </w:pPr>
            <w:r w:rsidRPr="00BD741B">
              <w:rPr>
                <w:color w:val="000000"/>
                <w:sz w:val="20"/>
              </w:rPr>
              <w:t>92</w:t>
            </w:r>
          </w:p>
        </w:tc>
        <w:tc>
          <w:tcPr>
            <w:tcW w:w="2246" w:type="dxa"/>
            <w:shd w:val="clear" w:color="000000" w:fill="F2F2F2"/>
            <w:vAlign w:val="center"/>
          </w:tcPr>
          <w:p w:rsidR="002E2BD2" w:rsidRPr="00BD741B" w:rsidRDefault="002E2BD2" w:rsidP="00370B00">
            <w:pPr>
              <w:pStyle w:val="BodyText"/>
              <w:spacing w:before="40" w:after="40" w:line="240" w:lineRule="auto"/>
              <w:rPr>
                <w:color w:val="000000"/>
                <w:sz w:val="20"/>
              </w:rPr>
            </w:pPr>
            <w:r w:rsidRPr="00BD741B">
              <w:rPr>
                <w:color w:val="000000"/>
                <w:sz w:val="20"/>
              </w:rPr>
              <w:t>100.0%</w:t>
            </w:r>
          </w:p>
        </w:tc>
      </w:tr>
    </w:tbl>
    <w:p w:rsidR="002E2BD2" w:rsidRPr="00210EB9" w:rsidRDefault="002E2BD2" w:rsidP="002E2BD2">
      <w:pPr>
        <w:pStyle w:val="BodyText"/>
        <w:spacing w:before="480"/>
        <w:rPr>
          <w:rFonts w:eastAsia="Times New Roman" w:cs="Arial"/>
          <w:iCs/>
          <w:color w:val="0000FF"/>
        </w:rPr>
      </w:pPr>
      <w:r w:rsidRPr="00210EB9">
        <w:rPr>
          <w:rFonts w:eastAsia="Times New Roman" w:cs="Arial"/>
          <w:iCs/>
          <w:color w:val="0000FF"/>
        </w:rPr>
        <w:t>Note whether or not the data include potential exceptional events data flagged by the state air quality agency</w:t>
      </w:r>
      <w:r>
        <w:rPr>
          <w:rFonts w:eastAsia="Times New Roman" w:cs="Arial"/>
          <w:iCs/>
          <w:color w:val="0000FF"/>
        </w:rPr>
        <w:t xml:space="preserve">. </w:t>
      </w:r>
    </w:p>
    <w:p w:rsidR="002E2BD2" w:rsidRPr="0007062E" w:rsidRDefault="002E2BD2" w:rsidP="002E2BD2">
      <w:pPr>
        <w:pStyle w:val="Heading2"/>
        <w:numPr>
          <w:ilvl w:val="0"/>
          <w:numId w:val="0"/>
        </w:numPr>
        <w:ind w:left="907" w:hanging="907"/>
      </w:pPr>
      <w:bookmarkStart w:id="14" w:name="_Toc396990059"/>
      <w:bookmarkStart w:id="15" w:name="_Toc396999620"/>
      <w:bookmarkStart w:id="16" w:name="_Toc396999793"/>
      <w:r w:rsidRPr="0007062E">
        <w:t xml:space="preserve">Calculate PM </w:t>
      </w:r>
      <w:r>
        <w:t>B</w:t>
      </w:r>
      <w:r w:rsidRPr="0007062E">
        <w:t xml:space="preserve">ackground </w:t>
      </w:r>
      <w:r w:rsidRPr="00583E4D">
        <w:t>Concentrations</w:t>
      </w:r>
      <w:bookmarkEnd w:id="14"/>
      <w:bookmarkEnd w:id="15"/>
      <w:bookmarkEnd w:id="16"/>
    </w:p>
    <w:p w:rsidR="002E2BD2" w:rsidRPr="00765687" w:rsidRDefault="002E2BD2" w:rsidP="00765687">
      <w:pPr>
        <w:autoSpaceDE w:val="0"/>
        <w:autoSpaceDN w:val="0"/>
        <w:adjustRightInd w:val="0"/>
        <w:spacing w:line="300" w:lineRule="exact"/>
        <w:rPr>
          <w:rFonts w:ascii="Segoe UI" w:hAnsi="Segoe UI"/>
          <w:color w:val="7030A0"/>
          <w:sz w:val="21"/>
        </w:rPr>
      </w:pPr>
      <w:r w:rsidRPr="00765687">
        <w:rPr>
          <w:rFonts w:ascii="Segoe UI" w:hAnsi="Segoe UI"/>
          <w:color w:val="FF0000"/>
          <w:sz w:val="21"/>
        </w:rPr>
        <w:t>PM</w:t>
      </w:r>
      <w:r w:rsidRPr="00765687">
        <w:rPr>
          <w:rFonts w:ascii="Segoe UI" w:hAnsi="Segoe UI"/>
          <w:color w:val="FF0000"/>
          <w:sz w:val="21"/>
          <w:vertAlign w:val="subscript"/>
        </w:rPr>
        <w:t>10</w:t>
      </w:r>
      <w:r w:rsidRPr="00765687">
        <w:rPr>
          <w:rFonts w:ascii="Segoe UI" w:hAnsi="Segoe UI"/>
          <w:color w:val="FF0000"/>
          <w:sz w:val="21"/>
        </w:rPr>
        <w:t>/PM</w:t>
      </w:r>
      <w:r w:rsidRPr="00765687">
        <w:rPr>
          <w:rFonts w:ascii="Segoe UI" w:hAnsi="Segoe UI"/>
          <w:color w:val="FF0000"/>
          <w:sz w:val="21"/>
          <w:vertAlign w:val="subscript"/>
        </w:rPr>
        <w:t>2.5</w:t>
      </w:r>
      <w:r w:rsidRPr="00765687">
        <w:rPr>
          <w:rFonts w:ascii="Segoe UI" w:hAnsi="Segoe UI"/>
          <w:color w:val="FF0000"/>
          <w:sz w:val="21"/>
        </w:rPr>
        <w:t xml:space="preserve"> background concentrations were calculated in accordance with the EPA Quantitative PM Hot-Spot guidance. </w:t>
      </w:r>
      <w:r w:rsidRPr="00765687">
        <w:rPr>
          <w:rFonts w:ascii="Segoe UI" w:hAnsi="Segoe UI"/>
          <w:color w:val="7030A0"/>
          <w:sz w:val="21"/>
        </w:rPr>
        <w:t>The PM</w:t>
      </w:r>
      <w:r w:rsidRPr="00765687">
        <w:rPr>
          <w:rFonts w:ascii="Segoe UI" w:hAnsi="Segoe UI"/>
          <w:color w:val="7030A0"/>
          <w:sz w:val="21"/>
          <w:vertAlign w:val="subscript"/>
        </w:rPr>
        <w:t>10</w:t>
      </w:r>
      <w:r w:rsidRPr="00765687">
        <w:rPr>
          <w:rFonts w:ascii="Segoe UI" w:hAnsi="Segoe UI"/>
          <w:color w:val="7030A0"/>
          <w:sz w:val="21"/>
        </w:rPr>
        <w:t xml:space="preserve"> background concentration for the selected Central Phoenix monitor is </w:t>
      </w:r>
      <w:proofErr w:type="gramStart"/>
      <w:r w:rsidRPr="00765687">
        <w:rPr>
          <w:rFonts w:ascii="Segoe UI" w:hAnsi="Segoe UI"/>
          <w:color w:val="7030A0"/>
          <w:sz w:val="21"/>
        </w:rPr>
        <w:t>144 μg/m</w:t>
      </w:r>
      <w:r w:rsidRPr="00765687">
        <w:rPr>
          <w:rFonts w:ascii="Segoe UI" w:hAnsi="Segoe UI"/>
          <w:color w:val="7030A0"/>
          <w:sz w:val="21"/>
          <w:vertAlign w:val="superscript"/>
        </w:rPr>
        <w:t>3</w:t>
      </w:r>
      <w:proofErr w:type="gramEnd"/>
      <w:r w:rsidRPr="00765687">
        <w:rPr>
          <w:rFonts w:ascii="Segoe UI" w:hAnsi="Segoe UI"/>
          <w:color w:val="7030A0"/>
          <w:sz w:val="21"/>
        </w:rPr>
        <w:t>.</w:t>
      </w:r>
    </w:p>
    <w:p w:rsidR="002E2BD2" w:rsidRPr="00765687" w:rsidRDefault="002E2BD2" w:rsidP="00765687">
      <w:pPr>
        <w:spacing w:line="300" w:lineRule="exact"/>
        <w:rPr>
          <w:rFonts w:ascii="Segoe UI" w:hAnsi="Segoe UI"/>
          <w:color w:val="7030A0"/>
          <w:sz w:val="21"/>
        </w:rPr>
        <w:sectPr w:rsidR="002E2BD2" w:rsidRPr="00765687">
          <w:headerReference w:type="default" r:id="rId12"/>
          <w:footerReference w:type="default" r:id="rId13"/>
          <w:pgSz w:w="12240" w:h="15840"/>
          <w:pgMar w:top="1440" w:right="1440" w:bottom="1440" w:left="1440" w:header="720" w:footer="720" w:gutter="0"/>
          <w:cols w:space="720"/>
          <w:docGrid w:linePitch="360"/>
        </w:sectPr>
      </w:pPr>
    </w:p>
    <w:p w:rsidR="002E2BD2" w:rsidRPr="00210EB9" w:rsidRDefault="002E2BD2" w:rsidP="002E2BD2">
      <w:pPr>
        <w:pStyle w:val="Heading7"/>
        <w:numPr>
          <w:ilvl w:val="0"/>
          <w:numId w:val="0"/>
        </w:numPr>
      </w:pPr>
      <w:bookmarkStart w:id="17" w:name="_Toc396990060"/>
      <w:bookmarkStart w:id="18" w:name="_Toc396999794"/>
      <w:r w:rsidRPr="00210EB9">
        <w:lastRenderedPageBreak/>
        <w:t xml:space="preserve">Template for Addressing </w:t>
      </w:r>
      <w:r>
        <w:t xml:space="preserve">Data for </w:t>
      </w:r>
      <w:r w:rsidRPr="00210EB9">
        <w:t xml:space="preserve">Exceptional-Type and Air Transport Events in </w:t>
      </w:r>
      <w:r>
        <w:t xml:space="preserve">Background </w:t>
      </w:r>
      <w:r w:rsidRPr="00210EB9">
        <w:t xml:space="preserve">PM </w:t>
      </w:r>
      <w:r>
        <w:t>Calculations for PM Hot-S</w:t>
      </w:r>
      <w:r w:rsidRPr="00210EB9">
        <w:t>pot Analysis</w:t>
      </w:r>
      <w:bookmarkEnd w:id="17"/>
      <w:bookmarkEnd w:id="18"/>
    </w:p>
    <w:p w:rsidR="002E2BD2" w:rsidRDefault="002E2BD2" w:rsidP="002E2BD2">
      <w:pPr>
        <w:pStyle w:val="BodyText"/>
        <w:rPr>
          <w:rFonts w:cs="Arial"/>
          <w:bCs/>
        </w:rPr>
      </w:pPr>
      <w:r w:rsidRPr="002E2BD2">
        <w:rPr>
          <w:rFonts w:cs="Arial"/>
          <w:bCs/>
        </w:rPr>
        <w:t xml:space="preserve">This document provides a template for a screening analysis to determine whether exceptional-type events are potentially impacting monitor data. If warranted by the screening analysis, a template for documenting the procedures used to analyze the potential exceptional-type events in detail to support the removal of exceptional-type event data from the calculation of background concentrations is provided. </w:t>
      </w:r>
      <w:r w:rsidRPr="002E2BD2">
        <w:rPr>
          <w:rFonts w:ascii="Segoe UI Semibold" w:hAnsi="Segoe UI Semibold" w:cs="Arial"/>
          <w:b/>
          <w:bCs/>
        </w:rPr>
        <w:t>These methods are not currently supported by EPA guidance and should not be used for project level hot-spot analyses at this time.</w:t>
      </w:r>
      <w:r w:rsidRPr="002E2BD2">
        <w:rPr>
          <w:rFonts w:cs="Arial"/>
          <w:bCs/>
        </w:rPr>
        <w:t xml:space="preserve"> Nevertheless, the research team has found that these approaches could be useful for determining representative background concentrations and could also help inform the development of future approaches to the issue of exceptional-type events in project-level analysis.</w:t>
      </w:r>
    </w:p>
    <w:p w:rsidR="002E2BD2" w:rsidRDefault="002E2BD2" w:rsidP="002E2BD2">
      <w:pPr>
        <w:pStyle w:val="BodyText"/>
      </w:pPr>
      <w:r>
        <w:br w:type="page"/>
      </w:r>
    </w:p>
    <w:p w:rsidR="002E2BD2" w:rsidRPr="001045E3" w:rsidRDefault="002E2BD2" w:rsidP="002E2BD2">
      <w:pPr>
        <w:pStyle w:val="Heading2"/>
        <w:numPr>
          <w:ilvl w:val="0"/>
          <w:numId w:val="0"/>
        </w:numPr>
        <w:ind w:left="907" w:hanging="907"/>
      </w:pPr>
      <w:bookmarkStart w:id="19" w:name="_Toc396990061"/>
      <w:bookmarkStart w:id="20" w:name="_Toc396999622"/>
      <w:bookmarkStart w:id="21" w:name="_Toc396999795"/>
      <w:r>
        <w:lastRenderedPageBreak/>
        <w:t>Exceptional-Type Event Screening Analysis</w:t>
      </w:r>
      <w:bookmarkEnd w:id="19"/>
      <w:bookmarkEnd w:id="20"/>
      <w:bookmarkEnd w:id="21"/>
    </w:p>
    <w:p w:rsidR="002E2BD2" w:rsidRPr="00210EB9" w:rsidRDefault="002E2BD2" w:rsidP="002E2BD2">
      <w:pPr>
        <w:pStyle w:val="BodyText"/>
        <w:rPr>
          <w:rFonts w:cs="Arial"/>
          <w:bCs/>
          <w:color w:val="800080"/>
        </w:rPr>
      </w:pPr>
      <w:r>
        <w:rPr>
          <w:rStyle w:val="BodyTextChar"/>
          <w:color w:val="FF0000"/>
        </w:rPr>
        <w:t>A</w:t>
      </w:r>
      <w:r w:rsidRPr="00210EB9">
        <w:rPr>
          <w:rStyle w:val="BodyTextChar"/>
          <w:color w:val="FF0000"/>
        </w:rPr>
        <w:t xml:space="preserve"> screening analysis was con</w:t>
      </w:r>
      <w:r>
        <w:rPr>
          <w:rStyle w:val="BodyTextChar"/>
          <w:color w:val="FF0000"/>
        </w:rPr>
        <w:t>ducted</w:t>
      </w:r>
      <w:r w:rsidRPr="00210EB9">
        <w:rPr>
          <w:rStyle w:val="BodyTextChar"/>
          <w:color w:val="FF0000"/>
        </w:rPr>
        <w:t xml:space="preserve"> </w:t>
      </w:r>
      <w:r>
        <w:rPr>
          <w:rStyle w:val="BodyTextChar"/>
          <w:color w:val="FF0000"/>
        </w:rPr>
        <w:t>t</w:t>
      </w:r>
      <w:r w:rsidRPr="00210EB9">
        <w:rPr>
          <w:rStyle w:val="BodyTextChar"/>
          <w:color w:val="FF0000"/>
        </w:rPr>
        <w:t xml:space="preserve">o determine whether or not further analysis of exceptional-type events impacts on the background concentrations by recalculating the monitor design values to exclude flagged potential exceptional events and/or 95th percentile and higher concentrations. </w:t>
      </w:r>
      <w:r>
        <w:rPr>
          <w:rStyle w:val="BodyTextChar"/>
          <w:color w:val="0000FF"/>
        </w:rPr>
        <w:t xml:space="preserve">Complete Table 1 for the NAAQS relevant to the project site. For example, for the Phoenix case study, see Table 2. </w:t>
      </w:r>
      <w:r w:rsidRPr="00210EB9">
        <w:rPr>
          <w:rFonts w:cs="Arial"/>
          <w:bCs/>
          <w:color w:val="800080"/>
        </w:rPr>
        <w:t>The results of the screening analysis</w:t>
      </w:r>
      <w:r>
        <w:rPr>
          <w:rFonts w:cs="Arial"/>
          <w:bCs/>
          <w:color w:val="800080"/>
        </w:rPr>
        <w:t xml:space="preserve"> (Table 2)</w:t>
      </w:r>
      <w:r w:rsidRPr="00210EB9">
        <w:rPr>
          <w:rFonts w:cs="Arial"/>
          <w:bCs/>
          <w:color w:val="800080"/>
        </w:rPr>
        <w:t xml:space="preserve"> show the removal of potential exceptional events and unusually high concentrations would not appreciably change the background concentrations, which continue to be below the NAAQS. Therefore, the background concentrations based on no data exclusion were used in the PM hot-spot analysis and no further analysis of exceptional event issues was necessary. </w:t>
      </w:r>
    </w:p>
    <w:p w:rsidR="002E2BD2" w:rsidRPr="00210EB9" w:rsidRDefault="002E2BD2" w:rsidP="002E2BD2">
      <w:pPr>
        <w:pStyle w:val="BodyText"/>
        <w:rPr>
          <w:rFonts w:cs="Arial"/>
          <w:bCs/>
          <w:color w:val="800080"/>
        </w:rPr>
      </w:pPr>
      <w:r w:rsidRPr="00210EB9">
        <w:rPr>
          <w:rFonts w:cs="Arial"/>
          <w:bCs/>
          <w:color w:val="800080"/>
        </w:rPr>
        <w:t>Or</w:t>
      </w:r>
    </w:p>
    <w:p w:rsidR="002E2BD2" w:rsidRDefault="002E2BD2" w:rsidP="002E2BD2">
      <w:pPr>
        <w:pStyle w:val="BodyText"/>
        <w:rPr>
          <w:rFonts w:cs="Arial"/>
          <w:bCs/>
          <w:color w:val="800080"/>
        </w:rPr>
      </w:pPr>
      <w:r w:rsidRPr="00210EB9">
        <w:rPr>
          <w:rFonts w:cs="Arial"/>
          <w:bCs/>
          <w:color w:val="800080"/>
        </w:rPr>
        <w:t xml:space="preserve">The results of the screening analysis show the removal of potential exceptional events and unusually high concentrations would substantially change the background concentrations, resulting in the NAAQS being met. Therefore, further analysis of exceptional-type event impacts on the data was conducted to determine a representative background concentration for the PM hot-spot analysis. </w:t>
      </w:r>
    </w:p>
    <w:p w:rsidR="002E2BD2" w:rsidRPr="001131A5" w:rsidRDefault="002E2BD2" w:rsidP="002E2BD2">
      <w:pPr>
        <w:pStyle w:val="CapTable"/>
        <w:rPr>
          <w:color w:val="000000"/>
        </w:rPr>
      </w:pPr>
      <w:proofErr w:type="gramStart"/>
      <w:r w:rsidRPr="00583E4D">
        <w:rPr>
          <w:rFonts w:ascii="Segoe UI Semibold" w:hAnsi="Segoe UI Semibold"/>
          <w:color w:val="4E81BE"/>
        </w:rPr>
        <w:t>Table 1</w:t>
      </w:r>
      <w:r w:rsidRPr="00583E4D">
        <w:rPr>
          <w:rFonts w:ascii="Segoe UI" w:hAnsi="Segoe UI"/>
          <w:color w:val="000000"/>
        </w:rPr>
        <w:t>.</w:t>
      </w:r>
      <w:proofErr w:type="gramEnd"/>
      <w:r w:rsidRPr="001131A5">
        <w:rPr>
          <w:rFonts w:ascii="Segoe UI Semibold" w:hAnsi="Segoe UI Semibold"/>
        </w:rPr>
        <w:t xml:space="preserve"> </w:t>
      </w:r>
      <w:r w:rsidRPr="001131A5">
        <w:rPr>
          <w:color w:val="000000"/>
        </w:rPr>
        <w:t xml:space="preserve">Background PM </w:t>
      </w:r>
      <w:proofErr w:type="gramStart"/>
      <w:r w:rsidRPr="001131A5">
        <w:rPr>
          <w:color w:val="000000"/>
        </w:rPr>
        <w:t>concentrations</w:t>
      </w:r>
      <w:proofErr w:type="gramEnd"/>
      <w:r w:rsidRPr="001131A5">
        <w:rPr>
          <w:color w:val="000000"/>
        </w:rPr>
        <w:t xml:space="preserve"> including values with and without EPA concurrence on the exclusion of data from exceptional and exceptional type events for </w:t>
      </w:r>
      <w:r w:rsidRPr="001131A5">
        <w:rPr>
          <w:color w:val="0000FF"/>
        </w:rPr>
        <w:t xml:space="preserve">[insert monitor name] </w:t>
      </w:r>
      <w:r w:rsidRPr="001131A5">
        <w:rPr>
          <w:color w:val="000000"/>
        </w:rPr>
        <w:t xml:space="preserve">between </w:t>
      </w:r>
      <w:r w:rsidRPr="001131A5">
        <w:rPr>
          <w:color w:val="0000FF"/>
        </w:rPr>
        <w:t>[insert Year 1 and Year 3]</w:t>
      </w:r>
      <w:r>
        <w:rPr>
          <w:color w:val="0000FF"/>
        </w:rPr>
        <w:t>.</w:t>
      </w:r>
    </w:p>
    <w:tbl>
      <w:tblPr>
        <w:tblStyle w:val="TableGrid"/>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000000" w:fill="E6E6E6"/>
        <w:tblLook w:val="04A0"/>
      </w:tblPr>
      <w:tblGrid>
        <w:gridCol w:w="2448"/>
        <w:gridCol w:w="2340"/>
        <w:gridCol w:w="3330"/>
        <w:gridCol w:w="1458"/>
      </w:tblGrid>
      <w:tr w:rsidR="002E2BD2" w:rsidRPr="00BC2279" w:rsidTr="00370B00">
        <w:trPr>
          <w:cantSplit/>
          <w:jc w:val="center"/>
        </w:trPr>
        <w:tc>
          <w:tcPr>
            <w:tcW w:w="2448"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National Ambient Air Quality Standards (NAAQS)</w:t>
            </w:r>
          </w:p>
        </w:tc>
        <w:tc>
          <w:tcPr>
            <w:tcW w:w="2340"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Pr>
                <w:rFonts w:ascii="Segoe UI Semibold" w:hAnsi="Segoe UI Semibold"/>
                <w:color w:val="FFFFFF"/>
                <w:sz w:val="20"/>
                <w:szCs w:val="20"/>
              </w:rPr>
              <w:t>Background Concentration with Exceptional Event Data E</w:t>
            </w:r>
            <w:r w:rsidRPr="00BC2279">
              <w:rPr>
                <w:rFonts w:ascii="Segoe UI Semibold" w:hAnsi="Segoe UI Semibold"/>
                <w:color w:val="FFFFFF"/>
                <w:sz w:val="20"/>
                <w:szCs w:val="20"/>
              </w:rPr>
              <w:t>xclusion (µg/m</w:t>
            </w:r>
            <w:r w:rsidRPr="00BC2279">
              <w:rPr>
                <w:rFonts w:ascii="Segoe UI Semibold" w:hAnsi="Segoe UI Semibold"/>
                <w:color w:val="FFFFFF"/>
                <w:sz w:val="20"/>
                <w:szCs w:val="20"/>
                <w:vertAlign w:val="superscript"/>
              </w:rPr>
              <w:t>3</w:t>
            </w:r>
            <w:r w:rsidRPr="00BC2279">
              <w:rPr>
                <w:rFonts w:ascii="Segoe UI Semibold" w:hAnsi="Segoe UI Semibold"/>
                <w:color w:val="FFFFFF"/>
                <w:sz w:val="20"/>
                <w:szCs w:val="20"/>
              </w:rPr>
              <w:t>)</w:t>
            </w:r>
          </w:p>
        </w:tc>
        <w:tc>
          <w:tcPr>
            <w:tcW w:w="3330"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Pr>
                <w:rFonts w:ascii="Segoe UI Semibold" w:hAnsi="Segoe UI Semibold"/>
                <w:color w:val="FFFFFF"/>
                <w:sz w:val="20"/>
                <w:szCs w:val="20"/>
              </w:rPr>
              <w:t>Background Concentration Excluding Flagged E</w:t>
            </w:r>
            <w:r w:rsidRPr="00BC2279">
              <w:rPr>
                <w:rFonts w:ascii="Segoe UI Semibold" w:hAnsi="Segoe UI Semibold"/>
                <w:color w:val="FFFFFF"/>
                <w:sz w:val="20"/>
                <w:szCs w:val="20"/>
              </w:rPr>
              <w:t xml:space="preserve">xceptional </w:t>
            </w:r>
            <w:r>
              <w:rPr>
                <w:rFonts w:ascii="Segoe UI Semibold" w:hAnsi="Segoe UI Semibold"/>
                <w:color w:val="FFFFFF"/>
                <w:sz w:val="20"/>
                <w:szCs w:val="20"/>
              </w:rPr>
              <w:t>E</w:t>
            </w:r>
            <w:r w:rsidRPr="00BC2279">
              <w:rPr>
                <w:rFonts w:ascii="Segoe UI Semibold" w:hAnsi="Segoe UI Semibold"/>
                <w:color w:val="FFFFFF"/>
                <w:sz w:val="20"/>
                <w:szCs w:val="20"/>
              </w:rPr>
              <w:t>vents (</w:t>
            </w:r>
            <w:r>
              <w:rPr>
                <w:rFonts w:ascii="Segoe UI Semibold" w:hAnsi="Segoe UI Semibold"/>
                <w:color w:val="FFFFFF"/>
                <w:sz w:val="20"/>
                <w:szCs w:val="20"/>
              </w:rPr>
              <w:t>Not C</w:t>
            </w:r>
            <w:r w:rsidRPr="00BC2279">
              <w:rPr>
                <w:rFonts w:ascii="Segoe UI Semibold" w:hAnsi="Segoe UI Semibold"/>
                <w:color w:val="FFFFFF"/>
                <w:sz w:val="20"/>
                <w:szCs w:val="20"/>
              </w:rPr>
              <w:t xml:space="preserve">oncurred by EPA) </w:t>
            </w:r>
            <w:r>
              <w:rPr>
                <w:rFonts w:ascii="Segoe UI Semibold" w:hAnsi="Segoe UI Semibold"/>
                <w:color w:val="FFFFFF"/>
                <w:sz w:val="20"/>
                <w:szCs w:val="20"/>
              </w:rPr>
              <w:t xml:space="preserve">&amp; </w:t>
            </w:r>
            <w:r w:rsidRPr="00BC2279">
              <w:rPr>
                <w:rFonts w:ascii="Segoe UI Semibold" w:hAnsi="Segoe UI Semibold"/>
                <w:color w:val="FFFFFF"/>
                <w:sz w:val="20"/>
                <w:szCs w:val="20"/>
              </w:rPr>
              <w:t>&gt; 95</w:t>
            </w:r>
            <w:r w:rsidRPr="00BC2279">
              <w:rPr>
                <w:rFonts w:ascii="Segoe UI Semibold" w:hAnsi="Segoe UI Semibold"/>
                <w:color w:val="FFFFFF"/>
                <w:sz w:val="20"/>
                <w:szCs w:val="20"/>
                <w:vertAlign w:val="superscript"/>
              </w:rPr>
              <w:t>th</w:t>
            </w:r>
            <w:r>
              <w:rPr>
                <w:rFonts w:ascii="Segoe UI Semibold" w:hAnsi="Segoe UI Semibold"/>
                <w:color w:val="FFFFFF"/>
                <w:sz w:val="20"/>
                <w:szCs w:val="20"/>
              </w:rPr>
              <w:t xml:space="preserve"> Percentile V</w:t>
            </w:r>
            <w:r w:rsidRPr="00BC2279">
              <w:rPr>
                <w:rFonts w:ascii="Segoe UI Semibold" w:hAnsi="Segoe UI Semibold"/>
                <w:color w:val="FFFFFF"/>
                <w:sz w:val="20"/>
                <w:szCs w:val="20"/>
              </w:rPr>
              <w:t>alues  (µg/m</w:t>
            </w:r>
            <w:r w:rsidRPr="00BC2279">
              <w:rPr>
                <w:rFonts w:ascii="Segoe UI Semibold" w:hAnsi="Segoe UI Semibold"/>
                <w:color w:val="FFFFFF"/>
                <w:sz w:val="20"/>
                <w:szCs w:val="20"/>
                <w:vertAlign w:val="superscript"/>
              </w:rPr>
              <w:t>3</w:t>
            </w:r>
            <w:r w:rsidRPr="00BC2279">
              <w:rPr>
                <w:rFonts w:ascii="Segoe UI Semibold" w:hAnsi="Segoe UI Semibold"/>
                <w:color w:val="FFFFFF"/>
                <w:sz w:val="20"/>
                <w:szCs w:val="20"/>
              </w:rPr>
              <w:t>)</w:t>
            </w:r>
          </w:p>
        </w:tc>
        <w:tc>
          <w:tcPr>
            <w:tcW w:w="1458"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Difference (</w:t>
            </w:r>
            <w:r w:rsidRPr="00BC2279">
              <w:rPr>
                <w:rFonts w:ascii="Segoe UI Semibold" w:hAnsi="Segoe UI Semibold"/>
                <w:snapToGrid w:val="0"/>
                <w:color w:val="FFFFFF"/>
                <w:sz w:val="20"/>
                <w:szCs w:val="20"/>
              </w:rPr>
              <w:t>μg/m</w:t>
            </w:r>
            <w:r w:rsidRPr="00BC2279">
              <w:rPr>
                <w:rFonts w:ascii="Segoe UI Semibold" w:hAnsi="Segoe UI Semibold"/>
                <w:snapToGrid w:val="0"/>
                <w:color w:val="FFFFFF"/>
                <w:sz w:val="20"/>
                <w:szCs w:val="20"/>
                <w:vertAlign w:val="superscript"/>
              </w:rPr>
              <w:t>3</w:t>
            </w:r>
            <w:r w:rsidRPr="00BC2279">
              <w:rPr>
                <w:rFonts w:ascii="Segoe UI Semibold" w:hAnsi="Segoe UI Semibold"/>
                <w:snapToGrid w:val="0"/>
                <w:color w:val="FFFFFF"/>
                <w:sz w:val="20"/>
                <w:szCs w:val="20"/>
              </w:rPr>
              <w:t>)</w:t>
            </w:r>
            <w:r w:rsidRPr="00BC2279">
              <w:rPr>
                <w:rFonts w:ascii="Segoe UI Semibold" w:hAnsi="Segoe UI Semibold"/>
                <w:color w:val="FFFFFF"/>
                <w:sz w:val="20"/>
                <w:szCs w:val="20"/>
              </w:rPr>
              <w:t xml:space="preserve"> </w:t>
            </w:r>
          </w:p>
        </w:tc>
      </w:tr>
      <w:tr w:rsidR="002E2BD2" w:rsidRPr="00765687" w:rsidTr="00370B00">
        <w:trPr>
          <w:cantSplit/>
          <w:jc w:val="center"/>
        </w:trPr>
        <w:tc>
          <w:tcPr>
            <w:tcW w:w="2448"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Annual Average PM</w:t>
            </w:r>
            <w:r w:rsidRPr="00765687">
              <w:rPr>
                <w:rFonts w:ascii="Segoe UI" w:hAnsi="Segoe UI"/>
                <w:color w:val="000000"/>
                <w:sz w:val="18"/>
                <w:szCs w:val="18"/>
                <w:vertAlign w:val="subscript"/>
              </w:rPr>
              <w:t>2.5</w:t>
            </w:r>
          </w:p>
        </w:tc>
        <w:tc>
          <w:tcPr>
            <w:tcW w:w="2340" w:type="dxa"/>
            <w:shd w:val="clear" w:color="000000" w:fill="F2F2F2"/>
            <w:vAlign w:val="center"/>
          </w:tcPr>
          <w:p w:rsidR="002E2BD2" w:rsidRPr="00765687" w:rsidRDefault="002E2BD2" w:rsidP="00370B00">
            <w:pPr>
              <w:spacing w:before="40" w:after="40"/>
              <w:jc w:val="both"/>
              <w:rPr>
                <w:rFonts w:ascii="Segoe UI" w:hAnsi="Segoe UI"/>
                <w:color w:val="000000"/>
                <w:sz w:val="18"/>
                <w:szCs w:val="18"/>
              </w:rPr>
            </w:pPr>
          </w:p>
        </w:tc>
        <w:tc>
          <w:tcPr>
            <w:tcW w:w="3330" w:type="dxa"/>
            <w:shd w:val="clear" w:color="000000" w:fill="F2F2F2"/>
            <w:vAlign w:val="center"/>
          </w:tcPr>
          <w:p w:rsidR="002E2BD2" w:rsidRPr="00765687" w:rsidRDefault="002E2BD2" w:rsidP="00370B00">
            <w:pPr>
              <w:spacing w:before="40" w:after="40"/>
              <w:jc w:val="both"/>
              <w:rPr>
                <w:rFonts w:ascii="Segoe UI" w:hAnsi="Segoe UI"/>
                <w:color w:val="000000"/>
                <w:sz w:val="18"/>
                <w:szCs w:val="18"/>
              </w:rPr>
            </w:pPr>
          </w:p>
        </w:tc>
        <w:tc>
          <w:tcPr>
            <w:tcW w:w="1458" w:type="dxa"/>
            <w:shd w:val="clear" w:color="000000" w:fill="F2F2F2"/>
            <w:vAlign w:val="center"/>
          </w:tcPr>
          <w:p w:rsidR="002E2BD2" w:rsidRPr="00765687" w:rsidRDefault="002E2BD2" w:rsidP="00370B00">
            <w:pPr>
              <w:spacing w:before="40" w:after="40"/>
              <w:jc w:val="both"/>
              <w:rPr>
                <w:rFonts w:ascii="Segoe UI" w:hAnsi="Segoe UI"/>
                <w:color w:val="000000"/>
                <w:sz w:val="18"/>
                <w:szCs w:val="18"/>
              </w:rPr>
            </w:pPr>
          </w:p>
        </w:tc>
      </w:tr>
      <w:tr w:rsidR="002E2BD2" w:rsidRPr="00765687" w:rsidTr="00370B00">
        <w:trPr>
          <w:cantSplit/>
          <w:jc w:val="center"/>
        </w:trPr>
        <w:tc>
          <w:tcPr>
            <w:tcW w:w="2448" w:type="dxa"/>
            <w:tcBorders>
              <w:bottom w:val="single" w:sz="18" w:space="0" w:color="FFFFFF"/>
            </w:tcBorders>
            <w:shd w:val="clear" w:color="000000" w:fill="E6E6E6"/>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24-hr Average PM</w:t>
            </w:r>
            <w:r w:rsidRPr="00765687">
              <w:rPr>
                <w:rFonts w:ascii="Segoe UI" w:hAnsi="Segoe UI"/>
                <w:color w:val="000000"/>
                <w:sz w:val="18"/>
                <w:szCs w:val="18"/>
                <w:vertAlign w:val="subscript"/>
              </w:rPr>
              <w:t>2.5</w:t>
            </w:r>
            <w:r w:rsidRPr="00765687">
              <w:rPr>
                <w:rFonts w:ascii="Segoe UI" w:hAnsi="Segoe UI"/>
                <w:color w:val="000000"/>
                <w:sz w:val="18"/>
                <w:szCs w:val="18"/>
              </w:rPr>
              <w:t xml:space="preserve"> (note whether Tier 1 or Tier 2)</w:t>
            </w:r>
          </w:p>
        </w:tc>
        <w:tc>
          <w:tcPr>
            <w:tcW w:w="2340" w:type="dxa"/>
            <w:tcBorders>
              <w:bottom w:val="single" w:sz="18" w:space="0" w:color="FFFFFF"/>
            </w:tcBorders>
            <w:shd w:val="clear" w:color="000000" w:fill="E6E6E6"/>
            <w:vAlign w:val="center"/>
          </w:tcPr>
          <w:p w:rsidR="002E2BD2" w:rsidRPr="00765687" w:rsidRDefault="002E2BD2" w:rsidP="00370B00">
            <w:pPr>
              <w:spacing w:before="40" w:after="40"/>
              <w:jc w:val="both"/>
              <w:rPr>
                <w:rFonts w:ascii="Segoe UI" w:hAnsi="Segoe UI"/>
                <w:color w:val="000000"/>
                <w:sz w:val="18"/>
                <w:szCs w:val="18"/>
              </w:rPr>
            </w:pPr>
          </w:p>
        </w:tc>
        <w:tc>
          <w:tcPr>
            <w:tcW w:w="3330" w:type="dxa"/>
            <w:tcBorders>
              <w:bottom w:val="single" w:sz="18" w:space="0" w:color="FFFFFF"/>
            </w:tcBorders>
            <w:shd w:val="clear" w:color="000000" w:fill="E6E6E6"/>
            <w:vAlign w:val="center"/>
          </w:tcPr>
          <w:p w:rsidR="002E2BD2" w:rsidRPr="00765687" w:rsidRDefault="002E2BD2" w:rsidP="00370B00">
            <w:pPr>
              <w:spacing w:before="40" w:after="40"/>
              <w:jc w:val="both"/>
              <w:rPr>
                <w:rFonts w:ascii="Segoe UI" w:hAnsi="Segoe UI"/>
                <w:color w:val="000000"/>
                <w:sz w:val="18"/>
                <w:szCs w:val="18"/>
              </w:rPr>
            </w:pPr>
          </w:p>
        </w:tc>
        <w:tc>
          <w:tcPr>
            <w:tcW w:w="1458" w:type="dxa"/>
            <w:tcBorders>
              <w:bottom w:val="single" w:sz="18" w:space="0" w:color="FFFFFF"/>
            </w:tcBorders>
            <w:shd w:val="clear" w:color="000000" w:fill="E6E6E6"/>
            <w:vAlign w:val="center"/>
          </w:tcPr>
          <w:p w:rsidR="002E2BD2" w:rsidRPr="00765687" w:rsidRDefault="002E2BD2" w:rsidP="00370B00">
            <w:pPr>
              <w:spacing w:before="40" w:after="40"/>
              <w:jc w:val="both"/>
              <w:rPr>
                <w:rFonts w:ascii="Segoe UI" w:hAnsi="Segoe UI"/>
                <w:color w:val="000000"/>
                <w:sz w:val="18"/>
                <w:szCs w:val="18"/>
              </w:rPr>
            </w:pPr>
          </w:p>
        </w:tc>
      </w:tr>
      <w:tr w:rsidR="002E2BD2" w:rsidRPr="00765687" w:rsidTr="00370B00">
        <w:trPr>
          <w:cantSplit/>
          <w:jc w:val="center"/>
        </w:trPr>
        <w:tc>
          <w:tcPr>
            <w:tcW w:w="2448" w:type="dxa"/>
            <w:shd w:val="clear" w:color="000000" w:fill="F2F2F2"/>
            <w:vAlign w:val="center"/>
          </w:tcPr>
          <w:p w:rsidR="002E2BD2" w:rsidRPr="00765687" w:rsidRDefault="002E2BD2" w:rsidP="00370B00">
            <w:pPr>
              <w:spacing w:before="40" w:after="40"/>
              <w:rPr>
                <w:rFonts w:ascii="Segoe UI" w:hAnsi="Segoe UI"/>
                <w:color w:val="000000"/>
                <w:sz w:val="18"/>
                <w:szCs w:val="18"/>
              </w:rPr>
            </w:pPr>
            <w:r w:rsidRPr="00765687">
              <w:rPr>
                <w:rFonts w:ascii="Segoe UI" w:hAnsi="Segoe UI"/>
                <w:color w:val="000000"/>
                <w:sz w:val="18"/>
                <w:szCs w:val="18"/>
              </w:rPr>
              <w:t>24-hr Average PM</w:t>
            </w:r>
            <w:r w:rsidRPr="00765687">
              <w:rPr>
                <w:rFonts w:ascii="Segoe UI" w:hAnsi="Segoe UI"/>
                <w:color w:val="000000"/>
                <w:sz w:val="18"/>
                <w:szCs w:val="18"/>
                <w:vertAlign w:val="subscript"/>
              </w:rPr>
              <w:t>10</w:t>
            </w:r>
          </w:p>
        </w:tc>
        <w:tc>
          <w:tcPr>
            <w:tcW w:w="2340" w:type="dxa"/>
            <w:shd w:val="clear" w:color="000000" w:fill="F2F2F2"/>
            <w:vAlign w:val="center"/>
          </w:tcPr>
          <w:p w:rsidR="002E2BD2" w:rsidRPr="00765687" w:rsidRDefault="002E2BD2" w:rsidP="00370B00">
            <w:pPr>
              <w:spacing w:before="40" w:after="40"/>
              <w:jc w:val="both"/>
              <w:rPr>
                <w:rFonts w:ascii="Segoe UI" w:hAnsi="Segoe UI"/>
                <w:color w:val="000000"/>
                <w:sz w:val="18"/>
                <w:szCs w:val="18"/>
              </w:rPr>
            </w:pPr>
          </w:p>
        </w:tc>
        <w:tc>
          <w:tcPr>
            <w:tcW w:w="3330" w:type="dxa"/>
            <w:shd w:val="clear" w:color="000000" w:fill="F2F2F2"/>
            <w:vAlign w:val="center"/>
          </w:tcPr>
          <w:p w:rsidR="002E2BD2" w:rsidRPr="00765687" w:rsidRDefault="002E2BD2" w:rsidP="00370B00">
            <w:pPr>
              <w:spacing w:before="40" w:after="40"/>
              <w:jc w:val="both"/>
              <w:rPr>
                <w:rFonts w:ascii="Segoe UI" w:hAnsi="Segoe UI"/>
                <w:color w:val="000000"/>
                <w:sz w:val="18"/>
                <w:szCs w:val="18"/>
              </w:rPr>
            </w:pPr>
          </w:p>
        </w:tc>
        <w:tc>
          <w:tcPr>
            <w:tcW w:w="1458" w:type="dxa"/>
            <w:shd w:val="clear" w:color="000000" w:fill="F2F2F2"/>
            <w:vAlign w:val="center"/>
          </w:tcPr>
          <w:p w:rsidR="002E2BD2" w:rsidRPr="00765687" w:rsidRDefault="002E2BD2" w:rsidP="00370B00">
            <w:pPr>
              <w:spacing w:before="40" w:after="40"/>
              <w:jc w:val="both"/>
              <w:rPr>
                <w:rFonts w:ascii="Segoe UI" w:hAnsi="Segoe UI"/>
                <w:color w:val="000000"/>
                <w:sz w:val="18"/>
                <w:szCs w:val="18"/>
              </w:rPr>
            </w:pPr>
          </w:p>
        </w:tc>
      </w:tr>
    </w:tbl>
    <w:p w:rsidR="002E2BD2" w:rsidRPr="001131A5" w:rsidRDefault="002E2BD2" w:rsidP="002E2BD2">
      <w:pPr>
        <w:pStyle w:val="CapTable"/>
        <w:rPr>
          <w:color w:val="000000"/>
        </w:rPr>
      </w:pPr>
      <w:proofErr w:type="gramStart"/>
      <w:r w:rsidRPr="00BC2279">
        <w:rPr>
          <w:rFonts w:ascii="Segoe UI Semibold" w:hAnsi="Segoe UI Semibold"/>
          <w:color w:val="4E81BE"/>
        </w:rPr>
        <w:t>Table 2</w:t>
      </w:r>
      <w:r w:rsidRPr="00BC2279">
        <w:rPr>
          <w:rFonts w:ascii="Segoe UI" w:hAnsi="Segoe UI"/>
          <w:color w:val="000000"/>
        </w:rPr>
        <w:t>.</w:t>
      </w:r>
      <w:proofErr w:type="gramEnd"/>
      <w:r w:rsidRPr="001131A5">
        <w:rPr>
          <w:rFonts w:ascii="Segoe UI Semibold" w:hAnsi="Segoe UI Semibold"/>
        </w:rPr>
        <w:t xml:space="preserve"> </w:t>
      </w:r>
      <w:r w:rsidRPr="001131A5">
        <w:rPr>
          <w:color w:val="000000"/>
        </w:rPr>
        <w:t xml:space="preserve">Background PM </w:t>
      </w:r>
      <w:proofErr w:type="gramStart"/>
      <w:r w:rsidRPr="001131A5">
        <w:rPr>
          <w:color w:val="000000"/>
        </w:rPr>
        <w:t>concentrations</w:t>
      </w:r>
      <w:proofErr w:type="gramEnd"/>
      <w:r w:rsidRPr="001131A5">
        <w:rPr>
          <w:color w:val="000000"/>
        </w:rPr>
        <w:t xml:space="preserve"> including values with and without EPA concurrence on the exclusion of data from exceptional and exceptional type events for </w:t>
      </w:r>
      <w:r>
        <w:rPr>
          <w:color w:val="000000"/>
        </w:rPr>
        <w:t>the Central Phoenix monitor</w:t>
      </w:r>
      <w:r w:rsidRPr="001131A5">
        <w:rPr>
          <w:color w:val="0000FF"/>
        </w:rPr>
        <w:t xml:space="preserve"> </w:t>
      </w:r>
      <w:r w:rsidRPr="001131A5">
        <w:rPr>
          <w:color w:val="000000"/>
        </w:rPr>
        <w:t xml:space="preserve">between </w:t>
      </w:r>
      <w:r>
        <w:rPr>
          <w:color w:val="000000"/>
        </w:rPr>
        <w:t>2010–2012</w:t>
      </w:r>
      <w:r>
        <w:rPr>
          <w:color w:val="0000FF"/>
        </w:rPr>
        <w:t>.</w:t>
      </w:r>
    </w:p>
    <w:tbl>
      <w:tblPr>
        <w:tblStyle w:val="TableGrid"/>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000000" w:fill="E6E6E6"/>
        <w:tblLook w:val="04A0"/>
      </w:tblPr>
      <w:tblGrid>
        <w:gridCol w:w="2448"/>
        <w:gridCol w:w="2340"/>
        <w:gridCol w:w="3330"/>
        <w:gridCol w:w="1458"/>
      </w:tblGrid>
      <w:tr w:rsidR="002E2BD2" w:rsidRPr="00BC2279" w:rsidTr="00370B00">
        <w:trPr>
          <w:cantSplit/>
          <w:jc w:val="center"/>
        </w:trPr>
        <w:tc>
          <w:tcPr>
            <w:tcW w:w="2448"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National Ambient Air Quality Standards (NAAQS)</w:t>
            </w:r>
          </w:p>
        </w:tc>
        <w:tc>
          <w:tcPr>
            <w:tcW w:w="2340"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Pr>
                <w:rFonts w:ascii="Segoe UI Semibold" w:hAnsi="Segoe UI Semibold"/>
                <w:color w:val="FFFFFF"/>
                <w:sz w:val="20"/>
                <w:szCs w:val="20"/>
              </w:rPr>
              <w:t>Background Concentration with Exceptional Event Data E</w:t>
            </w:r>
            <w:r w:rsidRPr="00BC2279">
              <w:rPr>
                <w:rFonts w:ascii="Segoe UI Semibold" w:hAnsi="Segoe UI Semibold"/>
                <w:color w:val="FFFFFF"/>
                <w:sz w:val="20"/>
                <w:szCs w:val="20"/>
              </w:rPr>
              <w:t>xclusion (µg/m</w:t>
            </w:r>
            <w:r w:rsidRPr="00BC2279">
              <w:rPr>
                <w:rFonts w:ascii="Segoe UI Semibold" w:hAnsi="Segoe UI Semibold"/>
                <w:color w:val="FFFFFF"/>
                <w:sz w:val="20"/>
                <w:szCs w:val="20"/>
                <w:vertAlign w:val="superscript"/>
              </w:rPr>
              <w:t>3</w:t>
            </w:r>
            <w:r w:rsidRPr="00BC2279">
              <w:rPr>
                <w:rFonts w:ascii="Segoe UI Semibold" w:hAnsi="Segoe UI Semibold"/>
                <w:color w:val="FFFFFF"/>
                <w:sz w:val="20"/>
                <w:szCs w:val="20"/>
              </w:rPr>
              <w:t>)</w:t>
            </w:r>
          </w:p>
        </w:tc>
        <w:tc>
          <w:tcPr>
            <w:tcW w:w="3330"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Pr>
                <w:rFonts w:ascii="Segoe UI Semibold" w:hAnsi="Segoe UI Semibold"/>
                <w:color w:val="FFFFFF"/>
                <w:sz w:val="20"/>
                <w:szCs w:val="20"/>
              </w:rPr>
              <w:t>Background Concentration Excluding Flagged E</w:t>
            </w:r>
            <w:r w:rsidRPr="00BC2279">
              <w:rPr>
                <w:rFonts w:ascii="Segoe UI Semibold" w:hAnsi="Segoe UI Semibold"/>
                <w:color w:val="FFFFFF"/>
                <w:sz w:val="20"/>
                <w:szCs w:val="20"/>
              </w:rPr>
              <w:t xml:space="preserve">xceptional </w:t>
            </w:r>
            <w:r>
              <w:rPr>
                <w:rFonts w:ascii="Segoe UI Semibold" w:hAnsi="Segoe UI Semibold"/>
                <w:color w:val="FFFFFF"/>
                <w:sz w:val="20"/>
                <w:szCs w:val="20"/>
              </w:rPr>
              <w:t>E</w:t>
            </w:r>
            <w:r w:rsidRPr="00BC2279">
              <w:rPr>
                <w:rFonts w:ascii="Segoe UI Semibold" w:hAnsi="Segoe UI Semibold"/>
                <w:color w:val="FFFFFF"/>
                <w:sz w:val="20"/>
                <w:szCs w:val="20"/>
              </w:rPr>
              <w:t>vents (</w:t>
            </w:r>
            <w:r>
              <w:rPr>
                <w:rFonts w:ascii="Segoe UI Semibold" w:hAnsi="Segoe UI Semibold"/>
                <w:color w:val="FFFFFF"/>
                <w:sz w:val="20"/>
                <w:szCs w:val="20"/>
              </w:rPr>
              <w:t>Not C</w:t>
            </w:r>
            <w:r w:rsidRPr="00BC2279">
              <w:rPr>
                <w:rFonts w:ascii="Segoe UI Semibold" w:hAnsi="Segoe UI Semibold"/>
                <w:color w:val="FFFFFF"/>
                <w:sz w:val="20"/>
                <w:szCs w:val="20"/>
              </w:rPr>
              <w:t xml:space="preserve">oncurred by EPA) </w:t>
            </w:r>
            <w:r>
              <w:rPr>
                <w:rFonts w:ascii="Segoe UI Semibold" w:hAnsi="Segoe UI Semibold"/>
                <w:color w:val="FFFFFF"/>
                <w:sz w:val="20"/>
                <w:szCs w:val="20"/>
              </w:rPr>
              <w:t xml:space="preserve">&amp; </w:t>
            </w:r>
            <w:r w:rsidRPr="00BC2279">
              <w:rPr>
                <w:rFonts w:ascii="Segoe UI Semibold" w:hAnsi="Segoe UI Semibold"/>
                <w:color w:val="FFFFFF"/>
                <w:sz w:val="20"/>
                <w:szCs w:val="20"/>
              </w:rPr>
              <w:t>&gt; 95</w:t>
            </w:r>
            <w:r w:rsidRPr="00BC2279">
              <w:rPr>
                <w:rFonts w:ascii="Segoe UI Semibold" w:hAnsi="Segoe UI Semibold"/>
                <w:color w:val="FFFFFF"/>
                <w:sz w:val="20"/>
                <w:szCs w:val="20"/>
                <w:vertAlign w:val="superscript"/>
              </w:rPr>
              <w:t>th</w:t>
            </w:r>
            <w:r>
              <w:rPr>
                <w:rFonts w:ascii="Segoe UI Semibold" w:hAnsi="Segoe UI Semibold"/>
                <w:color w:val="FFFFFF"/>
                <w:sz w:val="20"/>
                <w:szCs w:val="20"/>
              </w:rPr>
              <w:t xml:space="preserve"> Percentile V</w:t>
            </w:r>
            <w:r w:rsidRPr="00BC2279">
              <w:rPr>
                <w:rFonts w:ascii="Segoe UI Semibold" w:hAnsi="Segoe UI Semibold"/>
                <w:color w:val="FFFFFF"/>
                <w:sz w:val="20"/>
                <w:szCs w:val="20"/>
              </w:rPr>
              <w:t>alues  (µg/m</w:t>
            </w:r>
            <w:r w:rsidRPr="00BC2279">
              <w:rPr>
                <w:rFonts w:ascii="Segoe UI Semibold" w:hAnsi="Segoe UI Semibold"/>
                <w:color w:val="FFFFFF"/>
                <w:sz w:val="20"/>
                <w:szCs w:val="20"/>
                <w:vertAlign w:val="superscript"/>
              </w:rPr>
              <w:t>3</w:t>
            </w:r>
            <w:r w:rsidRPr="00BC2279">
              <w:rPr>
                <w:rFonts w:ascii="Segoe UI Semibold" w:hAnsi="Segoe UI Semibold"/>
                <w:color w:val="FFFFFF"/>
                <w:sz w:val="20"/>
                <w:szCs w:val="20"/>
              </w:rPr>
              <w:t>)</w:t>
            </w:r>
          </w:p>
        </w:tc>
        <w:tc>
          <w:tcPr>
            <w:tcW w:w="1458" w:type="dxa"/>
            <w:tcBorders>
              <w:bottom w:val="single" w:sz="18" w:space="0" w:color="FFFFFF"/>
            </w:tcBorders>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Difference (</w:t>
            </w:r>
            <w:r w:rsidRPr="00BC2279">
              <w:rPr>
                <w:rFonts w:ascii="Segoe UI Semibold" w:hAnsi="Segoe UI Semibold"/>
                <w:snapToGrid w:val="0"/>
                <w:color w:val="FFFFFF"/>
                <w:sz w:val="20"/>
                <w:szCs w:val="20"/>
              </w:rPr>
              <w:t>μg/m</w:t>
            </w:r>
            <w:r w:rsidRPr="00BC2279">
              <w:rPr>
                <w:rFonts w:ascii="Segoe UI Semibold" w:hAnsi="Segoe UI Semibold"/>
                <w:snapToGrid w:val="0"/>
                <w:color w:val="FFFFFF"/>
                <w:sz w:val="20"/>
                <w:szCs w:val="20"/>
                <w:vertAlign w:val="superscript"/>
              </w:rPr>
              <w:t>3</w:t>
            </w:r>
            <w:r w:rsidRPr="00BC2279">
              <w:rPr>
                <w:rFonts w:ascii="Segoe UI Semibold" w:hAnsi="Segoe UI Semibold"/>
                <w:snapToGrid w:val="0"/>
                <w:color w:val="FFFFFF"/>
                <w:sz w:val="20"/>
                <w:szCs w:val="20"/>
              </w:rPr>
              <w:t>)</w:t>
            </w:r>
            <w:r w:rsidRPr="00BC2279">
              <w:rPr>
                <w:rFonts w:ascii="Segoe UI Semibold" w:hAnsi="Segoe UI Semibold"/>
                <w:color w:val="FFFFFF"/>
                <w:sz w:val="20"/>
                <w:szCs w:val="20"/>
              </w:rPr>
              <w:t xml:space="preserve"> </w:t>
            </w:r>
          </w:p>
        </w:tc>
      </w:tr>
      <w:tr w:rsidR="002E2BD2" w:rsidRPr="00765687" w:rsidTr="00370B00">
        <w:trPr>
          <w:cantSplit/>
          <w:jc w:val="center"/>
        </w:trPr>
        <w:tc>
          <w:tcPr>
            <w:tcW w:w="2448" w:type="dxa"/>
            <w:shd w:val="clear" w:color="000000" w:fill="F2F2F2"/>
            <w:vAlign w:val="center"/>
          </w:tcPr>
          <w:p w:rsidR="002E2BD2" w:rsidRPr="00765687" w:rsidRDefault="002E2BD2" w:rsidP="00370B00">
            <w:pPr>
              <w:spacing w:before="40" w:after="40"/>
              <w:jc w:val="both"/>
              <w:rPr>
                <w:rFonts w:ascii="Segoe UI" w:hAnsi="Segoe UI"/>
                <w:color w:val="000000"/>
                <w:sz w:val="20"/>
              </w:rPr>
            </w:pPr>
            <w:r w:rsidRPr="00765687">
              <w:rPr>
                <w:rFonts w:ascii="Segoe UI" w:hAnsi="Segoe UI"/>
                <w:color w:val="000000"/>
                <w:sz w:val="20"/>
              </w:rPr>
              <w:t>24-hour Average PM</w:t>
            </w:r>
            <w:r w:rsidRPr="00765687">
              <w:rPr>
                <w:rFonts w:ascii="Segoe UI" w:hAnsi="Segoe UI"/>
                <w:color w:val="000000"/>
                <w:sz w:val="20"/>
                <w:vertAlign w:val="subscript"/>
              </w:rPr>
              <w:t>10</w:t>
            </w:r>
          </w:p>
        </w:tc>
        <w:tc>
          <w:tcPr>
            <w:tcW w:w="2340"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144</w:t>
            </w:r>
          </w:p>
        </w:tc>
        <w:tc>
          <w:tcPr>
            <w:tcW w:w="3330"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118</w:t>
            </w:r>
          </w:p>
        </w:tc>
        <w:tc>
          <w:tcPr>
            <w:tcW w:w="1458" w:type="dxa"/>
            <w:shd w:val="clear" w:color="000000" w:fill="F2F2F2"/>
            <w:vAlign w:val="center"/>
          </w:tcPr>
          <w:p w:rsidR="002E2BD2" w:rsidRPr="00765687" w:rsidRDefault="002E2BD2" w:rsidP="00370B00">
            <w:pPr>
              <w:spacing w:before="40" w:after="40"/>
              <w:jc w:val="center"/>
              <w:rPr>
                <w:rFonts w:ascii="Segoe UI" w:hAnsi="Segoe UI"/>
                <w:color w:val="000000"/>
                <w:sz w:val="20"/>
              </w:rPr>
            </w:pPr>
            <w:r w:rsidRPr="00765687">
              <w:rPr>
                <w:rFonts w:ascii="Segoe UI" w:hAnsi="Segoe UI"/>
                <w:color w:val="000000"/>
                <w:sz w:val="20"/>
              </w:rPr>
              <w:t>26</w:t>
            </w:r>
          </w:p>
        </w:tc>
      </w:tr>
    </w:tbl>
    <w:p w:rsidR="002E2BD2" w:rsidRPr="001045E3" w:rsidRDefault="002E2BD2" w:rsidP="002E2BD2">
      <w:pPr>
        <w:pStyle w:val="Heading2"/>
        <w:numPr>
          <w:ilvl w:val="0"/>
          <w:numId w:val="0"/>
        </w:numPr>
        <w:spacing w:before="520"/>
        <w:ind w:left="907" w:hanging="907"/>
      </w:pPr>
      <w:bookmarkStart w:id="22" w:name="_Toc396990062"/>
      <w:bookmarkStart w:id="23" w:name="_Toc396999623"/>
      <w:bookmarkStart w:id="24" w:name="_Toc396999796"/>
      <w:r>
        <w:lastRenderedPageBreak/>
        <w:t>Exceptional-Type Event Detailed Analysis</w:t>
      </w:r>
      <w:bookmarkEnd w:id="22"/>
      <w:bookmarkEnd w:id="23"/>
      <w:bookmarkEnd w:id="24"/>
    </w:p>
    <w:p w:rsidR="002E2BD2" w:rsidRPr="0007062E" w:rsidRDefault="002E2BD2" w:rsidP="002E2BD2">
      <w:pPr>
        <w:pStyle w:val="BodyText"/>
      </w:pPr>
      <w:r w:rsidRPr="004C0BEE">
        <w:rPr>
          <w:color w:val="FF0000"/>
        </w:rPr>
        <w:t xml:space="preserve">The purpose of this section is to comprehensively review the available data on potential exception-type and air transport events to reach a conclusion on which (if any) data would be appropriate for exclusion from background concentrations for a PM hot-spot analysis. </w:t>
      </w:r>
      <w:r w:rsidRPr="0007062E">
        <w:rPr>
          <w:rFonts w:cs="Arial"/>
          <w:iCs/>
          <w:color w:val="0000FF"/>
        </w:rPr>
        <w:t>Not all headings may be relevant for a given analysis and can be deleted as appropriate.</w:t>
      </w:r>
      <w:r w:rsidRPr="0007062E">
        <w:t xml:space="preserve"> </w:t>
      </w:r>
    </w:p>
    <w:p w:rsidR="002E2BD2" w:rsidRPr="0007062E" w:rsidRDefault="002E2BD2" w:rsidP="002E2BD2">
      <w:pPr>
        <w:pStyle w:val="Heading3"/>
        <w:numPr>
          <w:ilvl w:val="0"/>
          <w:numId w:val="0"/>
        </w:numPr>
        <w:ind w:left="907" w:hanging="907"/>
      </w:pPr>
      <w:bookmarkStart w:id="25" w:name="_Toc396990063"/>
      <w:bookmarkStart w:id="26" w:name="_Toc396999624"/>
      <w:bookmarkStart w:id="27" w:name="_Toc396999797"/>
      <w:r w:rsidRPr="0007062E">
        <w:t>Hourly Meteorological Data</w:t>
      </w:r>
      <w:bookmarkEnd w:id="25"/>
      <w:bookmarkEnd w:id="26"/>
      <w:bookmarkEnd w:id="27"/>
    </w:p>
    <w:p w:rsidR="002E2BD2" w:rsidRPr="0007062E" w:rsidRDefault="002E2BD2" w:rsidP="002E2BD2">
      <w:pPr>
        <w:pStyle w:val="BodyText"/>
      </w:pPr>
      <w:r w:rsidRPr="004C0BEE">
        <w:rPr>
          <w:color w:val="FF0000"/>
        </w:rPr>
        <w:t>Hourly meteorological data for the analysis of potential exceptional-type events w</w:t>
      </w:r>
      <w:r>
        <w:rPr>
          <w:color w:val="FF0000"/>
        </w:rPr>
        <w:t>ere</w:t>
      </w:r>
      <w:r w:rsidRPr="004C0BEE">
        <w:rPr>
          <w:color w:val="FF0000"/>
        </w:rPr>
        <w:t xml:space="preserve"> obtained for the</w:t>
      </w:r>
      <w:r w:rsidRPr="0007062E">
        <w:t xml:space="preserve"> </w:t>
      </w:r>
      <w:r w:rsidRPr="0007062E">
        <w:rPr>
          <w:rFonts w:cs="Arial"/>
          <w:iCs/>
          <w:color w:val="0000FF"/>
        </w:rPr>
        <w:t>[insert site/airport name]</w:t>
      </w:r>
      <w:r w:rsidRPr="0007062E">
        <w:t xml:space="preserve"> </w:t>
      </w:r>
      <w:r w:rsidRPr="004C0BEE">
        <w:rPr>
          <w:color w:val="FF0000"/>
        </w:rPr>
        <w:t>from the NOAA National Climatic Data Center</w:t>
      </w:r>
      <w:r w:rsidRPr="0007062E">
        <w:t xml:space="preserve">. </w:t>
      </w:r>
    </w:p>
    <w:p w:rsidR="002E2BD2" w:rsidRPr="004C0BEE" w:rsidRDefault="002E2BD2" w:rsidP="002E2BD2">
      <w:pPr>
        <w:pStyle w:val="Heading3"/>
        <w:numPr>
          <w:ilvl w:val="0"/>
          <w:numId w:val="0"/>
        </w:numPr>
        <w:ind w:left="907" w:hanging="907"/>
      </w:pPr>
      <w:bookmarkStart w:id="28" w:name="_Toc396990064"/>
      <w:bookmarkStart w:id="29" w:name="_Toc396999625"/>
      <w:bookmarkStart w:id="30" w:name="_Toc396999798"/>
      <w:r w:rsidRPr="004C0BEE">
        <w:t>Wood Smoke Screening</w:t>
      </w:r>
      <w:bookmarkEnd w:id="28"/>
      <w:bookmarkEnd w:id="29"/>
      <w:bookmarkEnd w:id="30"/>
    </w:p>
    <w:p w:rsidR="002E2BD2" w:rsidRPr="0007062E" w:rsidRDefault="002E2BD2" w:rsidP="002E2BD2">
      <w:pPr>
        <w:pStyle w:val="BodyText"/>
      </w:pPr>
      <w:r>
        <w:rPr>
          <w:color w:val="FF0000"/>
        </w:rPr>
        <w:t>Residential w</w:t>
      </w:r>
      <w:r w:rsidRPr="004C0BEE">
        <w:rPr>
          <w:color w:val="FF0000"/>
        </w:rPr>
        <w:t>ood smoke</w:t>
      </w:r>
      <w:r>
        <w:rPr>
          <w:color w:val="FF0000"/>
        </w:rPr>
        <w:t xml:space="preserve"> impacts on a monitor are</w:t>
      </w:r>
      <w:r w:rsidRPr="004C0BEE">
        <w:rPr>
          <w:color w:val="FF0000"/>
        </w:rPr>
        <w:t xml:space="preserve"> not considered an exceptional event, therefore days with greater than 95</w:t>
      </w:r>
      <w:r w:rsidRPr="00765687">
        <w:rPr>
          <w:color w:val="FF0000"/>
          <w:vertAlign w:val="superscript"/>
        </w:rPr>
        <w:t>th</w:t>
      </w:r>
      <w:r w:rsidRPr="004C0BEE">
        <w:rPr>
          <w:color w:val="FF0000"/>
        </w:rPr>
        <w:t xml:space="preserve"> percentile PM concentrations were reviewed for potential indicators of wood smoke. Specifically, the days were reviewed to determine if temperatures were below 40</w:t>
      </w:r>
      <w:r>
        <w:t xml:space="preserve"> </w:t>
      </w:r>
      <w:r>
        <w:rPr>
          <w:color w:val="FF0000"/>
        </w:rPr>
        <w:t>°F or other regionally-appropriate threshold,</w:t>
      </w:r>
      <w:r w:rsidRPr="004C0BEE">
        <w:rPr>
          <w:color w:val="FF0000"/>
        </w:rPr>
        <w:t xml:space="preserve"> the season the unusually high values occurred</w:t>
      </w:r>
      <w:r>
        <w:rPr>
          <w:color w:val="FF0000"/>
        </w:rPr>
        <w:t>,</w:t>
      </w:r>
      <w:r w:rsidRPr="004C0BEE">
        <w:rPr>
          <w:color w:val="FF0000"/>
        </w:rPr>
        <w:t xml:space="preserve"> and whether or not the days included major holidays </w:t>
      </w:r>
      <w:r>
        <w:rPr>
          <w:color w:val="FF0000"/>
        </w:rPr>
        <w:t>(</w:t>
      </w:r>
      <w:r w:rsidRPr="00036A3D">
        <w:rPr>
          <w:color w:val="FF0000"/>
        </w:rPr>
        <w:t>especially Thanksgiving, Christmas, and New Year’s Eve</w:t>
      </w:r>
      <w:r>
        <w:rPr>
          <w:color w:val="FF0000"/>
        </w:rPr>
        <w:t xml:space="preserve">) </w:t>
      </w:r>
      <w:r w:rsidRPr="004C0BEE">
        <w:rPr>
          <w:color w:val="FF0000"/>
        </w:rPr>
        <w:t>when increased use of wood stoves would be likely</w:t>
      </w:r>
      <w:r>
        <w:rPr>
          <w:color w:val="FF0000"/>
        </w:rPr>
        <w:t xml:space="preserve"> regardless of the temperature.</w:t>
      </w:r>
      <w:r w:rsidRPr="004C0BEE">
        <w:rPr>
          <w:color w:val="FF0000"/>
        </w:rPr>
        <w:t xml:space="preserve"> </w:t>
      </w:r>
      <w:r w:rsidRPr="004C0BEE">
        <w:rPr>
          <w:color w:val="800080"/>
        </w:rPr>
        <w:t xml:space="preserve">All of the unusually high concentrations occurred on summer days with temperatures over </w:t>
      </w:r>
      <w:r w:rsidRPr="00E253C7">
        <w:rPr>
          <w:color w:val="7030A0"/>
        </w:rPr>
        <w:t>40 °F</w:t>
      </w:r>
      <w:r w:rsidRPr="004C0BEE">
        <w:rPr>
          <w:color w:val="800080"/>
        </w:rPr>
        <w:t>, therefore</w:t>
      </w:r>
      <w:r>
        <w:rPr>
          <w:color w:val="800080"/>
        </w:rPr>
        <w:t>,</w:t>
      </w:r>
      <w:r w:rsidRPr="004C0BEE">
        <w:rPr>
          <w:color w:val="800080"/>
        </w:rPr>
        <w:t xml:space="preserve"> wood smoke was unlikely a factor in the high concentrations. Refer to </w:t>
      </w:r>
      <w:r w:rsidRPr="005A746A">
        <w:rPr>
          <w:rFonts w:cs="Arial"/>
          <w:iCs/>
          <w:color w:val="0000FF"/>
        </w:rPr>
        <w:t>[insert appendix name</w:t>
      </w:r>
      <w:r>
        <w:rPr>
          <w:color w:val="800080"/>
        </w:rPr>
        <w:t>]</w:t>
      </w:r>
      <w:r w:rsidRPr="004C0BEE">
        <w:rPr>
          <w:color w:val="800080"/>
        </w:rPr>
        <w:t xml:space="preserve"> for supporting documentation for the wood smoke assessment</w:t>
      </w:r>
      <w:r>
        <w:rPr>
          <w:color w:val="800080"/>
        </w:rPr>
        <w:t xml:space="preserve">. </w:t>
      </w:r>
    </w:p>
    <w:p w:rsidR="002E2BD2" w:rsidRPr="004C0BEE" w:rsidRDefault="002E2BD2" w:rsidP="002E2BD2">
      <w:pPr>
        <w:pStyle w:val="Heading3"/>
        <w:numPr>
          <w:ilvl w:val="0"/>
          <w:numId w:val="0"/>
        </w:numPr>
        <w:ind w:left="907" w:hanging="907"/>
      </w:pPr>
      <w:bookmarkStart w:id="31" w:name="_Toc396990065"/>
      <w:bookmarkStart w:id="32" w:name="_Toc396999626"/>
      <w:bookmarkStart w:id="33" w:name="_Toc396999799"/>
      <w:r w:rsidRPr="004C0BEE">
        <w:t>Reported Visibility Obstructions</w:t>
      </w:r>
      <w:bookmarkEnd w:id="31"/>
      <w:bookmarkEnd w:id="32"/>
      <w:bookmarkEnd w:id="33"/>
    </w:p>
    <w:p w:rsidR="002E2BD2" w:rsidRPr="0007062E" w:rsidRDefault="002E2BD2" w:rsidP="002E2BD2">
      <w:pPr>
        <w:pStyle w:val="BodyText"/>
        <w:rPr>
          <w:rFonts w:cs="SegoeUI"/>
        </w:rPr>
      </w:pPr>
      <w:r w:rsidRPr="004C0BEE">
        <w:rPr>
          <w:color w:val="FF0000"/>
        </w:rPr>
        <w:t>METAR data included in the ASOS files were examined for reports of visibility obstructions, which can support identification of exceptional-type events and air transport.</w:t>
      </w:r>
      <w:r w:rsidRPr="004C0BEE">
        <w:rPr>
          <w:rFonts w:cs="SegoeUI"/>
          <w:color w:val="FF0000"/>
        </w:rPr>
        <w:t xml:space="preserve"> </w:t>
      </w:r>
      <w:r w:rsidRPr="004C0BEE">
        <w:rPr>
          <w:color w:val="800080"/>
        </w:rPr>
        <w:t>Blowing dust (BLDU), haze (HZ), and dust storms (DS) were reported on several of the high PM</w:t>
      </w:r>
      <w:r w:rsidRPr="004C0BEE">
        <w:rPr>
          <w:color w:val="800080"/>
          <w:vertAlign w:val="subscript"/>
        </w:rPr>
        <w:t>10</w:t>
      </w:r>
      <w:r w:rsidRPr="004C0BEE">
        <w:rPr>
          <w:color w:val="800080"/>
        </w:rPr>
        <w:t xml:space="preserve"> concentration days, along with reduced visibilities. For example, </w:t>
      </w:r>
      <w:r w:rsidRPr="00E253C7">
        <w:rPr>
          <w:rFonts w:ascii="Segoe UI Semibold" w:hAnsi="Segoe UI Semibold"/>
          <w:color w:val="800080"/>
        </w:rPr>
        <w:t>Figure 1</w:t>
      </w:r>
      <w:r w:rsidRPr="004C0BEE">
        <w:rPr>
          <w:color w:val="800080"/>
        </w:rPr>
        <w:t xml:space="preserve"> shows hourly PM</w:t>
      </w:r>
      <w:r w:rsidRPr="004C0BEE">
        <w:rPr>
          <w:color w:val="800080"/>
          <w:vertAlign w:val="subscript"/>
        </w:rPr>
        <w:t>10</w:t>
      </w:r>
      <w:r w:rsidRPr="004C0BEE">
        <w:rPr>
          <w:color w:val="800080"/>
        </w:rPr>
        <w:t xml:space="preserve"> at the Central Phoenix monitor and visibility at the Phoenix Sky Harbor International Airport on August 2 and 3, 2011. A large drop in visibility was recorded at Phoenix Sky Harbor International Airport, coincident with high </w:t>
      </w:r>
      <w:r w:rsidRPr="00405872">
        <w:rPr>
          <w:color w:val="800080"/>
        </w:rPr>
        <w:t>PM</w:t>
      </w:r>
      <w:r w:rsidRPr="00405872">
        <w:rPr>
          <w:color w:val="800080"/>
          <w:vertAlign w:val="subscript"/>
        </w:rPr>
        <w:t>10</w:t>
      </w:r>
      <w:r>
        <w:rPr>
          <w:color w:val="800080"/>
        </w:rPr>
        <w:t xml:space="preserve"> </w:t>
      </w:r>
      <w:r w:rsidRPr="004C0BEE">
        <w:rPr>
          <w:color w:val="800080"/>
        </w:rPr>
        <w:t>concentrations at the Central Phoenix PM</w:t>
      </w:r>
      <w:r w:rsidRPr="004C0BEE">
        <w:rPr>
          <w:color w:val="800080"/>
          <w:vertAlign w:val="subscript"/>
        </w:rPr>
        <w:t>10</w:t>
      </w:r>
      <w:r w:rsidRPr="004C0BEE">
        <w:rPr>
          <w:color w:val="800080"/>
        </w:rPr>
        <w:t xml:space="preserve"> monitor.</w:t>
      </w:r>
    </w:p>
    <w:p w:rsidR="002E2BD2" w:rsidRDefault="002E2BD2" w:rsidP="002E2BD2">
      <w:pPr>
        <w:pStyle w:val="BodyText"/>
        <w:spacing w:after="520"/>
        <w:rPr>
          <w:color w:val="0000FF"/>
        </w:rPr>
      </w:pPr>
      <w:r>
        <w:rPr>
          <w:color w:val="0000FF"/>
        </w:rPr>
        <w:t>[</w:t>
      </w:r>
      <w:r w:rsidRPr="004C0BEE">
        <w:rPr>
          <w:color w:val="0000FF"/>
        </w:rPr>
        <w:t>Include figures illustrating relationship between visibility obstructions and PM concentrations (see TM</w:t>
      </w:r>
      <w:r>
        <w:rPr>
          <w:color w:val="0000FF"/>
        </w:rPr>
        <w:t xml:space="preserve"> </w:t>
      </w:r>
      <w:r w:rsidRPr="004C0BEE">
        <w:rPr>
          <w:color w:val="0000FF"/>
        </w:rPr>
        <w:t>3 for examples).</w:t>
      </w:r>
      <w:r>
        <w:rPr>
          <w:color w:val="0000FF"/>
        </w:rPr>
        <w:t>]</w:t>
      </w:r>
    </w:p>
    <w:p w:rsidR="002E2BD2" w:rsidRDefault="002E2BD2" w:rsidP="002E2BD2">
      <w:pPr>
        <w:pStyle w:val="Figureposition"/>
      </w:pPr>
      <w:r>
        <w:rPr>
          <w:noProof/>
        </w:rPr>
        <w:lastRenderedPageBreak/>
        <w:drawing>
          <wp:inline distT="0" distB="0" distL="0" distR="0">
            <wp:extent cx="4054416" cy="2466489"/>
            <wp:effectExtent l="190500" t="190500" r="194310" b="181610"/>
            <wp:docPr id="4" name="Picture 4" descr="P:\ProjectData\913056 ADEQ Exceptional Events 2013-14\Event_data_for_grapher\Grapher_scripts\timeseries_pm_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rojectData\913056 ADEQ Exceptional Events 2013-14\Event_data_for_grapher\Grapher_scripts\timeseries_pm_vis.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4416" cy="2466489"/>
                    </a:xfrm>
                    <a:prstGeom prst="rect">
                      <a:avLst/>
                    </a:prstGeom>
                    <a:noFill/>
                    <a:ln>
                      <a:noFill/>
                    </a:ln>
                    <a:effectLst>
                      <a:outerShdw blurRad="190500">
                        <a:scrgbClr r="0" g="0" b="0">
                          <a:alpha val="70000"/>
                        </a:scrgbClr>
                      </a:outerShdw>
                    </a:effectLst>
                  </pic:spPr>
                </pic:pic>
              </a:graphicData>
            </a:graphic>
          </wp:inline>
        </w:drawing>
      </w:r>
    </w:p>
    <w:p w:rsidR="002E2BD2" w:rsidRDefault="002E2BD2" w:rsidP="002E2BD2">
      <w:pPr>
        <w:pStyle w:val="Caption"/>
      </w:pPr>
      <w:proofErr w:type="gramStart"/>
      <w:r w:rsidRPr="00BC2279">
        <w:rPr>
          <w:rFonts w:ascii="Segoe UI Semibold" w:hAnsi="Segoe UI Semibold"/>
          <w:color w:val="4E81BE"/>
        </w:rPr>
        <w:t>Figure 1</w:t>
      </w:r>
      <w:r>
        <w:t>.</w:t>
      </w:r>
      <w:proofErr w:type="gramEnd"/>
      <w:r>
        <w:t xml:space="preserve"> </w:t>
      </w:r>
      <w:proofErr w:type="gramStart"/>
      <w:r>
        <w:t>Hourly PM</w:t>
      </w:r>
      <w:r>
        <w:rPr>
          <w:vertAlign w:val="subscript"/>
        </w:rPr>
        <w:t>10</w:t>
      </w:r>
      <w:r>
        <w:t xml:space="preserve"> concentrations at the Central Phoenix monitor and visibility at the Phoenix Sky Harbor International Airport monitor on August 2 and 3, 2011.</w:t>
      </w:r>
      <w:proofErr w:type="gramEnd"/>
      <w:r>
        <w:t xml:space="preserve"> </w:t>
      </w:r>
    </w:p>
    <w:p w:rsidR="002E2BD2" w:rsidRPr="004C0BEE" w:rsidRDefault="002E2BD2" w:rsidP="002E2BD2">
      <w:pPr>
        <w:pStyle w:val="Heading3"/>
        <w:numPr>
          <w:ilvl w:val="0"/>
          <w:numId w:val="0"/>
        </w:numPr>
        <w:ind w:left="907" w:hanging="907"/>
      </w:pPr>
      <w:bookmarkStart w:id="34" w:name="_Toc396990066"/>
      <w:bookmarkStart w:id="35" w:name="_Toc396999627"/>
      <w:bookmarkStart w:id="36" w:name="_Toc396999800"/>
      <w:r w:rsidRPr="004C0BEE">
        <w:t>Wind Speeds</w:t>
      </w:r>
      <w:bookmarkEnd w:id="34"/>
      <w:bookmarkEnd w:id="35"/>
      <w:bookmarkEnd w:id="36"/>
    </w:p>
    <w:p w:rsidR="002E2BD2" w:rsidRPr="0007062E" w:rsidRDefault="002E2BD2" w:rsidP="002E2BD2">
      <w:pPr>
        <w:pStyle w:val="BodyText"/>
        <w:rPr>
          <w:rFonts w:eastAsia="Times New Roman" w:cs="Times New Roman"/>
          <w:color w:val="7030A0"/>
        </w:rPr>
      </w:pPr>
      <w:r w:rsidRPr="004C0BEE">
        <w:rPr>
          <w:color w:val="FF0000"/>
        </w:rPr>
        <w:t>Wind speed data w</w:t>
      </w:r>
      <w:r>
        <w:rPr>
          <w:color w:val="FF0000"/>
        </w:rPr>
        <w:t>ere</w:t>
      </w:r>
      <w:r w:rsidRPr="004C0BEE">
        <w:rPr>
          <w:color w:val="FF0000"/>
        </w:rPr>
        <w:t xml:space="preserve"> examined for the potential exceptional-type events because wind speeds over 25 mph can indicate exceptional conditions where dust control measures are overcome</w:t>
      </w:r>
      <w:r>
        <w:rPr>
          <w:color w:val="FF0000"/>
        </w:rPr>
        <w:t xml:space="preserve">. </w:t>
      </w:r>
      <w:r w:rsidRPr="004C0BEE">
        <w:rPr>
          <w:rFonts w:eastAsia="Times New Roman" w:cs="Times New Roman"/>
          <w:color w:val="800080"/>
        </w:rPr>
        <w:t>Gusty winds were recorded at the Phoenix Sky Harbor International Airport monitor on several of the high PM</w:t>
      </w:r>
      <w:r w:rsidRPr="004C0BEE">
        <w:rPr>
          <w:rFonts w:eastAsia="Times New Roman" w:cs="Times New Roman"/>
          <w:color w:val="800080"/>
          <w:vertAlign w:val="subscript"/>
        </w:rPr>
        <w:t>10</w:t>
      </w:r>
      <w:r w:rsidRPr="004C0BEE">
        <w:rPr>
          <w:rFonts w:eastAsia="Times New Roman" w:cs="Times New Roman"/>
          <w:color w:val="800080"/>
        </w:rPr>
        <w:t xml:space="preserve"> concentration days. For example, </w:t>
      </w:r>
      <w:r w:rsidRPr="00E253C7">
        <w:rPr>
          <w:rFonts w:ascii="Segoe UI Semibold" w:eastAsia="Times New Roman" w:hAnsi="Segoe UI Semibold" w:cs="Times New Roman"/>
          <w:color w:val="800080"/>
        </w:rPr>
        <w:t>Figure 2</w:t>
      </w:r>
      <w:r w:rsidRPr="004C0BEE">
        <w:rPr>
          <w:rFonts w:eastAsia="Times New Roman" w:cs="Times New Roman"/>
          <w:color w:val="800080"/>
        </w:rPr>
        <w:t xml:space="preserve"> shows time series of hourly wind speeds and wind gusts at Phoenix Sky Harbor International Airport and PM</w:t>
      </w:r>
      <w:r w:rsidRPr="004C0BEE">
        <w:rPr>
          <w:rFonts w:eastAsia="Times New Roman" w:cs="Times New Roman"/>
          <w:color w:val="800080"/>
          <w:vertAlign w:val="subscript"/>
        </w:rPr>
        <w:t>10</w:t>
      </w:r>
      <w:r w:rsidRPr="004C0BEE">
        <w:rPr>
          <w:rFonts w:eastAsia="Times New Roman" w:cs="Times New Roman"/>
          <w:color w:val="800080"/>
        </w:rPr>
        <w:t xml:space="preserve"> at the Central Phoenix monitor on August 2 and 3, 2011. The high PM</w:t>
      </w:r>
      <w:r w:rsidRPr="004C0BEE">
        <w:rPr>
          <w:rFonts w:eastAsia="Times New Roman" w:cs="Times New Roman"/>
          <w:color w:val="800080"/>
          <w:vertAlign w:val="subscript"/>
        </w:rPr>
        <w:t>10</w:t>
      </w:r>
      <w:r w:rsidRPr="004C0BEE">
        <w:rPr>
          <w:rFonts w:eastAsia="Times New Roman" w:cs="Times New Roman"/>
          <w:color w:val="800080"/>
        </w:rPr>
        <w:t xml:space="preserve"> concentrations observed on August 3, 2011, coincided with windy conditions (wind gusts over 25 mph) in the Phoenix area.</w:t>
      </w:r>
    </w:p>
    <w:p w:rsidR="002E2BD2" w:rsidRDefault="002E2BD2" w:rsidP="002E2BD2">
      <w:pPr>
        <w:pStyle w:val="BodyText"/>
        <w:spacing w:after="520"/>
        <w:rPr>
          <w:rFonts w:eastAsia="Times New Roman" w:cs="Arial"/>
          <w:iCs/>
          <w:color w:val="0000FF"/>
        </w:rPr>
      </w:pPr>
      <w:r>
        <w:rPr>
          <w:rFonts w:eastAsia="Times New Roman" w:cs="Arial"/>
          <w:iCs/>
          <w:color w:val="0000FF"/>
        </w:rPr>
        <w:t>[</w:t>
      </w:r>
      <w:r w:rsidRPr="0007062E">
        <w:rPr>
          <w:rFonts w:eastAsia="Times New Roman" w:cs="Arial"/>
          <w:iCs/>
          <w:color w:val="0000FF"/>
        </w:rPr>
        <w:t xml:space="preserve">Include figures illustrating </w:t>
      </w:r>
      <w:r>
        <w:rPr>
          <w:rFonts w:eastAsia="Times New Roman" w:cs="Arial"/>
          <w:iCs/>
          <w:color w:val="0000FF"/>
        </w:rPr>
        <w:t xml:space="preserve">the </w:t>
      </w:r>
      <w:r w:rsidRPr="0007062E">
        <w:rPr>
          <w:rFonts w:eastAsia="Times New Roman" w:cs="Arial"/>
          <w:iCs/>
          <w:color w:val="0000FF"/>
        </w:rPr>
        <w:t>relationship between wind speed/gusts and PM concentrations (see TM</w:t>
      </w:r>
      <w:r>
        <w:rPr>
          <w:rFonts w:eastAsia="Times New Roman" w:cs="Arial"/>
          <w:iCs/>
          <w:color w:val="0000FF"/>
        </w:rPr>
        <w:t xml:space="preserve"> </w:t>
      </w:r>
      <w:r w:rsidRPr="0007062E">
        <w:rPr>
          <w:rFonts w:eastAsia="Times New Roman" w:cs="Arial"/>
          <w:iCs/>
          <w:color w:val="0000FF"/>
        </w:rPr>
        <w:t>3 for examples).</w:t>
      </w:r>
      <w:r>
        <w:rPr>
          <w:rFonts w:eastAsia="Times New Roman" w:cs="Arial"/>
          <w:iCs/>
          <w:color w:val="0000FF"/>
        </w:rPr>
        <w:t>]</w:t>
      </w:r>
    </w:p>
    <w:p w:rsidR="002E2BD2" w:rsidRDefault="002E2BD2" w:rsidP="002E2BD2">
      <w:pPr>
        <w:pStyle w:val="Figureposition"/>
      </w:pPr>
      <w:r>
        <w:rPr>
          <w:noProof/>
        </w:rPr>
        <w:lastRenderedPageBreak/>
        <w:drawing>
          <wp:inline distT="0" distB="0" distL="0" distR="0">
            <wp:extent cx="4140240" cy="2651760"/>
            <wp:effectExtent l="190500" t="190500" r="184150" b="186690"/>
            <wp:docPr id="5" name="Picture 5" descr="P:\ProjectData\913056 ADEQ Exceptional Events 2013-14\Event_data_for_grapher\Grapher_scripts\timeseries_pm_w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rojectData\913056 ADEQ Exceptional Events 2013-14\Event_data_for_grapher\Grapher_scripts\timeseries_pm_wind.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0240" cy="2651760"/>
                    </a:xfrm>
                    <a:prstGeom prst="rect">
                      <a:avLst/>
                    </a:prstGeom>
                    <a:noFill/>
                    <a:ln>
                      <a:noFill/>
                    </a:ln>
                    <a:effectLst>
                      <a:outerShdw blurRad="190500">
                        <a:scrgbClr r="0" g="0" b="0">
                          <a:alpha val="70000"/>
                        </a:scrgbClr>
                      </a:outerShdw>
                    </a:effectLst>
                  </pic:spPr>
                </pic:pic>
              </a:graphicData>
            </a:graphic>
          </wp:inline>
        </w:drawing>
      </w:r>
    </w:p>
    <w:p w:rsidR="002E2BD2" w:rsidRPr="007D60BE" w:rsidRDefault="002E2BD2" w:rsidP="002E2BD2">
      <w:pPr>
        <w:pStyle w:val="Caption"/>
      </w:pPr>
      <w:proofErr w:type="gramStart"/>
      <w:r w:rsidRPr="00BC2279">
        <w:rPr>
          <w:rFonts w:ascii="Segoe UI Semibold" w:hAnsi="Segoe UI Semibold"/>
          <w:color w:val="4E81BE"/>
        </w:rPr>
        <w:t>Figure 2</w:t>
      </w:r>
      <w:r w:rsidRPr="00BC2279">
        <w:rPr>
          <w:rFonts w:ascii="Segoe UI" w:hAnsi="Segoe UI"/>
          <w:color w:val="000000"/>
        </w:rPr>
        <w:t>.</w:t>
      </w:r>
      <w:proofErr w:type="gramEnd"/>
      <w:r>
        <w:rPr>
          <w:rFonts w:ascii="Segoe UI Semibold" w:hAnsi="Segoe UI Semibold"/>
          <w:b/>
        </w:rPr>
        <w:t xml:space="preserve"> </w:t>
      </w:r>
      <w:r>
        <w:t>Hourly PM</w:t>
      </w:r>
      <w:r>
        <w:rPr>
          <w:vertAlign w:val="subscript"/>
        </w:rPr>
        <w:t>10</w:t>
      </w:r>
      <w:r>
        <w:t xml:space="preserve"> concentrations at the Central Phoenix monitor and wind speeds at the Phoenix Sky Harbor International Airport monitor on August 2 and 3, 2011. </w:t>
      </w:r>
    </w:p>
    <w:p w:rsidR="002E2BD2" w:rsidRPr="004C0BEE" w:rsidRDefault="002E2BD2" w:rsidP="002E2BD2">
      <w:pPr>
        <w:pStyle w:val="Heading3"/>
        <w:numPr>
          <w:ilvl w:val="0"/>
          <w:numId w:val="0"/>
        </w:numPr>
        <w:ind w:left="907" w:hanging="907"/>
      </w:pPr>
      <w:bookmarkStart w:id="37" w:name="_Toc396990067"/>
      <w:bookmarkStart w:id="38" w:name="_Toc396999628"/>
      <w:bookmarkStart w:id="39" w:name="_Toc396999801"/>
      <w:r w:rsidRPr="004C0BEE">
        <w:t>Review of Other Monitors</w:t>
      </w:r>
      <w:bookmarkEnd w:id="37"/>
      <w:bookmarkEnd w:id="38"/>
      <w:bookmarkEnd w:id="39"/>
    </w:p>
    <w:p w:rsidR="002E2BD2" w:rsidRPr="004C0BEE" w:rsidRDefault="002E2BD2" w:rsidP="002E2BD2">
      <w:pPr>
        <w:pStyle w:val="BodyText"/>
        <w:rPr>
          <w:rFonts w:cs="Arial"/>
          <w:iCs/>
          <w:color w:val="800080"/>
        </w:rPr>
      </w:pPr>
      <w:r w:rsidRPr="004C0BEE">
        <w:rPr>
          <w:color w:val="FF0000"/>
        </w:rPr>
        <w:t>Exceptional or exceptional</w:t>
      </w:r>
      <w:r>
        <w:rPr>
          <w:color w:val="FF0000"/>
        </w:rPr>
        <w:t>-</w:t>
      </w:r>
      <w:r w:rsidRPr="004C0BEE">
        <w:rPr>
          <w:color w:val="FF0000"/>
        </w:rPr>
        <w:t>type events may affect multiple monitors in a region, thus</w:t>
      </w:r>
      <w:r>
        <w:rPr>
          <w:color w:val="FF0000"/>
        </w:rPr>
        <w:t>, it</w:t>
      </w:r>
      <w:r w:rsidRPr="004C0BEE">
        <w:rPr>
          <w:color w:val="FF0000"/>
        </w:rPr>
        <w:t xml:space="preserve"> is important to consider data from other nearby monitors. Data for other monitors in the region w</w:t>
      </w:r>
      <w:r>
        <w:rPr>
          <w:color w:val="FF0000"/>
        </w:rPr>
        <w:t>ere</w:t>
      </w:r>
      <w:r w:rsidRPr="004C0BEE">
        <w:rPr>
          <w:color w:val="FF0000"/>
        </w:rPr>
        <w:t xml:space="preserve"> reviewed to determine if any of these monitors had data flagged for an exceptional event on the days with 95th percentile exceedances at the selected monitor. In addition to PM</w:t>
      </w:r>
      <w:r w:rsidRPr="004C0BEE">
        <w:rPr>
          <w:color w:val="FF0000"/>
          <w:vertAlign w:val="subscript"/>
        </w:rPr>
        <w:t>2.5</w:t>
      </w:r>
      <w:r w:rsidRPr="004C0BEE">
        <w:rPr>
          <w:color w:val="FF0000"/>
        </w:rPr>
        <w:t xml:space="preserve"> and/or PM</w:t>
      </w:r>
      <w:r w:rsidRPr="004C0BEE">
        <w:rPr>
          <w:color w:val="FF0000"/>
          <w:vertAlign w:val="subscript"/>
        </w:rPr>
        <w:t>10</w:t>
      </w:r>
      <w:r w:rsidRPr="004C0BEE">
        <w:rPr>
          <w:color w:val="FF0000"/>
        </w:rPr>
        <w:t xml:space="preserve"> data</w:t>
      </w:r>
      <w:r>
        <w:rPr>
          <w:color w:val="FF0000"/>
        </w:rPr>
        <w:t>,</w:t>
      </w:r>
      <w:r w:rsidRPr="004C0BEE">
        <w:rPr>
          <w:color w:val="FF0000"/>
        </w:rPr>
        <w:t xml:space="preserve"> the following pollutants w</w:t>
      </w:r>
      <w:r>
        <w:rPr>
          <w:color w:val="FF0000"/>
        </w:rPr>
        <w:t>ere</w:t>
      </w:r>
      <w:r w:rsidRPr="004C0BEE">
        <w:rPr>
          <w:color w:val="FF0000"/>
        </w:rPr>
        <w:t xml:space="preserve"> reviewed for exceptional event flags at other monitors: </w:t>
      </w:r>
      <w:r w:rsidRPr="0007062E">
        <w:rPr>
          <w:rFonts w:cs="Arial"/>
          <w:iCs/>
          <w:color w:val="0000FF"/>
        </w:rPr>
        <w:t>[list pollutants].</w:t>
      </w:r>
      <w:r w:rsidRPr="0007062E">
        <w:rPr>
          <w:rFonts w:cs="SegoeUI"/>
        </w:rPr>
        <w:t xml:space="preserve"> </w:t>
      </w:r>
      <w:r w:rsidRPr="004C0BEE">
        <w:rPr>
          <w:color w:val="800080"/>
        </w:rPr>
        <w:t xml:space="preserve">As documented in </w:t>
      </w:r>
      <w:r w:rsidRPr="0007062E">
        <w:rPr>
          <w:rFonts w:cs="Arial"/>
          <w:iCs/>
          <w:color w:val="0000FF"/>
        </w:rPr>
        <w:t>[</w:t>
      </w:r>
      <w:r>
        <w:rPr>
          <w:rFonts w:cs="Arial"/>
          <w:iCs/>
          <w:color w:val="0000FF"/>
        </w:rPr>
        <w:t>insert appendix name</w:t>
      </w:r>
      <w:r w:rsidRPr="0007062E">
        <w:rPr>
          <w:rFonts w:cs="Arial"/>
          <w:iCs/>
          <w:color w:val="0000FF"/>
        </w:rPr>
        <w:t>]</w:t>
      </w:r>
      <w:r w:rsidRPr="004C0BEE">
        <w:rPr>
          <w:color w:val="800080"/>
        </w:rPr>
        <w:t>, PM</w:t>
      </w:r>
      <w:r w:rsidRPr="004C0BEE">
        <w:rPr>
          <w:color w:val="800080"/>
          <w:vertAlign w:val="subscript"/>
        </w:rPr>
        <w:t>2.5</w:t>
      </w:r>
      <w:r w:rsidRPr="004C0BEE">
        <w:rPr>
          <w:color w:val="800080"/>
        </w:rPr>
        <w:t xml:space="preserve"> and/or PM</w:t>
      </w:r>
      <w:r w:rsidRPr="004C0BEE">
        <w:rPr>
          <w:color w:val="800080"/>
          <w:vertAlign w:val="subscript"/>
        </w:rPr>
        <w:t>10</w:t>
      </w:r>
      <w:r w:rsidRPr="004C0BEE">
        <w:rPr>
          <w:color w:val="800080"/>
        </w:rPr>
        <w:t xml:space="preserve"> data at Phoenix area monitors were flagged for exceptional events on a majority of the dates when high PM</w:t>
      </w:r>
      <w:r w:rsidRPr="004C0BEE">
        <w:rPr>
          <w:color w:val="800080"/>
          <w:vertAlign w:val="subscript"/>
        </w:rPr>
        <w:t>10</w:t>
      </w:r>
      <w:r w:rsidRPr="004C0BEE">
        <w:rPr>
          <w:color w:val="800080"/>
        </w:rPr>
        <w:t xml:space="preserve"> concentrations were recorded at the selected Central Phoenix monitor.</w:t>
      </w:r>
    </w:p>
    <w:p w:rsidR="002E2BD2" w:rsidRPr="004C0BEE" w:rsidRDefault="002E2BD2" w:rsidP="002E2BD2">
      <w:pPr>
        <w:pStyle w:val="Heading3"/>
        <w:numPr>
          <w:ilvl w:val="0"/>
          <w:numId w:val="0"/>
        </w:numPr>
        <w:ind w:left="907" w:hanging="907"/>
      </w:pPr>
      <w:bookmarkStart w:id="40" w:name="_Toc396990068"/>
      <w:bookmarkStart w:id="41" w:name="_Toc396999629"/>
      <w:bookmarkStart w:id="42" w:name="_Toc396999802"/>
      <w:r w:rsidRPr="004C0BEE">
        <w:t>Smoke Plumes</w:t>
      </w:r>
      <w:bookmarkEnd w:id="40"/>
      <w:bookmarkEnd w:id="41"/>
      <w:bookmarkEnd w:id="42"/>
    </w:p>
    <w:p w:rsidR="002E2BD2" w:rsidRPr="0007062E" w:rsidRDefault="002E2BD2" w:rsidP="002E2BD2">
      <w:pPr>
        <w:pStyle w:val="BodyText"/>
      </w:pPr>
      <w:r w:rsidRPr="004C0BEE">
        <w:rPr>
          <w:color w:val="FF0000"/>
        </w:rPr>
        <w:t xml:space="preserve">Smoke and haze from wild or prescribed fires can cause elevated PM concentrations. The potential for smoke plumes was first examined with the Hazard Mapping System on AirNow-Tech, which does not necessarily indicate the presence of ground level smoke. </w:t>
      </w:r>
      <w:r w:rsidRPr="001131A5">
        <w:rPr>
          <w:color w:val="800080"/>
        </w:rPr>
        <w:t>No smoke plumes occurred on the days with 95</w:t>
      </w:r>
      <w:r w:rsidRPr="001131A5">
        <w:rPr>
          <w:color w:val="800080"/>
          <w:vertAlign w:val="superscript"/>
        </w:rPr>
        <w:t>th</w:t>
      </w:r>
      <w:r w:rsidRPr="001131A5">
        <w:rPr>
          <w:color w:val="800080"/>
        </w:rPr>
        <w:t xml:space="preserve"> percentile </w:t>
      </w:r>
      <w:proofErr w:type="gramStart"/>
      <w:r w:rsidRPr="001131A5">
        <w:rPr>
          <w:color w:val="800080"/>
        </w:rPr>
        <w:t>exceedances,</w:t>
      </w:r>
      <w:proofErr w:type="gramEnd"/>
      <w:r w:rsidRPr="001131A5">
        <w:rPr>
          <w:color w:val="800080"/>
        </w:rPr>
        <w:t xml:space="preserve"> therefore</w:t>
      </w:r>
      <w:r>
        <w:rPr>
          <w:color w:val="800080"/>
        </w:rPr>
        <w:t>,</w:t>
      </w:r>
      <w:r w:rsidRPr="001131A5">
        <w:rPr>
          <w:color w:val="800080"/>
        </w:rPr>
        <w:t xml:space="preserve"> further investigation of smoke plumes was not warranted.</w:t>
      </w:r>
      <w:r w:rsidRPr="0007062E">
        <w:rPr>
          <w:color w:val="7030A0"/>
        </w:rPr>
        <w:t xml:space="preserve"> </w:t>
      </w:r>
      <w:r w:rsidRPr="0007062E">
        <w:rPr>
          <w:rFonts w:cs="Arial"/>
          <w:iCs/>
          <w:color w:val="0000FF"/>
        </w:rPr>
        <w:t xml:space="preserve">Note that additional data sources beyond HMS (such as other satellite imagery or media reports) are needed to confirm the presence of ground-level smoke, see </w:t>
      </w:r>
      <w:r>
        <w:rPr>
          <w:rFonts w:cs="Arial"/>
          <w:iCs/>
          <w:color w:val="0000FF"/>
        </w:rPr>
        <w:t>Section 5 of the Final Report</w:t>
      </w:r>
      <w:r w:rsidRPr="0007062E">
        <w:rPr>
          <w:rFonts w:cs="Arial"/>
          <w:iCs/>
          <w:color w:val="0000FF"/>
        </w:rPr>
        <w:t>.</w:t>
      </w:r>
    </w:p>
    <w:p w:rsidR="002E2BD2" w:rsidRPr="004C0BEE" w:rsidRDefault="002E2BD2" w:rsidP="002E2BD2">
      <w:pPr>
        <w:pStyle w:val="Heading3"/>
        <w:numPr>
          <w:ilvl w:val="0"/>
          <w:numId w:val="0"/>
        </w:numPr>
        <w:ind w:left="907" w:hanging="907"/>
      </w:pPr>
      <w:bookmarkStart w:id="43" w:name="_Toc396990069"/>
      <w:bookmarkStart w:id="44" w:name="_Toc396999630"/>
      <w:bookmarkStart w:id="45" w:name="_Toc396999803"/>
      <w:r w:rsidRPr="004C0BEE">
        <w:lastRenderedPageBreak/>
        <w:t>Trajectory Analysis</w:t>
      </w:r>
      <w:bookmarkEnd w:id="43"/>
      <w:bookmarkEnd w:id="44"/>
      <w:bookmarkEnd w:id="45"/>
    </w:p>
    <w:p w:rsidR="002E2BD2" w:rsidRPr="00765687" w:rsidRDefault="002E2BD2" w:rsidP="00765687">
      <w:pPr>
        <w:autoSpaceDE w:val="0"/>
        <w:autoSpaceDN w:val="0"/>
        <w:adjustRightInd w:val="0"/>
        <w:spacing w:line="300" w:lineRule="exact"/>
        <w:jc w:val="both"/>
        <w:rPr>
          <w:rFonts w:ascii="Segoe UI" w:hAnsi="Segoe UI"/>
          <w:color w:val="800080"/>
          <w:sz w:val="21"/>
        </w:rPr>
      </w:pPr>
      <w:r w:rsidRPr="00765687">
        <w:rPr>
          <w:rFonts w:ascii="Segoe UI" w:hAnsi="Segoe UI"/>
          <w:sz w:val="21"/>
        </w:rPr>
        <w:t xml:space="preserve">The HYSPLIT tool was used to examine whether dust or smoke transport from upwind sources could have impacted the selected monitor. </w:t>
      </w:r>
      <w:r w:rsidRPr="00765687">
        <w:rPr>
          <w:rFonts w:ascii="Segoe UI" w:hAnsi="Segoe UI"/>
          <w:color w:val="800080"/>
          <w:sz w:val="21"/>
        </w:rPr>
        <w:t>Google Earth imagery shows undeveloped regions south of</w:t>
      </w:r>
    </w:p>
    <w:p w:rsidR="002E2BD2" w:rsidRPr="00765687" w:rsidRDefault="002E2BD2" w:rsidP="00765687">
      <w:pPr>
        <w:autoSpaceDE w:val="0"/>
        <w:autoSpaceDN w:val="0"/>
        <w:adjustRightInd w:val="0"/>
        <w:spacing w:line="300" w:lineRule="exact"/>
        <w:jc w:val="both"/>
        <w:rPr>
          <w:rFonts w:ascii="Segoe UI" w:hAnsi="Segoe UI"/>
          <w:color w:val="800080"/>
          <w:sz w:val="21"/>
        </w:rPr>
      </w:pPr>
      <w:r w:rsidRPr="00765687">
        <w:rPr>
          <w:rFonts w:ascii="Segoe UI" w:hAnsi="Segoe UI"/>
          <w:color w:val="800080"/>
          <w:sz w:val="21"/>
        </w:rPr>
        <w:t>Phoenix, including the Sonoran and Gila deserts to the southwest. HYSPLIT trajectories indicate that</w:t>
      </w:r>
    </w:p>
    <w:p w:rsidR="002E2BD2" w:rsidRPr="00765687" w:rsidRDefault="002E2BD2" w:rsidP="00765687">
      <w:pPr>
        <w:autoSpaceDE w:val="0"/>
        <w:autoSpaceDN w:val="0"/>
        <w:adjustRightInd w:val="0"/>
        <w:spacing w:line="300" w:lineRule="exact"/>
        <w:jc w:val="both"/>
        <w:rPr>
          <w:rFonts w:ascii="Segoe UI" w:eastAsia="Times New Roman" w:hAnsi="Segoe UI"/>
          <w:iCs/>
          <w:color w:val="0000FF"/>
          <w:sz w:val="21"/>
        </w:rPr>
      </w:pPr>
      <w:proofErr w:type="gramStart"/>
      <w:r w:rsidRPr="00765687">
        <w:rPr>
          <w:rFonts w:ascii="Segoe UI" w:hAnsi="Segoe UI"/>
          <w:color w:val="800080"/>
          <w:sz w:val="21"/>
        </w:rPr>
        <w:t>air</w:t>
      </w:r>
      <w:proofErr w:type="gramEnd"/>
      <w:r w:rsidRPr="00765687">
        <w:rPr>
          <w:rFonts w:ascii="Segoe UI" w:hAnsi="Segoe UI"/>
          <w:color w:val="800080"/>
          <w:sz w:val="21"/>
        </w:rPr>
        <w:t xml:space="preserve"> was transported through these desert regions and reached Phoenix on several of the event dates indicating that windblown dust may have contributed to the high PM10 concentrations observed at the Central Phoenix monitor on those days, given that wind speeds were sufficiently high. </w:t>
      </w:r>
      <w:r w:rsidRPr="00765687">
        <w:rPr>
          <w:rFonts w:ascii="Segoe UI" w:eastAsia="Times New Roman" w:hAnsi="Segoe UI"/>
          <w:iCs/>
          <w:color w:val="0000FF"/>
          <w:sz w:val="21"/>
        </w:rPr>
        <w:t xml:space="preserve">Include HYSPLIT screenshots as figures or in appendix. </w:t>
      </w:r>
    </w:p>
    <w:p w:rsidR="002E2BD2" w:rsidRPr="004C0BEE" w:rsidRDefault="002E2BD2" w:rsidP="002E2BD2">
      <w:pPr>
        <w:pStyle w:val="Heading3"/>
        <w:numPr>
          <w:ilvl w:val="0"/>
          <w:numId w:val="0"/>
        </w:numPr>
        <w:ind w:left="907" w:hanging="907"/>
      </w:pPr>
      <w:bookmarkStart w:id="46" w:name="_Toc396990070"/>
      <w:bookmarkStart w:id="47" w:name="_Toc396999631"/>
      <w:bookmarkStart w:id="48" w:name="_Toc396999804"/>
      <w:r w:rsidRPr="004C0BEE">
        <w:t>Conclusion</w:t>
      </w:r>
      <w:bookmarkEnd w:id="46"/>
      <w:bookmarkEnd w:id="47"/>
      <w:bookmarkEnd w:id="48"/>
    </w:p>
    <w:p w:rsidR="002E2BD2" w:rsidRPr="001131A5" w:rsidRDefault="002E2BD2" w:rsidP="002E2BD2">
      <w:pPr>
        <w:pStyle w:val="BodyText"/>
        <w:rPr>
          <w:rFonts w:cs="SegoeUI"/>
          <w:color w:val="800080"/>
        </w:rPr>
      </w:pPr>
      <w:r w:rsidRPr="001131A5">
        <w:rPr>
          <w:color w:val="0000FF"/>
        </w:rPr>
        <w:t xml:space="preserve">This section should summarize the conclusions reached based on the data collection and analysis described </w:t>
      </w:r>
      <w:r>
        <w:rPr>
          <w:color w:val="0000FF"/>
        </w:rPr>
        <w:t xml:space="preserve">above </w:t>
      </w:r>
      <w:r w:rsidRPr="001131A5">
        <w:rPr>
          <w:color w:val="0000FF"/>
        </w:rPr>
        <w:t>to justify whether or not some or all of the potential exceptional-type data should be excluded from the PM hot-spot analysis background concentrations</w:t>
      </w:r>
      <w:r>
        <w:rPr>
          <w:color w:val="0000FF"/>
        </w:rPr>
        <w:t xml:space="preserve">. </w:t>
      </w:r>
      <w:r w:rsidRPr="001131A5">
        <w:rPr>
          <w:color w:val="0000FF"/>
        </w:rPr>
        <w:t xml:space="preserve">Note the role of interagency consultation in reaching the conclusions. The discussion is necessarily specific to the particular context and data. </w:t>
      </w:r>
      <w:r w:rsidRPr="001131A5">
        <w:rPr>
          <w:rFonts w:cs="SegoeUI"/>
          <w:color w:val="800080"/>
        </w:rPr>
        <w:t>On several of the days when high PM</w:t>
      </w:r>
      <w:r w:rsidRPr="001131A5">
        <w:rPr>
          <w:rFonts w:cs="SegoeUI"/>
          <w:color w:val="800080"/>
          <w:vertAlign w:val="subscript"/>
        </w:rPr>
        <w:t>10</w:t>
      </w:r>
      <w:r w:rsidRPr="001131A5">
        <w:rPr>
          <w:rFonts w:cs="SegoeUI"/>
          <w:color w:val="800080"/>
          <w:sz w:val="14"/>
          <w:szCs w:val="14"/>
        </w:rPr>
        <w:t xml:space="preserve"> </w:t>
      </w:r>
      <w:r w:rsidRPr="001131A5">
        <w:rPr>
          <w:rFonts w:cs="SegoeUI"/>
          <w:color w:val="800080"/>
        </w:rPr>
        <w:t>concentrations were recorded at the Central Phoenix monitor, HYSPLIT trajectories indicate that transport of dust from undeveloped lands outside of Phoenix may</w:t>
      </w:r>
      <w:r>
        <w:rPr>
          <w:rFonts w:cs="SegoeUI"/>
          <w:color w:val="800080"/>
        </w:rPr>
        <w:t xml:space="preserve"> have contributed to the high PM</w:t>
      </w:r>
      <w:r w:rsidRPr="001131A5">
        <w:rPr>
          <w:rFonts w:cs="SegoeUI"/>
          <w:color w:val="800080"/>
          <w:vertAlign w:val="subscript"/>
        </w:rPr>
        <w:t>10</w:t>
      </w:r>
      <w:r w:rsidRPr="001131A5">
        <w:rPr>
          <w:rFonts w:cs="SegoeUI"/>
          <w:color w:val="800080"/>
          <w:sz w:val="14"/>
          <w:szCs w:val="14"/>
        </w:rPr>
        <w:t xml:space="preserve"> </w:t>
      </w:r>
      <w:r w:rsidRPr="001131A5">
        <w:rPr>
          <w:rFonts w:cs="SegoeUI"/>
          <w:color w:val="800080"/>
        </w:rPr>
        <w:t>concentrations recorded. High gusty winds (i.e., winds greater than 25 mph) were reported at the nearby Phoenix Sky Harbor International Airport monitor, along with reports of reduced visibilities, blowing dust, and/or haze. EPA guidance states that exceedances due to high wind events are eligible for exclusion under the EER (FR 72 Part 55 13565). Additionally, data from nearby monitors were flagged for exceptional events on some of the high PM</w:t>
      </w:r>
      <w:r w:rsidRPr="001131A5">
        <w:rPr>
          <w:rFonts w:cs="SegoeUI"/>
          <w:color w:val="800080"/>
          <w:vertAlign w:val="subscript"/>
        </w:rPr>
        <w:t>10</w:t>
      </w:r>
      <w:r w:rsidRPr="001131A5">
        <w:rPr>
          <w:rFonts w:cs="SegoeUI"/>
          <w:color w:val="800080"/>
          <w:sz w:val="14"/>
          <w:szCs w:val="14"/>
        </w:rPr>
        <w:t xml:space="preserve"> </w:t>
      </w:r>
      <w:r w:rsidRPr="001131A5">
        <w:rPr>
          <w:rFonts w:cs="SegoeUI"/>
          <w:color w:val="800080"/>
        </w:rPr>
        <w:t>concentration days, indicating that the events that occurred on those days were widespread and regional in nature. For some of the dates, exceptional event demonstration packages have been submitted to EPA for nearby Maricopa County monitors, and EPA has concurred that exceedances at those monitors were caused by high wind events</w:t>
      </w:r>
      <w:r w:rsidRPr="00E253C7">
        <w:rPr>
          <w:rFonts w:cs="SegoeUI"/>
          <w:color w:val="800080"/>
        </w:rPr>
        <w:t>. High winds did not occur on</w:t>
      </w:r>
      <w:r>
        <w:rPr>
          <w:rFonts w:cs="SegoeUI"/>
          <w:color w:val="800080"/>
        </w:rPr>
        <w:t xml:space="preserve"> </w:t>
      </w:r>
      <w:r w:rsidRPr="00E253C7">
        <w:rPr>
          <w:rFonts w:cs="SegoeUI"/>
          <w:color w:val="800080"/>
        </w:rPr>
        <w:t>J</w:t>
      </w:r>
      <w:r w:rsidRPr="001131A5">
        <w:rPr>
          <w:rFonts w:cs="SegoeUI"/>
          <w:color w:val="800080"/>
        </w:rPr>
        <w:t>une 20, 2012; however, HMS smoke plume imagery shows that the Phoenix area was likely impacted by smoke on that day. Data impacted by smoke from wildfires are also eligible for exclusion under the EER (FR 72 Part 55 13566). PM</w:t>
      </w:r>
      <w:r w:rsidRPr="001131A5">
        <w:rPr>
          <w:rFonts w:cs="SegoeUI"/>
          <w:color w:val="800080"/>
          <w:vertAlign w:val="subscript"/>
        </w:rPr>
        <w:t>10</w:t>
      </w:r>
      <w:r w:rsidRPr="001131A5">
        <w:rPr>
          <w:rFonts w:cs="SegoeUI"/>
          <w:color w:val="800080"/>
          <w:sz w:val="14"/>
          <w:szCs w:val="14"/>
        </w:rPr>
        <w:t xml:space="preserve"> </w:t>
      </w:r>
      <w:r w:rsidRPr="001131A5">
        <w:rPr>
          <w:rFonts w:cs="SegoeUI"/>
          <w:color w:val="800080"/>
        </w:rPr>
        <w:t>concentrations on the identified dates were above the 95</w:t>
      </w:r>
      <w:r w:rsidRPr="001131A5">
        <w:rPr>
          <w:rFonts w:cs="SegoeUI"/>
          <w:color w:val="800080"/>
          <w:sz w:val="14"/>
          <w:szCs w:val="14"/>
        </w:rPr>
        <w:t xml:space="preserve">th </w:t>
      </w:r>
      <w:r w:rsidRPr="001131A5">
        <w:rPr>
          <w:rFonts w:cs="SegoeUI"/>
          <w:color w:val="800080"/>
        </w:rPr>
        <w:t>percentile for 2010−2012, indicating that concentrations on those days were in excess of normal historical fluctuations.</w:t>
      </w:r>
    </w:p>
    <w:p w:rsidR="002E2BD2" w:rsidRDefault="002E2BD2" w:rsidP="002E2BD2">
      <w:pPr>
        <w:pStyle w:val="BodyText"/>
        <w:rPr>
          <w:color w:val="800080"/>
        </w:rPr>
        <w:sectPr w:rsidR="002E2BD2" w:rsidSect="00583E4D">
          <w:headerReference w:type="default" r:id="rId16"/>
          <w:footerReference w:type="default" r:id="rId17"/>
          <w:pgSz w:w="12240" w:h="15840"/>
          <w:pgMar w:top="1440" w:right="1440" w:bottom="1440" w:left="1440" w:header="720" w:footer="720" w:gutter="0"/>
          <w:pgNumType w:start="1"/>
          <w:cols w:space="720"/>
          <w:docGrid w:linePitch="360"/>
        </w:sectPr>
      </w:pPr>
      <w:r w:rsidRPr="0007062E">
        <w:rPr>
          <w:color w:val="FF0000"/>
        </w:rPr>
        <w:t xml:space="preserve">Table </w:t>
      </w:r>
      <w:r>
        <w:rPr>
          <w:color w:val="FF0000"/>
        </w:rPr>
        <w:t>3</w:t>
      </w:r>
      <w:r w:rsidRPr="0007062E">
        <w:rPr>
          <w:color w:val="FF0000"/>
        </w:rPr>
        <w:t xml:space="preserve"> summarizes the days recommended for exclusion due to exceptional-type events. </w:t>
      </w:r>
      <w:r>
        <w:rPr>
          <w:color w:val="800080"/>
        </w:rPr>
        <w:t>In summary, nine</w:t>
      </w:r>
      <w:r w:rsidRPr="001131A5">
        <w:rPr>
          <w:color w:val="800080"/>
        </w:rPr>
        <w:t xml:space="preserve"> days were excluded because they were flagged by the reporting agency as having been affected by an exceptional event, </w:t>
      </w:r>
      <w:r>
        <w:rPr>
          <w:color w:val="800080"/>
        </w:rPr>
        <w:t xml:space="preserve">seven days were excluded because they were flagged by the reporting agency as having been affected by an exceptional event and EPA concurred on exceptional event demonstrations from nearby monitors, </w:t>
      </w:r>
      <w:r w:rsidRPr="001131A5">
        <w:rPr>
          <w:color w:val="800080"/>
        </w:rPr>
        <w:t>and 21 of 39 additional days were removed from the original Central Phoenix 2010−2012 PM</w:t>
      </w:r>
      <w:r w:rsidRPr="001131A5">
        <w:rPr>
          <w:color w:val="800080"/>
          <w:vertAlign w:val="subscript"/>
        </w:rPr>
        <w:t>10</w:t>
      </w:r>
      <w:r w:rsidRPr="001131A5">
        <w:rPr>
          <w:color w:val="800080"/>
        </w:rPr>
        <w:t xml:space="preserve"> data set due to the exceptional-type nature of the local conditions when the high PM</w:t>
      </w:r>
      <w:r w:rsidRPr="001131A5">
        <w:rPr>
          <w:color w:val="800080"/>
          <w:vertAlign w:val="subscript"/>
        </w:rPr>
        <w:t>10</w:t>
      </w:r>
      <w:r w:rsidRPr="001131A5">
        <w:rPr>
          <w:color w:val="800080"/>
        </w:rPr>
        <w:t xml:space="preserve"> values were observed</w:t>
      </w:r>
      <w:r>
        <w:rPr>
          <w:color w:val="800080"/>
        </w:rPr>
        <w:t xml:space="preserve"> (e.g. windblown dust)</w:t>
      </w:r>
      <w:r w:rsidRPr="001131A5">
        <w:rPr>
          <w:color w:val="800080"/>
        </w:rPr>
        <w:t>. The remaining</w:t>
      </w:r>
      <w:r>
        <w:rPr>
          <w:color w:val="800080"/>
        </w:rPr>
        <w:t xml:space="preserve"> data were used to calculate a</w:t>
      </w:r>
      <w:r w:rsidRPr="001131A5">
        <w:rPr>
          <w:color w:val="800080"/>
        </w:rPr>
        <w:t xml:space="preserve"> PM</w:t>
      </w:r>
      <w:r w:rsidRPr="001131A5">
        <w:rPr>
          <w:color w:val="800080"/>
          <w:vertAlign w:val="subscript"/>
        </w:rPr>
        <w:t>10</w:t>
      </w:r>
      <w:r w:rsidRPr="001131A5">
        <w:rPr>
          <w:color w:val="800080"/>
        </w:rPr>
        <w:t xml:space="preserve"> background con</w:t>
      </w:r>
      <w:r>
        <w:rPr>
          <w:color w:val="800080"/>
        </w:rPr>
        <w:t xml:space="preserve">centration </w:t>
      </w:r>
      <w:proofErr w:type="gramStart"/>
      <w:r>
        <w:rPr>
          <w:color w:val="800080"/>
        </w:rPr>
        <w:t xml:space="preserve">of 118 </w:t>
      </w:r>
      <w:r w:rsidRPr="008A24C7">
        <w:rPr>
          <w:rFonts w:cs="Arial"/>
          <w:snapToGrid w:val="0"/>
          <w:color w:val="800080"/>
          <w:szCs w:val="22"/>
        </w:rPr>
        <w:t>μ</w:t>
      </w:r>
      <w:r w:rsidRPr="008A24C7">
        <w:rPr>
          <w:snapToGrid w:val="0"/>
          <w:color w:val="800080"/>
          <w:szCs w:val="22"/>
        </w:rPr>
        <w:t>g/m</w:t>
      </w:r>
      <w:r w:rsidRPr="008A24C7">
        <w:rPr>
          <w:snapToGrid w:val="0"/>
          <w:color w:val="800080"/>
          <w:szCs w:val="22"/>
          <w:vertAlign w:val="superscript"/>
        </w:rPr>
        <w:t>3</w:t>
      </w:r>
      <w:r>
        <w:rPr>
          <w:color w:val="800080"/>
        </w:rPr>
        <w:t>, which is the highest 24-hr PM</w:t>
      </w:r>
      <w:r w:rsidRPr="00E93F33">
        <w:rPr>
          <w:color w:val="800080"/>
          <w:vertAlign w:val="subscript"/>
        </w:rPr>
        <w:t xml:space="preserve">10 </w:t>
      </w:r>
      <w:r>
        <w:rPr>
          <w:color w:val="800080"/>
        </w:rPr>
        <w:lastRenderedPageBreak/>
        <w:t>concentration over the three years of monitoring data after the exceptional event</w:t>
      </w:r>
      <w:proofErr w:type="gramEnd"/>
      <w:r>
        <w:rPr>
          <w:color w:val="800080"/>
        </w:rPr>
        <w:t xml:space="preserve"> and exceptional-type event data days have been removed</w:t>
      </w:r>
    </w:p>
    <w:p w:rsidR="002E2BD2" w:rsidRPr="001131A5" w:rsidRDefault="002E2BD2" w:rsidP="002E2BD2">
      <w:pPr>
        <w:pStyle w:val="CapTable"/>
        <w:spacing w:before="0"/>
        <w:rPr>
          <w:color w:val="000000"/>
        </w:rPr>
      </w:pPr>
      <w:proofErr w:type="gramStart"/>
      <w:r w:rsidRPr="00BC2279">
        <w:rPr>
          <w:rFonts w:ascii="Segoe UI Semibold" w:hAnsi="Segoe UI Semibold"/>
          <w:color w:val="4E81BE"/>
        </w:rPr>
        <w:lastRenderedPageBreak/>
        <w:t>Table 3</w:t>
      </w:r>
      <w:r w:rsidRPr="00BC2279">
        <w:rPr>
          <w:rFonts w:ascii="Segoe UI" w:hAnsi="Segoe UI"/>
          <w:color w:val="000000"/>
        </w:rPr>
        <w:t>.</w:t>
      </w:r>
      <w:proofErr w:type="gramEnd"/>
      <w:r w:rsidRPr="001131A5">
        <w:rPr>
          <w:rFonts w:ascii="Segoe UI Semibold" w:hAnsi="Segoe UI Semibold"/>
        </w:rPr>
        <w:t xml:space="preserve"> </w:t>
      </w:r>
      <w:r w:rsidRPr="001131A5">
        <w:rPr>
          <w:color w:val="000000"/>
        </w:rPr>
        <w:t>Screening results for days when high PM</w:t>
      </w:r>
      <w:r w:rsidRPr="001131A5">
        <w:rPr>
          <w:color w:val="000000"/>
          <w:vertAlign w:val="subscript"/>
        </w:rPr>
        <w:t>1</w:t>
      </w:r>
      <w:r>
        <w:rPr>
          <w:color w:val="000000"/>
          <w:vertAlign w:val="subscript"/>
        </w:rPr>
        <w:t>0</w:t>
      </w:r>
      <w:r w:rsidRPr="001131A5">
        <w:rPr>
          <w:color w:val="000000"/>
        </w:rPr>
        <w:t xml:space="preserve"> concentrations (&gt;95th percentile) were recorded</w:t>
      </w:r>
      <w:r>
        <w:rPr>
          <w:color w:val="000000"/>
        </w:rPr>
        <w:t xml:space="preserve"> at the Central Phoenix monitor.</w:t>
      </w:r>
    </w:p>
    <w:tbl>
      <w:tblPr>
        <w:tblStyle w:val="TableGrid20"/>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000000" w:fill="E6E6E6"/>
        <w:tblLook w:val="04A0"/>
      </w:tblPr>
      <w:tblGrid>
        <w:gridCol w:w="1179"/>
        <w:gridCol w:w="941"/>
        <w:gridCol w:w="929"/>
        <w:gridCol w:w="1028"/>
        <w:gridCol w:w="1342"/>
        <w:gridCol w:w="1086"/>
        <w:gridCol w:w="706"/>
        <w:gridCol w:w="1446"/>
        <w:gridCol w:w="1699"/>
        <w:gridCol w:w="1611"/>
        <w:gridCol w:w="1209"/>
      </w:tblGrid>
      <w:tr w:rsidR="002E2BD2" w:rsidRPr="00BC2279" w:rsidTr="00370B00">
        <w:trPr>
          <w:cantSplit/>
          <w:tblHeader/>
          <w:jc w:val="center"/>
        </w:trPr>
        <w:tc>
          <w:tcPr>
            <w:tcW w:w="1179"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Date</w:t>
            </w:r>
          </w:p>
        </w:tc>
        <w:tc>
          <w:tcPr>
            <w:tcW w:w="941"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PM</w:t>
            </w:r>
            <w:r w:rsidRPr="00BC2279">
              <w:rPr>
                <w:rFonts w:ascii="Segoe UI Semibold" w:hAnsi="Segoe UI Semibold"/>
                <w:color w:val="FFFFFF"/>
                <w:sz w:val="20"/>
                <w:szCs w:val="20"/>
                <w:vertAlign w:val="subscript"/>
              </w:rPr>
              <w:t>10</w:t>
            </w:r>
            <w:r w:rsidRPr="00BC2279">
              <w:rPr>
                <w:rFonts w:ascii="Segoe UI Semibold" w:hAnsi="Segoe UI Semibold"/>
                <w:color w:val="FFFFFF"/>
                <w:sz w:val="20"/>
                <w:szCs w:val="20"/>
              </w:rPr>
              <w:t xml:space="preserve"> Conc</w:t>
            </w:r>
            <w:r>
              <w:rPr>
                <w:rFonts w:ascii="Segoe UI Semibold" w:hAnsi="Segoe UI Semibold"/>
                <w:color w:val="FFFFFF"/>
                <w:sz w:val="20"/>
                <w:szCs w:val="20"/>
              </w:rPr>
              <w:t>.</w:t>
            </w:r>
            <w:r w:rsidRPr="00BC2279">
              <w:rPr>
                <w:rFonts w:ascii="Segoe UI Semibold" w:hAnsi="Segoe UI Semibold"/>
                <w:color w:val="FFFFFF"/>
                <w:sz w:val="20"/>
                <w:szCs w:val="20"/>
              </w:rPr>
              <w:t xml:space="preserve"> (µg/m</w:t>
            </w:r>
            <w:r w:rsidRPr="00BC2279">
              <w:rPr>
                <w:rFonts w:ascii="Segoe UI Semibold" w:hAnsi="Segoe UI Semibold"/>
                <w:color w:val="FFFFFF"/>
                <w:sz w:val="20"/>
                <w:szCs w:val="20"/>
                <w:vertAlign w:val="superscript"/>
              </w:rPr>
              <w:t>3</w:t>
            </w:r>
            <w:r w:rsidRPr="00BC2279">
              <w:rPr>
                <w:rFonts w:ascii="Segoe UI Semibold" w:hAnsi="Segoe UI Semibold"/>
                <w:color w:val="FFFFFF"/>
                <w:sz w:val="20"/>
                <w:szCs w:val="20"/>
              </w:rPr>
              <w:t>)</w:t>
            </w:r>
          </w:p>
        </w:tc>
        <w:tc>
          <w:tcPr>
            <w:tcW w:w="929"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METAR</w:t>
            </w:r>
          </w:p>
        </w:tc>
        <w:tc>
          <w:tcPr>
            <w:tcW w:w="1028"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Gusty/ High Winds?</w:t>
            </w:r>
            <w:r w:rsidRPr="00BC2279">
              <w:rPr>
                <w:rFonts w:ascii="Segoe UI Semibold" w:hAnsi="Segoe UI Semibold"/>
                <w:color w:val="FFFFFF"/>
                <w:sz w:val="20"/>
                <w:szCs w:val="20"/>
                <w:vertAlign w:val="superscript"/>
              </w:rPr>
              <w:t>1</w:t>
            </w:r>
          </w:p>
        </w:tc>
        <w:tc>
          <w:tcPr>
            <w:tcW w:w="1342"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Visibility Reduction?</w:t>
            </w:r>
          </w:p>
        </w:tc>
        <w:tc>
          <w:tcPr>
            <w:tcW w:w="1086"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HMS Smoke?</w:t>
            </w:r>
            <w:r w:rsidRPr="00BC2279">
              <w:rPr>
                <w:rFonts w:ascii="Segoe UI Semibold" w:hAnsi="Segoe UI Semibold"/>
                <w:color w:val="FFFFFF"/>
                <w:sz w:val="20"/>
                <w:szCs w:val="20"/>
                <w:vertAlign w:val="superscript"/>
              </w:rPr>
              <w:t>2</w:t>
            </w:r>
          </w:p>
        </w:tc>
        <w:tc>
          <w:tcPr>
            <w:tcW w:w="706"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 xml:space="preserve">PM EE </w:t>
            </w:r>
            <w:r>
              <w:rPr>
                <w:rFonts w:ascii="Segoe UI Semibold" w:hAnsi="Segoe UI Semibold"/>
                <w:color w:val="FFFFFF"/>
                <w:sz w:val="20"/>
                <w:szCs w:val="20"/>
              </w:rPr>
              <w:t>F</w:t>
            </w:r>
            <w:r w:rsidRPr="00BC2279">
              <w:rPr>
                <w:rFonts w:ascii="Segoe UI Semibold" w:hAnsi="Segoe UI Semibold"/>
                <w:color w:val="FFFFFF"/>
                <w:sz w:val="20"/>
                <w:szCs w:val="20"/>
              </w:rPr>
              <w:t>lags</w:t>
            </w:r>
          </w:p>
        </w:tc>
        <w:tc>
          <w:tcPr>
            <w:tcW w:w="1446"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 xml:space="preserve">EPA </w:t>
            </w:r>
            <w:r>
              <w:rPr>
                <w:rFonts w:ascii="Segoe UI Semibold" w:hAnsi="Segoe UI Semibold"/>
                <w:color w:val="FFFFFF"/>
                <w:sz w:val="20"/>
                <w:szCs w:val="20"/>
              </w:rPr>
              <w:t>C</w:t>
            </w:r>
            <w:r w:rsidRPr="00BC2279">
              <w:rPr>
                <w:rFonts w:ascii="Segoe UI Semibold" w:hAnsi="Segoe UI Semibold"/>
                <w:color w:val="FFFFFF"/>
                <w:sz w:val="20"/>
                <w:szCs w:val="20"/>
              </w:rPr>
              <w:t xml:space="preserve">oncurrence on EE </w:t>
            </w:r>
            <w:r>
              <w:rPr>
                <w:rFonts w:ascii="Segoe UI Semibold" w:hAnsi="Segoe UI Semibold"/>
                <w:color w:val="FFFFFF"/>
                <w:sz w:val="20"/>
                <w:szCs w:val="20"/>
              </w:rPr>
              <w:t>D</w:t>
            </w:r>
            <w:r w:rsidRPr="00BC2279">
              <w:rPr>
                <w:rFonts w:ascii="Segoe UI Semibold" w:hAnsi="Segoe UI Semibold"/>
                <w:color w:val="FFFFFF"/>
                <w:sz w:val="20"/>
                <w:szCs w:val="20"/>
              </w:rPr>
              <w:t>emo</w:t>
            </w:r>
            <w:r w:rsidRPr="00BC2279">
              <w:rPr>
                <w:rFonts w:ascii="Segoe UI Semibold" w:hAnsi="Segoe UI Semibold"/>
                <w:color w:val="FFFFFF"/>
                <w:sz w:val="20"/>
                <w:szCs w:val="20"/>
                <w:vertAlign w:val="superscript"/>
              </w:rPr>
              <w:t>3</w:t>
            </w:r>
            <w:r w:rsidRPr="00BC2279">
              <w:rPr>
                <w:rFonts w:ascii="Segoe UI Semibold" w:hAnsi="Segoe UI Semibold"/>
                <w:color w:val="FFFFFF"/>
                <w:sz w:val="20"/>
                <w:szCs w:val="20"/>
              </w:rPr>
              <w:t xml:space="preserve"> </w:t>
            </w:r>
          </w:p>
        </w:tc>
        <w:tc>
          <w:tcPr>
            <w:tcW w:w="1699"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Recommended for Exceptional-Type Event Designation</w:t>
            </w:r>
          </w:p>
        </w:tc>
        <w:tc>
          <w:tcPr>
            <w:tcW w:w="1611"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Removal Justification</w:t>
            </w:r>
          </w:p>
        </w:tc>
        <w:tc>
          <w:tcPr>
            <w:tcW w:w="1209" w:type="dxa"/>
            <w:shd w:val="clear" w:color="000000" w:fill="5D8BC3"/>
            <w:vAlign w:val="center"/>
          </w:tcPr>
          <w:p w:rsidR="002E2BD2" w:rsidRPr="00BC2279" w:rsidRDefault="002E2BD2" w:rsidP="00370B00">
            <w:pPr>
              <w:spacing w:before="40" w:after="40"/>
              <w:jc w:val="center"/>
              <w:rPr>
                <w:rFonts w:ascii="Segoe UI Semibold" w:hAnsi="Segoe UI Semibold"/>
                <w:color w:val="FFFFFF"/>
                <w:sz w:val="20"/>
                <w:szCs w:val="20"/>
              </w:rPr>
            </w:pPr>
            <w:r w:rsidRPr="00BC2279">
              <w:rPr>
                <w:rFonts w:ascii="Segoe UI Semibold" w:hAnsi="Segoe UI Semibold"/>
                <w:color w:val="FFFFFF"/>
                <w:sz w:val="20"/>
                <w:szCs w:val="20"/>
              </w:rPr>
              <w:t>Notes</w:t>
            </w: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8/3/2011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144.3</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HZ</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9/11/2011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129.3</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7/20/2011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122.0</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8/15/2012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117.8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HZ</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6/20/2012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115.9</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Smoke</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7/8/2011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115.0</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10/15/2010</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106.3</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10/4/2011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105.8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3/21/2011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104.0</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HZ</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9/12/2011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102.8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HZ</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8/7/2011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99.6</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HZ</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6/16/2012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97.8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9/9/2011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94.5</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HZ</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7/15/2012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90.3</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8/13/2012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87.5</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9/27/2011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86.8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4/13/2012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82.7</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6/26/2012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80.8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5/24/2012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80.2</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8/28/2011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79.8</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lastRenderedPageBreak/>
              <w:t>3/7/2012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79.6</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7/9/2011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78.1</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7/3/2012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77.4</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9/10/2012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75.0</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1/1/2012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73.5</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8/5/2011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73.5</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7/7/2011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69.2</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11/3/2011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68.0</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6/28/2012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67.3</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8/11/2011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66.2</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3/6/2012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65.2</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9/30/2011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64.6</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5/9/2012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64.6</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 DS</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11/16/2012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63.7</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10/2/2010</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63.2</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5/25/2012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62.3</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7/21/2012</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62.2</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BLDU</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Windblown dust</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8/15/2010</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62.0</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r w:rsidR="002E2BD2" w:rsidRPr="00765687" w:rsidTr="00370B00">
        <w:trPr>
          <w:cantSplit/>
          <w:jc w:val="center"/>
        </w:trPr>
        <w:tc>
          <w:tcPr>
            <w:tcW w:w="117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6/29/2011</w:t>
            </w:r>
          </w:p>
        </w:tc>
        <w:tc>
          <w:tcPr>
            <w:tcW w:w="94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60.1</w:t>
            </w:r>
          </w:p>
        </w:tc>
        <w:tc>
          <w:tcPr>
            <w:tcW w:w="92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w:t>
            </w:r>
          </w:p>
        </w:tc>
        <w:tc>
          <w:tcPr>
            <w:tcW w:w="1028"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Yes</w:t>
            </w:r>
          </w:p>
        </w:tc>
        <w:tc>
          <w:tcPr>
            <w:tcW w:w="1342"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08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706"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446"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9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No</w:t>
            </w:r>
          </w:p>
        </w:tc>
        <w:tc>
          <w:tcPr>
            <w:tcW w:w="1611" w:type="dxa"/>
            <w:shd w:val="clear" w:color="000000" w:fill="F2F2F2"/>
            <w:vAlign w:val="center"/>
          </w:tcPr>
          <w:p w:rsidR="002E2BD2" w:rsidRPr="00765687" w:rsidRDefault="002E2BD2" w:rsidP="00370B00">
            <w:pPr>
              <w:spacing w:before="40" w:after="40"/>
              <w:jc w:val="center"/>
              <w:rPr>
                <w:rFonts w:ascii="Segoe UI" w:hAnsi="Segoe UI"/>
                <w:color w:val="000000"/>
                <w:sz w:val="18"/>
                <w:szCs w:val="18"/>
              </w:rPr>
            </w:pPr>
            <w:r w:rsidRPr="00765687">
              <w:rPr>
                <w:rFonts w:ascii="Segoe UI" w:hAnsi="Segoe UI"/>
                <w:color w:val="000000"/>
                <w:sz w:val="18"/>
                <w:szCs w:val="18"/>
              </w:rPr>
              <w:t>N/A</w:t>
            </w:r>
          </w:p>
        </w:tc>
        <w:tc>
          <w:tcPr>
            <w:tcW w:w="1209" w:type="dxa"/>
            <w:shd w:val="clear" w:color="000000" w:fill="E6E6E6"/>
            <w:vAlign w:val="center"/>
          </w:tcPr>
          <w:p w:rsidR="002E2BD2" w:rsidRPr="00765687" w:rsidRDefault="002E2BD2" w:rsidP="00370B00">
            <w:pPr>
              <w:spacing w:before="40" w:after="40"/>
              <w:jc w:val="center"/>
              <w:rPr>
                <w:rFonts w:ascii="Segoe UI" w:hAnsi="Segoe UI"/>
                <w:color w:val="000000"/>
                <w:sz w:val="18"/>
                <w:szCs w:val="18"/>
              </w:rPr>
            </w:pPr>
          </w:p>
        </w:tc>
      </w:tr>
    </w:tbl>
    <w:p w:rsidR="002E2BD2" w:rsidRPr="00222BC0" w:rsidRDefault="002E2BD2" w:rsidP="002E2BD2">
      <w:pPr>
        <w:pStyle w:val="TableNote"/>
        <w:ind w:left="115"/>
      </w:pPr>
      <w:r w:rsidRPr="00C65ABD">
        <w:rPr>
          <w:vertAlign w:val="superscript"/>
        </w:rPr>
        <w:t>1</w:t>
      </w:r>
      <w:r>
        <w:t xml:space="preserve"> Winds exceeding 25 mph.</w:t>
      </w:r>
    </w:p>
    <w:p w:rsidR="002E2BD2" w:rsidRDefault="002E2BD2" w:rsidP="002E2BD2">
      <w:pPr>
        <w:pStyle w:val="TableNote"/>
        <w:ind w:left="115"/>
      </w:pPr>
      <w:r>
        <w:rPr>
          <w:vertAlign w:val="superscript"/>
        </w:rPr>
        <w:t xml:space="preserve">2 </w:t>
      </w:r>
      <w:r>
        <w:t xml:space="preserve">HMS smoke plume imagery in AirNow-Tech are available for July 16, 2011, to present. </w:t>
      </w:r>
      <w:bookmarkStart w:id="49" w:name="_GoBack"/>
      <w:bookmarkEnd w:id="49"/>
    </w:p>
    <w:p w:rsidR="002E2BD2" w:rsidRPr="007B5A0F" w:rsidRDefault="002E2BD2" w:rsidP="002E2BD2">
      <w:pPr>
        <w:pStyle w:val="TableNote"/>
        <w:ind w:left="115"/>
      </w:pPr>
      <w:r w:rsidRPr="003D5831">
        <w:rPr>
          <w:vertAlign w:val="superscript"/>
        </w:rPr>
        <w:t>3</w:t>
      </w:r>
      <w:r>
        <w:t xml:space="preserve"> EPA has concurred on an exceptional event demonstration for a nearby PM monitor.</w:t>
      </w:r>
    </w:p>
    <w:p w:rsidR="00F112D8" w:rsidRPr="00B103AA" w:rsidRDefault="00F112D8" w:rsidP="00B103AA"/>
    <w:sectPr w:rsidR="00F112D8" w:rsidRPr="00B103AA" w:rsidSect="00765687">
      <w:headerReference w:type="default" r:id="rId18"/>
      <w:footerReference w:type="default" r:id="rId19"/>
      <w:pgSz w:w="15840" w:h="12240" w:orient="landscape"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D2" w:rsidRDefault="002E2BD2" w:rsidP="00267995">
      <w:r>
        <w:separator/>
      </w:r>
    </w:p>
  </w:endnote>
  <w:endnote w:type="continuationSeparator" w:id="0">
    <w:p w:rsidR="002E2BD2" w:rsidRDefault="002E2BD2" w:rsidP="00267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UI">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Default="0044030A" w:rsidP="00583E4D">
    <w:pPr>
      <w:pStyle w:val="Footer"/>
      <w:jc w:val="right"/>
    </w:pPr>
    <w:sdt>
      <w:sdtPr>
        <w:id w:val="-1152676499"/>
        <w:docPartObj>
          <w:docPartGallery w:val="Page Numbers (Bottom of Page)"/>
          <w:docPartUnique/>
        </w:docPartObj>
      </w:sdtPr>
      <w:sdtEndPr>
        <w:rPr>
          <w:noProof/>
          <w:sz w:val="14"/>
          <w:szCs w:val="14"/>
        </w:rPr>
      </w:sdtEndPr>
      <w:sdtContent>
        <w:r w:rsidR="002E2BD2" w:rsidRPr="004F1616">
          <w:rPr>
            <w:rStyle w:val="Ornamentsinheaderfooter"/>
          </w:rPr>
          <w:t>● ● ●</w:t>
        </w:r>
        <w:r w:rsidR="002E2BD2" w:rsidRPr="00AA3423">
          <w:rPr>
            <w:color w:val="A6A6A6" w:themeColor="background1" w:themeShade="A6"/>
            <w:sz w:val="14"/>
            <w:szCs w:val="14"/>
          </w:rPr>
          <w:t xml:space="preserve">   </w:t>
        </w:r>
        <w:r w:rsidR="002E2BD2" w:rsidRPr="009A70DE">
          <w:rPr>
            <w:color w:val="A6A6A6" w:themeColor="background1" w:themeShade="A6"/>
            <w:sz w:val="14"/>
            <w:szCs w:val="14"/>
          </w:rPr>
          <w:t xml:space="preserve"> </w:t>
        </w:r>
        <w:r w:rsidRPr="00B51349">
          <w:rPr>
            <w:color w:val="4E81BE"/>
            <w:sz w:val="18"/>
            <w:szCs w:val="18"/>
          </w:rPr>
          <w:fldChar w:fldCharType="begin"/>
        </w:r>
        <w:r w:rsidR="002E2BD2" w:rsidRPr="00B51349">
          <w:rPr>
            <w:color w:val="4E81BE"/>
            <w:sz w:val="18"/>
            <w:szCs w:val="18"/>
          </w:rPr>
          <w:instrText xml:space="preserve"> PAGE   \* MERGEFORMAT </w:instrText>
        </w:r>
        <w:r w:rsidRPr="00B51349">
          <w:rPr>
            <w:color w:val="4E81BE"/>
            <w:sz w:val="18"/>
            <w:szCs w:val="18"/>
          </w:rPr>
          <w:fldChar w:fldCharType="separate"/>
        </w:r>
        <w:r w:rsidR="00A87287">
          <w:rPr>
            <w:noProof/>
            <w:color w:val="4E81BE"/>
            <w:sz w:val="18"/>
            <w:szCs w:val="18"/>
          </w:rPr>
          <w:t>1</w:t>
        </w:r>
        <w:r w:rsidRPr="00B51349">
          <w:rPr>
            <w:noProof/>
            <w:color w:val="4E81BE"/>
            <w:sz w:val="18"/>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Pr="00583E4D" w:rsidRDefault="0044030A" w:rsidP="00583E4D">
    <w:pPr>
      <w:pStyle w:val="Footer"/>
    </w:pPr>
    <w:r>
      <w:rPr>
        <w:noProof/>
      </w:rPr>
      <w:pict>
        <v:rect id="Rectangle 2" o:spid="_x0000_s6146" style="position:absolute;margin-left:20.25pt;margin-top:426pt;width:37.05pt;height:4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" o:allowincell="f" stroked="f">
          <v:textbox style="layout-flow:vertical">
            <w:txbxContent>
              <w:sdt>
                <w:sdtPr>
                  <w:id w:val="-999038728"/>
                  <w:docPartObj>
                    <w:docPartGallery w:val="Page Numbers (Bottom of Page)"/>
                    <w:docPartUnique/>
                  </w:docPartObj>
                </w:sdtPr>
                <w:sdtEndPr>
                  <w:rPr>
                    <w:noProof/>
                    <w:color w:val="4E81BE"/>
                    <w:sz w:val="18"/>
                    <w:szCs w:val="18"/>
                  </w:rPr>
                </w:sdtEndPr>
                <w:sdtContent>
                  <w:p w:rsidR="002E2BD2" w:rsidRPr="00FF2F27" w:rsidRDefault="002E2BD2" w:rsidP="00583E4D">
                    <w:pPr>
                      <w:pStyle w:val="Footer"/>
                      <w:rPr>
                        <w:color w:val="4E81BE"/>
                        <w:sz w:val="18"/>
                        <w:szCs w:val="18"/>
                      </w:rPr>
                    </w:pPr>
                    <w:r w:rsidRPr="002F2723">
                      <w:rPr>
                        <w:color w:val="D9D9D9"/>
                        <w:sz w:val="14"/>
                        <w:szCs w:val="14"/>
                      </w:rPr>
                      <w:t>● ● ●</w:t>
                    </w:r>
                    <w:r>
                      <w:rPr>
                        <w:color w:val="A6A6A6" w:themeColor="background1" w:themeShade="A6"/>
                        <w:sz w:val="14"/>
                        <w:szCs w:val="14"/>
                      </w:rPr>
                      <w:t xml:space="preserve">   </w:t>
                    </w:r>
                    <w:r w:rsidR="0044030A" w:rsidRPr="00FF2F27">
                      <w:rPr>
                        <w:color w:val="4E81BE"/>
                        <w:sz w:val="18"/>
                        <w:szCs w:val="18"/>
                      </w:rPr>
                      <w:fldChar w:fldCharType="begin"/>
                    </w:r>
                    <w:r w:rsidRPr="00FF2F27">
                      <w:rPr>
                        <w:color w:val="4E81BE"/>
                        <w:sz w:val="18"/>
                        <w:szCs w:val="18"/>
                      </w:rPr>
                      <w:instrText xml:space="preserve"> PAGE   \* MERGEFORMAT </w:instrText>
                    </w:r>
                    <w:r w:rsidR="0044030A" w:rsidRPr="00FF2F27">
                      <w:rPr>
                        <w:color w:val="4E81BE"/>
                        <w:sz w:val="18"/>
                        <w:szCs w:val="18"/>
                      </w:rPr>
                      <w:fldChar w:fldCharType="separate"/>
                    </w:r>
                    <w:r w:rsidR="00A87287">
                      <w:rPr>
                        <w:noProof/>
                        <w:color w:val="4E81BE"/>
                        <w:sz w:val="18"/>
                        <w:szCs w:val="18"/>
                      </w:rPr>
                      <w:t>3</w:t>
                    </w:r>
                    <w:r w:rsidR="0044030A" w:rsidRPr="00FF2F27">
                      <w:rPr>
                        <w:noProof/>
                        <w:color w:val="4E81BE"/>
                        <w:sz w:val="18"/>
                        <w:szCs w:val="18"/>
                      </w:rPr>
                      <w:fldChar w:fldCharType="end"/>
                    </w:r>
                  </w:p>
                </w:sdtContent>
              </w:sdt>
              <w:p w:rsidR="002E2BD2" w:rsidRPr="0015041D" w:rsidRDefault="002E2BD2" w:rsidP="00583E4D">
                <w:pPr>
                  <w:jc w:val="right"/>
                  <w:rPr>
                    <w:sz w:val="20"/>
                  </w:rPr>
                </w:pPr>
              </w:p>
            </w:txbxContent>
          </v:textbox>
          <w10:wrap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Default="0044030A" w:rsidP="00583E4D">
    <w:pPr>
      <w:pStyle w:val="Footer"/>
      <w:jc w:val="right"/>
    </w:pPr>
    <w:sdt>
      <w:sdtPr>
        <w:id w:val="-923713763"/>
        <w:docPartObj>
          <w:docPartGallery w:val="Page Numbers (Bottom of Page)"/>
          <w:docPartUnique/>
        </w:docPartObj>
      </w:sdtPr>
      <w:sdtEndPr>
        <w:rPr>
          <w:noProof/>
          <w:sz w:val="14"/>
          <w:szCs w:val="14"/>
        </w:rPr>
      </w:sdtEndPr>
      <w:sdtContent>
        <w:r w:rsidR="002E2BD2" w:rsidRPr="004F1616">
          <w:rPr>
            <w:rStyle w:val="Ornamentsinheaderfooter"/>
          </w:rPr>
          <w:t>● ● ●</w:t>
        </w:r>
        <w:r w:rsidR="002E2BD2" w:rsidRPr="00AA3423">
          <w:rPr>
            <w:color w:val="A6A6A6" w:themeColor="background1" w:themeShade="A6"/>
            <w:sz w:val="14"/>
            <w:szCs w:val="14"/>
          </w:rPr>
          <w:t xml:space="preserve">   </w:t>
        </w:r>
        <w:r w:rsidR="002E2BD2" w:rsidRPr="009A70DE">
          <w:rPr>
            <w:color w:val="A6A6A6" w:themeColor="background1" w:themeShade="A6"/>
            <w:sz w:val="14"/>
            <w:szCs w:val="14"/>
          </w:rPr>
          <w:t xml:space="preserve"> </w:t>
        </w:r>
        <w:r w:rsidRPr="00B51349">
          <w:rPr>
            <w:color w:val="4E81BE"/>
            <w:sz w:val="18"/>
            <w:szCs w:val="18"/>
          </w:rPr>
          <w:fldChar w:fldCharType="begin"/>
        </w:r>
        <w:r w:rsidR="002E2BD2" w:rsidRPr="00B51349">
          <w:rPr>
            <w:color w:val="4E81BE"/>
            <w:sz w:val="18"/>
            <w:szCs w:val="18"/>
          </w:rPr>
          <w:instrText xml:space="preserve"> PAGE   \* MERGEFORMAT </w:instrText>
        </w:r>
        <w:r w:rsidRPr="00B51349">
          <w:rPr>
            <w:color w:val="4E81BE"/>
            <w:sz w:val="18"/>
            <w:szCs w:val="18"/>
          </w:rPr>
          <w:fldChar w:fldCharType="separate"/>
        </w:r>
        <w:r w:rsidR="00A87287">
          <w:rPr>
            <w:noProof/>
            <w:color w:val="4E81BE"/>
            <w:sz w:val="18"/>
            <w:szCs w:val="18"/>
          </w:rPr>
          <w:t>6</w:t>
        </w:r>
        <w:r w:rsidRPr="00B51349">
          <w:rPr>
            <w:noProof/>
            <w:color w:val="4E81BE"/>
            <w:sz w:val="18"/>
            <w:szCs w:val="18"/>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Default="0044030A" w:rsidP="00583E4D">
    <w:pPr>
      <w:pStyle w:val="Footer"/>
      <w:jc w:val="right"/>
    </w:pPr>
    <w:sdt>
      <w:sdtPr>
        <w:id w:val="-720978525"/>
        <w:docPartObj>
          <w:docPartGallery w:val="Page Numbers (Bottom of Page)"/>
          <w:docPartUnique/>
        </w:docPartObj>
      </w:sdtPr>
      <w:sdtEndPr>
        <w:rPr>
          <w:noProof/>
          <w:sz w:val="14"/>
          <w:szCs w:val="14"/>
        </w:rPr>
      </w:sdtEndPr>
      <w:sdtContent>
        <w:r w:rsidR="002E2BD2" w:rsidRPr="004F1616">
          <w:rPr>
            <w:rStyle w:val="Ornamentsinheaderfooter"/>
          </w:rPr>
          <w:t>● ● ●</w:t>
        </w:r>
        <w:r w:rsidR="002E2BD2" w:rsidRPr="00AA3423">
          <w:rPr>
            <w:color w:val="A6A6A6" w:themeColor="background1" w:themeShade="A6"/>
            <w:sz w:val="14"/>
            <w:szCs w:val="14"/>
          </w:rPr>
          <w:t xml:space="preserve">   </w:t>
        </w:r>
        <w:r w:rsidR="002E2BD2" w:rsidRPr="009A70DE">
          <w:rPr>
            <w:color w:val="A6A6A6" w:themeColor="background1" w:themeShade="A6"/>
            <w:sz w:val="14"/>
            <w:szCs w:val="14"/>
          </w:rPr>
          <w:t xml:space="preserve"> </w:t>
        </w:r>
        <w:r w:rsidRPr="00B51349">
          <w:rPr>
            <w:color w:val="4E81BE"/>
            <w:sz w:val="18"/>
            <w:szCs w:val="18"/>
          </w:rPr>
          <w:fldChar w:fldCharType="begin"/>
        </w:r>
        <w:r w:rsidR="002E2BD2" w:rsidRPr="00B51349">
          <w:rPr>
            <w:color w:val="4E81BE"/>
            <w:sz w:val="18"/>
            <w:szCs w:val="18"/>
          </w:rPr>
          <w:instrText xml:space="preserve"> PAGE   \* MERGEFORMAT </w:instrText>
        </w:r>
        <w:r w:rsidRPr="00B51349">
          <w:rPr>
            <w:color w:val="4E81BE"/>
            <w:sz w:val="18"/>
            <w:szCs w:val="18"/>
          </w:rPr>
          <w:fldChar w:fldCharType="separate"/>
        </w:r>
        <w:r w:rsidR="00A87287">
          <w:rPr>
            <w:noProof/>
            <w:color w:val="4E81BE"/>
            <w:sz w:val="18"/>
            <w:szCs w:val="18"/>
          </w:rPr>
          <w:t>7</w:t>
        </w:r>
        <w:r w:rsidRPr="00B51349">
          <w:rPr>
            <w:noProof/>
            <w:color w:val="4E81BE"/>
            <w:sz w:val="18"/>
            <w:szCs w:val="18"/>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87" w:rsidRPr="00765687" w:rsidRDefault="00765687" w:rsidP="00765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D2" w:rsidRDefault="002E2BD2" w:rsidP="00267995">
      <w:r>
        <w:separator/>
      </w:r>
    </w:p>
  </w:footnote>
  <w:footnote w:type="continuationSeparator" w:id="0">
    <w:p w:rsidR="002E2BD2" w:rsidRDefault="002E2BD2" w:rsidP="0026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Pr="00583E4D" w:rsidRDefault="002E2BD2" w:rsidP="00583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Pr="00583E4D" w:rsidRDefault="002E2BD2" w:rsidP="00583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D2" w:rsidRPr="00583E4D" w:rsidRDefault="002E2BD2" w:rsidP="00583E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2631"/>
      <w:docPartObj>
        <w:docPartGallery w:val="Page Numbers (Margins)"/>
        <w:docPartUnique/>
      </w:docPartObj>
    </w:sdtPr>
    <w:sdtContent>
      <w:p w:rsidR="0091762B" w:rsidRDefault="0044030A" w:rsidP="00267995">
        <w:pPr>
          <w:pStyle w:val="Header"/>
          <w:tabs>
            <w:tab w:val="clear" w:pos="4320"/>
          </w:tabs>
        </w:pPr>
        <w:r>
          <w:rPr>
            <w:noProof/>
          </w:rPr>
          <w:pict>
            <v:rect id="Rectangle 26" o:spid="_x0000_s6145" style="position:absolute;margin-left:20.2pt;margin-top:426.75pt;width:37.05pt;height:4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2ugwIAAA4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" o:allowincell="f" stroked="f">
              <v:textbox style="layout-flow:vertical">
                <w:txbxContent>
                  <w:sdt>
                    <w:sdtPr>
                      <w:id w:val="-1732070326"/>
                      <w:docPartObj>
                        <w:docPartGallery w:val="Page Numbers (Bottom of Page)"/>
                        <w:docPartUnique/>
                      </w:docPartObj>
                    </w:sdtPr>
                    <w:sdtEndPr>
                      <w:rPr>
                        <w:noProof/>
                        <w:color w:val="4E81BE"/>
                        <w:sz w:val="18"/>
                        <w:szCs w:val="18"/>
                      </w:rPr>
                    </w:sdtEndPr>
                    <w:sdtContent>
                      <w:p w:rsidR="00765687" w:rsidRPr="00FF2F27" w:rsidRDefault="00765687" w:rsidP="00CA5D47">
                        <w:pPr>
                          <w:pStyle w:val="Footer"/>
                          <w:rPr>
                            <w:color w:val="4E81BE"/>
                            <w:sz w:val="18"/>
                            <w:szCs w:val="18"/>
                          </w:rPr>
                        </w:pPr>
                        <w:r w:rsidRPr="002F2723">
                          <w:rPr>
                            <w:color w:val="D9D9D9"/>
                            <w:sz w:val="14"/>
                            <w:szCs w:val="14"/>
                          </w:rPr>
                          <w:t>● ● ●</w:t>
                        </w:r>
                        <w:r w:rsidRPr="00AA3423">
                          <w:rPr>
                            <w:color w:val="A6A6A6" w:themeColor="background1" w:themeShade="A6"/>
                            <w:sz w:val="14"/>
                            <w:szCs w:val="14"/>
                          </w:rPr>
                          <w:t xml:space="preserve">    </w:t>
                        </w:r>
                        <w:r w:rsidR="0044030A" w:rsidRPr="00FF2F27">
                          <w:rPr>
                            <w:color w:val="4E81BE"/>
                            <w:sz w:val="18"/>
                            <w:szCs w:val="18"/>
                          </w:rPr>
                          <w:fldChar w:fldCharType="begin"/>
                        </w:r>
                        <w:r w:rsidRPr="00FF2F27">
                          <w:rPr>
                            <w:color w:val="4E81BE"/>
                            <w:sz w:val="18"/>
                            <w:szCs w:val="18"/>
                          </w:rPr>
                          <w:instrText xml:space="preserve"> PAGE   \* MERGEFORMAT </w:instrText>
                        </w:r>
                        <w:r w:rsidR="0044030A" w:rsidRPr="00FF2F27">
                          <w:rPr>
                            <w:color w:val="4E81BE"/>
                            <w:sz w:val="18"/>
                            <w:szCs w:val="18"/>
                          </w:rPr>
                          <w:fldChar w:fldCharType="separate"/>
                        </w:r>
                        <w:r w:rsidR="00A87287">
                          <w:rPr>
                            <w:noProof/>
                            <w:color w:val="4E81BE"/>
                            <w:sz w:val="18"/>
                            <w:szCs w:val="18"/>
                          </w:rPr>
                          <w:t>10</w:t>
                        </w:r>
                        <w:r w:rsidR="0044030A" w:rsidRPr="00FF2F27">
                          <w:rPr>
                            <w:noProof/>
                            <w:color w:val="4E81BE"/>
                            <w:sz w:val="18"/>
                            <w:szCs w:val="18"/>
                          </w:rPr>
                          <w:fldChar w:fldCharType="end"/>
                        </w:r>
                      </w:p>
                    </w:sdtContent>
                  </w:sdt>
                  <w:p w:rsidR="00765687" w:rsidRPr="0015041D" w:rsidRDefault="00765687" w:rsidP="00CA5D47">
                    <w:pPr>
                      <w:jc w:val="right"/>
                      <w:rPr>
                        <w:sz w:val="20"/>
                      </w:rPr>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08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7B09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7C396E"/>
    <w:multiLevelType w:val="hybridMultilevel"/>
    <w:tmpl w:val="4EF6BEEA"/>
    <w:lvl w:ilvl="0" w:tplc="960CCC88">
      <w:start w:val="1"/>
      <w:numFmt w:val="bullet"/>
      <w:pStyle w:val="STIBullet2"/>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7D93"/>
    <w:multiLevelType w:val="multilevel"/>
    <w:tmpl w:val="1938D180"/>
    <w:lvl w:ilvl="0">
      <w:start w:val="1"/>
      <w:numFmt w:val="decimal"/>
      <w:pStyle w:val="SNum2-Line"/>
      <w:lvlText w:val="%1."/>
      <w:legacy w:legacy="1" w:legacySpace="0" w:legacyIndent="360"/>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0A7A18D9"/>
    <w:multiLevelType w:val="multilevel"/>
    <w:tmpl w:val="16CAB42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3EC6EAE"/>
    <w:multiLevelType w:val="singleLevel"/>
    <w:tmpl w:val="722C7FA2"/>
    <w:lvl w:ilvl="0">
      <w:start w:val="1"/>
      <w:numFmt w:val="decimal"/>
      <w:pStyle w:val="SNum1-Line"/>
      <w:lvlText w:val="%1."/>
      <w:legacy w:legacy="1" w:legacySpace="0" w:legacyIndent="360"/>
      <w:lvlJc w:val="left"/>
      <w:pPr>
        <w:ind w:left="720" w:hanging="360"/>
      </w:pPr>
    </w:lvl>
  </w:abstractNum>
  <w:abstractNum w:abstractNumId="6">
    <w:nsid w:val="246B590D"/>
    <w:multiLevelType w:val="multilevel"/>
    <w:tmpl w:val="989C1F76"/>
    <w:styleLink w:val="DRCHeadings"/>
    <w:lvl w:ilvl="0">
      <w:start w:val="1"/>
      <w:numFmt w:val="decimal"/>
      <w:lvlText w:val="%1.0"/>
      <w:lvlJc w:val="left"/>
      <w:pPr>
        <w:ind w:left="360" w:hanging="360"/>
      </w:pPr>
      <w:rPr>
        <w:rFonts w:ascii="Arial Bold" w:hAnsi="Arial Bold" w:cs="Times New Roman" w:hint="default"/>
        <w:b/>
        <w:i w:val="0"/>
        <w:color w:val="auto"/>
        <w:sz w:val="32"/>
      </w:rPr>
    </w:lvl>
    <w:lvl w:ilvl="1">
      <w:start w:val="1"/>
      <w:numFmt w:val="decimal"/>
      <w:lvlText w:val="%1.%2"/>
      <w:lvlJc w:val="left"/>
      <w:pPr>
        <w:ind w:left="360" w:hanging="360"/>
      </w:pPr>
      <w:rPr>
        <w:rFonts w:ascii="Arial Bold" w:hAnsi="Arial Bold" w:cs="Times New Roman" w:hint="default"/>
        <w:b/>
        <w:i w:val="0"/>
        <w:color w:val="auto"/>
        <w:sz w:val="28"/>
      </w:rPr>
    </w:lvl>
    <w:lvl w:ilvl="2">
      <w:start w:val="1"/>
      <w:numFmt w:val="decimal"/>
      <w:lvlText w:val="%1.%2.%3"/>
      <w:lvlJc w:val="left"/>
      <w:pPr>
        <w:ind w:left="360" w:hanging="360"/>
      </w:pPr>
      <w:rPr>
        <w:rFonts w:ascii="Arial Bold" w:hAnsi="Arial Bold" w:cs="Times New Roman" w:hint="default"/>
        <w:b/>
        <w:i w:val="0"/>
        <w:color w:val="auto"/>
        <w:sz w:val="24"/>
      </w:rPr>
    </w:lvl>
    <w:lvl w:ilvl="3">
      <w:start w:val="1"/>
      <w:numFmt w:val="decimal"/>
      <w:lvlText w:val="%1.%2.%3.%4"/>
      <w:lvlJc w:val="left"/>
      <w:pPr>
        <w:ind w:left="792" w:hanging="792"/>
      </w:pPr>
      <w:rPr>
        <w:rFonts w:ascii="Arial Bold" w:hAnsi="Arial Bold" w:cs="Times New Roman" w:hint="default"/>
        <w:b/>
        <w:i w:val="0"/>
        <w:color w:val="auto"/>
        <w:sz w:val="22"/>
      </w:rPr>
    </w:lvl>
    <w:lvl w:ilvl="4">
      <w:start w:val="1"/>
      <w:numFmt w:val="none"/>
      <w:lvlText w:val=""/>
      <w:lvlJc w:val="left"/>
      <w:pPr>
        <w:ind w:left="720" w:hanging="720"/>
      </w:pPr>
      <w:rPr>
        <w:rFonts w:ascii="Arial Bold" w:hAnsi="Arial Bold" w:cs="Times New Roman" w:hint="default"/>
        <w:b/>
        <w:i/>
        <w:color w:val="1F497D"/>
        <w:sz w:val="22"/>
      </w:rPr>
    </w:lvl>
    <w:lvl w:ilvl="5">
      <w:start w:val="1"/>
      <w:numFmt w:val="lowerRoman"/>
      <w:lvlText w:val="(%6)"/>
      <w:lvlJc w:val="left"/>
      <w:pPr>
        <w:ind w:left="3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360" w:hanging="360"/>
      </w:pPr>
      <w:rPr>
        <w:rFonts w:cs="Times New Roman" w:hint="default"/>
      </w:rPr>
    </w:lvl>
    <w:lvl w:ilvl="8">
      <w:start w:val="1"/>
      <w:numFmt w:val="lowerRoman"/>
      <w:lvlText w:val="%9."/>
      <w:lvlJc w:val="left"/>
      <w:pPr>
        <w:ind w:left="360" w:hanging="360"/>
      </w:pPr>
      <w:rPr>
        <w:rFonts w:cs="Times New Roman" w:hint="default"/>
      </w:rPr>
    </w:lvl>
  </w:abstractNum>
  <w:abstractNum w:abstractNumId="7">
    <w:nsid w:val="2E7A3E94"/>
    <w:multiLevelType w:val="hybridMultilevel"/>
    <w:tmpl w:val="6CFA2316"/>
    <w:lvl w:ilvl="0" w:tplc="30548132">
      <w:start w:val="1"/>
      <w:numFmt w:val="bullet"/>
      <w:pStyle w:val="STIBullet1"/>
      <w:lvlText w:val=""/>
      <w:lvlJc w:val="center"/>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978FE"/>
    <w:multiLevelType w:val="multilevel"/>
    <w:tmpl w:val="E3F48EF8"/>
    <w:lvl w:ilvl="0">
      <w:start w:val="4"/>
      <w:numFmt w:val="decimal"/>
      <w:lvlText w:val="%1."/>
      <w:lvlJc w:val="left"/>
      <w:pPr>
        <w:ind w:left="360" w:hanging="360"/>
      </w:pPr>
      <w:rPr>
        <w:rFonts w:cs="Times New Roman" w:hint="default"/>
      </w:rPr>
    </w:lvl>
    <w:lvl w:ilvl="1">
      <w:start w:val="1"/>
      <w:numFmt w:val="decimal"/>
      <w:pStyle w:val="SCRH2"/>
      <w:lvlText w:val="%1.%2."/>
      <w:lvlJc w:val="left"/>
      <w:pPr>
        <w:ind w:left="792" w:hanging="432"/>
      </w:pPr>
      <w:rPr>
        <w:rFonts w:cs="Times New Roman" w:hint="default"/>
      </w:rPr>
    </w:lvl>
    <w:lvl w:ilvl="2">
      <w:start w:val="1"/>
      <w:numFmt w:val="decimal"/>
      <w:pStyle w:val="SCRH3A"/>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7F56853"/>
    <w:multiLevelType w:val="hybridMultilevel"/>
    <w:tmpl w:val="607E299C"/>
    <w:lvl w:ilvl="0" w:tplc="04090001">
      <w:start w:val="1"/>
      <w:numFmt w:val="bullet"/>
      <w:lvlText w:val=""/>
      <w:lvlJc w:val="left"/>
      <w:pPr>
        <w:ind w:left="720" w:hanging="360"/>
      </w:pPr>
      <w:rPr>
        <w:rFonts w:ascii="Symbol" w:hAnsi="Symbol" w:hint="default"/>
      </w:rPr>
    </w:lvl>
    <w:lvl w:ilvl="1" w:tplc="A496AEBA">
      <w:start w:val="1"/>
      <w:numFmt w:val="bullet"/>
      <w:pStyle w:val="SSub-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27466"/>
    <w:multiLevelType w:val="multilevel"/>
    <w:tmpl w:val="B31CA95A"/>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1537" w:hanging="907"/>
      </w:pPr>
      <w:rPr>
        <w:rFonts w:hint="default"/>
      </w:rPr>
    </w:lvl>
    <w:lvl w:ilvl="7">
      <w:start w:val="1"/>
      <w:numFmt w:val="none"/>
      <w:pStyle w:val="Heading8"/>
      <w:suff w:val="nothing"/>
      <w:lvlText w:val=""/>
      <w:lvlJc w:val="left"/>
      <w:pPr>
        <w:ind w:left="907" w:hanging="907"/>
      </w:pPr>
      <w:rPr>
        <w:rFonts w:hint="default"/>
      </w:rPr>
    </w:lvl>
    <w:lvl w:ilvl="8">
      <w:start w:val="1"/>
      <w:numFmt w:val="none"/>
      <w:pStyle w:val="Heading9"/>
      <w:suff w:val="nothing"/>
      <w:lvlText w:val=""/>
      <w:lvlJc w:val="left"/>
      <w:pPr>
        <w:ind w:left="907" w:hanging="907"/>
      </w:pPr>
      <w:rPr>
        <w:rFonts w:hint="default"/>
      </w:rPr>
    </w:lvl>
  </w:abstractNum>
  <w:abstractNum w:abstractNumId="11">
    <w:nsid w:val="3C7E75DA"/>
    <w:multiLevelType w:val="hybridMultilevel"/>
    <w:tmpl w:val="DFCC4D98"/>
    <w:lvl w:ilvl="0" w:tplc="E89C5E50">
      <w:start w:val="1"/>
      <w:numFmt w:val="bullet"/>
      <w:lvlText w:val=""/>
      <w:lvlJc w:val="left"/>
      <w:pPr>
        <w:ind w:left="720" w:hanging="360"/>
      </w:pPr>
      <w:rPr>
        <w:rFonts w:ascii="Wingdings" w:hAnsi="Wingdings" w:hint="default"/>
      </w:rPr>
    </w:lvl>
    <w:lvl w:ilvl="1" w:tplc="2EF02C72">
      <w:start w:val="1"/>
      <w:numFmt w:val="bullet"/>
      <w:pStyle w:val="SCRBullets2"/>
      <w:lvlText w:val=""/>
      <w:lvlJc w:val="left"/>
      <w:pPr>
        <w:ind w:left="1440" w:hanging="360"/>
      </w:pPr>
      <w:rPr>
        <w:rFonts w:ascii="Wingdings" w:hAnsi="Wingdings" w:hint="default"/>
      </w:rPr>
    </w:lvl>
    <w:lvl w:ilvl="2" w:tplc="76A2CB1A">
      <w:start w:val="1"/>
      <w:numFmt w:val="bullet"/>
      <w:lvlText w:val=""/>
      <w:lvlJc w:val="left"/>
      <w:pPr>
        <w:ind w:left="2160" w:hanging="360"/>
      </w:pPr>
      <w:rPr>
        <w:rFonts w:ascii="Wingdings" w:hAnsi="Wingdings" w:hint="default"/>
      </w:rPr>
    </w:lvl>
    <w:lvl w:ilvl="3" w:tplc="1D8CE584">
      <w:start w:val="1"/>
      <w:numFmt w:val="bullet"/>
      <w:lvlText w:val=""/>
      <w:lvlJc w:val="left"/>
      <w:pPr>
        <w:ind w:left="2880" w:hanging="360"/>
      </w:pPr>
      <w:rPr>
        <w:rFonts w:ascii="Symbol" w:hAnsi="Symbol" w:hint="default"/>
      </w:rPr>
    </w:lvl>
    <w:lvl w:ilvl="4" w:tplc="B516938E">
      <w:start w:val="1"/>
      <w:numFmt w:val="bullet"/>
      <w:lvlText w:val="o"/>
      <w:lvlJc w:val="left"/>
      <w:pPr>
        <w:ind w:left="3600" w:hanging="360"/>
      </w:pPr>
      <w:rPr>
        <w:rFonts w:ascii="Courier New" w:hAnsi="Courier New" w:hint="default"/>
      </w:rPr>
    </w:lvl>
    <w:lvl w:ilvl="5" w:tplc="14D23F6E">
      <w:start w:val="1"/>
      <w:numFmt w:val="bullet"/>
      <w:lvlText w:val=""/>
      <w:lvlJc w:val="left"/>
      <w:pPr>
        <w:ind w:left="4320" w:hanging="360"/>
      </w:pPr>
      <w:rPr>
        <w:rFonts w:ascii="Wingdings" w:hAnsi="Wingdings" w:hint="default"/>
      </w:rPr>
    </w:lvl>
    <w:lvl w:ilvl="6" w:tplc="ED18752E">
      <w:start w:val="1"/>
      <w:numFmt w:val="bullet"/>
      <w:lvlText w:val=""/>
      <w:lvlJc w:val="left"/>
      <w:pPr>
        <w:ind w:left="5040" w:hanging="360"/>
      </w:pPr>
      <w:rPr>
        <w:rFonts w:ascii="Symbol" w:hAnsi="Symbol" w:hint="default"/>
      </w:rPr>
    </w:lvl>
    <w:lvl w:ilvl="7" w:tplc="D89EAED0">
      <w:start w:val="1"/>
      <w:numFmt w:val="bullet"/>
      <w:lvlText w:val="o"/>
      <w:lvlJc w:val="left"/>
      <w:pPr>
        <w:ind w:left="5760" w:hanging="360"/>
      </w:pPr>
      <w:rPr>
        <w:rFonts w:ascii="Courier New" w:hAnsi="Courier New" w:hint="default"/>
      </w:rPr>
    </w:lvl>
    <w:lvl w:ilvl="8" w:tplc="D65888E6">
      <w:start w:val="1"/>
      <w:numFmt w:val="bullet"/>
      <w:lvlText w:val=""/>
      <w:lvlJc w:val="left"/>
      <w:pPr>
        <w:ind w:left="6480" w:hanging="360"/>
      </w:pPr>
      <w:rPr>
        <w:rFonts w:ascii="Wingdings" w:hAnsi="Wingdings" w:hint="default"/>
      </w:rPr>
    </w:lvl>
  </w:abstractNum>
  <w:abstractNum w:abstractNumId="12">
    <w:nsid w:val="6939105C"/>
    <w:multiLevelType w:val="hybridMultilevel"/>
    <w:tmpl w:val="F00A435E"/>
    <w:lvl w:ilvl="0" w:tplc="68564936">
      <w:start w:val="1"/>
      <w:numFmt w:val="bullet"/>
      <w:pStyle w:val="STIsub-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321B0D"/>
    <w:multiLevelType w:val="hybridMultilevel"/>
    <w:tmpl w:val="7D9A0D48"/>
    <w:lvl w:ilvl="0" w:tplc="04090005">
      <w:start w:val="1"/>
      <w:numFmt w:val="bullet"/>
      <w:pStyle w:val="SCRBullet"/>
      <w:lvlText w:val=""/>
      <w:lvlJc w:val="left"/>
      <w:pPr>
        <w:ind w:left="179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96746F"/>
    <w:multiLevelType w:val="hybridMultilevel"/>
    <w:tmpl w:val="795A0188"/>
    <w:lvl w:ilvl="0" w:tplc="0A6C3E02">
      <w:start w:val="1"/>
      <w:numFmt w:val="bullet"/>
      <w:pStyle w:val="SBul2-Li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36BC0"/>
    <w:multiLevelType w:val="hybridMultilevel"/>
    <w:tmpl w:val="17543E2C"/>
    <w:lvl w:ilvl="0" w:tplc="6E7AB360">
      <w:start w:val="1"/>
      <w:numFmt w:val="bullet"/>
      <w:pStyle w:val="SBul1-Li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5"/>
  </w:num>
  <w:num w:numId="5">
    <w:abstractNumId w:val="7"/>
  </w:num>
  <w:num w:numId="6">
    <w:abstractNumId w:val="2"/>
  </w:num>
  <w:num w:numId="7">
    <w:abstractNumId w:val="12"/>
  </w:num>
  <w:num w:numId="8">
    <w:abstractNumId w:val="10"/>
  </w:num>
  <w:num w:numId="9">
    <w:abstractNumId w:val="15"/>
  </w:num>
  <w:num w:numId="10">
    <w:abstractNumId w:val="14"/>
  </w:num>
  <w:num w:numId="11">
    <w:abstractNumId w:val="5"/>
  </w:num>
  <w:num w:numId="12">
    <w:abstractNumId w:val="3"/>
  </w:num>
  <w:num w:numId="13">
    <w:abstractNumId w:val="9"/>
  </w:num>
  <w:num w:numId="14">
    <w:abstractNumId w:val="6"/>
  </w:num>
  <w:num w:numId="15">
    <w:abstractNumId w:val="13"/>
  </w:num>
  <w:num w:numId="16">
    <w:abstractNumId w:val="11"/>
  </w:num>
  <w:num w:numId="17">
    <w:abstractNumId w:val="8"/>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5"/>
  </w:num>
  <w:num w:numId="28">
    <w:abstractNumId w:val="14"/>
  </w:num>
  <w:num w:numId="29">
    <w:abstractNumId w:val="5"/>
  </w:num>
  <w:num w:numId="30">
    <w:abstractNumId w:val="3"/>
  </w:num>
  <w:num w:numId="3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01"/>
  <w:defaultTabStop w:val="720"/>
  <w:displayHorizontalDrawingGridEvery w:val="0"/>
  <w:displayVerticalDrawingGridEvery w:val="0"/>
  <w:doNotUseMarginsForDrawingGridOrigin/>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seFELayout/>
  </w:compat>
  <w:rsids>
    <w:rsidRoot w:val="002E2BD2"/>
    <w:rsid w:val="0000033F"/>
    <w:rsid w:val="00000EE3"/>
    <w:rsid w:val="000029CB"/>
    <w:rsid w:val="00002E27"/>
    <w:rsid w:val="00002EED"/>
    <w:rsid w:val="00003134"/>
    <w:rsid w:val="000038E2"/>
    <w:rsid w:val="00003BA3"/>
    <w:rsid w:val="00003FBF"/>
    <w:rsid w:val="00004272"/>
    <w:rsid w:val="00005507"/>
    <w:rsid w:val="00005E68"/>
    <w:rsid w:val="00006584"/>
    <w:rsid w:val="00006609"/>
    <w:rsid w:val="00006F17"/>
    <w:rsid w:val="000102CB"/>
    <w:rsid w:val="000107F7"/>
    <w:rsid w:val="00011784"/>
    <w:rsid w:val="0001284B"/>
    <w:rsid w:val="00012D61"/>
    <w:rsid w:val="0001321D"/>
    <w:rsid w:val="00013EAD"/>
    <w:rsid w:val="000142A9"/>
    <w:rsid w:val="00014CAF"/>
    <w:rsid w:val="00015422"/>
    <w:rsid w:val="000158DE"/>
    <w:rsid w:val="00015C83"/>
    <w:rsid w:val="00016B40"/>
    <w:rsid w:val="00016CD2"/>
    <w:rsid w:val="00017AD7"/>
    <w:rsid w:val="00017F01"/>
    <w:rsid w:val="00021DCC"/>
    <w:rsid w:val="000223F9"/>
    <w:rsid w:val="00022478"/>
    <w:rsid w:val="0002278C"/>
    <w:rsid w:val="00022910"/>
    <w:rsid w:val="000229AC"/>
    <w:rsid w:val="00022ED0"/>
    <w:rsid w:val="000261FD"/>
    <w:rsid w:val="00026AA6"/>
    <w:rsid w:val="00027830"/>
    <w:rsid w:val="00027B59"/>
    <w:rsid w:val="000304D5"/>
    <w:rsid w:val="0003053E"/>
    <w:rsid w:val="000322EC"/>
    <w:rsid w:val="00033167"/>
    <w:rsid w:val="00033873"/>
    <w:rsid w:val="000338F4"/>
    <w:rsid w:val="00036423"/>
    <w:rsid w:val="00036D02"/>
    <w:rsid w:val="00037CB0"/>
    <w:rsid w:val="00043683"/>
    <w:rsid w:val="000439EE"/>
    <w:rsid w:val="00044B96"/>
    <w:rsid w:val="00044C27"/>
    <w:rsid w:val="00044E35"/>
    <w:rsid w:val="00045514"/>
    <w:rsid w:val="000456E9"/>
    <w:rsid w:val="00046382"/>
    <w:rsid w:val="000463DE"/>
    <w:rsid w:val="000478BF"/>
    <w:rsid w:val="00051492"/>
    <w:rsid w:val="000514EC"/>
    <w:rsid w:val="00052704"/>
    <w:rsid w:val="00053802"/>
    <w:rsid w:val="00054A9C"/>
    <w:rsid w:val="00055368"/>
    <w:rsid w:val="000554ED"/>
    <w:rsid w:val="00056522"/>
    <w:rsid w:val="00057134"/>
    <w:rsid w:val="000603A3"/>
    <w:rsid w:val="000603FA"/>
    <w:rsid w:val="00060849"/>
    <w:rsid w:val="00060DC2"/>
    <w:rsid w:val="00062536"/>
    <w:rsid w:val="00062FC8"/>
    <w:rsid w:val="00063221"/>
    <w:rsid w:val="0006326E"/>
    <w:rsid w:val="00064975"/>
    <w:rsid w:val="00064FC9"/>
    <w:rsid w:val="0006697F"/>
    <w:rsid w:val="000669CA"/>
    <w:rsid w:val="00066C8F"/>
    <w:rsid w:val="00066D37"/>
    <w:rsid w:val="00066E1C"/>
    <w:rsid w:val="00067A28"/>
    <w:rsid w:val="00067CE4"/>
    <w:rsid w:val="000704F1"/>
    <w:rsid w:val="000710A7"/>
    <w:rsid w:val="00071102"/>
    <w:rsid w:val="0007187B"/>
    <w:rsid w:val="00071E28"/>
    <w:rsid w:val="00072457"/>
    <w:rsid w:val="0007382E"/>
    <w:rsid w:val="00074488"/>
    <w:rsid w:val="0007546B"/>
    <w:rsid w:val="000766CB"/>
    <w:rsid w:val="00076D1C"/>
    <w:rsid w:val="0007751E"/>
    <w:rsid w:val="000776AC"/>
    <w:rsid w:val="00080C1B"/>
    <w:rsid w:val="00080C45"/>
    <w:rsid w:val="00080C57"/>
    <w:rsid w:val="000826EB"/>
    <w:rsid w:val="00082F23"/>
    <w:rsid w:val="00083761"/>
    <w:rsid w:val="00084FBB"/>
    <w:rsid w:val="0008561A"/>
    <w:rsid w:val="00085BEE"/>
    <w:rsid w:val="0008600A"/>
    <w:rsid w:val="000866A8"/>
    <w:rsid w:val="00091152"/>
    <w:rsid w:val="00092CB9"/>
    <w:rsid w:val="00092D65"/>
    <w:rsid w:val="00093035"/>
    <w:rsid w:val="00093797"/>
    <w:rsid w:val="00094244"/>
    <w:rsid w:val="000945A9"/>
    <w:rsid w:val="00094C66"/>
    <w:rsid w:val="000959BF"/>
    <w:rsid w:val="000960DD"/>
    <w:rsid w:val="000A0215"/>
    <w:rsid w:val="000A027C"/>
    <w:rsid w:val="000A0B83"/>
    <w:rsid w:val="000A10B6"/>
    <w:rsid w:val="000A12E4"/>
    <w:rsid w:val="000A1E4A"/>
    <w:rsid w:val="000A24D6"/>
    <w:rsid w:val="000A2B73"/>
    <w:rsid w:val="000A4785"/>
    <w:rsid w:val="000A4EAC"/>
    <w:rsid w:val="000A56A6"/>
    <w:rsid w:val="000A56EE"/>
    <w:rsid w:val="000A5C9B"/>
    <w:rsid w:val="000A5CE4"/>
    <w:rsid w:val="000A5D96"/>
    <w:rsid w:val="000A6F55"/>
    <w:rsid w:val="000B1907"/>
    <w:rsid w:val="000B1AA4"/>
    <w:rsid w:val="000B266E"/>
    <w:rsid w:val="000B477F"/>
    <w:rsid w:val="000B5237"/>
    <w:rsid w:val="000B531E"/>
    <w:rsid w:val="000B5D21"/>
    <w:rsid w:val="000B6305"/>
    <w:rsid w:val="000B65A0"/>
    <w:rsid w:val="000B7203"/>
    <w:rsid w:val="000B780F"/>
    <w:rsid w:val="000C02B1"/>
    <w:rsid w:val="000C1148"/>
    <w:rsid w:val="000C12B3"/>
    <w:rsid w:val="000C1B0A"/>
    <w:rsid w:val="000C3981"/>
    <w:rsid w:val="000C4C3B"/>
    <w:rsid w:val="000C578A"/>
    <w:rsid w:val="000C5D9B"/>
    <w:rsid w:val="000C61CD"/>
    <w:rsid w:val="000C7A18"/>
    <w:rsid w:val="000D137D"/>
    <w:rsid w:val="000D1717"/>
    <w:rsid w:val="000D23B2"/>
    <w:rsid w:val="000D2A4F"/>
    <w:rsid w:val="000D3F1B"/>
    <w:rsid w:val="000D46A0"/>
    <w:rsid w:val="000D5063"/>
    <w:rsid w:val="000D5E29"/>
    <w:rsid w:val="000D639F"/>
    <w:rsid w:val="000D6C8A"/>
    <w:rsid w:val="000E0CD2"/>
    <w:rsid w:val="000E29C6"/>
    <w:rsid w:val="000E2EE1"/>
    <w:rsid w:val="000E3586"/>
    <w:rsid w:val="000E42EF"/>
    <w:rsid w:val="000E5BFD"/>
    <w:rsid w:val="000E72F7"/>
    <w:rsid w:val="000E73D1"/>
    <w:rsid w:val="000E778F"/>
    <w:rsid w:val="000E7F36"/>
    <w:rsid w:val="000F1DF9"/>
    <w:rsid w:val="000F20F0"/>
    <w:rsid w:val="000F26F9"/>
    <w:rsid w:val="000F33E3"/>
    <w:rsid w:val="000F36E4"/>
    <w:rsid w:val="000F42B6"/>
    <w:rsid w:val="000F495C"/>
    <w:rsid w:val="000F4DBD"/>
    <w:rsid w:val="000F51C6"/>
    <w:rsid w:val="000F5D01"/>
    <w:rsid w:val="000F5F36"/>
    <w:rsid w:val="000F7753"/>
    <w:rsid w:val="000F77AA"/>
    <w:rsid w:val="000F77EC"/>
    <w:rsid w:val="000F7862"/>
    <w:rsid w:val="00100C8B"/>
    <w:rsid w:val="0010185E"/>
    <w:rsid w:val="00103562"/>
    <w:rsid w:val="0010396B"/>
    <w:rsid w:val="00104342"/>
    <w:rsid w:val="0010486E"/>
    <w:rsid w:val="00105276"/>
    <w:rsid w:val="001053A8"/>
    <w:rsid w:val="00106897"/>
    <w:rsid w:val="001076A2"/>
    <w:rsid w:val="001105C3"/>
    <w:rsid w:val="00111713"/>
    <w:rsid w:val="00111783"/>
    <w:rsid w:val="00111E50"/>
    <w:rsid w:val="00111F84"/>
    <w:rsid w:val="00111FBF"/>
    <w:rsid w:val="00112169"/>
    <w:rsid w:val="001126C3"/>
    <w:rsid w:val="001142A7"/>
    <w:rsid w:val="001147D4"/>
    <w:rsid w:val="00114DE4"/>
    <w:rsid w:val="00115373"/>
    <w:rsid w:val="00115CAC"/>
    <w:rsid w:val="00116CE0"/>
    <w:rsid w:val="00117EC1"/>
    <w:rsid w:val="00120D2E"/>
    <w:rsid w:val="001246B3"/>
    <w:rsid w:val="00124C85"/>
    <w:rsid w:val="00124CBB"/>
    <w:rsid w:val="00125E2D"/>
    <w:rsid w:val="00126AEC"/>
    <w:rsid w:val="00126CD0"/>
    <w:rsid w:val="00127BB5"/>
    <w:rsid w:val="00130549"/>
    <w:rsid w:val="00130619"/>
    <w:rsid w:val="00130E43"/>
    <w:rsid w:val="00131BD7"/>
    <w:rsid w:val="00131E00"/>
    <w:rsid w:val="0013205F"/>
    <w:rsid w:val="001327F9"/>
    <w:rsid w:val="00132E55"/>
    <w:rsid w:val="001356BE"/>
    <w:rsid w:val="0013598D"/>
    <w:rsid w:val="0013612C"/>
    <w:rsid w:val="001362A5"/>
    <w:rsid w:val="00136FE7"/>
    <w:rsid w:val="00141F3C"/>
    <w:rsid w:val="00142016"/>
    <w:rsid w:val="00142898"/>
    <w:rsid w:val="00142AA9"/>
    <w:rsid w:val="001431A6"/>
    <w:rsid w:val="00144C70"/>
    <w:rsid w:val="00144D1B"/>
    <w:rsid w:val="0014621D"/>
    <w:rsid w:val="00146DD2"/>
    <w:rsid w:val="00146F0D"/>
    <w:rsid w:val="00147660"/>
    <w:rsid w:val="00150943"/>
    <w:rsid w:val="00152A59"/>
    <w:rsid w:val="00152AFA"/>
    <w:rsid w:val="00153A05"/>
    <w:rsid w:val="00154451"/>
    <w:rsid w:val="00155946"/>
    <w:rsid w:val="00156373"/>
    <w:rsid w:val="00156F8A"/>
    <w:rsid w:val="00160EBD"/>
    <w:rsid w:val="00160EEB"/>
    <w:rsid w:val="001633C9"/>
    <w:rsid w:val="00163A3D"/>
    <w:rsid w:val="00165142"/>
    <w:rsid w:val="00166ABD"/>
    <w:rsid w:val="0016738F"/>
    <w:rsid w:val="00167491"/>
    <w:rsid w:val="00167C1C"/>
    <w:rsid w:val="001700E7"/>
    <w:rsid w:val="00170CF7"/>
    <w:rsid w:val="00170D4B"/>
    <w:rsid w:val="0017198C"/>
    <w:rsid w:val="00171E37"/>
    <w:rsid w:val="001724CC"/>
    <w:rsid w:val="001726C0"/>
    <w:rsid w:val="001729E2"/>
    <w:rsid w:val="00172B1A"/>
    <w:rsid w:val="00172DE8"/>
    <w:rsid w:val="00173833"/>
    <w:rsid w:val="00175261"/>
    <w:rsid w:val="001763E7"/>
    <w:rsid w:val="0017687F"/>
    <w:rsid w:val="001773AD"/>
    <w:rsid w:val="00177438"/>
    <w:rsid w:val="0018034D"/>
    <w:rsid w:val="0018065F"/>
    <w:rsid w:val="00180809"/>
    <w:rsid w:val="00181133"/>
    <w:rsid w:val="00182701"/>
    <w:rsid w:val="00183374"/>
    <w:rsid w:val="001844CA"/>
    <w:rsid w:val="00184C97"/>
    <w:rsid w:val="00184CC5"/>
    <w:rsid w:val="001854EF"/>
    <w:rsid w:val="00187D27"/>
    <w:rsid w:val="00190197"/>
    <w:rsid w:val="00191DE0"/>
    <w:rsid w:val="00192221"/>
    <w:rsid w:val="00192BCB"/>
    <w:rsid w:val="0019308E"/>
    <w:rsid w:val="0019651D"/>
    <w:rsid w:val="00197168"/>
    <w:rsid w:val="00197538"/>
    <w:rsid w:val="00197C58"/>
    <w:rsid w:val="001A17C6"/>
    <w:rsid w:val="001A2BB2"/>
    <w:rsid w:val="001A424A"/>
    <w:rsid w:val="001A4532"/>
    <w:rsid w:val="001A4668"/>
    <w:rsid w:val="001A4F12"/>
    <w:rsid w:val="001A54FB"/>
    <w:rsid w:val="001A57EF"/>
    <w:rsid w:val="001A6244"/>
    <w:rsid w:val="001A667E"/>
    <w:rsid w:val="001A6737"/>
    <w:rsid w:val="001A7747"/>
    <w:rsid w:val="001A79C5"/>
    <w:rsid w:val="001A7BE9"/>
    <w:rsid w:val="001A7BEE"/>
    <w:rsid w:val="001A7E3E"/>
    <w:rsid w:val="001A7FCD"/>
    <w:rsid w:val="001B02DC"/>
    <w:rsid w:val="001B0403"/>
    <w:rsid w:val="001B1ED7"/>
    <w:rsid w:val="001B2A59"/>
    <w:rsid w:val="001B3768"/>
    <w:rsid w:val="001B4EAB"/>
    <w:rsid w:val="001B4FEB"/>
    <w:rsid w:val="001B56BA"/>
    <w:rsid w:val="001B77B6"/>
    <w:rsid w:val="001C010D"/>
    <w:rsid w:val="001C0352"/>
    <w:rsid w:val="001C146E"/>
    <w:rsid w:val="001C1D3F"/>
    <w:rsid w:val="001C2D5B"/>
    <w:rsid w:val="001C3B46"/>
    <w:rsid w:val="001C5164"/>
    <w:rsid w:val="001C6E46"/>
    <w:rsid w:val="001C7209"/>
    <w:rsid w:val="001D0779"/>
    <w:rsid w:val="001D0785"/>
    <w:rsid w:val="001D0C05"/>
    <w:rsid w:val="001D20C6"/>
    <w:rsid w:val="001D23B1"/>
    <w:rsid w:val="001D3D0D"/>
    <w:rsid w:val="001D46F4"/>
    <w:rsid w:val="001D504E"/>
    <w:rsid w:val="001D63D4"/>
    <w:rsid w:val="001D7199"/>
    <w:rsid w:val="001E0597"/>
    <w:rsid w:val="001E073E"/>
    <w:rsid w:val="001E0CDD"/>
    <w:rsid w:val="001E3F42"/>
    <w:rsid w:val="001E40A4"/>
    <w:rsid w:val="001E40EB"/>
    <w:rsid w:val="001E4905"/>
    <w:rsid w:val="001E4BAE"/>
    <w:rsid w:val="001E575F"/>
    <w:rsid w:val="001E6E42"/>
    <w:rsid w:val="001E70CD"/>
    <w:rsid w:val="001E7716"/>
    <w:rsid w:val="001E78BF"/>
    <w:rsid w:val="001F0735"/>
    <w:rsid w:val="001F0C12"/>
    <w:rsid w:val="001F1AAB"/>
    <w:rsid w:val="001F3299"/>
    <w:rsid w:val="001F33D0"/>
    <w:rsid w:val="001F4648"/>
    <w:rsid w:val="001F4B1C"/>
    <w:rsid w:val="001F4D4E"/>
    <w:rsid w:val="001F4FF3"/>
    <w:rsid w:val="001F5530"/>
    <w:rsid w:val="001F7290"/>
    <w:rsid w:val="001F7A66"/>
    <w:rsid w:val="001F7B15"/>
    <w:rsid w:val="00202B9C"/>
    <w:rsid w:val="00202DF4"/>
    <w:rsid w:val="00203253"/>
    <w:rsid w:val="00203316"/>
    <w:rsid w:val="00203B22"/>
    <w:rsid w:val="0020421D"/>
    <w:rsid w:val="002045BF"/>
    <w:rsid w:val="00205F60"/>
    <w:rsid w:val="00206185"/>
    <w:rsid w:val="002071C5"/>
    <w:rsid w:val="00207308"/>
    <w:rsid w:val="002076D8"/>
    <w:rsid w:val="00207A10"/>
    <w:rsid w:val="00207BDE"/>
    <w:rsid w:val="00210FA8"/>
    <w:rsid w:val="00211B51"/>
    <w:rsid w:val="00211C45"/>
    <w:rsid w:val="00212E5D"/>
    <w:rsid w:val="002139FB"/>
    <w:rsid w:val="002143E8"/>
    <w:rsid w:val="00216202"/>
    <w:rsid w:val="002202A7"/>
    <w:rsid w:val="0022203E"/>
    <w:rsid w:val="002229F3"/>
    <w:rsid w:val="00223824"/>
    <w:rsid w:val="00224FFF"/>
    <w:rsid w:val="002255CE"/>
    <w:rsid w:val="00225EE0"/>
    <w:rsid w:val="00230CDF"/>
    <w:rsid w:val="00230F58"/>
    <w:rsid w:val="002323AC"/>
    <w:rsid w:val="002331C6"/>
    <w:rsid w:val="00233EE3"/>
    <w:rsid w:val="00234466"/>
    <w:rsid w:val="0023673C"/>
    <w:rsid w:val="00236D9C"/>
    <w:rsid w:val="00237A3D"/>
    <w:rsid w:val="00237D1B"/>
    <w:rsid w:val="00237E7E"/>
    <w:rsid w:val="002401D7"/>
    <w:rsid w:val="00240633"/>
    <w:rsid w:val="00240A85"/>
    <w:rsid w:val="00242B05"/>
    <w:rsid w:val="002433C1"/>
    <w:rsid w:val="002442C9"/>
    <w:rsid w:val="00244459"/>
    <w:rsid w:val="0024508E"/>
    <w:rsid w:val="002459EF"/>
    <w:rsid w:val="00245A88"/>
    <w:rsid w:val="00246710"/>
    <w:rsid w:val="00246EAB"/>
    <w:rsid w:val="0024752F"/>
    <w:rsid w:val="0025093D"/>
    <w:rsid w:val="0025318E"/>
    <w:rsid w:val="0025475A"/>
    <w:rsid w:val="002547E2"/>
    <w:rsid w:val="0025482E"/>
    <w:rsid w:val="00254B5F"/>
    <w:rsid w:val="00254E6A"/>
    <w:rsid w:val="00254FFC"/>
    <w:rsid w:val="00255786"/>
    <w:rsid w:val="00256ADD"/>
    <w:rsid w:val="00260D01"/>
    <w:rsid w:val="00260D17"/>
    <w:rsid w:val="00261CE1"/>
    <w:rsid w:val="00262BE3"/>
    <w:rsid w:val="00262CCF"/>
    <w:rsid w:val="002630C3"/>
    <w:rsid w:val="002631E5"/>
    <w:rsid w:val="00263528"/>
    <w:rsid w:val="00266140"/>
    <w:rsid w:val="0026615B"/>
    <w:rsid w:val="00266256"/>
    <w:rsid w:val="00266C40"/>
    <w:rsid w:val="00267090"/>
    <w:rsid w:val="002673A2"/>
    <w:rsid w:val="002678C8"/>
    <w:rsid w:val="00267995"/>
    <w:rsid w:val="00270587"/>
    <w:rsid w:val="00271F7D"/>
    <w:rsid w:val="00272830"/>
    <w:rsid w:val="0027520E"/>
    <w:rsid w:val="0027742B"/>
    <w:rsid w:val="00280130"/>
    <w:rsid w:val="00280A7C"/>
    <w:rsid w:val="00280C3D"/>
    <w:rsid w:val="00281B52"/>
    <w:rsid w:val="00282395"/>
    <w:rsid w:val="00283B7D"/>
    <w:rsid w:val="00285A7F"/>
    <w:rsid w:val="00287059"/>
    <w:rsid w:val="002905FC"/>
    <w:rsid w:val="00290B77"/>
    <w:rsid w:val="00291F22"/>
    <w:rsid w:val="002924C9"/>
    <w:rsid w:val="002924EE"/>
    <w:rsid w:val="002925C7"/>
    <w:rsid w:val="0029299F"/>
    <w:rsid w:val="00293222"/>
    <w:rsid w:val="00293654"/>
    <w:rsid w:val="002942DF"/>
    <w:rsid w:val="00294EFB"/>
    <w:rsid w:val="002957BD"/>
    <w:rsid w:val="002973C4"/>
    <w:rsid w:val="0029785B"/>
    <w:rsid w:val="00297F89"/>
    <w:rsid w:val="002A0315"/>
    <w:rsid w:val="002A04DD"/>
    <w:rsid w:val="002A14BD"/>
    <w:rsid w:val="002A2554"/>
    <w:rsid w:val="002A2F18"/>
    <w:rsid w:val="002A337C"/>
    <w:rsid w:val="002A3509"/>
    <w:rsid w:val="002A3CCD"/>
    <w:rsid w:val="002A40F4"/>
    <w:rsid w:val="002A42FC"/>
    <w:rsid w:val="002A4835"/>
    <w:rsid w:val="002A4A8A"/>
    <w:rsid w:val="002A4A90"/>
    <w:rsid w:val="002A5A47"/>
    <w:rsid w:val="002A706C"/>
    <w:rsid w:val="002A7F23"/>
    <w:rsid w:val="002B0463"/>
    <w:rsid w:val="002B10EB"/>
    <w:rsid w:val="002B2C92"/>
    <w:rsid w:val="002B3520"/>
    <w:rsid w:val="002B3979"/>
    <w:rsid w:val="002B3AB0"/>
    <w:rsid w:val="002B4890"/>
    <w:rsid w:val="002B4F66"/>
    <w:rsid w:val="002B6D4A"/>
    <w:rsid w:val="002B7094"/>
    <w:rsid w:val="002C01CA"/>
    <w:rsid w:val="002C0C9C"/>
    <w:rsid w:val="002C103B"/>
    <w:rsid w:val="002C1399"/>
    <w:rsid w:val="002C186B"/>
    <w:rsid w:val="002C1B69"/>
    <w:rsid w:val="002C2EC5"/>
    <w:rsid w:val="002C54D6"/>
    <w:rsid w:val="002C704A"/>
    <w:rsid w:val="002C7848"/>
    <w:rsid w:val="002C7FB0"/>
    <w:rsid w:val="002D028E"/>
    <w:rsid w:val="002D2273"/>
    <w:rsid w:val="002D2764"/>
    <w:rsid w:val="002D3345"/>
    <w:rsid w:val="002D3ED5"/>
    <w:rsid w:val="002D3F0B"/>
    <w:rsid w:val="002D41CF"/>
    <w:rsid w:val="002D4E89"/>
    <w:rsid w:val="002D52C8"/>
    <w:rsid w:val="002D567A"/>
    <w:rsid w:val="002D7BE8"/>
    <w:rsid w:val="002E1811"/>
    <w:rsid w:val="002E18BC"/>
    <w:rsid w:val="002E2BD2"/>
    <w:rsid w:val="002E3185"/>
    <w:rsid w:val="002E54F7"/>
    <w:rsid w:val="002E5F62"/>
    <w:rsid w:val="002F0632"/>
    <w:rsid w:val="002F140A"/>
    <w:rsid w:val="002F157F"/>
    <w:rsid w:val="002F3027"/>
    <w:rsid w:val="002F51D6"/>
    <w:rsid w:val="002F5898"/>
    <w:rsid w:val="002F5986"/>
    <w:rsid w:val="002F5EA9"/>
    <w:rsid w:val="002F5F67"/>
    <w:rsid w:val="002F7A7E"/>
    <w:rsid w:val="0030079E"/>
    <w:rsid w:val="00301347"/>
    <w:rsid w:val="0030165E"/>
    <w:rsid w:val="003017C1"/>
    <w:rsid w:val="003056B3"/>
    <w:rsid w:val="00306C08"/>
    <w:rsid w:val="003109FA"/>
    <w:rsid w:val="00311329"/>
    <w:rsid w:val="003116F6"/>
    <w:rsid w:val="003120A4"/>
    <w:rsid w:val="00314AEA"/>
    <w:rsid w:val="00316434"/>
    <w:rsid w:val="00316974"/>
    <w:rsid w:val="00320585"/>
    <w:rsid w:val="003224BA"/>
    <w:rsid w:val="00323023"/>
    <w:rsid w:val="003233C7"/>
    <w:rsid w:val="00323E40"/>
    <w:rsid w:val="00323FB3"/>
    <w:rsid w:val="003241B5"/>
    <w:rsid w:val="00324BA5"/>
    <w:rsid w:val="0032628D"/>
    <w:rsid w:val="003266A8"/>
    <w:rsid w:val="00326798"/>
    <w:rsid w:val="0032693A"/>
    <w:rsid w:val="003275E1"/>
    <w:rsid w:val="00327BF5"/>
    <w:rsid w:val="003312E9"/>
    <w:rsid w:val="00332F2F"/>
    <w:rsid w:val="00333AF2"/>
    <w:rsid w:val="0033461F"/>
    <w:rsid w:val="003350C7"/>
    <w:rsid w:val="00335D5F"/>
    <w:rsid w:val="00340FCC"/>
    <w:rsid w:val="00342004"/>
    <w:rsid w:val="00342AB0"/>
    <w:rsid w:val="00344226"/>
    <w:rsid w:val="00344525"/>
    <w:rsid w:val="00344766"/>
    <w:rsid w:val="00344ECA"/>
    <w:rsid w:val="003467B8"/>
    <w:rsid w:val="00346B04"/>
    <w:rsid w:val="00347117"/>
    <w:rsid w:val="003505EB"/>
    <w:rsid w:val="00350925"/>
    <w:rsid w:val="003522ED"/>
    <w:rsid w:val="00353AAC"/>
    <w:rsid w:val="003545F7"/>
    <w:rsid w:val="003557E2"/>
    <w:rsid w:val="00355AC8"/>
    <w:rsid w:val="00356394"/>
    <w:rsid w:val="00356847"/>
    <w:rsid w:val="00356908"/>
    <w:rsid w:val="00356CFC"/>
    <w:rsid w:val="003579D6"/>
    <w:rsid w:val="003608F8"/>
    <w:rsid w:val="00363038"/>
    <w:rsid w:val="0036393A"/>
    <w:rsid w:val="003658E6"/>
    <w:rsid w:val="003672E2"/>
    <w:rsid w:val="003674F1"/>
    <w:rsid w:val="00367969"/>
    <w:rsid w:val="00370ECE"/>
    <w:rsid w:val="003727CF"/>
    <w:rsid w:val="00372B2B"/>
    <w:rsid w:val="00372C08"/>
    <w:rsid w:val="00374503"/>
    <w:rsid w:val="003746B9"/>
    <w:rsid w:val="003749B8"/>
    <w:rsid w:val="00375B78"/>
    <w:rsid w:val="00375FA8"/>
    <w:rsid w:val="00376E8D"/>
    <w:rsid w:val="00377578"/>
    <w:rsid w:val="00380C3A"/>
    <w:rsid w:val="00381A3F"/>
    <w:rsid w:val="00381D20"/>
    <w:rsid w:val="0038263C"/>
    <w:rsid w:val="003836A5"/>
    <w:rsid w:val="00383799"/>
    <w:rsid w:val="00384F3B"/>
    <w:rsid w:val="00385651"/>
    <w:rsid w:val="00386834"/>
    <w:rsid w:val="003869F7"/>
    <w:rsid w:val="0039017B"/>
    <w:rsid w:val="00390234"/>
    <w:rsid w:val="003915C8"/>
    <w:rsid w:val="0039176C"/>
    <w:rsid w:val="00391C2E"/>
    <w:rsid w:val="00392264"/>
    <w:rsid w:val="00392F1E"/>
    <w:rsid w:val="00393783"/>
    <w:rsid w:val="00396751"/>
    <w:rsid w:val="0039729C"/>
    <w:rsid w:val="003972C5"/>
    <w:rsid w:val="00397E67"/>
    <w:rsid w:val="003A11A5"/>
    <w:rsid w:val="003A14FB"/>
    <w:rsid w:val="003A3722"/>
    <w:rsid w:val="003A438C"/>
    <w:rsid w:val="003A5850"/>
    <w:rsid w:val="003A599A"/>
    <w:rsid w:val="003A5CF4"/>
    <w:rsid w:val="003A6BC8"/>
    <w:rsid w:val="003A6D7C"/>
    <w:rsid w:val="003A702D"/>
    <w:rsid w:val="003A7E5B"/>
    <w:rsid w:val="003B0BBE"/>
    <w:rsid w:val="003B2BDB"/>
    <w:rsid w:val="003B369A"/>
    <w:rsid w:val="003B3EC3"/>
    <w:rsid w:val="003B471D"/>
    <w:rsid w:val="003B4861"/>
    <w:rsid w:val="003B54F4"/>
    <w:rsid w:val="003B5D1E"/>
    <w:rsid w:val="003B5FD3"/>
    <w:rsid w:val="003B6833"/>
    <w:rsid w:val="003B6D69"/>
    <w:rsid w:val="003C348B"/>
    <w:rsid w:val="003C4717"/>
    <w:rsid w:val="003C6E2F"/>
    <w:rsid w:val="003C7327"/>
    <w:rsid w:val="003C7638"/>
    <w:rsid w:val="003C7E67"/>
    <w:rsid w:val="003D0726"/>
    <w:rsid w:val="003D0865"/>
    <w:rsid w:val="003D11EC"/>
    <w:rsid w:val="003D15E0"/>
    <w:rsid w:val="003D1ECE"/>
    <w:rsid w:val="003D3203"/>
    <w:rsid w:val="003D3971"/>
    <w:rsid w:val="003D444F"/>
    <w:rsid w:val="003D4C02"/>
    <w:rsid w:val="003D4C86"/>
    <w:rsid w:val="003D5D4C"/>
    <w:rsid w:val="003D63F7"/>
    <w:rsid w:val="003D65E0"/>
    <w:rsid w:val="003D67B2"/>
    <w:rsid w:val="003D6E37"/>
    <w:rsid w:val="003D6F2A"/>
    <w:rsid w:val="003E10E0"/>
    <w:rsid w:val="003E1D4D"/>
    <w:rsid w:val="003E2886"/>
    <w:rsid w:val="003E28C7"/>
    <w:rsid w:val="003E31E1"/>
    <w:rsid w:val="003E3EFE"/>
    <w:rsid w:val="003E46CC"/>
    <w:rsid w:val="003E5EA1"/>
    <w:rsid w:val="003E635C"/>
    <w:rsid w:val="003F031A"/>
    <w:rsid w:val="003F13F7"/>
    <w:rsid w:val="003F1A29"/>
    <w:rsid w:val="003F1D78"/>
    <w:rsid w:val="003F225E"/>
    <w:rsid w:val="003F3996"/>
    <w:rsid w:val="003F6316"/>
    <w:rsid w:val="003F6AF6"/>
    <w:rsid w:val="003F72E3"/>
    <w:rsid w:val="003F7E18"/>
    <w:rsid w:val="003F7F28"/>
    <w:rsid w:val="00400493"/>
    <w:rsid w:val="00400C20"/>
    <w:rsid w:val="004021F0"/>
    <w:rsid w:val="00403594"/>
    <w:rsid w:val="0040393E"/>
    <w:rsid w:val="00404441"/>
    <w:rsid w:val="00404522"/>
    <w:rsid w:val="0040492E"/>
    <w:rsid w:val="004053C5"/>
    <w:rsid w:val="00407759"/>
    <w:rsid w:val="00411EB5"/>
    <w:rsid w:val="00412926"/>
    <w:rsid w:val="00413A14"/>
    <w:rsid w:val="0041462A"/>
    <w:rsid w:val="00415B38"/>
    <w:rsid w:val="0041634E"/>
    <w:rsid w:val="00416C8F"/>
    <w:rsid w:val="004173BF"/>
    <w:rsid w:val="0041799A"/>
    <w:rsid w:val="00417E51"/>
    <w:rsid w:val="0042021B"/>
    <w:rsid w:val="00420650"/>
    <w:rsid w:val="00420959"/>
    <w:rsid w:val="004211FE"/>
    <w:rsid w:val="004213B4"/>
    <w:rsid w:val="00421A51"/>
    <w:rsid w:val="004225AD"/>
    <w:rsid w:val="00422C3B"/>
    <w:rsid w:val="00422E90"/>
    <w:rsid w:val="004241EA"/>
    <w:rsid w:val="004243B0"/>
    <w:rsid w:val="00424790"/>
    <w:rsid w:val="004248D5"/>
    <w:rsid w:val="00424A9F"/>
    <w:rsid w:val="00424B20"/>
    <w:rsid w:val="0042522C"/>
    <w:rsid w:val="00425990"/>
    <w:rsid w:val="00425B30"/>
    <w:rsid w:val="00426196"/>
    <w:rsid w:val="00426F34"/>
    <w:rsid w:val="00427691"/>
    <w:rsid w:val="00430253"/>
    <w:rsid w:val="00431DC7"/>
    <w:rsid w:val="00432F53"/>
    <w:rsid w:val="0043443E"/>
    <w:rsid w:val="00435183"/>
    <w:rsid w:val="0043797D"/>
    <w:rsid w:val="0044030A"/>
    <w:rsid w:val="00440E74"/>
    <w:rsid w:val="004412C6"/>
    <w:rsid w:val="004429C3"/>
    <w:rsid w:val="00442B06"/>
    <w:rsid w:val="00442B64"/>
    <w:rsid w:val="004439B8"/>
    <w:rsid w:val="004469FE"/>
    <w:rsid w:val="00446B19"/>
    <w:rsid w:val="00447AB1"/>
    <w:rsid w:val="004521FD"/>
    <w:rsid w:val="004527D9"/>
    <w:rsid w:val="00452D7F"/>
    <w:rsid w:val="004530A7"/>
    <w:rsid w:val="00454827"/>
    <w:rsid w:val="004549F9"/>
    <w:rsid w:val="00454FE5"/>
    <w:rsid w:val="00455022"/>
    <w:rsid w:val="00456F05"/>
    <w:rsid w:val="00457271"/>
    <w:rsid w:val="00460CE9"/>
    <w:rsid w:val="00461DA1"/>
    <w:rsid w:val="00462057"/>
    <w:rsid w:val="004624F0"/>
    <w:rsid w:val="00462D68"/>
    <w:rsid w:val="00462DBD"/>
    <w:rsid w:val="00464507"/>
    <w:rsid w:val="00464731"/>
    <w:rsid w:val="00465992"/>
    <w:rsid w:val="0047135D"/>
    <w:rsid w:val="004722FE"/>
    <w:rsid w:val="00472EF7"/>
    <w:rsid w:val="004731BE"/>
    <w:rsid w:val="004753ED"/>
    <w:rsid w:val="004754B8"/>
    <w:rsid w:val="00475DAF"/>
    <w:rsid w:val="004811D0"/>
    <w:rsid w:val="004826C0"/>
    <w:rsid w:val="00483163"/>
    <w:rsid w:val="00483790"/>
    <w:rsid w:val="00483B09"/>
    <w:rsid w:val="00483D2B"/>
    <w:rsid w:val="00485074"/>
    <w:rsid w:val="004854AB"/>
    <w:rsid w:val="00486495"/>
    <w:rsid w:val="00486A64"/>
    <w:rsid w:val="004871B0"/>
    <w:rsid w:val="00490B51"/>
    <w:rsid w:val="00491014"/>
    <w:rsid w:val="00491974"/>
    <w:rsid w:val="004928BC"/>
    <w:rsid w:val="00492B34"/>
    <w:rsid w:val="004949BF"/>
    <w:rsid w:val="0049533F"/>
    <w:rsid w:val="0049620C"/>
    <w:rsid w:val="004963B0"/>
    <w:rsid w:val="00496AEB"/>
    <w:rsid w:val="004A030F"/>
    <w:rsid w:val="004A0394"/>
    <w:rsid w:val="004A47C2"/>
    <w:rsid w:val="004A55F4"/>
    <w:rsid w:val="004A5E18"/>
    <w:rsid w:val="004A6F16"/>
    <w:rsid w:val="004A7335"/>
    <w:rsid w:val="004A7CE4"/>
    <w:rsid w:val="004B0C4C"/>
    <w:rsid w:val="004B13EF"/>
    <w:rsid w:val="004B147B"/>
    <w:rsid w:val="004B18D3"/>
    <w:rsid w:val="004B1CDE"/>
    <w:rsid w:val="004B204C"/>
    <w:rsid w:val="004B3B1A"/>
    <w:rsid w:val="004B42CD"/>
    <w:rsid w:val="004B465D"/>
    <w:rsid w:val="004B57F7"/>
    <w:rsid w:val="004B5ED1"/>
    <w:rsid w:val="004B5FC0"/>
    <w:rsid w:val="004B6763"/>
    <w:rsid w:val="004B6A70"/>
    <w:rsid w:val="004B7BD7"/>
    <w:rsid w:val="004B7DA6"/>
    <w:rsid w:val="004C088F"/>
    <w:rsid w:val="004C0F53"/>
    <w:rsid w:val="004C2038"/>
    <w:rsid w:val="004C346F"/>
    <w:rsid w:val="004C4E74"/>
    <w:rsid w:val="004C69AA"/>
    <w:rsid w:val="004C7021"/>
    <w:rsid w:val="004C75F5"/>
    <w:rsid w:val="004D0C87"/>
    <w:rsid w:val="004D34CA"/>
    <w:rsid w:val="004D34E4"/>
    <w:rsid w:val="004D4D18"/>
    <w:rsid w:val="004D577F"/>
    <w:rsid w:val="004D59EB"/>
    <w:rsid w:val="004D5D26"/>
    <w:rsid w:val="004D5E81"/>
    <w:rsid w:val="004D6AC1"/>
    <w:rsid w:val="004D6C92"/>
    <w:rsid w:val="004D6D61"/>
    <w:rsid w:val="004E09AD"/>
    <w:rsid w:val="004E0BB3"/>
    <w:rsid w:val="004E12FA"/>
    <w:rsid w:val="004E241A"/>
    <w:rsid w:val="004E2775"/>
    <w:rsid w:val="004E2F84"/>
    <w:rsid w:val="004E3654"/>
    <w:rsid w:val="004E4317"/>
    <w:rsid w:val="004E49E5"/>
    <w:rsid w:val="004E506E"/>
    <w:rsid w:val="004E5C9A"/>
    <w:rsid w:val="004E6134"/>
    <w:rsid w:val="004E65A3"/>
    <w:rsid w:val="004E6CBA"/>
    <w:rsid w:val="004E7FC3"/>
    <w:rsid w:val="004F0E73"/>
    <w:rsid w:val="004F1C66"/>
    <w:rsid w:val="004F204D"/>
    <w:rsid w:val="004F2504"/>
    <w:rsid w:val="004F2DA2"/>
    <w:rsid w:val="004F305C"/>
    <w:rsid w:val="004F381E"/>
    <w:rsid w:val="004F53BF"/>
    <w:rsid w:val="004F5BC1"/>
    <w:rsid w:val="004F6B55"/>
    <w:rsid w:val="0050089F"/>
    <w:rsid w:val="00501A84"/>
    <w:rsid w:val="00501E92"/>
    <w:rsid w:val="00503398"/>
    <w:rsid w:val="00503735"/>
    <w:rsid w:val="005046CE"/>
    <w:rsid w:val="00504A39"/>
    <w:rsid w:val="00504B22"/>
    <w:rsid w:val="005065D5"/>
    <w:rsid w:val="005069D4"/>
    <w:rsid w:val="00506E57"/>
    <w:rsid w:val="005075F1"/>
    <w:rsid w:val="00507845"/>
    <w:rsid w:val="00510512"/>
    <w:rsid w:val="00510F86"/>
    <w:rsid w:val="0051219C"/>
    <w:rsid w:val="005147FF"/>
    <w:rsid w:val="005154D9"/>
    <w:rsid w:val="00516727"/>
    <w:rsid w:val="00516CAE"/>
    <w:rsid w:val="00517FE6"/>
    <w:rsid w:val="00521AE3"/>
    <w:rsid w:val="00521D80"/>
    <w:rsid w:val="00524EB0"/>
    <w:rsid w:val="00525462"/>
    <w:rsid w:val="005254A6"/>
    <w:rsid w:val="005263BE"/>
    <w:rsid w:val="0052647B"/>
    <w:rsid w:val="00526729"/>
    <w:rsid w:val="00526B1C"/>
    <w:rsid w:val="00526B2C"/>
    <w:rsid w:val="005278F1"/>
    <w:rsid w:val="0053048D"/>
    <w:rsid w:val="005309F6"/>
    <w:rsid w:val="00532152"/>
    <w:rsid w:val="00532B61"/>
    <w:rsid w:val="00533284"/>
    <w:rsid w:val="005337D5"/>
    <w:rsid w:val="00534C3C"/>
    <w:rsid w:val="0053580E"/>
    <w:rsid w:val="00535F0E"/>
    <w:rsid w:val="00536146"/>
    <w:rsid w:val="00536976"/>
    <w:rsid w:val="005372B3"/>
    <w:rsid w:val="00537EAD"/>
    <w:rsid w:val="00537F5D"/>
    <w:rsid w:val="005426CB"/>
    <w:rsid w:val="00542794"/>
    <w:rsid w:val="00542800"/>
    <w:rsid w:val="005428B5"/>
    <w:rsid w:val="005430D3"/>
    <w:rsid w:val="00543380"/>
    <w:rsid w:val="0054357F"/>
    <w:rsid w:val="0054384C"/>
    <w:rsid w:val="00543F9A"/>
    <w:rsid w:val="00546D58"/>
    <w:rsid w:val="00547B30"/>
    <w:rsid w:val="00551490"/>
    <w:rsid w:val="00552619"/>
    <w:rsid w:val="00552DC4"/>
    <w:rsid w:val="00554810"/>
    <w:rsid w:val="00554D85"/>
    <w:rsid w:val="00554D8D"/>
    <w:rsid w:val="00554F2E"/>
    <w:rsid w:val="00556797"/>
    <w:rsid w:val="00556F85"/>
    <w:rsid w:val="00557210"/>
    <w:rsid w:val="00557608"/>
    <w:rsid w:val="005606E4"/>
    <w:rsid w:val="0056126C"/>
    <w:rsid w:val="005615EE"/>
    <w:rsid w:val="00562B1A"/>
    <w:rsid w:val="00563F59"/>
    <w:rsid w:val="00564AE1"/>
    <w:rsid w:val="00564DBF"/>
    <w:rsid w:val="0056534D"/>
    <w:rsid w:val="00566019"/>
    <w:rsid w:val="005673A3"/>
    <w:rsid w:val="005677EF"/>
    <w:rsid w:val="005705BB"/>
    <w:rsid w:val="00570AAF"/>
    <w:rsid w:val="00570D99"/>
    <w:rsid w:val="00571EE2"/>
    <w:rsid w:val="005730AD"/>
    <w:rsid w:val="0057310C"/>
    <w:rsid w:val="0057358D"/>
    <w:rsid w:val="00574C0B"/>
    <w:rsid w:val="00575403"/>
    <w:rsid w:val="00575590"/>
    <w:rsid w:val="00575910"/>
    <w:rsid w:val="005761C1"/>
    <w:rsid w:val="005779F2"/>
    <w:rsid w:val="00581BFE"/>
    <w:rsid w:val="005820B2"/>
    <w:rsid w:val="00582D83"/>
    <w:rsid w:val="005831F8"/>
    <w:rsid w:val="005846A2"/>
    <w:rsid w:val="0058498D"/>
    <w:rsid w:val="00586756"/>
    <w:rsid w:val="005870BD"/>
    <w:rsid w:val="00587ADE"/>
    <w:rsid w:val="005922F0"/>
    <w:rsid w:val="00593186"/>
    <w:rsid w:val="00593351"/>
    <w:rsid w:val="0059368C"/>
    <w:rsid w:val="00593D23"/>
    <w:rsid w:val="00595CF8"/>
    <w:rsid w:val="005969EA"/>
    <w:rsid w:val="00597347"/>
    <w:rsid w:val="005979CD"/>
    <w:rsid w:val="00597B76"/>
    <w:rsid w:val="005A03BC"/>
    <w:rsid w:val="005A0D45"/>
    <w:rsid w:val="005A2224"/>
    <w:rsid w:val="005A2A5E"/>
    <w:rsid w:val="005A3647"/>
    <w:rsid w:val="005A38AF"/>
    <w:rsid w:val="005A3CBB"/>
    <w:rsid w:val="005A3D39"/>
    <w:rsid w:val="005A4B69"/>
    <w:rsid w:val="005A4F90"/>
    <w:rsid w:val="005A563F"/>
    <w:rsid w:val="005A5E21"/>
    <w:rsid w:val="005A72DF"/>
    <w:rsid w:val="005A7C1B"/>
    <w:rsid w:val="005B0B04"/>
    <w:rsid w:val="005B0D32"/>
    <w:rsid w:val="005B0E1E"/>
    <w:rsid w:val="005B1FBF"/>
    <w:rsid w:val="005B2012"/>
    <w:rsid w:val="005B3F9D"/>
    <w:rsid w:val="005B47D3"/>
    <w:rsid w:val="005B54A9"/>
    <w:rsid w:val="005B5727"/>
    <w:rsid w:val="005B793C"/>
    <w:rsid w:val="005C0B8F"/>
    <w:rsid w:val="005C1165"/>
    <w:rsid w:val="005C15F8"/>
    <w:rsid w:val="005C2F17"/>
    <w:rsid w:val="005C3547"/>
    <w:rsid w:val="005C3A3D"/>
    <w:rsid w:val="005C3C2F"/>
    <w:rsid w:val="005C42A9"/>
    <w:rsid w:val="005C56C4"/>
    <w:rsid w:val="005D04AE"/>
    <w:rsid w:val="005D062C"/>
    <w:rsid w:val="005D1337"/>
    <w:rsid w:val="005D19F3"/>
    <w:rsid w:val="005D2A13"/>
    <w:rsid w:val="005D3874"/>
    <w:rsid w:val="005D3B89"/>
    <w:rsid w:val="005D4532"/>
    <w:rsid w:val="005D6818"/>
    <w:rsid w:val="005D7AE9"/>
    <w:rsid w:val="005E0E79"/>
    <w:rsid w:val="005E14BD"/>
    <w:rsid w:val="005E1D42"/>
    <w:rsid w:val="005E2634"/>
    <w:rsid w:val="005E27C1"/>
    <w:rsid w:val="005E2E9A"/>
    <w:rsid w:val="005E2EC3"/>
    <w:rsid w:val="005E3687"/>
    <w:rsid w:val="005E3B9D"/>
    <w:rsid w:val="005E44D0"/>
    <w:rsid w:val="005E5C03"/>
    <w:rsid w:val="005E5D76"/>
    <w:rsid w:val="005E6768"/>
    <w:rsid w:val="005E6ADC"/>
    <w:rsid w:val="005E6BA9"/>
    <w:rsid w:val="005E76C4"/>
    <w:rsid w:val="005F0571"/>
    <w:rsid w:val="005F1A7C"/>
    <w:rsid w:val="005F1B1D"/>
    <w:rsid w:val="005F2015"/>
    <w:rsid w:val="005F30AD"/>
    <w:rsid w:val="005F34B5"/>
    <w:rsid w:val="005F35D7"/>
    <w:rsid w:val="005F49FE"/>
    <w:rsid w:val="005F4DB0"/>
    <w:rsid w:val="005F540D"/>
    <w:rsid w:val="005F545F"/>
    <w:rsid w:val="005F54FE"/>
    <w:rsid w:val="005F5C8E"/>
    <w:rsid w:val="005F67E4"/>
    <w:rsid w:val="005F6E8F"/>
    <w:rsid w:val="005F79B0"/>
    <w:rsid w:val="00600159"/>
    <w:rsid w:val="0060023A"/>
    <w:rsid w:val="0060039A"/>
    <w:rsid w:val="0060282C"/>
    <w:rsid w:val="00602E22"/>
    <w:rsid w:val="006052A8"/>
    <w:rsid w:val="006067B6"/>
    <w:rsid w:val="00606C37"/>
    <w:rsid w:val="00611062"/>
    <w:rsid w:val="00612579"/>
    <w:rsid w:val="006140EF"/>
    <w:rsid w:val="00614416"/>
    <w:rsid w:val="006144B0"/>
    <w:rsid w:val="00614570"/>
    <w:rsid w:val="00615F19"/>
    <w:rsid w:val="00616943"/>
    <w:rsid w:val="00617911"/>
    <w:rsid w:val="00620E33"/>
    <w:rsid w:val="00621548"/>
    <w:rsid w:val="00622963"/>
    <w:rsid w:val="00624380"/>
    <w:rsid w:val="00624D28"/>
    <w:rsid w:val="006252CC"/>
    <w:rsid w:val="006253CC"/>
    <w:rsid w:val="0062719B"/>
    <w:rsid w:val="00627945"/>
    <w:rsid w:val="00627CB3"/>
    <w:rsid w:val="00633B1A"/>
    <w:rsid w:val="00633F94"/>
    <w:rsid w:val="00640473"/>
    <w:rsid w:val="00640679"/>
    <w:rsid w:val="006407FA"/>
    <w:rsid w:val="00640A3A"/>
    <w:rsid w:val="0064152A"/>
    <w:rsid w:val="00643B02"/>
    <w:rsid w:val="00643C41"/>
    <w:rsid w:val="0064478B"/>
    <w:rsid w:val="00644A28"/>
    <w:rsid w:val="006456FD"/>
    <w:rsid w:val="00645911"/>
    <w:rsid w:val="00645B01"/>
    <w:rsid w:val="00645BCA"/>
    <w:rsid w:val="006465BC"/>
    <w:rsid w:val="0064660B"/>
    <w:rsid w:val="006473D4"/>
    <w:rsid w:val="006502F1"/>
    <w:rsid w:val="006503DC"/>
    <w:rsid w:val="00650C3D"/>
    <w:rsid w:val="00651400"/>
    <w:rsid w:val="00651B32"/>
    <w:rsid w:val="00651D85"/>
    <w:rsid w:val="006524C1"/>
    <w:rsid w:val="00653717"/>
    <w:rsid w:val="00653FFC"/>
    <w:rsid w:val="0065484E"/>
    <w:rsid w:val="0065509C"/>
    <w:rsid w:val="00655AAC"/>
    <w:rsid w:val="00655E7D"/>
    <w:rsid w:val="006563E6"/>
    <w:rsid w:val="006566D2"/>
    <w:rsid w:val="00656D86"/>
    <w:rsid w:val="00657FD3"/>
    <w:rsid w:val="00661461"/>
    <w:rsid w:val="00661A1A"/>
    <w:rsid w:val="006620EE"/>
    <w:rsid w:val="00663D64"/>
    <w:rsid w:val="00664A38"/>
    <w:rsid w:val="0066505C"/>
    <w:rsid w:val="006658D5"/>
    <w:rsid w:val="00665AEF"/>
    <w:rsid w:val="00665C9F"/>
    <w:rsid w:val="00667355"/>
    <w:rsid w:val="00670515"/>
    <w:rsid w:val="00674211"/>
    <w:rsid w:val="00674359"/>
    <w:rsid w:val="00674838"/>
    <w:rsid w:val="00675FE0"/>
    <w:rsid w:val="0068002A"/>
    <w:rsid w:val="00680A1D"/>
    <w:rsid w:val="00680E89"/>
    <w:rsid w:val="00680ED7"/>
    <w:rsid w:val="00682140"/>
    <w:rsid w:val="00682313"/>
    <w:rsid w:val="00682591"/>
    <w:rsid w:val="006833C8"/>
    <w:rsid w:val="00683C4B"/>
    <w:rsid w:val="0068415D"/>
    <w:rsid w:val="00684369"/>
    <w:rsid w:val="0068499C"/>
    <w:rsid w:val="006865C3"/>
    <w:rsid w:val="00686F5D"/>
    <w:rsid w:val="00687AAF"/>
    <w:rsid w:val="006911FC"/>
    <w:rsid w:val="00693EAB"/>
    <w:rsid w:val="00696853"/>
    <w:rsid w:val="00697086"/>
    <w:rsid w:val="006973D5"/>
    <w:rsid w:val="00697B87"/>
    <w:rsid w:val="006A02BD"/>
    <w:rsid w:val="006A0768"/>
    <w:rsid w:val="006A0B11"/>
    <w:rsid w:val="006A183D"/>
    <w:rsid w:val="006A1CFD"/>
    <w:rsid w:val="006A1F01"/>
    <w:rsid w:val="006A2549"/>
    <w:rsid w:val="006A2DC4"/>
    <w:rsid w:val="006A4103"/>
    <w:rsid w:val="006A679F"/>
    <w:rsid w:val="006B014A"/>
    <w:rsid w:val="006B0D86"/>
    <w:rsid w:val="006B1934"/>
    <w:rsid w:val="006B3670"/>
    <w:rsid w:val="006B3A25"/>
    <w:rsid w:val="006B3F29"/>
    <w:rsid w:val="006B5123"/>
    <w:rsid w:val="006B58CE"/>
    <w:rsid w:val="006B5937"/>
    <w:rsid w:val="006B6BB6"/>
    <w:rsid w:val="006C0E77"/>
    <w:rsid w:val="006C189D"/>
    <w:rsid w:val="006C3928"/>
    <w:rsid w:val="006C46C9"/>
    <w:rsid w:val="006C46F0"/>
    <w:rsid w:val="006C5F18"/>
    <w:rsid w:val="006C5FB9"/>
    <w:rsid w:val="006C646C"/>
    <w:rsid w:val="006C7990"/>
    <w:rsid w:val="006D14F6"/>
    <w:rsid w:val="006D29CD"/>
    <w:rsid w:val="006D2A57"/>
    <w:rsid w:val="006D2B0B"/>
    <w:rsid w:val="006D4745"/>
    <w:rsid w:val="006D63DB"/>
    <w:rsid w:val="006D652D"/>
    <w:rsid w:val="006D6A02"/>
    <w:rsid w:val="006E0C0D"/>
    <w:rsid w:val="006E1464"/>
    <w:rsid w:val="006E2937"/>
    <w:rsid w:val="006E52E5"/>
    <w:rsid w:val="006E5A8E"/>
    <w:rsid w:val="006E60D8"/>
    <w:rsid w:val="006E6BFB"/>
    <w:rsid w:val="006E7879"/>
    <w:rsid w:val="006F0868"/>
    <w:rsid w:val="006F1371"/>
    <w:rsid w:val="006F3E11"/>
    <w:rsid w:val="006F42B3"/>
    <w:rsid w:val="006F5352"/>
    <w:rsid w:val="006F7351"/>
    <w:rsid w:val="00700191"/>
    <w:rsid w:val="0070320A"/>
    <w:rsid w:val="00703486"/>
    <w:rsid w:val="00703496"/>
    <w:rsid w:val="007035ED"/>
    <w:rsid w:val="00703643"/>
    <w:rsid w:val="00704048"/>
    <w:rsid w:val="00705212"/>
    <w:rsid w:val="00705E0A"/>
    <w:rsid w:val="0070794A"/>
    <w:rsid w:val="00711932"/>
    <w:rsid w:val="007126B4"/>
    <w:rsid w:val="0071371E"/>
    <w:rsid w:val="0071408B"/>
    <w:rsid w:val="00717FA8"/>
    <w:rsid w:val="00723A38"/>
    <w:rsid w:val="00724D51"/>
    <w:rsid w:val="007252D4"/>
    <w:rsid w:val="0072596F"/>
    <w:rsid w:val="00726B53"/>
    <w:rsid w:val="00727772"/>
    <w:rsid w:val="00731B87"/>
    <w:rsid w:val="00731D3C"/>
    <w:rsid w:val="00732100"/>
    <w:rsid w:val="007321C7"/>
    <w:rsid w:val="00732B13"/>
    <w:rsid w:val="007346A3"/>
    <w:rsid w:val="007368C8"/>
    <w:rsid w:val="0074050C"/>
    <w:rsid w:val="0074068E"/>
    <w:rsid w:val="007414B1"/>
    <w:rsid w:val="00742D9E"/>
    <w:rsid w:val="007434A8"/>
    <w:rsid w:val="0074531F"/>
    <w:rsid w:val="00746272"/>
    <w:rsid w:val="007463A6"/>
    <w:rsid w:val="0074650D"/>
    <w:rsid w:val="00746A97"/>
    <w:rsid w:val="00746CFA"/>
    <w:rsid w:val="00747DDC"/>
    <w:rsid w:val="007501A1"/>
    <w:rsid w:val="0075116E"/>
    <w:rsid w:val="007514EA"/>
    <w:rsid w:val="007517E0"/>
    <w:rsid w:val="0075229A"/>
    <w:rsid w:val="00752729"/>
    <w:rsid w:val="007527DD"/>
    <w:rsid w:val="00753027"/>
    <w:rsid w:val="00756883"/>
    <w:rsid w:val="00756B80"/>
    <w:rsid w:val="00756D6D"/>
    <w:rsid w:val="00756E97"/>
    <w:rsid w:val="007570A0"/>
    <w:rsid w:val="007576D5"/>
    <w:rsid w:val="00757985"/>
    <w:rsid w:val="00760177"/>
    <w:rsid w:val="0076112B"/>
    <w:rsid w:val="007614ED"/>
    <w:rsid w:val="00761C5B"/>
    <w:rsid w:val="00762E73"/>
    <w:rsid w:val="00763432"/>
    <w:rsid w:val="0076427F"/>
    <w:rsid w:val="00765687"/>
    <w:rsid w:val="00765D77"/>
    <w:rsid w:val="00767AE2"/>
    <w:rsid w:val="0077027D"/>
    <w:rsid w:val="00770366"/>
    <w:rsid w:val="007725D2"/>
    <w:rsid w:val="00772D11"/>
    <w:rsid w:val="00773E8A"/>
    <w:rsid w:val="00773EC3"/>
    <w:rsid w:val="00774AA4"/>
    <w:rsid w:val="00775661"/>
    <w:rsid w:val="00780D02"/>
    <w:rsid w:val="00781853"/>
    <w:rsid w:val="00781E47"/>
    <w:rsid w:val="007820EA"/>
    <w:rsid w:val="00784E58"/>
    <w:rsid w:val="007859B6"/>
    <w:rsid w:val="00790291"/>
    <w:rsid w:val="00792DDF"/>
    <w:rsid w:val="007931B2"/>
    <w:rsid w:val="007931DB"/>
    <w:rsid w:val="007931E1"/>
    <w:rsid w:val="007932B2"/>
    <w:rsid w:val="00793CC1"/>
    <w:rsid w:val="00794D67"/>
    <w:rsid w:val="00795217"/>
    <w:rsid w:val="007958C1"/>
    <w:rsid w:val="0079628A"/>
    <w:rsid w:val="00797F65"/>
    <w:rsid w:val="007A08D6"/>
    <w:rsid w:val="007A0EAE"/>
    <w:rsid w:val="007A2FA3"/>
    <w:rsid w:val="007A37D6"/>
    <w:rsid w:val="007A3D83"/>
    <w:rsid w:val="007A3F98"/>
    <w:rsid w:val="007A4020"/>
    <w:rsid w:val="007A48F2"/>
    <w:rsid w:val="007A4D50"/>
    <w:rsid w:val="007A50F4"/>
    <w:rsid w:val="007A51EB"/>
    <w:rsid w:val="007A6E6E"/>
    <w:rsid w:val="007A71F2"/>
    <w:rsid w:val="007A7229"/>
    <w:rsid w:val="007B1C01"/>
    <w:rsid w:val="007B209F"/>
    <w:rsid w:val="007B237F"/>
    <w:rsid w:val="007B307F"/>
    <w:rsid w:val="007B405B"/>
    <w:rsid w:val="007B5A0F"/>
    <w:rsid w:val="007B79E0"/>
    <w:rsid w:val="007B7BCF"/>
    <w:rsid w:val="007C1421"/>
    <w:rsid w:val="007C1864"/>
    <w:rsid w:val="007C1CE2"/>
    <w:rsid w:val="007C2711"/>
    <w:rsid w:val="007C2C12"/>
    <w:rsid w:val="007C2F0A"/>
    <w:rsid w:val="007C318D"/>
    <w:rsid w:val="007C442A"/>
    <w:rsid w:val="007C4982"/>
    <w:rsid w:val="007C5048"/>
    <w:rsid w:val="007C57B9"/>
    <w:rsid w:val="007C57C7"/>
    <w:rsid w:val="007C5A63"/>
    <w:rsid w:val="007C7EC0"/>
    <w:rsid w:val="007C7ED6"/>
    <w:rsid w:val="007D0644"/>
    <w:rsid w:val="007D0E2A"/>
    <w:rsid w:val="007D1314"/>
    <w:rsid w:val="007D25BD"/>
    <w:rsid w:val="007D32BC"/>
    <w:rsid w:val="007D4A7E"/>
    <w:rsid w:val="007D5D50"/>
    <w:rsid w:val="007D5ECF"/>
    <w:rsid w:val="007D7C39"/>
    <w:rsid w:val="007E21FF"/>
    <w:rsid w:val="007E2665"/>
    <w:rsid w:val="007E2BB7"/>
    <w:rsid w:val="007E3196"/>
    <w:rsid w:val="007E391F"/>
    <w:rsid w:val="007E3ABD"/>
    <w:rsid w:val="007E437C"/>
    <w:rsid w:val="007E73E4"/>
    <w:rsid w:val="007E790B"/>
    <w:rsid w:val="007F2061"/>
    <w:rsid w:val="007F2757"/>
    <w:rsid w:val="007F415C"/>
    <w:rsid w:val="007F469C"/>
    <w:rsid w:val="007F5709"/>
    <w:rsid w:val="007F62F9"/>
    <w:rsid w:val="007F6476"/>
    <w:rsid w:val="007F648B"/>
    <w:rsid w:val="008002AB"/>
    <w:rsid w:val="008002DF"/>
    <w:rsid w:val="008002E1"/>
    <w:rsid w:val="008006B1"/>
    <w:rsid w:val="00800C8C"/>
    <w:rsid w:val="00800EBE"/>
    <w:rsid w:val="008010F9"/>
    <w:rsid w:val="0080199C"/>
    <w:rsid w:val="008021EA"/>
    <w:rsid w:val="008022D4"/>
    <w:rsid w:val="008026B1"/>
    <w:rsid w:val="0080395B"/>
    <w:rsid w:val="00803C5D"/>
    <w:rsid w:val="0080718D"/>
    <w:rsid w:val="00807DBF"/>
    <w:rsid w:val="00810CBE"/>
    <w:rsid w:val="00812796"/>
    <w:rsid w:val="008128F0"/>
    <w:rsid w:val="00815F50"/>
    <w:rsid w:val="008163CF"/>
    <w:rsid w:val="00816471"/>
    <w:rsid w:val="00816D4D"/>
    <w:rsid w:val="00817C52"/>
    <w:rsid w:val="00817F76"/>
    <w:rsid w:val="00820898"/>
    <w:rsid w:val="00820977"/>
    <w:rsid w:val="00821028"/>
    <w:rsid w:val="0082175E"/>
    <w:rsid w:val="00821BBE"/>
    <w:rsid w:val="00821CEE"/>
    <w:rsid w:val="0082622E"/>
    <w:rsid w:val="008270ED"/>
    <w:rsid w:val="008272C0"/>
    <w:rsid w:val="00830F04"/>
    <w:rsid w:val="0083159F"/>
    <w:rsid w:val="00834A69"/>
    <w:rsid w:val="008368D0"/>
    <w:rsid w:val="00837396"/>
    <w:rsid w:val="00837A97"/>
    <w:rsid w:val="00837C2A"/>
    <w:rsid w:val="008417C0"/>
    <w:rsid w:val="00841AE0"/>
    <w:rsid w:val="008421FF"/>
    <w:rsid w:val="00842498"/>
    <w:rsid w:val="00843950"/>
    <w:rsid w:val="00843C0E"/>
    <w:rsid w:val="008450E5"/>
    <w:rsid w:val="00846236"/>
    <w:rsid w:val="008465C4"/>
    <w:rsid w:val="00847539"/>
    <w:rsid w:val="00847617"/>
    <w:rsid w:val="008478E8"/>
    <w:rsid w:val="008508A4"/>
    <w:rsid w:val="0085097E"/>
    <w:rsid w:val="00851A8E"/>
    <w:rsid w:val="00851D09"/>
    <w:rsid w:val="00851E6D"/>
    <w:rsid w:val="00851FBC"/>
    <w:rsid w:val="008523FC"/>
    <w:rsid w:val="00852D47"/>
    <w:rsid w:val="00852F70"/>
    <w:rsid w:val="0085431C"/>
    <w:rsid w:val="008547C5"/>
    <w:rsid w:val="00854D9B"/>
    <w:rsid w:val="0085561A"/>
    <w:rsid w:val="00856738"/>
    <w:rsid w:val="00856A3A"/>
    <w:rsid w:val="00857087"/>
    <w:rsid w:val="008602C0"/>
    <w:rsid w:val="00862526"/>
    <w:rsid w:val="00862C1D"/>
    <w:rsid w:val="008644BE"/>
    <w:rsid w:val="008651CF"/>
    <w:rsid w:val="008653AC"/>
    <w:rsid w:val="00865B7D"/>
    <w:rsid w:val="0086682E"/>
    <w:rsid w:val="00866BB3"/>
    <w:rsid w:val="00866F97"/>
    <w:rsid w:val="008671B2"/>
    <w:rsid w:val="00867213"/>
    <w:rsid w:val="00870BD7"/>
    <w:rsid w:val="00871486"/>
    <w:rsid w:val="00872BEE"/>
    <w:rsid w:val="0087431A"/>
    <w:rsid w:val="00875905"/>
    <w:rsid w:val="00876071"/>
    <w:rsid w:val="00877DB9"/>
    <w:rsid w:val="00881483"/>
    <w:rsid w:val="00881945"/>
    <w:rsid w:val="00881BD5"/>
    <w:rsid w:val="0088206D"/>
    <w:rsid w:val="00883962"/>
    <w:rsid w:val="00883A6D"/>
    <w:rsid w:val="00883C5C"/>
    <w:rsid w:val="00884A27"/>
    <w:rsid w:val="00887374"/>
    <w:rsid w:val="00887476"/>
    <w:rsid w:val="00887B8B"/>
    <w:rsid w:val="00887F5C"/>
    <w:rsid w:val="0089001A"/>
    <w:rsid w:val="008918A9"/>
    <w:rsid w:val="00892200"/>
    <w:rsid w:val="00892AB6"/>
    <w:rsid w:val="0089374A"/>
    <w:rsid w:val="00895AB8"/>
    <w:rsid w:val="00895B6A"/>
    <w:rsid w:val="00895D1F"/>
    <w:rsid w:val="00895E1A"/>
    <w:rsid w:val="0089613D"/>
    <w:rsid w:val="00896349"/>
    <w:rsid w:val="008963A2"/>
    <w:rsid w:val="00896AF5"/>
    <w:rsid w:val="00897BA2"/>
    <w:rsid w:val="00897E5A"/>
    <w:rsid w:val="008A05B5"/>
    <w:rsid w:val="008A0A59"/>
    <w:rsid w:val="008A0FC4"/>
    <w:rsid w:val="008A104C"/>
    <w:rsid w:val="008A1594"/>
    <w:rsid w:val="008A231C"/>
    <w:rsid w:val="008A51B3"/>
    <w:rsid w:val="008A59FC"/>
    <w:rsid w:val="008A6670"/>
    <w:rsid w:val="008A70E3"/>
    <w:rsid w:val="008A7AA8"/>
    <w:rsid w:val="008A7E8A"/>
    <w:rsid w:val="008B0D8A"/>
    <w:rsid w:val="008B19F9"/>
    <w:rsid w:val="008B2D63"/>
    <w:rsid w:val="008B3218"/>
    <w:rsid w:val="008B3E8D"/>
    <w:rsid w:val="008B5577"/>
    <w:rsid w:val="008B569D"/>
    <w:rsid w:val="008B5AD3"/>
    <w:rsid w:val="008B5EDE"/>
    <w:rsid w:val="008B5F19"/>
    <w:rsid w:val="008B63A3"/>
    <w:rsid w:val="008B64B1"/>
    <w:rsid w:val="008B686B"/>
    <w:rsid w:val="008B75C0"/>
    <w:rsid w:val="008B7990"/>
    <w:rsid w:val="008C16E1"/>
    <w:rsid w:val="008C2572"/>
    <w:rsid w:val="008C26B9"/>
    <w:rsid w:val="008C2BE3"/>
    <w:rsid w:val="008C45DB"/>
    <w:rsid w:val="008C7744"/>
    <w:rsid w:val="008C7E1A"/>
    <w:rsid w:val="008D073F"/>
    <w:rsid w:val="008D1D17"/>
    <w:rsid w:val="008D1E45"/>
    <w:rsid w:val="008D2B35"/>
    <w:rsid w:val="008D3668"/>
    <w:rsid w:val="008D3AB3"/>
    <w:rsid w:val="008D3E64"/>
    <w:rsid w:val="008D3FD3"/>
    <w:rsid w:val="008D42A2"/>
    <w:rsid w:val="008D5A28"/>
    <w:rsid w:val="008D5E1F"/>
    <w:rsid w:val="008D68D4"/>
    <w:rsid w:val="008D7772"/>
    <w:rsid w:val="008D7C69"/>
    <w:rsid w:val="008D7EC8"/>
    <w:rsid w:val="008E0DFB"/>
    <w:rsid w:val="008E12B3"/>
    <w:rsid w:val="008E24EC"/>
    <w:rsid w:val="008E29AC"/>
    <w:rsid w:val="008E3345"/>
    <w:rsid w:val="008E37EF"/>
    <w:rsid w:val="008E3AA7"/>
    <w:rsid w:val="008E4AC0"/>
    <w:rsid w:val="008E7BE8"/>
    <w:rsid w:val="008F07D9"/>
    <w:rsid w:val="008F0B61"/>
    <w:rsid w:val="008F1338"/>
    <w:rsid w:val="008F17DE"/>
    <w:rsid w:val="008F1CDB"/>
    <w:rsid w:val="008F20EA"/>
    <w:rsid w:val="008F2754"/>
    <w:rsid w:val="008F2988"/>
    <w:rsid w:val="008F3079"/>
    <w:rsid w:val="008F3A8D"/>
    <w:rsid w:val="008F4C89"/>
    <w:rsid w:val="008F51C2"/>
    <w:rsid w:val="008F5845"/>
    <w:rsid w:val="008F5940"/>
    <w:rsid w:val="008F5D10"/>
    <w:rsid w:val="008F702A"/>
    <w:rsid w:val="008F7D1F"/>
    <w:rsid w:val="009003E4"/>
    <w:rsid w:val="00900C7E"/>
    <w:rsid w:val="00900F2E"/>
    <w:rsid w:val="00901117"/>
    <w:rsid w:val="00901DC7"/>
    <w:rsid w:val="009035F1"/>
    <w:rsid w:val="0090373C"/>
    <w:rsid w:val="00903B8E"/>
    <w:rsid w:val="00903FA2"/>
    <w:rsid w:val="00906189"/>
    <w:rsid w:val="00906A0E"/>
    <w:rsid w:val="00906EDB"/>
    <w:rsid w:val="00907686"/>
    <w:rsid w:val="00907B0F"/>
    <w:rsid w:val="0091000B"/>
    <w:rsid w:val="009103C2"/>
    <w:rsid w:val="0091148C"/>
    <w:rsid w:val="0091233D"/>
    <w:rsid w:val="009124DC"/>
    <w:rsid w:val="00912A52"/>
    <w:rsid w:val="00912EEC"/>
    <w:rsid w:val="009135F7"/>
    <w:rsid w:val="00913FE9"/>
    <w:rsid w:val="00914375"/>
    <w:rsid w:val="00915363"/>
    <w:rsid w:val="00916DFC"/>
    <w:rsid w:val="0091762B"/>
    <w:rsid w:val="0092160A"/>
    <w:rsid w:val="009219BD"/>
    <w:rsid w:val="00921A1D"/>
    <w:rsid w:val="00922FB8"/>
    <w:rsid w:val="009234F0"/>
    <w:rsid w:val="00923CC3"/>
    <w:rsid w:val="00924FA7"/>
    <w:rsid w:val="0092573E"/>
    <w:rsid w:val="00926A69"/>
    <w:rsid w:val="009270E6"/>
    <w:rsid w:val="0092776F"/>
    <w:rsid w:val="0093044F"/>
    <w:rsid w:val="009307F9"/>
    <w:rsid w:val="00932657"/>
    <w:rsid w:val="009328DB"/>
    <w:rsid w:val="00933516"/>
    <w:rsid w:val="00933891"/>
    <w:rsid w:val="009341B7"/>
    <w:rsid w:val="00934C37"/>
    <w:rsid w:val="00935286"/>
    <w:rsid w:val="009354BD"/>
    <w:rsid w:val="00935E2E"/>
    <w:rsid w:val="00940AE5"/>
    <w:rsid w:val="00941745"/>
    <w:rsid w:val="009418D6"/>
    <w:rsid w:val="00941BC6"/>
    <w:rsid w:val="00945BCC"/>
    <w:rsid w:val="00946389"/>
    <w:rsid w:val="00950B02"/>
    <w:rsid w:val="0095132F"/>
    <w:rsid w:val="00954E5F"/>
    <w:rsid w:val="00956B97"/>
    <w:rsid w:val="00957AF1"/>
    <w:rsid w:val="009600A8"/>
    <w:rsid w:val="00962B79"/>
    <w:rsid w:val="00963192"/>
    <w:rsid w:val="00963CFA"/>
    <w:rsid w:val="00963F47"/>
    <w:rsid w:val="00964DCA"/>
    <w:rsid w:val="00965011"/>
    <w:rsid w:val="009656A7"/>
    <w:rsid w:val="0096576A"/>
    <w:rsid w:val="00965D79"/>
    <w:rsid w:val="009661B0"/>
    <w:rsid w:val="00966C45"/>
    <w:rsid w:val="00966FF7"/>
    <w:rsid w:val="0096794F"/>
    <w:rsid w:val="00967FD2"/>
    <w:rsid w:val="009702C6"/>
    <w:rsid w:val="00970821"/>
    <w:rsid w:val="009711C8"/>
    <w:rsid w:val="00972229"/>
    <w:rsid w:val="009724ED"/>
    <w:rsid w:val="0097250C"/>
    <w:rsid w:val="0097336A"/>
    <w:rsid w:val="00974083"/>
    <w:rsid w:val="009746D3"/>
    <w:rsid w:val="0097479F"/>
    <w:rsid w:val="00975051"/>
    <w:rsid w:val="00976B0F"/>
    <w:rsid w:val="00977061"/>
    <w:rsid w:val="00977608"/>
    <w:rsid w:val="009805A2"/>
    <w:rsid w:val="009808E8"/>
    <w:rsid w:val="00980A8B"/>
    <w:rsid w:val="00981A53"/>
    <w:rsid w:val="00981DB1"/>
    <w:rsid w:val="009820FE"/>
    <w:rsid w:val="00982862"/>
    <w:rsid w:val="00982B04"/>
    <w:rsid w:val="00982D57"/>
    <w:rsid w:val="00982DBF"/>
    <w:rsid w:val="00982F54"/>
    <w:rsid w:val="00984286"/>
    <w:rsid w:val="009852F9"/>
    <w:rsid w:val="00985AE8"/>
    <w:rsid w:val="00985B42"/>
    <w:rsid w:val="00985B6F"/>
    <w:rsid w:val="00985CF2"/>
    <w:rsid w:val="009869CD"/>
    <w:rsid w:val="009870BF"/>
    <w:rsid w:val="00990091"/>
    <w:rsid w:val="00990FD0"/>
    <w:rsid w:val="00993989"/>
    <w:rsid w:val="00993F95"/>
    <w:rsid w:val="00993FCA"/>
    <w:rsid w:val="00995650"/>
    <w:rsid w:val="009969DD"/>
    <w:rsid w:val="00997D8C"/>
    <w:rsid w:val="009A0475"/>
    <w:rsid w:val="009A04C3"/>
    <w:rsid w:val="009A0712"/>
    <w:rsid w:val="009A10B4"/>
    <w:rsid w:val="009A1265"/>
    <w:rsid w:val="009A33D4"/>
    <w:rsid w:val="009A3C5F"/>
    <w:rsid w:val="009A425F"/>
    <w:rsid w:val="009A4554"/>
    <w:rsid w:val="009A5099"/>
    <w:rsid w:val="009A54AD"/>
    <w:rsid w:val="009A5761"/>
    <w:rsid w:val="009A62CB"/>
    <w:rsid w:val="009A7EB3"/>
    <w:rsid w:val="009B007F"/>
    <w:rsid w:val="009B028E"/>
    <w:rsid w:val="009B06A6"/>
    <w:rsid w:val="009B11EB"/>
    <w:rsid w:val="009B1861"/>
    <w:rsid w:val="009B1BF5"/>
    <w:rsid w:val="009B2561"/>
    <w:rsid w:val="009B2A45"/>
    <w:rsid w:val="009B2AB4"/>
    <w:rsid w:val="009B326A"/>
    <w:rsid w:val="009B4963"/>
    <w:rsid w:val="009B503D"/>
    <w:rsid w:val="009B5975"/>
    <w:rsid w:val="009B5BEC"/>
    <w:rsid w:val="009B6FAD"/>
    <w:rsid w:val="009C207E"/>
    <w:rsid w:val="009C26FD"/>
    <w:rsid w:val="009C3DCC"/>
    <w:rsid w:val="009C428C"/>
    <w:rsid w:val="009C5AFB"/>
    <w:rsid w:val="009C6452"/>
    <w:rsid w:val="009C758B"/>
    <w:rsid w:val="009D02FE"/>
    <w:rsid w:val="009D0EEC"/>
    <w:rsid w:val="009D0FA1"/>
    <w:rsid w:val="009D1AF3"/>
    <w:rsid w:val="009D23EB"/>
    <w:rsid w:val="009D3EE4"/>
    <w:rsid w:val="009D3F1F"/>
    <w:rsid w:val="009D44FA"/>
    <w:rsid w:val="009D705E"/>
    <w:rsid w:val="009D719B"/>
    <w:rsid w:val="009D7322"/>
    <w:rsid w:val="009D73F6"/>
    <w:rsid w:val="009D74BF"/>
    <w:rsid w:val="009D7A6C"/>
    <w:rsid w:val="009E07BE"/>
    <w:rsid w:val="009E187A"/>
    <w:rsid w:val="009E1F12"/>
    <w:rsid w:val="009E2BB3"/>
    <w:rsid w:val="009E2DC4"/>
    <w:rsid w:val="009E361A"/>
    <w:rsid w:val="009E3807"/>
    <w:rsid w:val="009E3C35"/>
    <w:rsid w:val="009E51F3"/>
    <w:rsid w:val="009E5A18"/>
    <w:rsid w:val="009F1299"/>
    <w:rsid w:val="009F154F"/>
    <w:rsid w:val="009F1601"/>
    <w:rsid w:val="009F233F"/>
    <w:rsid w:val="009F27C7"/>
    <w:rsid w:val="009F3B9B"/>
    <w:rsid w:val="009F3FD3"/>
    <w:rsid w:val="009F4588"/>
    <w:rsid w:val="009F4757"/>
    <w:rsid w:val="009F4910"/>
    <w:rsid w:val="009F4C54"/>
    <w:rsid w:val="009F57E6"/>
    <w:rsid w:val="009F57F5"/>
    <w:rsid w:val="009F58F0"/>
    <w:rsid w:val="009F6064"/>
    <w:rsid w:val="009F64BC"/>
    <w:rsid w:val="009F67AD"/>
    <w:rsid w:val="009F7216"/>
    <w:rsid w:val="00A004B4"/>
    <w:rsid w:val="00A0073E"/>
    <w:rsid w:val="00A024D0"/>
    <w:rsid w:val="00A03A1B"/>
    <w:rsid w:val="00A03B1F"/>
    <w:rsid w:val="00A04E18"/>
    <w:rsid w:val="00A05405"/>
    <w:rsid w:val="00A06B5A"/>
    <w:rsid w:val="00A1133C"/>
    <w:rsid w:val="00A11705"/>
    <w:rsid w:val="00A12133"/>
    <w:rsid w:val="00A121F2"/>
    <w:rsid w:val="00A1263D"/>
    <w:rsid w:val="00A1389E"/>
    <w:rsid w:val="00A13A0A"/>
    <w:rsid w:val="00A15B8F"/>
    <w:rsid w:val="00A16866"/>
    <w:rsid w:val="00A16A87"/>
    <w:rsid w:val="00A16DF2"/>
    <w:rsid w:val="00A2019F"/>
    <w:rsid w:val="00A20AA4"/>
    <w:rsid w:val="00A21A16"/>
    <w:rsid w:val="00A22672"/>
    <w:rsid w:val="00A22CEB"/>
    <w:rsid w:val="00A23EBE"/>
    <w:rsid w:val="00A25CE6"/>
    <w:rsid w:val="00A26113"/>
    <w:rsid w:val="00A267E0"/>
    <w:rsid w:val="00A31A87"/>
    <w:rsid w:val="00A32583"/>
    <w:rsid w:val="00A32B9A"/>
    <w:rsid w:val="00A32CE3"/>
    <w:rsid w:val="00A33ACD"/>
    <w:rsid w:val="00A34F2D"/>
    <w:rsid w:val="00A357EB"/>
    <w:rsid w:val="00A37821"/>
    <w:rsid w:val="00A37C61"/>
    <w:rsid w:val="00A403EA"/>
    <w:rsid w:val="00A409BD"/>
    <w:rsid w:val="00A40FC0"/>
    <w:rsid w:val="00A4264B"/>
    <w:rsid w:val="00A42CA9"/>
    <w:rsid w:val="00A42E00"/>
    <w:rsid w:val="00A42F47"/>
    <w:rsid w:val="00A438BC"/>
    <w:rsid w:val="00A441FB"/>
    <w:rsid w:val="00A44BDE"/>
    <w:rsid w:val="00A45A2B"/>
    <w:rsid w:val="00A4656D"/>
    <w:rsid w:val="00A467D2"/>
    <w:rsid w:val="00A46AE7"/>
    <w:rsid w:val="00A46F3C"/>
    <w:rsid w:val="00A478C7"/>
    <w:rsid w:val="00A50073"/>
    <w:rsid w:val="00A501AF"/>
    <w:rsid w:val="00A51872"/>
    <w:rsid w:val="00A51E30"/>
    <w:rsid w:val="00A528BB"/>
    <w:rsid w:val="00A53A18"/>
    <w:rsid w:val="00A5431D"/>
    <w:rsid w:val="00A54440"/>
    <w:rsid w:val="00A54953"/>
    <w:rsid w:val="00A55B5C"/>
    <w:rsid w:val="00A5689B"/>
    <w:rsid w:val="00A56A78"/>
    <w:rsid w:val="00A56C61"/>
    <w:rsid w:val="00A5700F"/>
    <w:rsid w:val="00A57420"/>
    <w:rsid w:val="00A5774C"/>
    <w:rsid w:val="00A6185C"/>
    <w:rsid w:val="00A61C65"/>
    <w:rsid w:val="00A6374E"/>
    <w:rsid w:val="00A641A7"/>
    <w:rsid w:val="00A65324"/>
    <w:rsid w:val="00A65E25"/>
    <w:rsid w:val="00A7002C"/>
    <w:rsid w:val="00A70995"/>
    <w:rsid w:val="00A73F83"/>
    <w:rsid w:val="00A74C04"/>
    <w:rsid w:val="00A75D81"/>
    <w:rsid w:val="00A762BB"/>
    <w:rsid w:val="00A80462"/>
    <w:rsid w:val="00A80B2E"/>
    <w:rsid w:val="00A80E81"/>
    <w:rsid w:val="00A812E7"/>
    <w:rsid w:val="00A82348"/>
    <w:rsid w:val="00A838AC"/>
    <w:rsid w:val="00A83F2D"/>
    <w:rsid w:val="00A8653D"/>
    <w:rsid w:val="00A87287"/>
    <w:rsid w:val="00A872B7"/>
    <w:rsid w:val="00A873B0"/>
    <w:rsid w:val="00A87D83"/>
    <w:rsid w:val="00A907E6"/>
    <w:rsid w:val="00A90D7D"/>
    <w:rsid w:val="00A937D0"/>
    <w:rsid w:val="00A95764"/>
    <w:rsid w:val="00AA017F"/>
    <w:rsid w:val="00AA0432"/>
    <w:rsid w:val="00AA0F19"/>
    <w:rsid w:val="00AA19F9"/>
    <w:rsid w:val="00AA485A"/>
    <w:rsid w:val="00AA4E0F"/>
    <w:rsid w:val="00AA4F37"/>
    <w:rsid w:val="00AA54AC"/>
    <w:rsid w:val="00AA5728"/>
    <w:rsid w:val="00AA5D97"/>
    <w:rsid w:val="00AA6FA2"/>
    <w:rsid w:val="00AA7EBB"/>
    <w:rsid w:val="00AB0955"/>
    <w:rsid w:val="00AB1493"/>
    <w:rsid w:val="00AB150A"/>
    <w:rsid w:val="00AB2955"/>
    <w:rsid w:val="00AB4CB8"/>
    <w:rsid w:val="00AB62F0"/>
    <w:rsid w:val="00AB6A2B"/>
    <w:rsid w:val="00AB7910"/>
    <w:rsid w:val="00AC0DBB"/>
    <w:rsid w:val="00AC3355"/>
    <w:rsid w:val="00AC3F88"/>
    <w:rsid w:val="00AC4020"/>
    <w:rsid w:val="00AC4A91"/>
    <w:rsid w:val="00AC4CC5"/>
    <w:rsid w:val="00AC53AA"/>
    <w:rsid w:val="00AC5B00"/>
    <w:rsid w:val="00AC6BB5"/>
    <w:rsid w:val="00AC776F"/>
    <w:rsid w:val="00AC77FC"/>
    <w:rsid w:val="00AC7DCB"/>
    <w:rsid w:val="00AD2263"/>
    <w:rsid w:val="00AD288B"/>
    <w:rsid w:val="00AD3601"/>
    <w:rsid w:val="00AD3795"/>
    <w:rsid w:val="00AD48D7"/>
    <w:rsid w:val="00AD4ADE"/>
    <w:rsid w:val="00AD4E64"/>
    <w:rsid w:val="00AD5071"/>
    <w:rsid w:val="00AD5864"/>
    <w:rsid w:val="00AD5DD0"/>
    <w:rsid w:val="00AD5FB2"/>
    <w:rsid w:val="00AD6639"/>
    <w:rsid w:val="00AD6802"/>
    <w:rsid w:val="00AD6CA0"/>
    <w:rsid w:val="00AD7951"/>
    <w:rsid w:val="00AE01F0"/>
    <w:rsid w:val="00AE147E"/>
    <w:rsid w:val="00AE23B4"/>
    <w:rsid w:val="00AE30EC"/>
    <w:rsid w:val="00AE37DC"/>
    <w:rsid w:val="00AE3BF1"/>
    <w:rsid w:val="00AE3E62"/>
    <w:rsid w:val="00AE3E6E"/>
    <w:rsid w:val="00AE3FCA"/>
    <w:rsid w:val="00AE4CDC"/>
    <w:rsid w:val="00AE7F7F"/>
    <w:rsid w:val="00AF1D87"/>
    <w:rsid w:val="00AF2417"/>
    <w:rsid w:val="00AF3274"/>
    <w:rsid w:val="00AF3AAF"/>
    <w:rsid w:val="00AF3AE3"/>
    <w:rsid w:val="00AF3CCD"/>
    <w:rsid w:val="00AF3F52"/>
    <w:rsid w:val="00AF423A"/>
    <w:rsid w:val="00AF44F1"/>
    <w:rsid w:val="00AF452A"/>
    <w:rsid w:val="00AF47A2"/>
    <w:rsid w:val="00AF4F81"/>
    <w:rsid w:val="00AF5B2C"/>
    <w:rsid w:val="00AF6934"/>
    <w:rsid w:val="00AF70D4"/>
    <w:rsid w:val="00AF78A9"/>
    <w:rsid w:val="00B0099E"/>
    <w:rsid w:val="00B00AA7"/>
    <w:rsid w:val="00B00BDF"/>
    <w:rsid w:val="00B02895"/>
    <w:rsid w:val="00B0291C"/>
    <w:rsid w:val="00B0367E"/>
    <w:rsid w:val="00B04569"/>
    <w:rsid w:val="00B05571"/>
    <w:rsid w:val="00B06B62"/>
    <w:rsid w:val="00B07886"/>
    <w:rsid w:val="00B07CAF"/>
    <w:rsid w:val="00B103AA"/>
    <w:rsid w:val="00B1050A"/>
    <w:rsid w:val="00B1184A"/>
    <w:rsid w:val="00B11A72"/>
    <w:rsid w:val="00B12573"/>
    <w:rsid w:val="00B1282C"/>
    <w:rsid w:val="00B14003"/>
    <w:rsid w:val="00B15924"/>
    <w:rsid w:val="00B1596D"/>
    <w:rsid w:val="00B165C3"/>
    <w:rsid w:val="00B17864"/>
    <w:rsid w:val="00B20D36"/>
    <w:rsid w:val="00B224CA"/>
    <w:rsid w:val="00B23DC5"/>
    <w:rsid w:val="00B24917"/>
    <w:rsid w:val="00B26FF8"/>
    <w:rsid w:val="00B311FA"/>
    <w:rsid w:val="00B31E30"/>
    <w:rsid w:val="00B33C61"/>
    <w:rsid w:val="00B34AB8"/>
    <w:rsid w:val="00B35243"/>
    <w:rsid w:val="00B355DB"/>
    <w:rsid w:val="00B3603A"/>
    <w:rsid w:val="00B365BD"/>
    <w:rsid w:val="00B36A87"/>
    <w:rsid w:val="00B36CE8"/>
    <w:rsid w:val="00B377B9"/>
    <w:rsid w:val="00B378CB"/>
    <w:rsid w:val="00B37907"/>
    <w:rsid w:val="00B37C41"/>
    <w:rsid w:val="00B4047F"/>
    <w:rsid w:val="00B40F84"/>
    <w:rsid w:val="00B4164B"/>
    <w:rsid w:val="00B41DED"/>
    <w:rsid w:val="00B42AF9"/>
    <w:rsid w:val="00B44600"/>
    <w:rsid w:val="00B44787"/>
    <w:rsid w:val="00B451E4"/>
    <w:rsid w:val="00B45746"/>
    <w:rsid w:val="00B457C8"/>
    <w:rsid w:val="00B46300"/>
    <w:rsid w:val="00B474CA"/>
    <w:rsid w:val="00B5093D"/>
    <w:rsid w:val="00B50E9C"/>
    <w:rsid w:val="00B51164"/>
    <w:rsid w:val="00B524C6"/>
    <w:rsid w:val="00B53939"/>
    <w:rsid w:val="00B54ED1"/>
    <w:rsid w:val="00B54F61"/>
    <w:rsid w:val="00B550CC"/>
    <w:rsid w:val="00B5515C"/>
    <w:rsid w:val="00B569CB"/>
    <w:rsid w:val="00B57B9D"/>
    <w:rsid w:val="00B57BE7"/>
    <w:rsid w:val="00B57D11"/>
    <w:rsid w:val="00B60680"/>
    <w:rsid w:val="00B608F3"/>
    <w:rsid w:val="00B610BA"/>
    <w:rsid w:val="00B622B4"/>
    <w:rsid w:val="00B622D2"/>
    <w:rsid w:val="00B62689"/>
    <w:rsid w:val="00B63790"/>
    <w:rsid w:val="00B63C2B"/>
    <w:rsid w:val="00B63C35"/>
    <w:rsid w:val="00B649E2"/>
    <w:rsid w:val="00B65367"/>
    <w:rsid w:val="00B65B3D"/>
    <w:rsid w:val="00B66374"/>
    <w:rsid w:val="00B66999"/>
    <w:rsid w:val="00B66A26"/>
    <w:rsid w:val="00B67812"/>
    <w:rsid w:val="00B67D29"/>
    <w:rsid w:val="00B70AAB"/>
    <w:rsid w:val="00B72373"/>
    <w:rsid w:val="00B726FF"/>
    <w:rsid w:val="00B728BD"/>
    <w:rsid w:val="00B72B77"/>
    <w:rsid w:val="00B73225"/>
    <w:rsid w:val="00B73A20"/>
    <w:rsid w:val="00B74169"/>
    <w:rsid w:val="00B743C9"/>
    <w:rsid w:val="00B757DF"/>
    <w:rsid w:val="00B75F44"/>
    <w:rsid w:val="00B762E6"/>
    <w:rsid w:val="00B76330"/>
    <w:rsid w:val="00B76755"/>
    <w:rsid w:val="00B768EB"/>
    <w:rsid w:val="00B801F2"/>
    <w:rsid w:val="00B81287"/>
    <w:rsid w:val="00B8247A"/>
    <w:rsid w:val="00B83AE3"/>
    <w:rsid w:val="00B847A5"/>
    <w:rsid w:val="00B853D1"/>
    <w:rsid w:val="00B854FC"/>
    <w:rsid w:val="00B86084"/>
    <w:rsid w:val="00B86A30"/>
    <w:rsid w:val="00B86AE5"/>
    <w:rsid w:val="00B86E44"/>
    <w:rsid w:val="00B87C6E"/>
    <w:rsid w:val="00B92E9B"/>
    <w:rsid w:val="00B93C35"/>
    <w:rsid w:val="00B940BD"/>
    <w:rsid w:val="00B94428"/>
    <w:rsid w:val="00B94A93"/>
    <w:rsid w:val="00B95702"/>
    <w:rsid w:val="00B95DA7"/>
    <w:rsid w:val="00B9612E"/>
    <w:rsid w:val="00B97DC0"/>
    <w:rsid w:val="00BA029C"/>
    <w:rsid w:val="00BA04E3"/>
    <w:rsid w:val="00BA0CA0"/>
    <w:rsid w:val="00BA5079"/>
    <w:rsid w:val="00BA519D"/>
    <w:rsid w:val="00BA5373"/>
    <w:rsid w:val="00BA6649"/>
    <w:rsid w:val="00BA68EC"/>
    <w:rsid w:val="00BA68EE"/>
    <w:rsid w:val="00BA7B03"/>
    <w:rsid w:val="00BB1C3A"/>
    <w:rsid w:val="00BB1E3C"/>
    <w:rsid w:val="00BB1ED4"/>
    <w:rsid w:val="00BB2666"/>
    <w:rsid w:val="00BB2C66"/>
    <w:rsid w:val="00BB4AC8"/>
    <w:rsid w:val="00BB6118"/>
    <w:rsid w:val="00BB714B"/>
    <w:rsid w:val="00BC0562"/>
    <w:rsid w:val="00BC1372"/>
    <w:rsid w:val="00BC3CC7"/>
    <w:rsid w:val="00BC4292"/>
    <w:rsid w:val="00BC4A78"/>
    <w:rsid w:val="00BC4D9D"/>
    <w:rsid w:val="00BC517C"/>
    <w:rsid w:val="00BC5C1A"/>
    <w:rsid w:val="00BC67E5"/>
    <w:rsid w:val="00BC71BC"/>
    <w:rsid w:val="00BD0C50"/>
    <w:rsid w:val="00BD1791"/>
    <w:rsid w:val="00BD280D"/>
    <w:rsid w:val="00BD2AC2"/>
    <w:rsid w:val="00BD2F37"/>
    <w:rsid w:val="00BD392F"/>
    <w:rsid w:val="00BD3CC9"/>
    <w:rsid w:val="00BD44D3"/>
    <w:rsid w:val="00BD5829"/>
    <w:rsid w:val="00BD5DED"/>
    <w:rsid w:val="00BD7241"/>
    <w:rsid w:val="00BE0055"/>
    <w:rsid w:val="00BE007D"/>
    <w:rsid w:val="00BE026B"/>
    <w:rsid w:val="00BE030D"/>
    <w:rsid w:val="00BE06A1"/>
    <w:rsid w:val="00BE0C26"/>
    <w:rsid w:val="00BE0EC8"/>
    <w:rsid w:val="00BE11F4"/>
    <w:rsid w:val="00BE1516"/>
    <w:rsid w:val="00BE1B0E"/>
    <w:rsid w:val="00BE2789"/>
    <w:rsid w:val="00BE2B4D"/>
    <w:rsid w:val="00BE2E80"/>
    <w:rsid w:val="00BE34ED"/>
    <w:rsid w:val="00BE42A1"/>
    <w:rsid w:val="00BE46D3"/>
    <w:rsid w:val="00BE5CAF"/>
    <w:rsid w:val="00BE6A5C"/>
    <w:rsid w:val="00BE6F22"/>
    <w:rsid w:val="00BE716F"/>
    <w:rsid w:val="00BF020D"/>
    <w:rsid w:val="00BF0261"/>
    <w:rsid w:val="00BF052E"/>
    <w:rsid w:val="00BF05A2"/>
    <w:rsid w:val="00BF06DB"/>
    <w:rsid w:val="00BF0CA1"/>
    <w:rsid w:val="00BF0F2E"/>
    <w:rsid w:val="00BF1947"/>
    <w:rsid w:val="00BF2983"/>
    <w:rsid w:val="00BF3E83"/>
    <w:rsid w:val="00BF425E"/>
    <w:rsid w:val="00BF44CC"/>
    <w:rsid w:val="00BF4592"/>
    <w:rsid w:val="00BF4C25"/>
    <w:rsid w:val="00BF5C4C"/>
    <w:rsid w:val="00BF6089"/>
    <w:rsid w:val="00BF6935"/>
    <w:rsid w:val="00BF7612"/>
    <w:rsid w:val="00BF76DB"/>
    <w:rsid w:val="00BF7DA7"/>
    <w:rsid w:val="00C01D47"/>
    <w:rsid w:val="00C032C1"/>
    <w:rsid w:val="00C03CBD"/>
    <w:rsid w:val="00C051A7"/>
    <w:rsid w:val="00C056C1"/>
    <w:rsid w:val="00C05A93"/>
    <w:rsid w:val="00C065C6"/>
    <w:rsid w:val="00C07C06"/>
    <w:rsid w:val="00C10434"/>
    <w:rsid w:val="00C10931"/>
    <w:rsid w:val="00C10D10"/>
    <w:rsid w:val="00C10FD3"/>
    <w:rsid w:val="00C132C5"/>
    <w:rsid w:val="00C14696"/>
    <w:rsid w:val="00C14D41"/>
    <w:rsid w:val="00C15431"/>
    <w:rsid w:val="00C1563B"/>
    <w:rsid w:val="00C15917"/>
    <w:rsid w:val="00C165EC"/>
    <w:rsid w:val="00C17045"/>
    <w:rsid w:val="00C2001D"/>
    <w:rsid w:val="00C201F5"/>
    <w:rsid w:val="00C20BE9"/>
    <w:rsid w:val="00C20E26"/>
    <w:rsid w:val="00C21100"/>
    <w:rsid w:val="00C21BE7"/>
    <w:rsid w:val="00C22FDB"/>
    <w:rsid w:val="00C23451"/>
    <w:rsid w:val="00C23A22"/>
    <w:rsid w:val="00C23DDB"/>
    <w:rsid w:val="00C2428E"/>
    <w:rsid w:val="00C254C7"/>
    <w:rsid w:val="00C25CB5"/>
    <w:rsid w:val="00C26055"/>
    <w:rsid w:val="00C26CE2"/>
    <w:rsid w:val="00C26D37"/>
    <w:rsid w:val="00C27658"/>
    <w:rsid w:val="00C27AD2"/>
    <w:rsid w:val="00C30933"/>
    <w:rsid w:val="00C31609"/>
    <w:rsid w:val="00C31DA7"/>
    <w:rsid w:val="00C31EED"/>
    <w:rsid w:val="00C32F7C"/>
    <w:rsid w:val="00C33014"/>
    <w:rsid w:val="00C3347B"/>
    <w:rsid w:val="00C33E4E"/>
    <w:rsid w:val="00C351A6"/>
    <w:rsid w:val="00C35232"/>
    <w:rsid w:val="00C35BF3"/>
    <w:rsid w:val="00C3650C"/>
    <w:rsid w:val="00C367E5"/>
    <w:rsid w:val="00C367FB"/>
    <w:rsid w:val="00C37494"/>
    <w:rsid w:val="00C407D7"/>
    <w:rsid w:val="00C43626"/>
    <w:rsid w:val="00C446E8"/>
    <w:rsid w:val="00C46ABD"/>
    <w:rsid w:val="00C47DC5"/>
    <w:rsid w:val="00C47EB0"/>
    <w:rsid w:val="00C47F9F"/>
    <w:rsid w:val="00C50829"/>
    <w:rsid w:val="00C51F1F"/>
    <w:rsid w:val="00C53D64"/>
    <w:rsid w:val="00C53E52"/>
    <w:rsid w:val="00C53EB9"/>
    <w:rsid w:val="00C54C88"/>
    <w:rsid w:val="00C5510D"/>
    <w:rsid w:val="00C5541F"/>
    <w:rsid w:val="00C5566C"/>
    <w:rsid w:val="00C568C8"/>
    <w:rsid w:val="00C605A7"/>
    <w:rsid w:val="00C60F1D"/>
    <w:rsid w:val="00C61704"/>
    <w:rsid w:val="00C62023"/>
    <w:rsid w:val="00C62C7D"/>
    <w:rsid w:val="00C6374F"/>
    <w:rsid w:val="00C640FF"/>
    <w:rsid w:val="00C641FC"/>
    <w:rsid w:val="00C64D54"/>
    <w:rsid w:val="00C65C7D"/>
    <w:rsid w:val="00C65D64"/>
    <w:rsid w:val="00C6733E"/>
    <w:rsid w:val="00C67393"/>
    <w:rsid w:val="00C67605"/>
    <w:rsid w:val="00C67AEE"/>
    <w:rsid w:val="00C67BF2"/>
    <w:rsid w:val="00C703EF"/>
    <w:rsid w:val="00C70B19"/>
    <w:rsid w:val="00C71E34"/>
    <w:rsid w:val="00C72E98"/>
    <w:rsid w:val="00C73FD4"/>
    <w:rsid w:val="00C7507B"/>
    <w:rsid w:val="00C754A4"/>
    <w:rsid w:val="00C75986"/>
    <w:rsid w:val="00C77F6C"/>
    <w:rsid w:val="00C802DF"/>
    <w:rsid w:val="00C80E4A"/>
    <w:rsid w:val="00C8121B"/>
    <w:rsid w:val="00C81249"/>
    <w:rsid w:val="00C82401"/>
    <w:rsid w:val="00C824A7"/>
    <w:rsid w:val="00C82ACB"/>
    <w:rsid w:val="00C83442"/>
    <w:rsid w:val="00C834E1"/>
    <w:rsid w:val="00C83B2F"/>
    <w:rsid w:val="00C84C01"/>
    <w:rsid w:val="00C853F4"/>
    <w:rsid w:val="00C85A2E"/>
    <w:rsid w:val="00C8617A"/>
    <w:rsid w:val="00C86320"/>
    <w:rsid w:val="00C86A1E"/>
    <w:rsid w:val="00C86F99"/>
    <w:rsid w:val="00C87B61"/>
    <w:rsid w:val="00C87FD6"/>
    <w:rsid w:val="00C90FA6"/>
    <w:rsid w:val="00C917DC"/>
    <w:rsid w:val="00C918BF"/>
    <w:rsid w:val="00C91F34"/>
    <w:rsid w:val="00C91FEF"/>
    <w:rsid w:val="00C925A5"/>
    <w:rsid w:val="00C93D19"/>
    <w:rsid w:val="00C942A2"/>
    <w:rsid w:val="00C94358"/>
    <w:rsid w:val="00C944A0"/>
    <w:rsid w:val="00C947F2"/>
    <w:rsid w:val="00C95561"/>
    <w:rsid w:val="00C961F8"/>
    <w:rsid w:val="00C96A1B"/>
    <w:rsid w:val="00C97334"/>
    <w:rsid w:val="00CA00F6"/>
    <w:rsid w:val="00CA083B"/>
    <w:rsid w:val="00CA14DF"/>
    <w:rsid w:val="00CA270C"/>
    <w:rsid w:val="00CA2DAE"/>
    <w:rsid w:val="00CA374D"/>
    <w:rsid w:val="00CA3874"/>
    <w:rsid w:val="00CA3F2F"/>
    <w:rsid w:val="00CA4A78"/>
    <w:rsid w:val="00CA5360"/>
    <w:rsid w:val="00CA5C57"/>
    <w:rsid w:val="00CA778D"/>
    <w:rsid w:val="00CB0EA9"/>
    <w:rsid w:val="00CB1524"/>
    <w:rsid w:val="00CB1C1C"/>
    <w:rsid w:val="00CB2E41"/>
    <w:rsid w:val="00CB3F25"/>
    <w:rsid w:val="00CB5295"/>
    <w:rsid w:val="00CB597B"/>
    <w:rsid w:val="00CB5C68"/>
    <w:rsid w:val="00CB6584"/>
    <w:rsid w:val="00CB66D7"/>
    <w:rsid w:val="00CB73CF"/>
    <w:rsid w:val="00CB7AD0"/>
    <w:rsid w:val="00CC024D"/>
    <w:rsid w:val="00CC3C91"/>
    <w:rsid w:val="00CC432A"/>
    <w:rsid w:val="00CC6522"/>
    <w:rsid w:val="00CC7158"/>
    <w:rsid w:val="00CC7F0E"/>
    <w:rsid w:val="00CD075E"/>
    <w:rsid w:val="00CD0D8E"/>
    <w:rsid w:val="00CD1BEA"/>
    <w:rsid w:val="00CD34F0"/>
    <w:rsid w:val="00CD3C73"/>
    <w:rsid w:val="00CD4EDF"/>
    <w:rsid w:val="00CD675E"/>
    <w:rsid w:val="00CD6872"/>
    <w:rsid w:val="00CD6AE8"/>
    <w:rsid w:val="00CE0B74"/>
    <w:rsid w:val="00CE1120"/>
    <w:rsid w:val="00CE2DF2"/>
    <w:rsid w:val="00CE40DF"/>
    <w:rsid w:val="00CE49DB"/>
    <w:rsid w:val="00CE578E"/>
    <w:rsid w:val="00CE5F9D"/>
    <w:rsid w:val="00CE6CF8"/>
    <w:rsid w:val="00CF005A"/>
    <w:rsid w:val="00CF0971"/>
    <w:rsid w:val="00CF1F6C"/>
    <w:rsid w:val="00CF2596"/>
    <w:rsid w:val="00CF3BD8"/>
    <w:rsid w:val="00CF4C67"/>
    <w:rsid w:val="00CF6862"/>
    <w:rsid w:val="00CF68B2"/>
    <w:rsid w:val="00D0140A"/>
    <w:rsid w:val="00D03157"/>
    <w:rsid w:val="00D034FA"/>
    <w:rsid w:val="00D035A7"/>
    <w:rsid w:val="00D04DA8"/>
    <w:rsid w:val="00D05459"/>
    <w:rsid w:val="00D05880"/>
    <w:rsid w:val="00D05B8E"/>
    <w:rsid w:val="00D10D99"/>
    <w:rsid w:val="00D12304"/>
    <w:rsid w:val="00D128FB"/>
    <w:rsid w:val="00D12988"/>
    <w:rsid w:val="00D13D8D"/>
    <w:rsid w:val="00D13E61"/>
    <w:rsid w:val="00D14991"/>
    <w:rsid w:val="00D14EED"/>
    <w:rsid w:val="00D15078"/>
    <w:rsid w:val="00D15F16"/>
    <w:rsid w:val="00D16004"/>
    <w:rsid w:val="00D17EA4"/>
    <w:rsid w:val="00D2050B"/>
    <w:rsid w:val="00D20855"/>
    <w:rsid w:val="00D20958"/>
    <w:rsid w:val="00D20A8D"/>
    <w:rsid w:val="00D2143E"/>
    <w:rsid w:val="00D2249F"/>
    <w:rsid w:val="00D224FB"/>
    <w:rsid w:val="00D230C1"/>
    <w:rsid w:val="00D23230"/>
    <w:rsid w:val="00D232CF"/>
    <w:rsid w:val="00D23AA5"/>
    <w:rsid w:val="00D2469D"/>
    <w:rsid w:val="00D3058E"/>
    <w:rsid w:val="00D3091E"/>
    <w:rsid w:val="00D32923"/>
    <w:rsid w:val="00D32DBA"/>
    <w:rsid w:val="00D33006"/>
    <w:rsid w:val="00D335C0"/>
    <w:rsid w:val="00D339CC"/>
    <w:rsid w:val="00D34ECF"/>
    <w:rsid w:val="00D353D7"/>
    <w:rsid w:val="00D3618A"/>
    <w:rsid w:val="00D36860"/>
    <w:rsid w:val="00D376BF"/>
    <w:rsid w:val="00D3774A"/>
    <w:rsid w:val="00D37757"/>
    <w:rsid w:val="00D416B7"/>
    <w:rsid w:val="00D42CF5"/>
    <w:rsid w:val="00D443D6"/>
    <w:rsid w:val="00D44410"/>
    <w:rsid w:val="00D44941"/>
    <w:rsid w:val="00D456EF"/>
    <w:rsid w:val="00D45BE3"/>
    <w:rsid w:val="00D47414"/>
    <w:rsid w:val="00D47DEF"/>
    <w:rsid w:val="00D50188"/>
    <w:rsid w:val="00D5135E"/>
    <w:rsid w:val="00D52278"/>
    <w:rsid w:val="00D524E3"/>
    <w:rsid w:val="00D52CB8"/>
    <w:rsid w:val="00D534E8"/>
    <w:rsid w:val="00D56662"/>
    <w:rsid w:val="00D576EC"/>
    <w:rsid w:val="00D57A8A"/>
    <w:rsid w:val="00D57D12"/>
    <w:rsid w:val="00D60767"/>
    <w:rsid w:val="00D61536"/>
    <w:rsid w:val="00D629A7"/>
    <w:rsid w:val="00D63486"/>
    <w:rsid w:val="00D63A39"/>
    <w:rsid w:val="00D64744"/>
    <w:rsid w:val="00D65634"/>
    <w:rsid w:val="00D65C19"/>
    <w:rsid w:val="00D66052"/>
    <w:rsid w:val="00D6647C"/>
    <w:rsid w:val="00D66A1F"/>
    <w:rsid w:val="00D677AA"/>
    <w:rsid w:val="00D70283"/>
    <w:rsid w:val="00D70998"/>
    <w:rsid w:val="00D70AD2"/>
    <w:rsid w:val="00D71296"/>
    <w:rsid w:val="00D7168D"/>
    <w:rsid w:val="00D71AB2"/>
    <w:rsid w:val="00D7317E"/>
    <w:rsid w:val="00D74FFD"/>
    <w:rsid w:val="00D772CA"/>
    <w:rsid w:val="00D80561"/>
    <w:rsid w:val="00D80E2C"/>
    <w:rsid w:val="00D810E1"/>
    <w:rsid w:val="00D816B2"/>
    <w:rsid w:val="00D81D39"/>
    <w:rsid w:val="00D8219C"/>
    <w:rsid w:val="00D82224"/>
    <w:rsid w:val="00D822A7"/>
    <w:rsid w:val="00D83132"/>
    <w:rsid w:val="00D84184"/>
    <w:rsid w:val="00D84D58"/>
    <w:rsid w:val="00D85735"/>
    <w:rsid w:val="00D8594D"/>
    <w:rsid w:val="00D8682B"/>
    <w:rsid w:val="00D868A7"/>
    <w:rsid w:val="00D871D5"/>
    <w:rsid w:val="00D87564"/>
    <w:rsid w:val="00D87A75"/>
    <w:rsid w:val="00D90626"/>
    <w:rsid w:val="00D91644"/>
    <w:rsid w:val="00D91723"/>
    <w:rsid w:val="00D91835"/>
    <w:rsid w:val="00D918BE"/>
    <w:rsid w:val="00D91DE7"/>
    <w:rsid w:val="00D91ED6"/>
    <w:rsid w:val="00D934AA"/>
    <w:rsid w:val="00D94216"/>
    <w:rsid w:val="00D94DFE"/>
    <w:rsid w:val="00D9508F"/>
    <w:rsid w:val="00DA0C2E"/>
    <w:rsid w:val="00DA0FC3"/>
    <w:rsid w:val="00DA1085"/>
    <w:rsid w:val="00DA1734"/>
    <w:rsid w:val="00DA20E3"/>
    <w:rsid w:val="00DA2BCC"/>
    <w:rsid w:val="00DA44C5"/>
    <w:rsid w:val="00DA4D64"/>
    <w:rsid w:val="00DA4FAF"/>
    <w:rsid w:val="00DA51EA"/>
    <w:rsid w:val="00DA5254"/>
    <w:rsid w:val="00DA58F6"/>
    <w:rsid w:val="00DA6939"/>
    <w:rsid w:val="00DA7071"/>
    <w:rsid w:val="00DA74B3"/>
    <w:rsid w:val="00DB06A3"/>
    <w:rsid w:val="00DB2B8E"/>
    <w:rsid w:val="00DB3348"/>
    <w:rsid w:val="00DB3AFC"/>
    <w:rsid w:val="00DB6184"/>
    <w:rsid w:val="00DB7459"/>
    <w:rsid w:val="00DC1204"/>
    <w:rsid w:val="00DC1772"/>
    <w:rsid w:val="00DC20DE"/>
    <w:rsid w:val="00DC3976"/>
    <w:rsid w:val="00DC414F"/>
    <w:rsid w:val="00DC4326"/>
    <w:rsid w:val="00DC48B8"/>
    <w:rsid w:val="00DC5022"/>
    <w:rsid w:val="00DC5B39"/>
    <w:rsid w:val="00DC6E7A"/>
    <w:rsid w:val="00DD04D6"/>
    <w:rsid w:val="00DD1B19"/>
    <w:rsid w:val="00DD1DDE"/>
    <w:rsid w:val="00DD3CDE"/>
    <w:rsid w:val="00DD42C0"/>
    <w:rsid w:val="00DD5CFC"/>
    <w:rsid w:val="00DD6CCE"/>
    <w:rsid w:val="00DE0B91"/>
    <w:rsid w:val="00DE3092"/>
    <w:rsid w:val="00DE38E5"/>
    <w:rsid w:val="00DE4BD1"/>
    <w:rsid w:val="00DE6D49"/>
    <w:rsid w:val="00DE70AC"/>
    <w:rsid w:val="00DE76CF"/>
    <w:rsid w:val="00DE770D"/>
    <w:rsid w:val="00DF05D3"/>
    <w:rsid w:val="00DF0E9E"/>
    <w:rsid w:val="00DF1311"/>
    <w:rsid w:val="00DF1F13"/>
    <w:rsid w:val="00DF4358"/>
    <w:rsid w:val="00DF451C"/>
    <w:rsid w:val="00DF4B09"/>
    <w:rsid w:val="00DF4B8D"/>
    <w:rsid w:val="00DF5E0E"/>
    <w:rsid w:val="00DF64F1"/>
    <w:rsid w:val="00DF7493"/>
    <w:rsid w:val="00E009CD"/>
    <w:rsid w:val="00E00C56"/>
    <w:rsid w:val="00E01132"/>
    <w:rsid w:val="00E01307"/>
    <w:rsid w:val="00E013DF"/>
    <w:rsid w:val="00E01477"/>
    <w:rsid w:val="00E0170E"/>
    <w:rsid w:val="00E03005"/>
    <w:rsid w:val="00E03159"/>
    <w:rsid w:val="00E04013"/>
    <w:rsid w:val="00E053D9"/>
    <w:rsid w:val="00E05F43"/>
    <w:rsid w:val="00E06367"/>
    <w:rsid w:val="00E077C5"/>
    <w:rsid w:val="00E1095A"/>
    <w:rsid w:val="00E10F47"/>
    <w:rsid w:val="00E13476"/>
    <w:rsid w:val="00E13B7C"/>
    <w:rsid w:val="00E13F1E"/>
    <w:rsid w:val="00E146C9"/>
    <w:rsid w:val="00E1493A"/>
    <w:rsid w:val="00E155F7"/>
    <w:rsid w:val="00E16A83"/>
    <w:rsid w:val="00E17A3A"/>
    <w:rsid w:val="00E20053"/>
    <w:rsid w:val="00E20185"/>
    <w:rsid w:val="00E20616"/>
    <w:rsid w:val="00E206DD"/>
    <w:rsid w:val="00E208DA"/>
    <w:rsid w:val="00E20AE4"/>
    <w:rsid w:val="00E213C9"/>
    <w:rsid w:val="00E21999"/>
    <w:rsid w:val="00E22268"/>
    <w:rsid w:val="00E22BF8"/>
    <w:rsid w:val="00E24F99"/>
    <w:rsid w:val="00E2542A"/>
    <w:rsid w:val="00E256B7"/>
    <w:rsid w:val="00E258BB"/>
    <w:rsid w:val="00E258E9"/>
    <w:rsid w:val="00E2623C"/>
    <w:rsid w:val="00E27B9E"/>
    <w:rsid w:val="00E3049C"/>
    <w:rsid w:val="00E31BEF"/>
    <w:rsid w:val="00E31F80"/>
    <w:rsid w:val="00E32965"/>
    <w:rsid w:val="00E32FD5"/>
    <w:rsid w:val="00E33B4A"/>
    <w:rsid w:val="00E33BE9"/>
    <w:rsid w:val="00E34238"/>
    <w:rsid w:val="00E346A8"/>
    <w:rsid w:val="00E34889"/>
    <w:rsid w:val="00E358D1"/>
    <w:rsid w:val="00E359BF"/>
    <w:rsid w:val="00E36312"/>
    <w:rsid w:val="00E36429"/>
    <w:rsid w:val="00E36D42"/>
    <w:rsid w:val="00E37EC3"/>
    <w:rsid w:val="00E4174F"/>
    <w:rsid w:val="00E41845"/>
    <w:rsid w:val="00E4359A"/>
    <w:rsid w:val="00E44AC0"/>
    <w:rsid w:val="00E44F08"/>
    <w:rsid w:val="00E46870"/>
    <w:rsid w:val="00E46E19"/>
    <w:rsid w:val="00E47BC4"/>
    <w:rsid w:val="00E47C35"/>
    <w:rsid w:val="00E47C5B"/>
    <w:rsid w:val="00E47D00"/>
    <w:rsid w:val="00E5219E"/>
    <w:rsid w:val="00E52BB6"/>
    <w:rsid w:val="00E53172"/>
    <w:rsid w:val="00E54A40"/>
    <w:rsid w:val="00E55A9D"/>
    <w:rsid w:val="00E55C5A"/>
    <w:rsid w:val="00E56364"/>
    <w:rsid w:val="00E57563"/>
    <w:rsid w:val="00E57ECD"/>
    <w:rsid w:val="00E60908"/>
    <w:rsid w:val="00E60DBF"/>
    <w:rsid w:val="00E6125D"/>
    <w:rsid w:val="00E620B3"/>
    <w:rsid w:val="00E62591"/>
    <w:rsid w:val="00E634BC"/>
    <w:rsid w:val="00E63903"/>
    <w:rsid w:val="00E64041"/>
    <w:rsid w:val="00E65CA0"/>
    <w:rsid w:val="00E66099"/>
    <w:rsid w:val="00E66820"/>
    <w:rsid w:val="00E669B1"/>
    <w:rsid w:val="00E67967"/>
    <w:rsid w:val="00E67AF5"/>
    <w:rsid w:val="00E67F16"/>
    <w:rsid w:val="00E711AC"/>
    <w:rsid w:val="00E7167D"/>
    <w:rsid w:val="00E72184"/>
    <w:rsid w:val="00E730D8"/>
    <w:rsid w:val="00E73A78"/>
    <w:rsid w:val="00E745F0"/>
    <w:rsid w:val="00E74708"/>
    <w:rsid w:val="00E74C81"/>
    <w:rsid w:val="00E75A98"/>
    <w:rsid w:val="00E7608C"/>
    <w:rsid w:val="00E76E8C"/>
    <w:rsid w:val="00E77F63"/>
    <w:rsid w:val="00E805E0"/>
    <w:rsid w:val="00E80CC5"/>
    <w:rsid w:val="00E8181A"/>
    <w:rsid w:val="00E81FFA"/>
    <w:rsid w:val="00E821B9"/>
    <w:rsid w:val="00E8323F"/>
    <w:rsid w:val="00E832D9"/>
    <w:rsid w:val="00E83DD8"/>
    <w:rsid w:val="00E843B5"/>
    <w:rsid w:val="00E865F1"/>
    <w:rsid w:val="00E86A2E"/>
    <w:rsid w:val="00E8720E"/>
    <w:rsid w:val="00E909C5"/>
    <w:rsid w:val="00E91589"/>
    <w:rsid w:val="00E919F0"/>
    <w:rsid w:val="00E920D4"/>
    <w:rsid w:val="00E92DA9"/>
    <w:rsid w:val="00E9303D"/>
    <w:rsid w:val="00E9348A"/>
    <w:rsid w:val="00E94042"/>
    <w:rsid w:val="00E9527A"/>
    <w:rsid w:val="00E97254"/>
    <w:rsid w:val="00EA0F79"/>
    <w:rsid w:val="00EA2292"/>
    <w:rsid w:val="00EA22D0"/>
    <w:rsid w:val="00EA3041"/>
    <w:rsid w:val="00EA37CD"/>
    <w:rsid w:val="00EA412A"/>
    <w:rsid w:val="00EA5986"/>
    <w:rsid w:val="00EA5CDC"/>
    <w:rsid w:val="00EA5FA7"/>
    <w:rsid w:val="00EA635F"/>
    <w:rsid w:val="00EB00EE"/>
    <w:rsid w:val="00EB0705"/>
    <w:rsid w:val="00EB2BF6"/>
    <w:rsid w:val="00EB3F70"/>
    <w:rsid w:val="00EB4C59"/>
    <w:rsid w:val="00EB4D7E"/>
    <w:rsid w:val="00EB52BE"/>
    <w:rsid w:val="00EB5B67"/>
    <w:rsid w:val="00EB6888"/>
    <w:rsid w:val="00EB70A1"/>
    <w:rsid w:val="00EB70C5"/>
    <w:rsid w:val="00EB753D"/>
    <w:rsid w:val="00EC00DC"/>
    <w:rsid w:val="00EC0723"/>
    <w:rsid w:val="00EC1482"/>
    <w:rsid w:val="00EC1864"/>
    <w:rsid w:val="00EC190B"/>
    <w:rsid w:val="00EC2DA3"/>
    <w:rsid w:val="00EC39F6"/>
    <w:rsid w:val="00EC43FD"/>
    <w:rsid w:val="00EC4573"/>
    <w:rsid w:val="00EC5D6A"/>
    <w:rsid w:val="00EC5DBD"/>
    <w:rsid w:val="00EC6886"/>
    <w:rsid w:val="00EC7027"/>
    <w:rsid w:val="00EC70C2"/>
    <w:rsid w:val="00EC7927"/>
    <w:rsid w:val="00EC7FFA"/>
    <w:rsid w:val="00ED007D"/>
    <w:rsid w:val="00ED04F5"/>
    <w:rsid w:val="00ED1356"/>
    <w:rsid w:val="00ED1607"/>
    <w:rsid w:val="00ED2613"/>
    <w:rsid w:val="00ED3BCD"/>
    <w:rsid w:val="00ED46F1"/>
    <w:rsid w:val="00ED5399"/>
    <w:rsid w:val="00ED61F9"/>
    <w:rsid w:val="00ED72FB"/>
    <w:rsid w:val="00ED7B0A"/>
    <w:rsid w:val="00EE0648"/>
    <w:rsid w:val="00EE0B9D"/>
    <w:rsid w:val="00EE1F6D"/>
    <w:rsid w:val="00EE2A58"/>
    <w:rsid w:val="00EE3162"/>
    <w:rsid w:val="00EE3C7E"/>
    <w:rsid w:val="00EE3E6E"/>
    <w:rsid w:val="00EE43D3"/>
    <w:rsid w:val="00EE4A14"/>
    <w:rsid w:val="00EE4DA1"/>
    <w:rsid w:val="00EE4F55"/>
    <w:rsid w:val="00EE52D0"/>
    <w:rsid w:val="00EE67F9"/>
    <w:rsid w:val="00EF116B"/>
    <w:rsid w:val="00EF1B81"/>
    <w:rsid w:val="00EF3530"/>
    <w:rsid w:val="00EF5C3A"/>
    <w:rsid w:val="00EF6E61"/>
    <w:rsid w:val="00EF7CE8"/>
    <w:rsid w:val="00F00750"/>
    <w:rsid w:val="00F00FEB"/>
    <w:rsid w:val="00F016EF"/>
    <w:rsid w:val="00F02898"/>
    <w:rsid w:val="00F02B1B"/>
    <w:rsid w:val="00F03620"/>
    <w:rsid w:val="00F03732"/>
    <w:rsid w:val="00F03AFC"/>
    <w:rsid w:val="00F054DB"/>
    <w:rsid w:val="00F05BB7"/>
    <w:rsid w:val="00F06626"/>
    <w:rsid w:val="00F06736"/>
    <w:rsid w:val="00F06BC9"/>
    <w:rsid w:val="00F06F68"/>
    <w:rsid w:val="00F072F0"/>
    <w:rsid w:val="00F10670"/>
    <w:rsid w:val="00F10AF2"/>
    <w:rsid w:val="00F112D8"/>
    <w:rsid w:val="00F1316B"/>
    <w:rsid w:val="00F13608"/>
    <w:rsid w:val="00F13797"/>
    <w:rsid w:val="00F13853"/>
    <w:rsid w:val="00F13A06"/>
    <w:rsid w:val="00F1426B"/>
    <w:rsid w:val="00F15D9B"/>
    <w:rsid w:val="00F15F8E"/>
    <w:rsid w:val="00F1622E"/>
    <w:rsid w:val="00F16F76"/>
    <w:rsid w:val="00F171D5"/>
    <w:rsid w:val="00F205B8"/>
    <w:rsid w:val="00F21422"/>
    <w:rsid w:val="00F219D8"/>
    <w:rsid w:val="00F246E6"/>
    <w:rsid w:val="00F257C0"/>
    <w:rsid w:val="00F25943"/>
    <w:rsid w:val="00F259D4"/>
    <w:rsid w:val="00F26951"/>
    <w:rsid w:val="00F26B83"/>
    <w:rsid w:val="00F31551"/>
    <w:rsid w:val="00F31CE9"/>
    <w:rsid w:val="00F31EDF"/>
    <w:rsid w:val="00F3288F"/>
    <w:rsid w:val="00F33266"/>
    <w:rsid w:val="00F33634"/>
    <w:rsid w:val="00F33775"/>
    <w:rsid w:val="00F33AD9"/>
    <w:rsid w:val="00F35A53"/>
    <w:rsid w:val="00F35E83"/>
    <w:rsid w:val="00F378AA"/>
    <w:rsid w:val="00F40870"/>
    <w:rsid w:val="00F40CA9"/>
    <w:rsid w:val="00F43C86"/>
    <w:rsid w:val="00F442CA"/>
    <w:rsid w:val="00F448B0"/>
    <w:rsid w:val="00F45C12"/>
    <w:rsid w:val="00F461FB"/>
    <w:rsid w:val="00F466C6"/>
    <w:rsid w:val="00F47F45"/>
    <w:rsid w:val="00F508B9"/>
    <w:rsid w:val="00F50B55"/>
    <w:rsid w:val="00F50BE4"/>
    <w:rsid w:val="00F50D90"/>
    <w:rsid w:val="00F5152C"/>
    <w:rsid w:val="00F52BAE"/>
    <w:rsid w:val="00F52D10"/>
    <w:rsid w:val="00F5308C"/>
    <w:rsid w:val="00F55F1F"/>
    <w:rsid w:val="00F57222"/>
    <w:rsid w:val="00F57D3A"/>
    <w:rsid w:val="00F60657"/>
    <w:rsid w:val="00F60C77"/>
    <w:rsid w:val="00F61AC0"/>
    <w:rsid w:val="00F64492"/>
    <w:rsid w:val="00F649FE"/>
    <w:rsid w:val="00F64BB3"/>
    <w:rsid w:val="00F64D12"/>
    <w:rsid w:val="00F666A7"/>
    <w:rsid w:val="00F66C6F"/>
    <w:rsid w:val="00F66E67"/>
    <w:rsid w:val="00F70505"/>
    <w:rsid w:val="00F72875"/>
    <w:rsid w:val="00F7323F"/>
    <w:rsid w:val="00F7424A"/>
    <w:rsid w:val="00F75A4D"/>
    <w:rsid w:val="00F770FC"/>
    <w:rsid w:val="00F8104F"/>
    <w:rsid w:val="00F824DF"/>
    <w:rsid w:val="00F83B84"/>
    <w:rsid w:val="00F84131"/>
    <w:rsid w:val="00F84254"/>
    <w:rsid w:val="00F848A7"/>
    <w:rsid w:val="00F84ABA"/>
    <w:rsid w:val="00F86047"/>
    <w:rsid w:val="00F90848"/>
    <w:rsid w:val="00F9203C"/>
    <w:rsid w:val="00F92812"/>
    <w:rsid w:val="00F93365"/>
    <w:rsid w:val="00F94BC2"/>
    <w:rsid w:val="00F95B9B"/>
    <w:rsid w:val="00F96911"/>
    <w:rsid w:val="00F97A82"/>
    <w:rsid w:val="00FA1E47"/>
    <w:rsid w:val="00FA2064"/>
    <w:rsid w:val="00FA24B6"/>
    <w:rsid w:val="00FA2FD5"/>
    <w:rsid w:val="00FA3BD7"/>
    <w:rsid w:val="00FA3C2D"/>
    <w:rsid w:val="00FA40A0"/>
    <w:rsid w:val="00FA417A"/>
    <w:rsid w:val="00FA57E5"/>
    <w:rsid w:val="00FA6E26"/>
    <w:rsid w:val="00FA70E9"/>
    <w:rsid w:val="00FB0CFA"/>
    <w:rsid w:val="00FB1D0C"/>
    <w:rsid w:val="00FB2FC4"/>
    <w:rsid w:val="00FB308C"/>
    <w:rsid w:val="00FB3106"/>
    <w:rsid w:val="00FB6496"/>
    <w:rsid w:val="00FB69D9"/>
    <w:rsid w:val="00FB7A31"/>
    <w:rsid w:val="00FB7FE2"/>
    <w:rsid w:val="00FC365A"/>
    <w:rsid w:val="00FC437F"/>
    <w:rsid w:val="00FC4F77"/>
    <w:rsid w:val="00FC62CD"/>
    <w:rsid w:val="00FC6B76"/>
    <w:rsid w:val="00FC6F8D"/>
    <w:rsid w:val="00FC7620"/>
    <w:rsid w:val="00FD2422"/>
    <w:rsid w:val="00FD2B19"/>
    <w:rsid w:val="00FD2B7B"/>
    <w:rsid w:val="00FD2EED"/>
    <w:rsid w:val="00FD2F00"/>
    <w:rsid w:val="00FD38DA"/>
    <w:rsid w:val="00FD50C0"/>
    <w:rsid w:val="00FD51A9"/>
    <w:rsid w:val="00FD63D6"/>
    <w:rsid w:val="00FD6CE4"/>
    <w:rsid w:val="00FD7BA2"/>
    <w:rsid w:val="00FD7CF4"/>
    <w:rsid w:val="00FE116A"/>
    <w:rsid w:val="00FE141E"/>
    <w:rsid w:val="00FE2880"/>
    <w:rsid w:val="00FE2B02"/>
    <w:rsid w:val="00FE3586"/>
    <w:rsid w:val="00FE3595"/>
    <w:rsid w:val="00FE3A6A"/>
    <w:rsid w:val="00FE4302"/>
    <w:rsid w:val="00FE5B9E"/>
    <w:rsid w:val="00FF0141"/>
    <w:rsid w:val="00FF08FF"/>
    <w:rsid w:val="00FF1370"/>
    <w:rsid w:val="00FF1399"/>
    <w:rsid w:val="00FF16E5"/>
    <w:rsid w:val="00FF1826"/>
    <w:rsid w:val="00FF1BA4"/>
    <w:rsid w:val="00FF332F"/>
    <w:rsid w:val="00FF3527"/>
    <w:rsid w:val="00FF4037"/>
    <w:rsid w:val="00FF4B01"/>
    <w:rsid w:val="00FF60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Meiryo UI" w:hAnsi="Segoe UI" w:cs="Segoe UI"/>
        <w:kern w:val="12"/>
        <w:sz w:val="21"/>
        <w:szCs w:val="21"/>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List Number 3" w:uiPriority="99"/>
    <w:lsdException w:name="Body Text" w:qFormat="1"/>
    <w:lsdException w:name="Hyperlink" w:uiPriority="99"/>
    <w:lsdException w:name="Strong"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103AA"/>
    <w:rPr>
      <w:rFonts w:ascii="Arial" w:hAnsi="Arial"/>
      <w:sz w:val="22"/>
    </w:rPr>
  </w:style>
  <w:style w:type="paragraph" w:styleId="Heading1">
    <w:name w:val="heading 1"/>
    <w:next w:val="BodyText"/>
    <w:link w:val="Heading1Char"/>
    <w:qFormat/>
    <w:rsid w:val="00765687"/>
    <w:pPr>
      <w:keepNext/>
      <w:keepLines/>
      <w:numPr>
        <w:numId w:val="26"/>
      </w:numPr>
      <w:spacing w:after="480"/>
      <w:outlineLvl w:val="0"/>
    </w:pPr>
    <w:rPr>
      <w:rFonts w:cs="Tahoma"/>
      <w:color w:val="4E81BE"/>
      <w:sz w:val="52"/>
      <w:szCs w:val="48"/>
    </w:rPr>
  </w:style>
  <w:style w:type="paragraph" w:styleId="Heading2">
    <w:name w:val="heading 2"/>
    <w:basedOn w:val="Heading1"/>
    <w:next w:val="BodyText"/>
    <w:link w:val="Heading2Char"/>
    <w:qFormat/>
    <w:rsid w:val="00765687"/>
    <w:pPr>
      <w:numPr>
        <w:ilvl w:val="1"/>
      </w:numPr>
      <w:pBdr>
        <w:bottom w:val="single" w:sz="4" w:space="1" w:color="A9B58D"/>
      </w:pBdr>
      <w:spacing w:before="400" w:after="320"/>
      <w:outlineLvl w:val="1"/>
    </w:pPr>
    <w:rPr>
      <w:color w:val="99A878"/>
      <w:sz w:val="36"/>
      <w:szCs w:val="36"/>
    </w:rPr>
  </w:style>
  <w:style w:type="paragraph" w:styleId="Heading3">
    <w:name w:val="heading 3"/>
    <w:basedOn w:val="Heading2"/>
    <w:next w:val="BodyText"/>
    <w:link w:val="Heading3Char"/>
    <w:qFormat/>
    <w:rsid w:val="00765687"/>
    <w:pPr>
      <w:numPr>
        <w:ilvl w:val="2"/>
      </w:numPr>
      <w:pBdr>
        <w:bottom w:val="none" w:sz="0" w:space="0" w:color="auto"/>
      </w:pBdr>
      <w:spacing w:before="360" w:after="280"/>
      <w:outlineLvl w:val="2"/>
    </w:pPr>
    <w:rPr>
      <w:sz w:val="32"/>
      <w:szCs w:val="32"/>
    </w:rPr>
  </w:style>
  <w:style w:type="paragraph" w:styleId="Heading4">
    <w:name w:val="heading 4"/>
    <w:basedOn w:val="Heading3"/>
    <w:next w:val="BodyText"/>
    <w:link w:val="Heading4Char"/>
    <w:qFormat/>
    <w:rsid w:val="00765687"/>
    <w:pPr>
      <w:numPr>
        <w:ilvl w:val="3"/>
      </w:numPr>
      <w:outlineLvl w:val="3"/>
    </w:pPr>
    <w:rPr>
      <w:sz w:val="28"/>
    </w:rPr>
  </w:style>
  <w:style w:type="paragraph" w:styleId="Heading5">
    <w:name w:val="heading 5"/>
    <w:aliases w:val="DRC Heading 5"/>
    <w:basedOn w:val="Heading3NoNumber"/>
    <w:next w:val="BodyText"/>
    <w:link w:val="Heading5Char"/>
    <w:qFormat/>
    <w:rsid w:val="00765687"/>
    <w:pPr>
      <w:numPr>
        <w:ilvl w:val="4"/>
        <w:numId w:val="26"/>
      </w:numPr>
      <w:outlineLvl w:val="4"/>
    </w:pPr>
    <w:rPr>
      <w:i/>
      <w:sz w:val="26"/>
    </w:rPr>
  </w:style>
  <w:style w:type="paragraph" w:styleId="Heading6">
    <w:name w:val="heading 6"/>
    <w:basedOn w:val="Normal"/>
    <w:next w:val="BodyText"/>
    <w:link w:val="Heading6Char"/>
    <w:qFormat/>
    <w:rsid w:val="00765687"/>
    <w:pPr>
      <w:keepNext/>
      <w:keepLines/>
      <w:numPr>
        <w:ilvl w:val="5"/>
        <w:numId w:val="26"/>
      </w:numPr>
      <w:spacing w:before="360" w:after="280" w:line="300" w:lineRule="exact"/>
      <w:outlineLvl w:val="5"/>
    </w:pPr>
    <w:rPr>
      <w:rFonts w:ascii="Segoe UI" w:hAnsi="Segoe UI"/>
      <w:i/>
      <w:sz w:val="24"/>
    </w:rPr>
  </w:style>
  <w:style w:type="paragraph" w:styleId="Heading7">
    <w:name w:val="heading 7"/>
    <w:aliases w:val="Heading 7 Appendix,Appendix"/>
    <w:basedOn w:val="Heading1"/>
    <w:next w:val="BodyText"/>
    <w:link w:val="Heading7Char"/>
    <w:qFormat/>
    <w:rsid w:val="00765687"/>
    <w:pPr>
      <w:numPr>
        <w:ilvl w:val="6"/>
      </w:numPr>
      <w:outlineLvl w:val="6"/>
    </w:pPr>
  </w:style>
  <w:style w:type="paragraph" w:styleId="Heading8">
    <w:name w:val="heading 8"/>
    <w:basedOn w:val="Heading4"/>
    <w:next w:val="BodyText"/>
    <w:link w:val="Heading8Char"/>
    <w:qFormat/>
    <w:rsid w:val="00765687"/>
    <w:pPr>
      <w:numPr>
        <w:ilvl w:val="7"/>
      </w:numPr>
      <w:outlineLvl w:val="7"/>
    </w:pPr>
  </w:style>
  <w:style w:type="paragraph" w:styleId="Heading9">
    <w:name w:val="heading 9"/>
    <w:basedOn w:val="Heading8"/>
    <w:next w:val="BodyText"/>
    <w:link w:val="Heading9Char"/>
    <w:qFormat/>
    <w:rsid w:val="00765687"/>
    <w:pPr>
      <w:numPr>
        <w:ilvl w:val="8"/>
      </w:numP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Heading1">
    <w:name w:val="Appx Heading 1"/>
    <w:basedOn w:val="CenteredHeadings"/>
    <w:next w:val="BodyText"/>
    <w:rsid w:val="00404522"/>
    <w:pPr>
      <w:spacing w:before="1440"/>
    </w:pPr>
  </w:style>
  <w:style w:type="paragraph" w:styleId="Footer">
    <w:name w:val="footer"/>
    <w:basedOn w:val="Normal"/>
    <w:link w:val="FooterChar"/>
    <w:uiPriority w:val="99"/>
    <w:rsid w:val="00CE5F9D"/>
    <w:pPr>
      <w:tabs>
        <w:tab w:val="center" w:pos="4320"/>
        <w:tab w:val="right" w:pos="8640"/>
      </w:tabs>
    </w:pPr>
  </w:style>
  <w:style w:type="paragraph" w:styleId="Header">
    <w:name w:val="header"/>
    <w:basedOn w:val="Normal"/>
    <w:link w:val="HeaderChar"/>
    <w:uiPriority w:val="99"/>
    <w:rsid w:val="00CE5F9D"/>
    <w:pPr>
      <w:tabs>
        <w:tab w:val="center" w:pos="4320"/>
        <w:tab w:val="right" w:pos="8640"/>
      </w:tabs>
    </w:pPr>
  </w:style>
  <w:style w:type="character" w:styleId="PageNumber">
    <w:name w:val="page number"/>
    <w:basedOn w:val="DefaultParagraphFont"/>
    <w:semiHidden/>
    <w:rsid w:val="00CE5F9D"/>
  </w:style>
  <w:style w:type="paragraph" w:customStyle="1" w:styleId="STIBullet1">
    <w:name w:val="STI Bullet1"/>
    <w:basedOn w:val="Normal"/>
    <w:rsid w:val="00EE4F55"/>
    <w:pPr>
      <w:numPr>
        <w:numId w:val="5"/>
      </w:numPr>
      <w:spacing w:line="264" w:lineRule="auto"/>
    </w:pPr>
    <w:rPr>
      <w:rFonts w:cs="Arial"/>
      <w:szCs w:val="22"/>
    </w:rPr>
  </w:style>
  <w:style w:type="paragraph" w:customStyle="1" w:styleId="STIBullet2">
    <w:name w:val="STI Bullet2"/>
    <w:basedOn w:val="STIBullet1"/>
    <w:rsid w:val="00EE4F55"/>
    <w:pPr>
      <w:numPr>
        <w:numId w:val="6"/>
      </w:numPr>
      <w:spacing w:before="120"/>
    </w:pPr>
  </w:style>
  <w:style w:type="paragraph" w:customStyle="1" w:styleId="AppxHeading2">
    <w:name w:val="Appx Heading 2"/>
    <w:next w:val="BodyText"/>
    <w:rsid w:val="00404522"/>
    <w:pPr>
      <w:spacing w:before="640" w:after="120"/>
      <w:jc w:val="center"/>
    </w:pPr>
    <w:rPr>
      <w:b/>
      <w:color w:val="1166A5"/>
      <w:sz w:val="28"/>
    </w:rPr>
  </w:style>
  <w:style w:type="table" w:styleId="TableGrid">
    <w:name w:val="Table Grid"/>
    <w:basedOn w:val="TableNormal"/>
    <w:rsid w:val="00C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E5F9D"/>
    <w:pPr>
      <w:tabs>
        <w:tab w:val="left" w:leader="dot" w:pos="576"/>
        <w:tab w:val="right" w:leader="dot" w:pos="9360"/>
      </w:tabs>
      <w:ind w:left="576" w:right="540" w:hanging="576"/>
    </w:pPr>
    <w:rPr>
      <w:caps/>
      <w:noProof/>
    </w:rPr>
  </w:style>
  <w:style w:type="paragraph" w:styleId="TOC2">
    <w:name w:val="toc 2"/>
    <w:basedOn w:val="Normal"/>
    <w:next w:val="Normal"/>
    <w:uiPriority w:val="39"/>
    <w:rsid w:val="00CE5F9D"/>
    <w:pPr>
      <w:tabs>
        <w:tab w:val="left" w:leader="dot" w:pos="1152"/>
        <w:tab w:val="right" w:leader="dot" w:pos="9360"/>
      </w:tabs>
      <w:ind w:left="1170" w:right="540" w:hanging="594"/>
    </w:pPr>
    <w:rPr>
      <w:noProof/>
    </w:rPr>
  </w:style>
  <w:style w:type="paragraph" w:styleId="TOC3">
    <w:name w:val="toc 3"/>
    <w:basedOn w:val="Normal"/>
    <w:next w:val="Normal"/>
    <w:uiPriority w:val="39"/>
    <w:rsid w:val="00CE5F9D"/>
    <w:pPr>
      <w:tabs>
        <w:tab w:val="left" w:leader="dot" w:pos="1170"/>
        <w:tab w:val="left" w:pos="1890"/>
        <w:tab w:val="right" w:leader="dot" w:pos="9360"/>
      </w:tabs>
      <w:ind w:left="1890" w:right="540" w:hanging="738"/>
    </w:pPr>
    <w:rPr>
      <w:noProof/>
    </w:rPr>
  </w:style>
  <w:style w:type="paragraph" w:styleId="TOC4">
    <w:name w:val="toc 4"/>
    <w:basedOn w:val="Normal"/>
    <w:next w:val="Normal"/>
    <w:uiPriority w:val="39"/>
    <w:rsid w:val="00CE5F9D"/>
    <w:pPr>
      <w:ind w:left="720"/>
    </w:pPr>
  </w:style>
  <w:style w:type="paragraph" w:styleId="BodyText">
    <w:name w:val="Body Text"/>
    <w:basedOn w:val="Normal"/>
    <w:link w:val="BodyTextChar"/>
    <w:qFormat/>
    <w:rsid w:val="00765687"/>
    <w:pPr>
      <w:suppressAutoHyphens/>
      <w:spacing w:before="240" w:line="300" w:lineRule="exact"/>
    </w:pPr>
    <w:rPr>
      <w:rFonts w:ascii="Segoe UI" w:hAnsi="Segoe UI"/>
      <w:sz w:val="21"/>
    </w:rPr>
  </w:style>
  <w:style w:type="paragraph" w:customStyle="1" w:styleId="STINumberList1">
    <w:name w:val="STI Number List 1"/>
    <w:basedOn w:val="Normal"/>
    <w:rsid w:val="00EE4F55"/>
    <w:pPr>
      <w:spacing w:line="264" w:lineRule="auto"/>
    </w:pPr>
    <w:rPr>
      <w:rFonts w:cs="Arial"/>
      <w:szCs w:val="22"/>
    </w:rPr>
  </w:style>
  <w:style w:type="paragraph" w:customStyle="1" w:styleId="STINumberList2">
    <w:name w:val="STI Number List 2"/>
    <w:basedOn w:val="STINumberList1"/>
    <w:rsid w:val="00EE4F55"/>
    <w:pPr>
      <w:spacing w:before="120"/>
    </w:pPr>
  </w:style>
  <w:style w:type="paragraph" w:customStyle="1" w:styleId="STIsub-bullet">
    <w:name w:val="STI sub-bullet"/>
    <w:basedOn w:val="STINumberList1"/>
    <w:rsid w:val="00EE4F55"/>
    <w:pPr>
      <w:numPr>
        <w:numId w:val="7"/>
      </w:numPr>
    </w:pPr>
  </w:style>
  <w:style w:type="paragraph" w:customStyle="1" w:styleId="Figureposition">
    <w:name w:val="Figure position"/>
    <w:next w:val="Caption"/>
    <w:autoRedefine/>
    <w:qFormat/>
    <w:rsid w:val="00765687"/>
    <w:pPr>
      <w:keepNext/>
      <w:spacing w:before="360"/>
      <w:jc w:val="center"/>
    </w:pPr>
    <w:rPr>
      <w:sz w:val="20"/>
    </w:rPr>
  </w:style>
  <w:style w:type="paragraph" w:styleId="TOC5">
    <w:name w:val="toc 5"/>
    <w:basedOn w:val="Normal"/>
    <w:next w:val="Normal"/>
    <w:autoRedefine/>
    <w:semiHidden/>
    <w:rsid w:val="00CE5F9D"/>
    <w:pPr>
      <w:ind w:left="960"/>
    </w:pPr>
  </w:style>
  <w:style w:type="paragraph" w:styleId="TOC6">
    <w:name w:val="toc 6"/>
    <w:basedOn w:val="Normal"/>
    <w:next w:val="Normal"/>
    <w:autoRedefine/>
    <w:semiHidden/>
    <w:rsid w:val="00CE5F9D"/>
    <w:pPr>
      <w:ind w:left="1200"/>
    </w:pPr>
  </w:style>
  <w:style w:type="paragraph" w:styleId="TOC7">
    <w:name w:val="toc 7"/>
    <w:basedOn w:val="Normal"/>
    <w:next w:val="Normal"/>
    <w:autoRedefine/>
    <w:semiHidden/>
    <w:rsid w:val="00CE5F9D"/>
    <w:pPr>
      <w:ind w:left="1440"/>
    </w:pPr>
  </w:style>
  <w:style w:type="paragraph" w:styleId="TOC8">
    <w:name w:val="toc 8"/>
    <w:basedOn w:val="Normal"/>
    <w:next w:val="Normal"/>
    <w:autoRedefine/>
    <w:semiHidden/>
    <w:rsid w:val="00CE5F9D"/>
    <w:pPr>
      <w:ind w:left="1680"/>
    </w:pPr>
  </w:style>
  <w:style w:type="paragraph" w:styleId="TOC9">
    <w:name w:val="toc 9"/>
    <w:basedOn w:val="Normal"/>
    <w:next w:val="Normal"/>
    <w:autoRedefine/>
    <w:semiHidden/>
    <w:rsid w:val="00CE5F9D"/>
    <w:pPr>
      <w:ind w:left="1920"/>
    </w:pPr>
  </w:style>
  <w:style w:type="paragraph" w:customStyle="1" w:styleId="StyleCaptionArial10ptBold">
    <w:name w:val="Style Caption + Arial 10 pt Bold"/>
    <w:basedOn w:val="Normal"/>
    <w:link w:val="StyleCaptionArial10ptBoldChar"/>
    <w:semiHidden/>
    <w:rsid w:val="00CE5F9D"/>
    <w:rPr>
      <w:b/>
      <w:bCs/>
      <w:sz w:val="20"/>
    </w:rPr>
  </w:style>
  <w:style w:type="paragraph" w:customStyle="1" w:styleId="Cover1">
    <w:name w:val="Cover 1"/>
    <w:next w:val="CoverTitle2Black"/>
    <w:semiHidden/>
    <w:rsid w:val="00404522"/>
    <w:pPr>
      <w:keepNext/>
      <w:keepLines/>
      <w:spacing w:before="1700"/>
      <w:jc w:val="center"/>
    </w:pPr>
    <w:rPr>
      <w:b/>
      <w:sz w:val="44"/>
      <w:szCs w:val="44"/>
    </w:rPr>
  </w:style>
  <w:style w:type="character" w:customStyle="1" w:styleId="StyleCaptionArial10ptBoldChar">
    <w:name w:val="Style Caption + Arial 10 pt Bold Char"/>
    <w:link w:val="StyleCaptionArial10ptBold"/>
    <w:rsid w:val="00CE5F9D"/>
    <w:rPr>
      <w:rFonts w:ascii="Arial" w:hAnsi="Arial"/>
      <w:b/>
      <w:bCs/>
      <w:lang w:val="en-US" w:eastAsia="en-US" w:bidi="ar-SA"/>
    </w:rPr>
  </w:style>
  <w:style w:type="paragraph" w:customStyle="1" w:styleId="TOCHead">
    <w:name w:val="TOC Head"/>
    <w:next w:val="Normal"/>
    <w:semiHidden/>
    <w:rsid w:val="00B103AA"/>
    <w:pPr>
      <w:spacing w:after="120"/>
      <w:jc w:val="center"/>
    </w:pPr>
    <w:rPr>
      <w:rFonts w:ascii="Arial" w:hAnsi="Arial"/>
      <w:b/>
      <w:color w:val="1166A5"/>
      <w:sz w:val="32"/>
      <w:szCs w:val="32"/>
    </w:rPr>
  </w:style>
  <w:style w:type="paragraph" w:customStyle="1" w:styleId="CenteredHeadings">
    <w:name w:val="Centered Headings"/>
    <w:basedOn w:val="TOC4"/>
    <w:next w:val="BodyText"/>
    <w:rsid w:val="00404522"/>
    <w:pPr>
      <w:spacing w:after="120"/>
      <w:ind w:left="0"/>
      <w:jc w:val="center"/>
    </w:pPr>
    <w:rPr>
      <w:b/>
      <w:color w:val="1166A5"/>
      <w:sz w:val="32"/>
      <w:szCs w:val="32"/>
    </w:rPr>
  </w:style>
  <w:style w:type="paragraph" w:customStyle="1" w:styleId="CoverTitle2Black">
    <w:name w:val="Cover/Title 2 Black"/>
    <w:basedOn w:val="Normal"/>
    <w:semiHidden/>
    <w:rsid w:val="00404522"/>
    <w:pPr>
      <w:jc w:val="center"/>
    </w:pPr>
    <w:rPr>
      <w:sz w:val="32"/>
      <w:szCs w:val="32"/>
    </w:rPr>
  </w:style>
  <w:style w:type="numbering" w:styleId="111111">
    <w:name w:val="Outline List 2"/>
    <w:basedOn w:val="NoList"/>
    <w:semiHidden/>
    <w:rsid w:val="00CE5F9D"/>
    <w:pPr>
      <w:numPr>
        <w:numId w:val="1"/>
      </w:numPr>
    </w:pPr>
  </w:style>
  <w:style w:type="paragraph" w:customStyle="1" w:styleId="FigureCaption">
    <w:name w:val="Figure Caption"/>
    <w:basedOn w:val="Normal"/>
    <w:next w:val="BodyText"/>
    <w:semiHidden/>
    <w:rsid w:val="00404522"/>
    <w:pPr>
      <w:spacing w:after="240"/>
      <w:ind w:left="720" w:right="720"/>
      <w:jc w:val="center"/>
    </w:pPr>
    <w:rPr>
      <w:sz w:val="20"/>
    </w:rPr>
  </w:style>
  <w:style w:type="paragraph" w:customStyle="1" w:styleId="TableNote">
    <w:name w:val="Table Note"/>
    <w:basedOn w:val="BodyText"/>
    <w:qFormat/>
    <w:rsid w:val="00765687"/>
    <w:pPr>
      <w:spacing w:before="40" w:after="520" w:line="240" w:lineRule="auto"/>
      <w:ind w:left="29" w:hanging="115"/>
      <w:contextualSpacing/>
    </w:pPr>
    <w:rPr>
      <w:rFonts w:ascii="Segoe UI Light" w:hAnsi="Segoe UI Light"/>
      <w:sz w:val="17"/>
      <w:szCs w:val="17"/>
    </w:rPr>
  </w:style>
  <w:style w:type="paragraph" w:customStyle="1" w:styleId="Heading2NoNumber">
    <w:name w:val="Heading 2 No Number"/>
    <w:basedOn w:val="Heading2"/>
    <w:next w:val="BodyText"/>
    <w:rsid w:val="00404522"/>
    <w:pPr>
      <w:numPr>
        <w:ilvl w:val="0"/>
        <w:numId w:val="0"/>
      </w:numPr>
    </w:pPr>
  </w:style>
  <w:style w:type="paragraph" w:customStyle="1" w:styleId="Title3Black">
    <w:name w:val="Title 3 Black"/>
    <w:basedOn w:val="Normal"/>
    <w:semiHidden/>
    <w:rsid w:val="00404522"/>
    <w:pPr>
      <w:jc w:val="center"/>
    </w:pPr>
    <w:rPr>
      <w:color w:val="000000"/>
      <w:sz w:val="24"/>
      <w:szCs w:val="24"/>
    </w:rPr>
  </w:style>
  <w:style w:type="paragraph" w:customStyle="1" w:styleId="Title1">
    <w:name w:val="Title1"/>
    <w:basedOn w:val="Cover1"/>
    <w:next w:val="Title3Black"/>
    <w:semiHidden/>
    <w:rsid w:val="00404522"/>
    <w:pPr>
      <w:spacing w:before="400"/>
    </w:pPr>
    <w:rPr>
      <w:color w:val="1166A5"/>
      <w:sz w:val="40"/>
    </w:rPr>
  </w:style>
  <w:style w:type="paragraph" w:customStyle="1" w:styleId="Heading3NoNumber">
    <w:name w:val="Heading 3 No Number"/>
    <w:basedOn w:val="Heading2NoNumber"/>
    <w:next w:val="BodyText"/>
    <w:qFormat/>
    <w:rsid w:val="00765687"/>
    <w:pPr>
      <w:pBdr>
        <w:bottom w:val="none" w:sz="0" w:space="0" w:color="auto"/>
      </w:pBdr>
      <w:spacing w:before="360" w:after="280"/>
      <w:outlineLvl w:val="3"/>
    </w:pPr>
    <w:rPr>
      <w:rFonts w:cs="Segoe UI"/>
      <w:kern w:val="16"/>
      <w:sz w:val="32"/>
      <w:szCs w:val="52"/>
    </w:rPr>
  </w:style>
  <w:style w:type="numbering" w:styleId="1ai">
    <w:name w:val="Outline List 1"/>
    <w:basedOn w:val="NoList"/>
    <w:semiHidden/>
    <w:rsid w:val="00CE5F9D"/>
    <w:pPr>
      <w:numPr>
        <w:numId w:val="2"/>
      </w:numPr>
    </w:pPr>
  </w:style>
  <w:style w:type="numbering" w:styleId="ArticleSection">
    <w:name w:val="Outline List 3"/>
    <w:basedOn w:val="NoList"/>
    <w:semiHidden/>
    <w:rsid w:val="00CE5F9D"/>
    <w:pPr>
      <w:numPr>
        <w:numId w:val="3"/>
      </w:numPr>
    </w:pPr>
  </w:style>
  <w:style w:type="paragraph" w:styleId="BlockText">
    <w:name w:val="Block Text"/>
    <w:basedOn w:val="Normal"/>
    <w:semiHidden/>
    <w:rsid w:val="00CE5F9D"/>
    <w:pPr>
      <w:spacing w:after="120"/>
      <w:ind w:left="1440" w:right="1440"/>
    </w:pPr>
  </w:style>
  <w:style w:type="paragraph" w:styleId="BodyText2">
    <w:name w:val="Body Text 2"/>
    <w:basedOn w:val="Normal"/>
    <w:semiHidden/>
    <w:rsid w:val="00CE5F9D"/>
    <w:pPr>
      <w:spacing w:after="120" w:line="480" w:lineRule="auto"/>
    </w:pPr>
  </w:style>
  <w:style w:type="paragraph" w:styleId="BodyText3">
    <w:name w:val="Body Text 3"/>
    <w:basedOn w:val="Normal"/>
    <w:semiHidden/>
    <w:rsid w:val="00CE5F9D"/>
    <w:pPr>
      <w:spacing w:after="120"/>
    </w:pPr>
    <w:rPr>
      <w:sz w:val="16"/>
      <w:szCs w:val="16"/>
    </w:rPr>
  </w:style>
  <w:style w:type="paragraph" w:styleId="BodyTextFirstIndent">
    <w:name w:val="Body Text First Indent"/>
    <w:basedOn w:val="BodyText"/>
    <w:semiHidden/>
    <w:rsid w:val="00CE5F9D"/>
    <w:pPr>
      <w:spacing w:before="0" w:after="120"/>
      <w:ind w:firstLine="210"/>
    </w:pPr>
    <w:rPr>
      <w:rFonts w:cs="Times New Roman"/>
      <w:szCs w:val="20"/>
    </w:rPr>
  </w:style>
  <w:style w:type="paragraph" w:styleId="BodyTextIndent">
    <w:name w:val="Body Text Indent"/>
    <w:basedOn w:val="Normal"/>
    <w:semiHidden/>
    <w:rsid w:val="00CE5F9D"/>
    <w:pPr>
      <w:spacing w:after="120"/>
      <w:ind w:left="360"/>
    </w:pPr>
  </w:style>
  <w:style w:type="paragraph" w:styleId="BodyTextFirstIndent2">
    <w:name w:val="Body Text First Indent 2"/>
    <w:basedOn w:val="BodyTextIndent"/>
    <w:semiHidden/>
    <w:rsid w:val="00CE5F9D"/>
    <w:pPr>
      <w:ind w:firstLine="210"/>
    </w:pPr>
  </w:style>
  <w:style w:type="paragraph" w:styleId="BodyTextIndent2">
    <w:name w:val="Body Text Indent 2"/>
    <w:basedOn w:val="Normal"/>
    <w:semiHidden/>
    <w:rsid w:val="00CE5F9D"/>
    <w:pPr>
      <w:spacing w:after="120" w:line="480" w:lineRule="auto"/>
      <w:ind w:left="360"/>
    </w:pPr>
  </w:style>
  <w:style w:type="paragraph" w:styleId="BodyTextIndent3">
    <w:name w:val="Body Text Indent 3"/>
    <w:basedOn w:val="Normal"/>
    <w:semiHidden/>
    <w:rsid w:val="00CE5F9D"/>
    <w:pPr>
      <w:spacing w:after="120"/>
      <w:ind w:left="360"/>
    </w:pPr>
    <w:rPr>
      <w:sz w:val="16"/>
      <w:szCs w:val="16"/>
    </w:rPr>
  </w:style>
  <w:style w:type="paragraph" w:styleId="Closing">
    <w:name w:val="Closing"/>
    <w:basedOn w:val="Normal"/>
    <w:semiHidden/>
    <w:rsid w:val="00CE5F9D"/>
    <w:pPr>
      <w:ind w:left="4320"/>
    </w:pPr>
  </w:style>
  <w:style w:type="paragraph" w:styleId="Date">
    <w:name w:val="Date"/>
    <w:basedOn w:val="Normal"/>
    <w:next w:val="Normal"/>
    <w:semiHidden/>
    <w:rsid w:val="00CE5F9D"/>
  </w:style>
  <w:style w:type="paragraph" w:styleId="E-mailSignature">
    <w:name w:val="E-mail Signature"/>
    <w:basedOn w:val="Normal"/>
    <w:semiHidden/>
    <w:rsid w:val="00CE5F9D"/>
  </w:style>
  <w:style w:type="character" w:styleId="Emphasis">
    <w:name w:val="Emphasis"/>
    <w:basedOn w:val="DefaultParagraphFont"/>
    <w:rsid w:val="00756883"/>
    <w:rPr>
      <w:i/>
      <w:iCs/>
    </w:rPr>
  </w:style>
  <w:style w:type="paragraph" w:styleId="EnvelopeAddress">
    <w:name w:val="envelope address"/>
    <w:basedOn w:val="Normal"/>
    <w:semiHidden/>
    <w:rsid w:val="00CE5F9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CE5F9D"/>
    <w:rPr>
      <w:sz w:val="20"/>
    </w:rPr>
  </w:style>
  <w:style w:type="character" w:styleId="FollowedHyperlink">
    <w:name w:val="FollowedHyperlink"/>
    <w:semiHidden/>
    <w:rsid w:val="00CE5F9D"/>
    <w:rPr>
      <w:color w:val="800080"/>
      <w:u w:val="single"/>
    </w:rPr>
  </w:style>
  <w:style w:type="character" w:styleId="HTMLAcronym">
    <w:name w:val="HTML Acronym"/>
    <w:basedOn w:val="DefaultParagraphFont"/>
    <w:semiHidden/>
    <w:rsid w:val="00CE5F9D"/>
  </w:style>
  <w:style w:type="paragraph" w:styleId="HTMLAddress">
    <w:name w:val="HTML Address"/>
    <w:basedOn w:val="Normal"/>
    <w:semiHidden/>
    <w:rsid w:val="00CE5F9D"/>
    <w:rPr>
      <w:i/>
      <w:iCs/>
    </w:rPr>
  </w:style>
  <w:style w:type="character" w:styleId="HTMLCite">
    <w:name w:val="HTML Cite"/>
    <w:semiHidden/>
    <w:rsid w:val="00CE5F9D"/>
    <w:rPr>
      <w:i/>
      <w:iCs/>
    </w:rPr>
  </w:style>
  <w:style w:type="character" w:styleId="HTMLCode">
    <w:name w:val="HTML Code"/>
    <w:semiHidden/>
    <w:rsid w:val="00CE5F9D"/>
    <w:rPr>
      <w:rFonts w:ascii="Courier New" w:hAnsi="Courier New" w:cs="Courier New"/>
      <w:sz w:val="20"/>
      <w:szCs w:val="20"/>
    </w:rPr>
  </w:style>
  <w:style w:type="character" w:styleId="HTMLDefinition">
    <w:name w:val="HTML Definition"/>
    <w:semiHidden/>
    <w:rsid w:val="00CE5F9D"/>
    <w:rPr>
      <w:i/>
      <w:iCs/>
    </w:rPr>
  </w:style>
  <w:style w:type="character" w:styleId="HTMLKeyboard">
    <w:name w:val="HTML Keyboard"/>
    <w:semiHidden/>
    <w:rsid w:val="00CE5F9D"/>
    <w:rPr>
      <w:rFonts w:ascii="Courier New" w:hAnsi="Courier New" w:cs="Courier New"/>
      <w:sz w:val="20"/>
      <w:szCs w:val="20"/>
    </w:rPr>
  </w:style>
  <w:style w:type="paragraph" w:styleId="HTMLPreformatted">
    <w:name w:val="HTML Preformatted"/>
    <w:basedOn w:val="Normal"/>
    <w:semiHidden/>
    <w:rsid w:val="00CE5F9D"/>
    <w:rPr>
      <w:rFonts w:ascii="Courier New" w:hAnsi="Courier New" w:cs="Courier New"/>
      <w:sz w:val="20"/>
    </w:rPr>
  </w:style>
  <w:style w:type="character" w:styleId="HTMLSample">
    <w:name w:val="HTML Sample"/>
    <w:semiHidden/>
    <w:rsid w:val="00CE5F9D"/>
    <w:rPr>
      <w:rFonts w:ascii="Courier New" w:hAnsi="Courier New" w:cs="Courier New"/>
    </w:rPr>
  </w:style>
  <w:style w:type="character" w:styleId="HTMLTypewriter">
    <w:name w:val="HTML Typewriter"/>
    <w:semiHidden/>
    <w:rsid w:val="00CE5F9D"/>
    <w:rPr>
      <w:rFonts w:ascii="Courier New" w:hAnsi="Courier New" w:cs="Courier New"/>
      <w:sz w:val="20"/>
      <w:szCs w:val="20"/>
    </w:rPr>
  </w:style>
  <w:style w:type="character" w:styleId="HTMLVariable">
    <w:name w:val="HTML Variable"/>
    <w:semiHidden/>
    <w:rsid w:val="00CE5F9D"/>
    <w:rPr>
      <w:i/>
      <w:iCs/>
    </w:rPr>
  </w:style>
  <w:style w:type="character" w:styleId="Hyperlink">
    <w:name w:val="Hyperlink"/>
    <w:uiPriority w:val="99"/>
    <w:rsid w:val="00CE5F9D"/>
    <w:rPr>
      <w:color w:val="0000FF"/>
      <w:u w:val="single"/>
    </w:rPr>
  </w:style>
  <w:style w:type="character" w:styleId="LineNumber">
    <w:name w:val="line number"/>
    <w:basedOn w:val="DefaultParagraphFont"/>
    <w:semiHidden/>
    <w:rsid w:val="00CE5F9D"/>
  </w:style>
  <w:style w:type="paragraph" w:styleId="List">
    <w:name w:val="List"/>
    <w:basedOn w:val="Normal"/>
    <w:semiHidden/>
    <w:rsid w:val="00CE5F9D"/>
    <w:pPr>
      <w:ind w:left="360" w:hanging="360"/>
    </w:pPr>
  </w:style>
  <w:style w:type="paragraph" w:styleId="List2">
    <w:name w:val="List 2"/>
    <w:basedOn w:val="Normal"/>
    <w:semiHidden/>
    <w:rsid w:val="00CE5F9D"/>
    <w:pPr>
      <w:ind w:left="720" w:hanging="360"/>
    </w:pPr>
  </w:style>
  <w:style w:type="paragraph" w:styleId="List3">
    <w:name w:val="List 3"/>
    <w:basedOn w:val="Normal"/>
    <w:semiHidden/>
    <w:rsid w:val="00CE5F9D"/>
    <w:pPr>
      <w:ind w:left="1080" w:hanging="360"/>
    </w:pPr>
  </w:style>
  <w:style w:type="paragraph" w:styleId="List4">
    <w:name w:val="List 4"/>
    <w:basedOn w:val="Normal"/>
    <w:semiHidden/>
    <w:rsid w:val="00CE5F9D"/>
    <w:pPr>
      <w:ind w:left="1440" w:hanging="360"/>
    </w:pPr>
  </w:style>
  <w:style w:type="paragraph" w:styleId="List5">
    <w:name w:val="List 5"/>
    <w:basedOn w:val="Normal"/>
    <w:semiHidden/>
    <w:rsid w:val="00CE5F9D"/>
    <w:pPr>
      <w:ind w:left="1800" w:hanging="360"/>
    </w:pPr>
  </w:style>
  <w:style w:type="paragraph" w:styleId="ListBullet">
    <w:name w:val="List Bullet"/>
    <w:basedOn w:val="Normal"/>
    <w:semiHidden/>
    <w:rsid w:val="00BB1C3A"/>
    <w:pPr>
      <w:tabs>
        <w:tab w:val="num" w:pos="360"/>
      </w:tabs>
      <w:ind w:left="360" w:hanging="360"/>
    </w:pPr>
  </w:style>
  <w:style w:type="paragraph" w:styleId="ListBullet2">
    <w:name w:val="List Bullet 2"/>
    <w:basedOn w:val="Normal"/>
    <w:semiHidden/>
    <w:rsid w:val="00BB1C3A"/>
    <w:pPr>
      <w:tabs>
        <w:tab w:val="num" w:pos="720"/>
      </w:tabs>
      <w:ind w:left="720" w:hanging="360"/>
    </w:pPr>
  </w:style>
  <w:style w:type="paragraph" w:styleId="ListBullet3">
    <w:name w:val="List Bullet 3"/>
    <w:basedOn w:val="Normal"/>
    <w:semiHidden/>
    <w:rsid w:val="00BB1C3A"/>
    <w:pPr>
      <w:tabs>
        <w:tab w:val="num" w:pos="1080"/>
      </w:tabs>
      <w:ind w:left="1080" w:hanging="360"/>
    </w:pPr>
  </w:style>
  <w:style w:type="paragraph" w:styleId="ListBullet4">
    <w:name w:val="List Bullet 4"/>
    <w:basedOn w:val="Normal"/>
    <w:semiHidden/>
    <w:rsid w:val="00BB1C3A"/>
    <w:pPr>
      <w:tabs>
        <w:tab w:val="num" w:pos="1440"/>
      </w:tabs>
      <w:ind w:left="1440" w:hanging="360"/>
    </w:pPr>
  </w:style>
  <w:style w:type="paragraph" w:styleId="ListBullet5">
    <w:name w:val="List Bullet 5"/>
    <w:basedOn w:val="Normal"/>
    <w:semiHidden/>
    <w:rsid w:val="00BB1C3A"/>
    <w:pPr>
      <w:tabs>
        <w:tab w:val="num" w:pos="1800"/>
      </w:tabs>
      <w:ind w:left="1800" w:hanging="360"/>
    </w:pPr>
  </w:style>
  <w:style w:type="paragraph" w:styleId="ListContinue">
    <w:name w:val="List Continue"/>
    <w:basedOn w:val="Normal"/>
    <w:semiHidden/>
    <w:rsid w:val="00CE5F9D"/>
    <w:pPr>
      <w:spacing w:after="120"/>
      <w:ind w:left="360"/>
    </w:pPr>
  </w:style>
  <w:style w:type="paragraph" w:styleId="ListContinue2">
    <w:name w:val="List Continue 2"/>
    <w:basedOn w:val="Normal"/>
    <w:semiHidden/>
    <w:rsid w:val="00CE5F9D"/>
    <w:pPr>
      <w:spacing w:after="120"/>
      <w:ind w:left="720"/>
    </w:pPr>
  </w:style>
  <w:style w:type="paragraph" w:styleId="ListContinue3">
    <w:name w:val="List Continue 3"/>
    <w:basedOn w:val="Normal"/>
    <w:semiHidden/>
    <w:rsid w:val="00CE5F9D"/>
    <w:pPr>
      <w:spacing w:after="120"/>
      <w:ind w:left="1080"/>
    </w:pPr>
  </w:style>
  <w:style w:type="paragraph" w:styleId="ListContinue4">
    <w:name w:val="List Continue 4"/>
    <w:basedOn w:val="Normal"/>
    <w:semiHidden/>
    <w:rsid w:val="00CE5F9D"/>
    <w:pPr>
      <w:spacing w:after="120"/>
      <w:ind w:left="1440"/>
    </w:pPr>
  </w:style>
  <w:style w:type="paragraph" w:styleId="ListContinue5">
    <w:name w:val="List Continue 5"/>
    <w:basedOn w:val="Normal"/>
    <w:semiHidden/>
    <w:rsid w:val="00CE5F9D"/>
    <w:pPr>
      <w:spacing w:after="120"/>
      <w:ind w:left="1800"/>
    </w:pPr>
  </w:style>
  <w:style w:type="paragraph" w:styleId="ListNumber">
    <w:name w:val="List Number"/>
    <w:basedOn w:val="Normal"/>
    <w:semiHidden/>
    <w:rsid w:val="00BB1C3A"/>
    <w:pPr>
      <w:tabs>
        <w:tab w:val="num" w:pos="360"/>
      </w:tabs>
      <w:ind w:left="360" w:hanging="360"/>
    </w:pPr>
  </w:style>
  <w:style w:type="paragraph" w:styleId="ListNumber2">
    <w:name w:val="List Number 2"/>
    <w:basedOn w:val="Normal"/>
    <w:semiHidden/>
    <w:rsid w:val="00BB1C3A"/>
    <w:pPr>
      <w:tabs>
        <w:tab w:val="num" w:pos="720"/>
      </w:tabs>
      <w:ind w:left="720" w:hanging="360"/>
    </w:pPr>
  </w:style>
  <w:style w:type="paragraph" w:styleId="ListNumber3">
    <w:name w:val="List Number 3"/>
    <w:basedOn w:val="Normal"/>
    <w:uiPriority w:val="99"/>
    <w:semiHidden/>
    <w:rsid w:val="00BB1C3A"/>
    <w:pPr>
      <w:tabs>
        <w:tab w:val="num" w:pos="1080"/>
      </w:tabs>
      <w:ind w:left="1080" w:hanging="360"/>
    </w:pPr>
  </w:style>
  <w:style w:type="paragraph" w:styleId="ListNumber4">
    <w:name w:val="List Number 4"/>
    <w:basedOn w:val="Normal"/>
    <w:semiHidden/>
    <w:rsid w:val="00BB1C3A"/>
    <w:pPr>
      <w:tabs>
        <w:tab w:val="num" w:pos="1440"/>
      </w:tabs>
      <w:ind w:left="1440" w:hanging="360"/>
    </w:pPr>
  </w:style>
  <w:style w:type="paragraph" w:styleId="ListNumber5">
    <w:name w:val="List Number 5"/>
    <w:basedOn w:val="Normal"/>
    <w:semiHidden/>
    <w:rsid w:val="00BB1C3A"/>
    <w:pPr>
      <w:tabs>
        <w:tab w:val="num" w:pos="1800"/>
      </w:tabs>
      <w:ind w:left="1800" w:hanging="360"/>
    </w:pPr>
  </w:style>
  <w:style w:type="paragraph" w:styleId="MessageHeader">
    <w:name w:val="Message Header"/>
    <w:basedOn w:val="Normal"/>
    <w:semiHidden/>
    <w:rsid w:val="00CE5F9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semiHidden/>
    <w:rsid w:val="00CE5F9D"/>
    <w:rPr>
      <w:rFonts w:ascii="Times New Roman" w:hAnsi="Times New Roman"/>
      <w:sz w:val="24"/>
      <w:szCs w:val="24"/>
    </w:rPr>
  </w:style>
  <w:style w:type="paragraph" w:styleId="NormalIndent">
    <w:name w:val="Normal Indent"/>
    <w:basedOn w:val="Normal"/>
    <w:semiHidden/>
    <w:rsid w:val="00CE5F9D"/>
    <w:pPr>
      <w:ind w:left="720"/>
    </w:pPr>
  </w:style>
  <w:style w:type="paragraph" w:styleId="NoteHeading">
    <w:name w:val="Note Heading"/>
    <w:basedOn w:val="Normal"/>
    <w:next w:val="Normal"/>
    <w:semiHidden/>
    <w:rsid w:val="00CE5F9D"/>
  </w:style>
  <w:style w:type="paragraph" w:styleId="PlainText">
    <w:name w:val="Plain Text"/>
    <w:basedOn w:val="Normal"/>
    <w:semiHidden/>
    <w:rsid w:val="00CE5F9D"/>
    <w:rPr>
      <w:rFonts w:ascii="Courier New" w:hAnsi="Courier New" w:cs="Courier New"/>
      <w:sz w:val="20"/>
    </w:rPr>
  </w:style>
  <w:style w:type="paragraph" w:styleId="Salutation">
    <w:name w:val="Salutation"/>
    <w:basedOn w:val="Normal"/>
    <w:next w:val="Normal"/>
    <w:semiHidden/>
    <w:rsid w:val="00CE5F9D"/>
  </w:style>
  <w:style w:type="paragraph" w:styleId="Signature">
    <w:name w:val="Signature"/>
    <w:basedOn w:val="Normal"/>
    <w:semiHidden/>
    <w:rsid w:val="00CE5F9D"/>
    <w:pPr>
      <w:ind w:left="4320"/>
    </w:pPr>
  </w:style>
  <w:style w:type="character" w:styleId="Strong">
    <w:name w:val="Strong"/>
    <w:qFormat/>
    <w:rsid w:val="00765687"/>
    <w:rPr>
      <w:rFonts w:ascii="Segoe UI Semibold" w:hAnsi="Segoe UI Semibold"/>
      <w:b w:val="0"/>
      <w:bCs/>
    </w:rPr>
  </w:style>
  <w:style w:type="paragraph" w:styleId="Subtitle">
    <w:name w:val="Subtitle"/>
    <w:basedOn w:val="Normal"/>
    <w:link w:val="SubtitleChar"/>
    <w:rsid w:val="00756883"/>
    <w:pPr>
      <w:spacing w:after="60"/>
      <w:jc w:val="center"/>
      <w:outlineLvl w:val="1"/>
    </w:pPr>
    <w:rPr>
      <w:sz w:val="24"/>
      <w:szCs w:val="24"/>
    </w:rPr>
  </w:style>
  <w:style w:type="table" w:styleId="Table3Deffects1">
    <w:name w:val="Table 3D effects 1"/>
    <w:basedOn w:val="TableNormal"/>
    <w:semiHidden/>
    <w:rsid w:val="00CE5F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5F9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5F9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5F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5F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5F9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5F9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5F9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5F9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5F9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5F9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5F9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5F9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5F9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5F9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5F9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5F9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E5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5F9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5F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5F9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5F9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5F9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5F9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5F9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5F9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5F9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5F9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5F9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5F9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5F9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5F9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5F9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5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5F9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5F9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5F9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5F9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5F9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E5F9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5F9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5F9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itle-1"/>
    <w:basedOn w:val="Normal"/>
    <w:link w:val="TitleChar"/>
    <w:rsid w:val="00756883"/>
    <w:pPr>
      <w:spacing w:after="60"/>
      <w:jc w:val="center"/>
      <w:outlineLvl w:val="0"/>
    </w:pPr>
    <w:rPr>
      <w:b/>
      <w:bCs/>
      <w:kern w:val="28"/>
      <w:sz w:val="32"/>
      <w:szCs w:val="32"/>
    </w:rPr>
  </w:style>
  <w:style w:type="paragraph" w:customStyle="1" w:styleId="PubsListEntry">
    <w:name w:val="Pubs List Entry"/>
    <w:basedOn w:val="Normal"/>
    <w:rsid w:val="00756883"/>
    <w:pPr>
      <w:tabs>
        <w:tab w:val="left" w:pos="1350"/>
      </w:tabs>
      <w:spacing w:after="120"/>
      <w:ind w:left="720" w:hanging="720"/>
    </w:pPr>
    <w:rPr>
      <w:snapToGrid w:val="0"/>
    </w:rPr>
  </w:style>
  <w:style w:type="paragraph" w:customStyle="1" w:styleId="PubsListHeading">
    <w:name w:val="Pubs List Heading"/>
    <w:basedOn w:val="Heading4"/>
    <w:next w:val="PubsListEntry"/>
    <w:rsid w:val="00756883"/>
    <w:pPr>
      <w:spacing w:after="240"/>
    </w:pPr>
    <w:rPr>
      <w:bCs/>
    </w:rPr>
  </w:style>
  <w:style w:type="character" w:customStyle="1" w:styleId="Heading2Char">
    <w:name w:val="Heading 2 Char"/>
    <w:basedOn w:val="DefaultParagraphFont"/>
    <w:link w:val="Heading2"/>
    <w:rsid w:val="00765687"/>
    <w:rPr>
      <w:rFonts w:cs="Tahoma"/>
      <w:color w:val="99A878"/>
      <w:sz w:val="36"/>
      <w:szCs w:val="36"/>
    </w:rPr>
  </w:style>
  <w:style w:type="character" w:customStyle="1" w:styleId="Heading3Char">
    <w:name w:val="Heading 3 Char"/>
    <w:basedOn w:val="DefaultParagraphFont"/>
    <w:link w:val="Heading3"/>
    <w:rsid w:val="00EE4F55"/>
    <w:rPr>
      <w:rFonts w:cs="Tahoma"/>
      <w:color w:val="99A878"/>
      <w:sz w:val="32"/>
      <w:szCs w:val="32"/>
    </w:rPr>
  </w:style>
  <w:style w:type="character" w:customStyle="1" w:styleId="Heading4Char">
    <w:name w:val="Heading 4 Char"/>
    <w:link w:val="Heading4"/>
    <w:rsid w:val="00EE4F55"/>
    <w:rPr>
      <w:rFonts w:cs="Tahoma"/>
      <w:color w:val="99A878"/>
      <w:sz w:val="28"/>
      <w:szCs w:val="32"/>
    </w:rPr>
  </w:style>
  <w:style w:type="character" w:customStyle="1" w:styleId="Heading5Char">
    <w:name w:val="Heading 5 Char"/>
    <w:aliases w:val="DRC Heading 5 Char"/>
    <w:basedOn w:val="DefaultParagraphFont"/>
    <w:link w:val="Heading5"/>
    <w:rsid w:val="00756883"/>
    <w:rPr>
      <w:i/>
      <w:color w:val="99A878"/>
      <w:kern w:val="16"/>
      <w:sz w:val="26"/>
      <w:szCs w:val="52"/>
    </w:rPr>
  </w:style>
  <w:style w:type="character" w:customStyle="1" w:styleId="Heading6Char">
    <w:name w:val="Heading 6 Char"/>
    <w:basedOn w:val="DefaultParagraphFont"/>
    <w:link w:val="Heading6"/>
    <w:rsid w:val="00756883"/>
    <w:rPr>
      <w:i/>
      <w:sz w:val="24"/>
    </w:rPr>
  </w:style>
  <w:style w:type="character" w:customStyle="1" w:styleId="Heading7Char">
    <w:name w:val="Heading 7 Char"/>
    <w:aliases w:val="Heading 7 Appendix Char,Appendix Char"/>
    <w:basedOn w:val="DefaultParagraphFont"/>
    <w:link w:val="Heading7"/>
    <w:rsid w:val="00756883"/>
    <w:rPr>
      <w:rFonts w:cs="Tahoma"/>
      <w:color w:val="4E81BE"/>
      <w:sz w:val="52"/>
      <w:szCs w:val="48"/>
    </w:rPr>
  </w:style>
  <w:style w:type="character" w:customStyle="1" w:styleId="Heading8Char">
    <w:name w:val="Heading 8 Char"/>
    <w:basedOn w:val="DefaultParagraphFont"/>
    <w:link w:val="Heading8"/>
    <w:rsid w:val="00756883"/>
    <w:rPr>
      <w:rFonts w:cs="Tahoma"/>
      <w:color w:val="99A878"/>
      <w:sz w:val="28"/>
      <w:szCs w:val="32"/>
    </w:rPr>
  </w:style>
  <w:style w:type="character" w:customStyle="1" w:styleId="Heading9Char">
    <w:name w:val="Heading 9 Char"/>
    <w:basedOn w:val="DefaultParagraphFont"/>
    <w:link w:val="Heading9"/>
    <w:rsid w:val="00756883"/>
    <w:rPr>
      <w:rFonts w:cs="Tahoma"/>
      <w:color w:val="99A878"/>
      <w:sz w:val="32"/>
      <w:szCs w:val="32"/>
    </w:rPr>
  </w:style>
  <w:style w:type="paragraph" w:styleId="Caption">
    <w:name w:val="caption"/>
    <w:aliases w:val="CapFigure"/>
    <w:next w:val="BodyText"/>
    <w:link w:val="CaptionChar"/>
    <w:qFormat/>
    <w:rsid w:val="00765687"/>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9360"/>
      </w:tabs>
      <w:suppressAutoHyphens/>
      <w:spacing w:after="520"/>
      <w:ind w:left="720" w:right="720"/>
    </w:pPr>
    <w:rPr>
      <w:rFonts w:ascii="Segoe UI Light" w:hAnsi="Segoe UI Light"/>
      <w:sz w:val="20"/>
      <w:szCs w:val="20"/>
    </w:rPr>
  </w:style>
  <w:style w:type="character" w:customStyle="1" w:styleId="CaptionChar">
    <w:name w:val="Caption Char"/>
    <w:aliases w:val="CapFigure Char"/>
    <w:basedOn w:val="DefaultParagraphFont"/>
    <w:link w:val="Caption"/>
    <w:rsid w:val="00765687"/>
    <w:rPr>
      <w:rFonts w:ascii="Segoe UI Light" w:hAnsi="Segoe UI Light"/>
      <w:sz w:val="20"/>
      <w:szCs w:val="20"/>
    </w:rPr>
  </w:style>
  <w:style w:type="character" w:customStyle="1" w:styleId="TitleChar">
    <w:name w:val="Title Char"/>
    <w:aliases w:val="Title-1 Char"/>
    <w:basedOn w:val="DefaultParagraphFont"/>
    <w:link w:val="Title"/>
    <w:rsid w:val="00756883"/>
    <w:rPr>
      <w:rFonts w:ascii="Arial" w:hAnsi="Arial" w:cs="Arial"/>
      <w:b/>
      <w:bCs/>
      <w:kern w:val="28"/>
      <w:sz w:val="32"/>
      <w:szCs w:val="32"/>
    </w:rPr>
  </w:style>
  <w:style w:type="character" w:customStyle="1" w:styleId="SubtitleChar">
    <w:name w:val="Subtitle Char"/>
    <w:basedOn w:val="DefaultParagraphFont"/>
    <w:link w:val="Subtitle"/>
    <w:rsid w:val="00756883"/>
    <w:rPr>
      <w:rFonts w:ascii="Arial" w:hAnsi="Arial" w:cs="Arial"/>
      <w:sz w:val="24"/>
      <w:szCs w:val="24"/>
    </w:rPr>
  </w:style>
  <w:style w:type="paragraph" w:styleId="TableofFigures">
    <w:name w:val="table of figures"/>
    <w:basedOn w:val="Normal"/>
    <w:next w:val="Normal"/>
    <w:autoRedefine/>
    <w:uiPriority w:val="99"/>
    <w:rsid w:val="00043683"/>
    <w:pPr>
      <w:tabs>
        <w:tab w:val="left" w:pos="720"/>
        <w:tab w:val="right" w:leader="dot" w:pos="9360"/>
      </w:tabs>
      <w:ind w:left="720" w:right="576" w:hanging="720"/>
    </w:pPr>
  </w:style>
  <w:style w:type="paragraph" w:styleId="BalloonText">
    <w:name w:val="Balloon Text"/>
    <w:basedOn w:val="Normal"/>
    <w:link w:val="BalloonTextChar"/>
    <w:uiPriority w:val="99"/>
    <w:rsid w:val="00F06736"/>
    <w:rPr>
      <w:rFonts w:ascii="Tahoma" w:hAnsi="Tahoma" w:cs="Tahoma"/>
      <w:sz w:val="16"/>
      <w:szCs w:val="16"/>
    </w:rPr>
  </w:style>
  <w:style w:type="character" w:customStyle="1" w:styleId="BalloonTextChar">
    <w:name w:val="Balloon Text Char"/>
    <w:basedOn w:val="DefaultParagraphFont"/>
    <w:link w:val="BalloonText"/>
    <w:uiPriority w:val="99"/>
    <w:rsid w:val="00F06736"/>
    <w:rPr>
      <w:rFonts w:ascii="Tahoma" w:hAnsi="Tahoma" w:cs="Tahoma"/>
      <w:sz w:val="16"/>
      <w:szCs w:val="16"/>
    </w:rPr>
  </w:style>
  <w:style w:type="paragraph" w:customStyle="1" w:styleId="SBul1-Line">
    <w:name w:val="S Bul 1-Line"/>
    <w:basedOn w:val="SBul2-Line"/>
    <w:qFormat/>
    <w:rsid w:val="00765687"/>
    <w:pPr>
      <w:numPr>
        <w:numId w:val="27"/>
      </w:numPr>
      <w:contextualSpacing/>
    </w:pPr>
  </w:style>
  <w:style w:type="paragraph" w:customStyle="1" w:styleId="SBul2-Line">
    <w:name w:val="S Bul 2-Line"/>
    <w:basedOn w:val="BodyText"/>
    <w:qFormat/>
    <w:rsid w:val="00765687"/>
    <w:pPr>
      <w:numPr>
        <w:numId w:val="28"/>
      </w:numPr>
      <w:spacing w:before="120"/>
    </w:pPr>
    <w:rPr>
      <w:kern w:val="16"/>
    </w:rPr>
  </w:style>
  <w:style w:type="paragraph" w:customStyle="1" w:styleId="SNum1-Line">
    <w:name w:val="S Num 1-Line"/>
    <w:basedOn w:val="Normal"/>
    <w:qFormat/>
    <w:rsid w:val="00765687"/>
    <w:pPr>
      <w:numPr>
        <w:numId w:val="29"/>
      </w:numPr>
      <w:spacing w:before="120" w:line="300" w:lineRule="exact"/>
      <w:contextualSpacing/>
    </w:pPr>
    <w:rPr>
      <w:rFonts w:ascii="Segoe UI" w:hAnsi="Segoe UI" w:cs="Arial"/>
      <w:sz w:val="21"/>
      <w:szCs w:val="22"/>
    </w:rPr>
  </w:style>
  <w:style w:type="paragraph" w:customStyle="1" w:styleId="SNum2-Line">
    <w:name w:val="S Num 2-Line"/>
    <w:basedOn w:val="SNum1-Line"/>
    <w:qFormat/>
    <w:rsid w:val="00765687"/>
    <w:pPr>
      <w:widowControl w:val="0"/>
      <w:numPr>
        <w:numId w:val="30"/>
      </w:numPr>
      <w:contextualSpacing w:val="0"/>
    </w:pPr>
    <w:rPr>
      <w:rFonts w:cs="Segoe UI"/>
      <w:szCs w:val="21"/>
    </w:rPr>
  </w:style>
  <w:style w:type="paragraph" w:customStyle="1" w:styleId="SSub-bullet">
    <w:name w:val="S Sub-bullet"/>
    <w:basedOn w:val="BodyText"/>
    <w:qFormat/>
    <w:rsid w:val="00765687"/>
    <w:pPr>
      <w:numPr>
        <w:ilvl w:val="1"/>
        <w:numId w:val="31"/>
      </w:numPr>
      <w:spacing w:before="80"/>
      <w:contextualSpacing/>
    </w:pPr>
    <w:rPr>
      <w:kern w:val="16"/>
    </w:rPr>
  </w:style>
  <w:style w:type="paragraph" w:customStyle="1" w:styleId="SSub-letter">
    <w:name w:val="S Sub-letter"/>
    <w:basedOn w:val="ListNumber3"/>
    <w:qFormat/>
    <w:rsid w:val="00765687"/>
    <w:pPr>
      <w:tabs>
        <w:tab w:val="clear" w:pos="1080"/>
      </w:tabs>
      <w:spacing w:before="60" w:after="60" w:line="300" w:lineRule="exact"/>
      <w:ind w:left="0" w:firstLine="0"/>
      <w:contextualSpacing/>
    </w:pPr>
    <w:rPr>
      <w:rFonts w:ascii="Segoe UI" w:hAnsi="Segoe UI"/>
      <w:sz w:val="21"/>
    </w:rPr>
  </w:style>
  <w:style w:type="paragraph" w:customStyle="1" w:styleId="CapTable">
    <w:name w:val="CapTable"/>
    <w:basedOn w:val="Caption"/>
    <w:qFormat/>
    <w:rsid w:val="00765687"/>
    <w:pPr>
      <w:keepNext/>
      <w:spacing w:before="520" w:after="240"/>
    </w:pPr>
  </w:style>
  <w:style w:type="paragraph" w:customStyle="1" w:styleId="TableHeadingSmaller">
    <w:name w:val="Table Heading Smaller"/>
    <w:basedOn w:val="TableHeading"/>
    <w:next w:val="TableText"/>
    <w:qFormat/>
    <w:rsid w:val="00765687"/>
    <w:pPr>
      <w:ind w:left="72" w:right="72"/>
    </w:pPr>
    <w:rPr>
      <w:color w:val="FFFFFF" w:themeColor="background1"/>
      <w:sz w:val="20"/>
      <w:szCs w:val="20"/>
    </w:rPr>
  </w:style>
  <w:style w:type="paragraph" w:customStyle="1" w:styleId="HeadingCentered">
    <w:name w:val="Heading Centered"/>
    <w:next w:val="BodyText"/>
    <w:semiHidden/>
    <w:qFormat/>
    <w:rsid w:val="00765687"/>
    <w:rPr>
      <w:color w:val="4E81BE"/>
      <w:kern w:val="16"/>
      <w:sz w:val="52"/>
      <w:szCs w:val="52"/>
    </w:rPr>
  </w:style>
  <w:style w:type="paragraph" w:customStyle="1" w:styleId="HeadingFrontMatter">
    <w:name w:val="Heading Front Matter"/>
    <w:basedOn w:val="HeadingCentered"/>
    <w:next w:val="BodyText"/>
    <w:qFormat/>
    <w:rsid w:val="00765687"/>
    <w:pPr>
      <w:spacing w:after="480"/>
    </w:pPr>
  </w:style>
  <w:style w:type="character" w:customStyle="1" w:styleId="Heading1Char">
    <w:name w:val="Heading 1 Char"/>
    <w:basedOn w:val="DefaultParagraphFont"/>
    <w:link w:val="Heading1"/>
    <w:rsid w:val="00765687"/>
    <w:rPr>
      <w:rFonts w:cs="Tahoma"/>
      <w:color w:val="4E81BE"/>
      <w:sz w:val="52"/>
      <w:szCs w:val="48"/>
    </w:rPr>
  </w:style>
  <w:style w:type="character" w:customStyle="1" w:styleId="BodyTextChar">
    <w:name w:val="Body Text Char"/>
    <w:basedOn w:val="DefaultParagraphFont"/>
    <w:link w:val="BodyText"/>
    <w:locked/>
    <w:rsid w:val="00765687"/>
  </w:style>
  <w:style w:type="paragraph" w:styleId="NoSpacing">
    <w:name w:val="No Spacing"/>
    <w:link w:val="NoSpacingChar"/>
    <w:uiPriority w:val="1"/>
    <w:qFormat/>
    <w:rsid w:val="00765687"/>
    <w:rPr>
      <w:rFonts w:eastAsiaTheme="minorEastAsia" w:cstheme="minorBidi"/>
      <w:sz w:val="22"/>
      <w:szCs w:val="22"/>
    </w:rPr>
  </w:style>
  <w:style w:type="character" w:customStyle="1" w:styleId="NoSpacingChar">
    <w:name w:val="No Spacing Char"/>
    <w:basedOn w:val="DefaultParagraphFont"/>
    <w:link w:val="NoSpacing"/>
    <w:uiPriority w:val="1"/>
    <w:rsid w:val="00765687"/>
    <w:rPr>
      <w:rFonts w:eastAsiaTheme="minorEastAsia" w:cstheme="minorBidi"/>
      <w:sz w:val="22"/>
      <w:szCs w:val="22"/>
    </w:rPr>
  </w:style>
  <w:style w:type="paragraph" w:styleId="ListParagraph">
    <w:name w:val="List Paragraph"/>
    <w:basedOn w:val="Normal"/>
    <w:uiPriority w:val="34"/>
    <w:qFormat/>
    <w:rsid w:val="00765687"/>
    <w:pPr>
      <w:spacing w:line="264" w:lineRule="auto"/>
      <w:contextualSpacing/>
    </w:pPr>
    <w:rPr>
      <w:rFonts w:ascii="Segoe UI" w:eastAsia="Calibri" w:hAnsi="Segoe UI"/>
      <w:sz w:val="21"/>
      <w:szCs w:val="22"/>
    </w:rPr>
  </w:style>
  <w:style w:type="paragraph" w:styleId="Quote">
    <w:name w:val="Quote"/>
    <w:basedOn w:val="Normal"/>
    <w:next w:val="Normal"/>
    <w:link w:val="QuoteChar"/>
    <w:uiPriority w:val="29"/>
    <w:qFormat/>
    <w:rsid w:val="00765687"/>
    <w:pPr>
      <w:spacing w:line="300" w:lineRule="exact"/>
    </w:pPr>
    <w:rPr>
      <w:rFonts w:ascii="Segoe UI" w:hAnsi="Segoe UI"/>
      <w:i/>
      <w:iCs/>
      <w:color w:val="000000" w:themeColor="text1"/>
      <w:sz w:val="21"/>
    </w:rPr>
  </w:style>
  <w:style w:type="character" w:customStyle="1" w:styleId="QuoteChar">
    <w:name w:val="Quote Char"/>
    <w:basedOn w:val="DefaultParagraphFont"/>
    <w:link w:val="Quote"/>
    <w:uiPriority w:val="29"/>
    <w:rsid w:val="00765687"/>
    <w:rPr>
      <w:i/>
      <w:iCs/>
      <w:color w:val="000000" w:themeColor="text1"/>
    </w:rPr>
  </w:style>
  <w:style w:type="paragraph" w:styleId="IntenseQuote">
    <w:name w:val="Intense Quote"/>
    <w:basedOn w:val="Normal"/>
    <w:next w:val="Normal"/>
    <w:link w:val="IntenseQuoteChar"/>
    <w:uiPriority w:val="30"/>
    <w:qFormat/>
    <w:rsid w:val="00765687"/>
    <w:pPr>
      <w:pBdr>
        <w:bottom w:val="single" w:sz="4" w:space="4" w:color="4F81BD" w:themeColor="accent1"/>
      </w:pBdr>
      <w:spacing w:before="200" w:after="280" w:line="300" w:lineRule="exact"/>
      <w:ind w:left="936" w:right="936"/>
    </w:pPr>
    <w:rPr>
      <w:rFonts w:ascii="Segoe UI" w:hAnsi="Segoe UI"/>
      <w:b/>
      <w:bCs/>
      <w:i/>
      <w:iCs/>
      <w:color w:val="4F81BD" w:themeColor="accent1"/>
      <w:sz w:val="21"/>
    </w:rPr>
  </w:style>
  <w:style w:type="character" w:customStyle="1" w:styleId="IntenseQuoteChar">
    <w:name w:val="Intense Quote Char"/>
    <w:basedOn w:val="DefaultParagraphFont"/>
    <w:link w:val="IntenseQuote"/>
    <w:uiPriority w:val="30"/>
    <w:rsid w:val="00765687"/>
    <w:rPr>
      <w:b/>
      <w:bCs/>
      <w:i/>
      <w:iCs/>
      <w:color w:val="4F81BD" w:themeColor="accent1"/>
    </w:rPr>
  </w:style>
  <w:style w:type="character" w:styleId="IntenseEmphasis">
    <w:name w:val="Intense Emphasis"/>
    <w:basedOn w:val="DefaultParagraphFont"/>
    <w:uiPriority w:val="21"/>
    <w:qFormat/>
    <w:rsid w:val="00765687"/>
    <w:rPr>
      <w:b/>
      <w:bCs/>
      <w:i/>
      <w:iCs/>
      <w:color w:val="4F81BD" w:themeColor="accent1"/>
    </w:rPr>
  </w:style>
  <w:style w:type="paragraph" w:styleId="TOCHeading">
    <w:name w:val="TOC Heading"/>
    <w:basedOn w:val="Heading1"/>
    <w:next w:val="Normal"/>
    <w:uiPriority w:val="39"/>
    <w:semiHidden/>
    <w:qFormat/>
    <w:rsid w:val="00765687"/>
    <w:pPr>
      <w:numPr>
        <w:numId w:val="0"/>
      </w:numPr>
      <w:spacing w:before="480" w:after="0"/>
      <w:outlineLvl w:val="9"/>
    </w:pPr>
    <w:rPr>
      <w:rFonts w:eastAsiaTheme="majorEastAsia" w:cstheme="majorBidi"/>
      <w:bCs/>
      <w:sz w:val="28"/>
      <w:szCs w:val="28"/>
    </w:rPr>
  </w:style>
  <w:style w:type="paragraph" w:customStyle="1" w:styleId="SOQText">
    <w:name w:val="SOQ Text"/>
    <w:basedOn w:val="BodyText"/>
    <w:semiHidden/>
    <w:unhideWhenUsed/>
    <w:qFormat/>
    <w:rsid w:val="00765687"/>
    <w:pPr>
      <w:spacing w:before="0"/>
    </w:pPr>
  </w:style>
  <w:style w:type="paragraph" w:customStyle="1" w:styleId="CoverTitle3a">
    <w:name w:val="Cover/Title 3a"/>
    <w:basedOn w:val="CoverTitle2Black"/>
    <w:qFormat/>
    <w:rsid w:val="00765687"/>
    <w:pPr>
      <w:widowControl w:val="0"/>
      <w:contextualSpacing/>
      <w:jc w:val="left"/>
    </w:pPr>
    <w:rPr>
      <w:rFonts w:ascii="Segoe UI" w:hAnsi="Segoe UI"/>
      <w:kern w:val="16"/>
      <w:sz w:val="26"/>
      <w:szCs w:val="26"/>
    </w:rPr>
  </w:style>
  <w:style w:type="paragraph" w:customStyle="1" w:styleId="CoverTitle5">
    <w:name w:val="Cover/Title 5"/>
    <w:basedOn w:val="CoverTitle2Black"/>
    <w:next w:val="CoverTitle6"/>
    <w:rsid w:val="002E2BD2"/>
    <w:pPr>
      <w:widowControl w:val="0"/>
      <w:spacing w:after="160"/>
    </w:pPr>
    <w:rPr>
      <w:rFonts w:ascii="Segoe UI" w:hAnsi="Segoe UI"/>
      <w:color w:val="4E81BE"/>
      <w:kern w:val="16"/>
      <w:szCs w:val="48"/>
    </w:rPr>
  </w:style>
  <w:style w:type="paragraph" w:customStyle="1" w:styleId="CoverTitle6">
    <w:name w:val="Cover/Title 6"/>
    <w:basedOn w:val="CoverTitle5"/>
    <w:next w:val="Normal"/>
    <w:rsid w:val="002E2BD2"/>
    <w:pPr>
      <w:spacing w:before="80"/>
      <w:ind w:right="302"/>
    </w:pPr>
    <w:rPr>
      <w:sz w:val="28"/>
      <w:szCs w:val="28"/>
    </w:rPr>
  </w:style>
  <w:style w:type="paragraph" w:customStyle="1" w:styleId="CoverTitle4">
    <w:name w:val="Cover/Title 4"/>
    <w:basedOn w:val="CoverTitle2Black"/>
    <w:rsid w:val="002E2BD2"/>
    <w:pPr>
      <w:widowControl w:val="0"/>
      <w:spacing w:before="240"/>
      <w:ind w:left="360" w:right="302"/>
      <w:contextualSpacing/>
    </w:pPr>
    <w:rPr>
      <w:rFonts w:ascii="Segoe UI" w:hAnsi="Segoe UI"/>
      <w:color w:val="4E81BE"/>
      <w:kern w:val="16"/>
      <w:sz w:val="36"/>
      <w:szCs w:val="36"/>
    </w:rPr>
  </w:style>
  <w:style w:type="paragraph" w:customStyle="1" w:styleId="CoverTitle3c">
    <w:name w:val="Cover/Title 3c"/>
    <w:basedOn w:val="CoverTitle3b"/>
    <w:rsid w:val="002E2BD2"/>
    <w:pPr>
      <w:spacing w:before="280"/>
    </w:pPr>
  </w:style>
  <w:style w:type="paragraph" w:customStyle="1" w:styleId="CoverTitle3b">
    <w:name w:val="Cover/Title 3b"/>
    <w:basedOn w:val="CoverTitle3a"/>
    <w:rsid w:val="002E2BD2"/>
  </w:style>
  <w:style w:type="paragraph" w:customStyle="1" w:styleId="HyperlinkCentered">
    <w:name w:val="Hyperlink Centered"/>
    <w:rsid w:val="002E2BD2"/>
    <w:pPr>
      <w:framePr w:hSpace="1440" w:vSpace="720" w:wrap="around" w:vAnchor="text" w:hAnchor="text" w:xAlign="center" w:y="1"/>
      <w:suppressOverlap/>
      <w:jc w:val="center"/>
    </w:pPr>
    <w:rPr>
      <w:rFonts w:ascii="Segoe UI Semibold" w:hAnsi="Segoe UI Semibold"/>
      <w:color w:val="A9B58D"/>
    </w:rPr>
  </w:style>
  <w:style w:type="character" w:customStyle="1" w:styleId="Highlight1">
    <w:name w:val="Highlight 1"/>
    <w:basedOn w:val="DefaultParagraphFont"/>
    <w:uiPriority w:val="1"/>
    <w:rsid w:val="002E2BD2"/>
    <w:rPr>
      <w:rFonts w:ascii="Segoe UI Semibold" w:eastAsia="Meiryo UI" w:hAnsi="Segoe UI Semibold" w:cs="Segoe UI"/>
      <w:b w:val="0"/>
      <w:color w:val="1166A5"/>
      <w:sz w:val="21"/>
      <w:szCs w:val="21"/>
    </w:rPr>
  </w:style>
  <w:style w:type="character" w:customStyle="1" w:styleId="Highlight2">
    <w:name w:val="Highlight 2"/>
    <w:basedOn w:val="DefaultParagraphFont"/>
    <w:uiPriority w:val="1"/>
    <w:rsid w:val="002E2BD2"/>
    <w:rPr>
      <w:rFonts w:ascii="Segoe UI" w:eastAsia="Meiryo UI" w:hAnsi="Segoe UI" w:cs="Segoe UI"/>
      <w:color w:val="EC9D46"/>
      <w:sz w:val="21"/>
      <w:szCs w:val="21"/>
    </w:rPr>
  </w:style>
  <w:style w:type="paragraph" w:customStyle="1" w:styleId="ReferenceList">
    <w:name w:val="Reference List"/>
    <w:basedOn w:val="BodyText"/>
    <w:rsid w:val="002E2BD2"/>
    <w:pPr>
      <w:spacing w:before="120"/>
      <w:ind w:left="360" w:hanging="360"/>
    </w:pPr>
    <w:rPr>
      <w:noProof/>
      <w:kern w:val="16"/>
      <w:sz w:val="20"/>
      <w:szCs w:val="20"/>
    </w:rPr>
  </w:style>
  <w:style w:type="paragraph" w:customStyle="1" w:styleId="Emphasisparagraph">
    <w:name w:val="Emphasis paragraph"/>
    <w:basedOn w:val="BodyText"/>
    <w:rsid w:val="002E2BD2"/>
    <w:rPr>
      <w:i/>
      <w:color w:val="A9B58D"/>
    </w:rPr>
  </w:style>
  <w:style w:type="paragraph" w:customStyle="1" w:styleId="FooterLeft">
    <w:name w:val="Footer Left"/>
    <w:basedOn w:val="Footer"/>
    <w:rsid w:val="002E2BD2"/>
    <w:rPr>
      <w:rFonts w:ascii="Segoe UI" w:hAnsi="Segoe UI"/>
      <w:color w:val="4E81B4"/>
      <w:sz w:val="18"/>
      <w:szCs w:val="14"/>
    </w:rPr>
  </w:style>
  <w:style w:type="paragraph" w:customStyle="1" w:styleId="HeaderLeft">
    <w:name w:val="Header Left"/>
    <w:basedOn w:val="Header"/>
    <w:rsid w:val="002E2BD2"/>
    <w:pPr>
      <w:tabs>
        <w:tab w:val="clear" w:pos="4320"/>
        <w:tab w:val="clear" w:pos="8640"/>
        <w:tab w:val="center" w:pos="4608"/>
        <w:tab w:val="right" w:pos="9360"/>
      </w:tabs>
    </w:pPr>
    <w:rPr>
      <w:rFonts w:ascii="Segoe UI" w:hAnsi="Segoe UI"/>
      <w:i/>
      <w:color w:val="4E81BE"/>
      <w:sz w:val="18"/>
      <w:szCs w:val="18"/>
    </w:rPr>
  </w:style>
  <w:style w:type="paragraph" w:customStyle="1" w:styleId="TableText">
    <w:name w:val="Table Text"/>
    <w:basedOn w:val="Normal"/>
    <w:rsid w:val="002E2BD2"/>
    <w:pPr>
      <w:widowControl w:val="0"/>
      <w:spacing w:before="40" w:after="40"/>
    </w:pPr>
    <w:rPr>
      <w:rFonts w:ascii="Segoe UI" w:hAnsi="Segoe UI"/>
      <w:sz w:val="18"/>
    </w:rPr>
  </w:style>
  <w:style w:type="paragraph" w:customStyle="1" w:styleId="TableHeading">
    <w:name w:val="Table Heading"/>
    <w:basedOn w:val="Normal"/>
    <w:next w:val="TableText"/>
    <w:rsid w:val="002E2BD2"/>
    <w:pPr>
      <w:widowControl w:val="0"/>
      <w:jc w:val="center"/>
    </w:pPr>
    <w:rPr>
      <w:rFonts w:ascii="Segoe UI Semibold" w:hAnsi="Segoe UI Semibold"/>
      <w:sz w:val="24"/>
      <w:szCs w:val="24"/>
    </w:rPr>
  </w:style>
  <w:style w:type="paragraph" w:customStyle="1" w:styleId="CaptionforTable">
    <w:name w:val="Caption for Table"/>
    <w:basedOn w:val="Caption"/>
    <w:rsid w:val="002E2BD2"/>
    <w:pPr>
      <w:keepNext/>
      <w:spacing w:before="520" w:after="240"/>
    </w:pPr>
  </w:style>
  <w:style w:type="paragraph" w:customStyle="1" w:styleId="command">
    <w:name w:val="command"/>
    <w:basedOn w:val="BodyText"/>
    <w:rsid w:val="002E2BD2"/>
    <w:pPr>
      <w:pBdr>
        <w:top w:val="dashed" w:sz="4" w:space="6" w:color="4E81BE"/>
        <w:left w:val="dashed" w:sz="4" w:space="4" w:color="4E81BE"/>
        <w:bottom w:val="dashed" w:sz="4" w:space="6" w:color="4E81BE"/>
        <w:right w:val="dashed" w:sz="4" w:space="4" w:color="4E81BE"/>
      </w:pBdr>
      <w:shd w:val="clear" w:color="auto" w:fill="F2F2F2"/>
      <w:spacing w:before="400" w:after="400" w:line="240" w:lineRule="auto"/>
      <w:ind w:left="130" w:right="216"/>
      <w:contextualSpacing/>
    </w:pPr>
    <w:rPr>
      <w:rFonts w:ascii="Courier New" w:eastAsia="Times New Roman" w:hAnsi="Courier New" w:cs="Courier New"/>
      <w:kern w:val="0"/>
      <w:sz w:val="20"/>
      <w:szCs w:val="20"/>
    </w:rPr>
  </w:style>
  <w:style w:type="paragraph" w:customStyle="1" w:styleId="TextBox1">
    <w:name w:val="Text Box 1"/>
    <w:basedOn w:val="Normal"/>
    <w:rsid w:val="002E2BD2"/>
    <w:pPr>
      <w:spacing w:before="240" w:after="120" w:line="264" w:lineRule="auto"/>
      <w:ind w:left="187" w:right="202"/>
      <w:jc w:val="both"/>
    </w:pPr>
    <w:rPr>
      <w:rFonts w:ascii="Segoe UI" w:hAnsi="Segoe UI"/>
      <w:color w:val="4F6228" w:themeColor="accent3" w:themeShade="80"/>
      <w:sz w:val="18"/>
      <w:szCs w:val="18"/>
    </w:rPr>
  </w:style>
  <w:style w:type="paragraph" w:customStyle="1" w:styleId="TextBox2">
    <w:name w:val="Text Box 2"/>
    <w:basedOn w:val="Normal"/>
    <w:rsid w:val="002E2BD2"/>
    <w:pPr>
      <w:spacing w:before="240" w:line="264" w:lineRule="auto"/>
      <w:ind w:left="187" w:right="245"/>
      <w:jc w:val="both"/>
    </w:pPr>
    <w:rPr>
      <w:rFonts w:ascii="Segoe UI" w:hAnsi="Segoe UI"/>
      <w:sz w:val="18"/>
      <w:szCs w:val="18"/>
    </w:rPr>
  </w:style>
  <w:style w:type="paragraph" w:customStyle="1" w:styleId="TextBox2Title">
    <w:name w:val="Text Box 2 Title"/>
    <w:basedOn w:val="Normal"/>
    <w:rsid w:val="002E2BD2"/>
    <w:pPr>
      <w:spacing w:before="240" w:after="240"/>
      <w:ind w:left="86" w:right="144"/>
      <w:jc w:val="center"/>
    </w:pPr>
    <w:rPr>
      <w:rFonts w:ascii="Segoe UI" w:hAnsi="Segoe UI"/>
      <w:color w:val="4E81BE"/>
      <w:sz w:val="36"/>
      <w:szCs w:val="36"/>
    </w:rPr>
  </w:style>
  <w:style w:type="paragraph" w:customStyle="1" w:styleId="TextBox1Title">
    <w:name w:val="Text Box 1 Title"/>
    <w:basedOn w:val="Normal"/>
    <w:rsid w:val="002E2BD2"/>
    <w:pPr>
      <w:spacing w:before="240" w:after="240"/>
      <w:ind w:left="187" w:right="195"/>
      <w:jc w:val="center"/>
    </w:pPr>
    <w:rPr>
      <w:rFonts w:ascii="Segoe UI" w:hAnsi="Segoe UI"/>
      <w:color w:val="4F6228" w:themeColor="accent3" w:themeShade="80"/>
      <w:sz w:val="36"/>
      <w:szCs w:val="36"/>
    </w:rPr>
  </w:style>
  <w:style w:type="paragraph" w:customStyle="1" w:styleId="BodySubhead1">
    <w:name w:val="Body Subhead 1"/>
    <w:basedOn w:val="BodyText"/>
    <w:rsid w:val="002E2BD2"/>
    <w:pPr>
      <w:spacing w:before="400" w:after="80"/>
    </w:pPr>
    <w:rPr>
      <w:color w:val="4E81BE"/>
      <w:sz w:val="28"/>
      <w:szCs w:val="28"/>
    </w:rPr>
  </w:style>
  <w:style w:type="paragraph" w:customStyle="1" w:styleId="BodySubhead2">
    <w:name w:val="Body Subhead 2"/>
    <w:basedOn w:val="BodyText"/>
    <w:rsid w:val="002E2BD2"/>
    <w:pPr>
      <w:spacing w:before="0"/>
    </w:pPr>
  </w:style>
  <w:style w:type="paragraph" w:customStyle="1" w:styleId="BodyDivider">
    <w:name w:val="Body Divider"/>
    <w:basedOn w:val="BodyText"/>
    <w:rsid w:val="002E2BD2"/>
    <w:pPr>
      <w:jc w:val="center"/>
    </w:pPr>
    <w:rPr>
      <w:noProof/>
      <w:lang w:eastAsia="ja-JP"/>
    </w:rPr>
  </w:style>
  <w:style w:type="character" w:styleId="CommentReference">
    <w:name w:val="annotation reference"/>
    <w:basedOn w:val="DefaultParagraphFont"/>
    <w:uiPriority w:val="99"/>
    <w:rsid w:val="002E2BD2"/>
    <w:rPr>
      <w:sz w:val="16"/>
      <w:szCs w:val="16"/>
    </w:rPr>
  </w:style>
  <w:style w:type="paragraph" w:styleId="CommentText">
    <w:name w:val="annotation text"/>
    <w:basedOn w:val="Normal"/>
    <w:link w:val="CommentTextChar"/>
    <w:uiPriority w:val="99"/>
    <w:rsid w:val="002E2BD2"/>
    <w:rPr>
      <w:rFonts w:ascii="Segoe UI" w:hAnsi="Segoe UI"/>
      <w:sz w:val="20"/>
    </w:rPr>
  </w:style>
  <w:style w:type="character" w:customStyle="1" w:styleId="CommentTextChar">
    <w:name w:val="Comment Text Char"/>
    <w:basedOn w:val="DefaultParagraphFont"/>
    <w:link w:val="CommentText"/>
    <w:uiPriority w:val="99"/>
    <w:rsid w:val="002E2BD2"/>
    <w:rPr>
      <w:sz w:val="20"/>
    </w:rPr>
  </w:style>
  <w:style w:type="paragraph" w:styleId="FootnoteText">
    <w:name w:val="footnote text"/>
    <w:basedOn w:val="Normal"/>
    <w:link w:val="FootnoteTextChar"/>
    <w:uiPriority w:val="99"/>
    <w:rsid w:val="002E2BD2"/>
    <w:rPr>
      <w:rFonts w:ascii="Segoe UI" w:hAnsi="Segoe UI"/>
      <w:sz w:val="16"/>
    </w:rPr>
  </w:style>
  <w:style w:type="character" w:customStyle="1" w:styleId="FootnoteTextChar">
    <w:name w:val="Footnote Text Char"/>
    <w:basedOn w:val="DefaultParagraphFont"/>
    <w:link w:val="FootnoteText"/>
    <w:uiPriority w:val="99"/>
    <w:rsid w:val="002E2BD2"/>
    <w:rPr>
      <w:sz w:val="16"/>
    </w:rPr>
  </w:style>
  <w:style w:type="character" w:styleId="FootnoteReference">
    <w:name w:val="footnote reference"/>
    <w:basedOn w:val="DefaultParagraphFont"/>
    <w:rsid w:val="002E2BD2"/>
    <w:rPr>
      <w:vertAlign w:val="superscript"/>
    </w:rPr>
  </w:style>
  <w:style w:type="character" w:customStyle="1" w:styleId="Highlight1Caption">
    <w:name w:val="Highlight 1 Caption"/>
    <w:basedOn w:val="Highlight1"/>
    <w:uiPriority w:val="1"/>
    <w:rsid w:val="002E2BD2"/>
    <w:rPr>
      <w:rFonts w:ascii="Segoe UI Semibold" w:eastAsia="Meiryo UI" w:hAnsi="Segoe UI Semibold" w:cs="Segoe UI"/>
      <w:b w:val="0"/>
      <w:color w:val="4E81BE"/>
      <w:sz w:val="20"/>
      <w:szCs w:val="20"/>
    </w:rPr>
  </w:style>
  <w:style w:type="paragraph" w:customStyle="1" w:styleId="Heading1TM">
    <w:name w:val="Heading 1 TM"/>
    <w:basedOn w:val="Heading2NoNumber"/>
    <w:next w:val="BodyText"/>
    <w:rsid w:val="002E2BD2"/>
    <w:pPr>
      <w:spacing w:before="240" w:after="240"/>
    </w:pPr>
    <w:rPr>
      <w:color w:val="1166A5"/>
      <w:sz w:val="24"/>
      <w:szCs w:val="24"/>
    </w:rPr>
  </w:style>
  <w:style w:type="paragraph" w:customStyle="1" w:styleId="Heading2TM">
    <w:name w:val="Heading 2 TM"/>
    <w:basedOn w:val="BodyText"/>
    <w:next w:val="BodyText"/>
    <w:rsid w:val="002E2BD2"/>
    <w:pPr>
      <w:keepNext/>
      <w:spacing w:before="320"/>
    </w:pPr>
    <w:rPr>
      <w:rFonts w:ascii="Segoe UI Semibold" w:hAnsi="Segoe UI Semibold" w:cs="Times New Roman"/>
      <w:color w:val="000000"/>
    </w:rPr>
  </w:style>
  <w:style w:type="paragraph" w:customStyle="1" w:styleId="Heading3TM">
    <w:name w:val="Heading 3 TM"/>
    <w:basedOn w:val="BodyText"/>
    <w:next w:val="BodyText"/>
    <w:rsid w:val="002E2BD2"/>
    <w:pPr>
      <w:keepNext/>
      <w:keepLines/>
    </w:pPr>
    <w:rPr>
      <w:rFonts w:ascii="Segoe UI Semibold" w:hAnsi="Segoe UI Semibold"/>
      <w:i/>
    </w:rPr>
  </w:style>
  <w:style w:type="paragraph" w:styleId="CommentSubject">
    <w:name w:val="annotation subject"/>
    <w:basedOn w:val="CommentText"/>
    <w:next w:val="CommentText"/>
    <w:link w:val="CommentSubjectChar"/>
    <w:uiPriority w:val="99"/>
    <w:rsid w:val="002E2BD2"/>
    <w:rPr>
      <w:b/>
      <w:bCs/>
    </w:rPr>
  </w:style>
  <w:style w:type="character" w:customStyle="1" w:styleId="CommentSubjectChar">
    <w:name w:val="Comment Subject Char"/>
    <w:basedOn w:val="CommentTextChar"/>
    <w:link w:val="CommentSubject"/>
    <w:uiPriority w:val="99"/>
    <w:rsid w:val="002E2BD2"/>
    <w:rPr>
      <w:b/>
      <w:bCs/>
      <w:sz w:val="20"/>
    </w:rPr>
  </w:style>
  <w:style w:type="paragraph" w:customStyle="1" w:styleId="Default">
    <w:name w:val="Default"/>
    <w:rsid w:val="002E2BD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E2BD2"/>
    <w:rPr>
      <w:rFonts w:ascii="Arial" w:hAnsi="Arial"/>
      <w:sz w:val="22"/>
    </w:rPr>
  </w:style>
  <w:style w:type="table" w:customStyle="1" w:styleId="TableGrid10">
    <w:name w:val="Table Grid1"/>
    <w:basedOn w:val="TableNormal"/>
    <w:next w:val="TableGrid"/>
    <w:rsid w:val="002E2BD2"/>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2BD2"/>
    <w:rPr>
      <w:color w:val="808080"/>
    </w:rPr>
  </w:style>
  <w:style w:type="character" w:customStyle="1" w:styleId="HeaderChar">
    <w:name w:val="Header Char"/>
    <w:basedOn w:val="DefaultParagraphFont"/>
    <w:link w:val="Header"/>
    <w:uiPriority w:val="99"/>
    <w:rsid w:val="002E2BD2"/>
    <w:rPr>
      <w:rFonts w:ascii="Arial" w:hAnsi="Arial"/>
      <w:sz w:val="22"/>
    </w:rPr>
  </w:style>
  <w:style w:type="character" w:customStyle="1" w:styleId="FooterChar">
    <w:name w:val="Footer Char"/>
    <w:basedOn w:val="DefaultParagraphFont"/>
    <w:link w:val="Footer"/>
    <w:uiPriority w:val="99"/>
    <w:rsid w:val="002E2BD2"/>
    <w:rPr>
      <w:rFonts w:ascii="Arial" w:hAnsi="Arial"/>
      <w:sz w:val="22"/>
    </w:rPr>
  </w:style>
  <w:style w:type="paragraph" w:styleId="EndnoteText">
    <w:name w:val="endnote text"/>
    <w:basedOn w:val="Normal"/>
    <w:link w:val="EndnoteTextChar"/>
    <w:rsid w:val="002E2BD2"/>
    <w:rPr>
      <w:rFonts w:ascii="Segoe UI" w:hAnsi="Segoe UI"/>
      <w:sz w:val="20"/>
      <w:szCs w:val="20"/>
    </w:rPr>
  </w:style>
  <w:style w:type="character" w:customStyle="1" w:styleId="EndnoteTextChar">
    <w:name w:val="Endnote Text Char"/>
    <w:basedOn w:val="DefaultParagraphFont"/>
    <w:link w:val="EndnoteText"/>
    <w:rsid w:val="002E2BD2"/>
    <w:rPr>
      <w:sz w:val="20"/>
      <w:szCs w:val="20"/>
    </w:rPr>
  </w:style>
  <w:style w:type="character" w:styleId="EndnoteReference">
    <w:name w:val="endnote reference"/>
    <w:basedOn w:val="DefaultParagraphFont"/>
    <w:rsid w:val="002E2BD2"/>
    <w:rPr>
      <w:vertAlign w:val="superscript"/>
    </w:rPr>
  </w:style>
  <w:style w:type="paragraph" w:customStyle="1" w:styleId="Highlight1Captions">
    <w:name w:val="Highlight 1 Captions"/>
    <w:basedOn w:val="Caption"/>
    <w:rsid w:val="002E2BD2"/>
  </w:style>
  <w:style w:type="paragraph" w:customStyle="1" w:styleId="TitleonTitlePage">
    <w:name w:val="Title on Title Page"/>
    <w:next w:val="Cover3a"/>
    <w:semiHidden/>
    <w:rsid w:val="002E2BD2"/>
    <w:pPr>
      <w:widowControl w:val="0"/>
      <w:ind w:left="360" w:right="297"/>
    </w:pPr>
    <w:rPr>
      <w:color w:val="4E81BE"/>
      <w:kern w:val="16"/>
      <w:sz w:val="48"/>
      <w:szCs w:val="48"/>
    </w:rPr>
  </w:style>
  <w:style w:type="paragraph" w:customStyle="1" w:styleId="Heading1NoNumber">
    <w:name w:val="Heading 1 No Number"/>
    <w:basedOn w:val="Normal"/>
    <w:next w:val="BodyText"/>
    <w:rsid w:val="002E2BD2"/>
    <w:pPr>
      <w:keepNext/>
      <w:keepLines/>
      <w:spacing w:after="480"/>
      <w:outlineLvl w:val="3"/>
    </w:pPr>
    <w:rPr>
      <w:rFonts w:ascii="Segoe UI" w:hAnsi="Segoe UI"/>
      <w:color w:val="4E81BE"/>
      <w:kern w:val="16"/>
      <w:sz w:val="52"/>
      <w:szCs w:val="52"/>
    </w:rPr>
  </w:style>
  <w:style w:type="paragraph" w:customStyle="1" w:styleId="TitleonCover">
    <w:name w:val="Title on Cover"/>
    <w:next w:val="TitleonTitlePage"/>
    <w:semiHidden/>
    <w:rsid w:val="002E2BD2"/>
    <w:pPr>
      <w:contextualSpacing/>
    </w:pPr>
    <w:rPr>
      <w:color w:val="4E81BE"/>
      <w:kern w:val="40"/>
      <w:sz w:val="56"/>
      <w:szCs w:val="48"/>
    </w:rPr>
  </w:style>
  <w:style w:type="paragraph" w:customStyle="1" w:styleId="Cover3a">
    <w:name w:val="Cover 3a"/>
    <w:basedOn w:val="TitleonTitlePage"/>
    <w:semiHidden/>
    <w:rsid w:val="002E2BD2"/>
    <w:pPr>
      <w:spacing w:line="300" w:lineRule="exact"/>
      <w:ind w:left="0" w:right="0"/>
      <w:contextualSpacing/>
    </w:pPr>
    <w:rPr>
      <w:color w:val="auto"/>
      <w:sz w:val="26"/>
      <w:szCs w:val="26"/>
    </w:rPr>
  </w:style>
  <w:style w:type="paragraph" w:customStyle="1" w:styleId="Cover3c">
    <w:name w:val="Cover 3c"/>
    <w:basedOn w:val="Cover3b"/>
    <w:semiHidden/>
    <w:rsid w:val="002E2BD2"/>
  </w:style>
  <w:style w:type="paragraph" w:customStyle="1" w:styleId="Cover3b">
    <w:name w:val="Cover 3b"/>
    <w:basedOn w:val="Cover3a"/>
    <w:semiHidden/>
    <w:rsid w:val="002E2BD2"/>
    <w:pPr>
      <w:spacing w:before="280"/>
    </w:pPr>
  </w:style>
  <w:style w:type="character" w:customStyle="1" w:styleId="Ornamentsinheaderfooter">
    <w:name w:val="Ornaments in header/footer"/>
    <w:basedOn w:val="DefaultParagraphFont"/>
    <w:uiPriority w:val="1"/>
    <w:rsid w:val="002E2BD2"/>
    <w:rPr>
      <w:rFonts w:ascii="Segoe UI" w:hAnsi="Segoe UI"/>
      <w:caps w:val="0"/>
      <w:smallCaps w:val="0"/>
      <w:strike w:val="0"/>
      <w:dstrike w:val="0"/>
      <w:vanish w:val="0"/>
      <w:color w:val="D9D9D9"/>
      <w:sz w:val="14"/>
      <w:szCs w:val="14"/>
      <w:vertAlign w:val="baseline"/>
    </w:rPr>
  </w:style>
  <w:style w:type="paragraph" w:customStyle="1" w:styleId="DRCFigureCaption">
    <w:name w:val="DRC Figure Caption"/>
    <w:basedOn w:val="NoSpacing"/>
    <w:next w:val="NoSpacing"/>
    <w:rsid w:val="002E2BD2"/>
    <w:rPr>
      <w:rFonts w:ascii="Arial Bold" w:eastAsia="Calibri" w:hAnsi="Arial Bold" w:cs="Arial"/>
      <w:b/>
    </w:rPr>
  </w:style>
  <w:style w:type="numbering" w:customStyle="1" w:styleId="DRCHeadings">
    <w:name w:val="DRC Headings"/>
    <w:rsid w:val="002E2BD2"/>
    <w:pPr>
      <w:numPr>
        <w:numId w:val="14"/>
      </w:numPr>
    </w:pPr>
  </w:style>
  <w:style w:type="paragraph" w:customStyle="1" w:styleId="DRCTableCaption">
    <w:name w:val="DRC Table Caption"/>
    <w:basedOn w:val="NoSpacing"/>
    <w:next w:val="NoSpacing"/>
    <w:rsid w:val="002E2BD2"/>
    <w:pPr>
      <w:jc w:val="center"/>
    </w:pPr>
    <w:rPr>
      <w:rFonts w:ascii="Arial" w:eastAsia="Calibri" w:hAnsi="Arial" w:cs="Arial"/>
      <w:b/>
    </w:rPr>
  </w:style>
  <w:style w:type="table" w:customStyle="1" w:styleId="MediumShading1-Accent11">
    <w:name w:val="Medium Shading 1 - Accent 11"/>
    <w:basedOn w:val="TableNormal"/>
    <w:uiPriority w:val="63"/>
    <w:rsid w:val="002E2BD2"/>
    <w:rPr>
      <w:rFonts w:eastAsiaTheme="minorEastAsia"/>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CRBodyText">
    <w:name w:val="SCR Body Text"/>
    <w:basedOn w:val="Normal"/>
    <w:link w:val="SCRBodyTextChar"/>
    <w:rsid w:val="002E2BD2"/>
    <w:pPr>
      <w:spacing w:before="120" w:after="240"/>
      <w:jc w:val="both"/>
    </w:pPr>
    <w:rPr>
      <w:rFonts w:ascii="Calibri" w:eastAsia="Times New Roman" w:hAnsi="Calibri" w:cs="Times New Roman"/>
      <w:sz w:val="21"/>
    </w:rPr>
  </w:style>
  <w:style w:type="character" w:customStyle="1" w:styleId="SCRBodyTextChar">
    <w:name w:val="SCR Body Text Char"/>
    <w:basedOn w:val="DefaultParagraphFont"/>
    <w:link w:val="SCRBodyText"/>
    <w:locked/>
    <w:rsid w:val="002E2BD2"/>
    <w:rPr>
      <w:rFonts w:ascii="Calibri" w:eastAsia="Times New Roman" w:hAnsi="Calibri" w:cs="Times New Roman"/>
    </w:rPr>
  </w:style>
  <w:style w:type="paragraph" w:customStyle="1" w:styleId="SCRBullet">
    <w:name w:val="SCR Bullet"/>
    <w:basedOn w:val="SCRBodyText"/>
    <w:link w:val="SCRBulletChar"/>
    <w:autoRedefine/>
    <w:rsid w:val="002E2BD2"/>
    <w:pPr>
      <w:numPr>
        <w:numId w:val="15"/>
      </w:numPr>
    </w:pPr>
  </w:style>
  <w:style w:type="character" w:customStyle="1" w:styleId="SCRBulletChar">
    <w:name w:val="SCR Bullet Char"/>
    <w:basedOn w:val="DefaultParagraphFont"/>
    <w:link w:val="SCRBullet"/>
    <w:locked/>
    <w:rsid w:val="002E2BD2"/>
    <w:rPr>
      <w:rFonts w:ascii="Calibri" w:eastAsia="Times New Roman" w:hAnsi="Calibri" w:cs="Times New Roman"/>
    </w:rPr>
  </w:style>
  <w:style w:type="paragraph" w:customStyle="1" w:styleId="SCRBullets2">
    <w:name w:val="SCR Bullets 2"/>
    <w:basedOn w:val="SCRBullet"/>
    <w:link w:val="SCRBullets2Char"/>
    <w:autoRedefine/>
    <w:rsid w:val="002E2BD2"/>
    <w:pPr>
      <w:numPr>
        <w:ilvl w:val="1"/>
        <w:numId w:val="16"/>
      </w:numPr>
    </w:pPr>
    <w:rPr>
      <w:rFonts w:eastAsia="Calibri"/>
    </w:rPr>
  </w:style>
  <w:style w:type="character" w:customStyle="1" w:styleId="SCRBullets2Char">
    <w:name w:val="SCR Bullets 2 Char"/>
    <w:link w:val="SCRBullets2"/>
    <w:locked/>
    <w:rsid w:val="002E2BD2"/>
    <w:rPr>
      <w:rFonts w:ascii="Calibri" w:eastAsia="Calibri" w:hAnsi="Calibri" w:cs="Times New Roman"/>
    </w:rPr>
  </w:style>
  <w:style w:type="paragraph" w:customStyle="1" w:styleId="SCRFigure">
    <w:name w:val="SCR Figure"/>
    <w:basedOn w:val="Normal"/>
    <w:link w:val="SCRFigureChar"/>
    <w:autoRedefine/>
    <w:rsid w:val="002E2BD2"/>
    <w:pPr>
      <w:spacing w:after="260" w:line="260" w:lineRule="exact"/>
      <w:ind w:left="2160" w:hanging="2160"/>
      <w:jc w:val="center"/>
    </w:pPr>
    <w:rPr>
      <w:rFonts w:ascii="Arial Narrow" w:eastAsia="Calibri" w:hAnsi="Arial Narrow" w:cs="Times New Roman"/>
      <w:b/>
      <w:sz w:val="24"/>
      <w:szCs w:val="24"/>
      <w:lang w:bidi="ug-CN"/>
    </w:rPr>
  </w:style>
  <w:style w:type="character" w:customStyle="1" w:styleId="SCRFigureChar">
    <w:name w:val="SCR Figure Char"/>
    <w:basedOn w:val="DefaultParagraphFont"/>
    <w:link w:val="SCRFigure"/>
    <w:locked/>
    <w:rsid w:val="002E2BD2"/>
    <w:rPr>
      <w:rFonts w:ascii="Arial Narrow" w:eastAsia="Calibri" w:hAnsi="Arial Narrow" w:cs="Times New Roman"/>
      <w:b/>
      <w:sz w:val="24"/>
      <w:szCs w:val="24"/>
      <w:lang w:bidi="ug-CN"/>
    </w:rPr>
  </w:style>
  <w:style w:type="paragraph" w:customStyle="1" w:styleId="SCRFootnote">
    <w:name w:val="SCR Footnote"/>
    <w:basedOn w:val="FootnoteText"/>
    <w:link w:val="SCRFootnoteChar"/>
    <w:rsid w:val="002E2BD2"/>
    <w:pPr>
      <w:ind w:firstLine="720"/>
    </w:pPr>
    <w:rPr>
      <w:rFonts w:ascii="Calibri" w:eastAsia="Times New Roman" w:hAnsi="Calibri" w:cs="Arial"/>
      <w:szCs w:val="16"/>
    </w:rPr>
  </w:style>
  <w:style w:type="character" w:customStyle="1" w:styleId="SCRFootnoteChar">
    <w:name w:val="SCR Footnote Char"/>
    <w:basedOn w:val="DefaultParagraphFont"/>
    <w:link w:val="SCRFootnote"/>
    <w:locked/>
    <w:rsid w:val="002E2BD2"/>
    <w:rPr>
      <w:rFonts w:ascii="Calibri" w:eastAsia="Times New Roman" w:hAnsi="Calibri" w:cs="Arial"/>
      <w:sz w:val="16"/>
      <w:szCs w:val="16"/>
    </w:rPr>
  </w:style>
  <w:style w:type="paragraph" w:customStyle="1" w:styleId="SCRH1">
    <w:name w:val="SCR H1"/>
    <w:basedOn w:val="ListParagraph"/>
    <w:next w:val="Normal"/>
    <w:link w:val="SCRH1Char"/>
    <w:autoRedefine/>
    <w:rsid w:val="002E2BD2"/>
    <w:pPr>
      <w:tabs>
        <w:tab w:val="left" w:pos="720"/>
        <w:tab w:val="left" w:pos="1728"/>
        <w:tab w:val="left" w:pos="2592"/>
        <w:tab w:val="left" w:pos="3240"/>
        <w:tab w:val="right" w:leader="dot" w:pos="8640"/>
        <w:tab w:val="right" w:pos="9360"/>
      </w:tabs>
      <w:spacing w:line="240" w:lineRule="auto"/>
      <w:contextualSpacing w:val="0"/>
      <w:jc w:val="both"/>
      <w:outlineLvl w:val="0"/>
    </w:pPr>
    <w:rPr>
      <w:rFonts w:ascii="Calibri" w:hAnsi="Calibri" w:cs="Times New Roman"/>
      <w:b/>
      <w:sz w:val="28"/>
      <w:szCs w:val="28"/>
      <w:lang w:bidi="ug-CN"/>
    </w:rPr>
  </w:style>
  <w:style w:type="character" w:customStyle="1" w:styleId="SCRH1Char">
    <w:name w:val="SCR H1 Char"/>
    <w:link w:val="SCRH1"/>
    <w:locked/>
    <w:rsid w:val="002E2BD2"/>
    <w:rPr>
      <w:rFonts w:ascii="Calibri" w:eastAsia="Calibri" w:hAnsi="Calibri" w:cs="Times New Roman"/>
      <w:b/>
      <w:sz w:val="28"/>
      <w:szCs w:val="28"/>
      <w:lang w:bidi="ug-CN"/>
    </w:rPr>
  </w:style>
  <w:style w:type="paragraph" w:customStyle="1" w:styleId="SCRH3">
    <w:name w:val="SCR H3"/>
    <w:basedOn w:val="Normal"/>
    <w:next w:val="Normal"/>
    <w:link w:val="SCRH3Char"/>
    <w:autoRedefine/>
    <w:rsid w:val="002E2BD2"/>
    <w:pPr>
      <w:spacing w:line="260" w:lineRule="exact"/>
      <w:jc w:val="center"/>
      <w:outlineLvl w:val="0"/>
    </w:pPr>
    <w:rPr>
      <w:rFonts w:ascii="Calibri" w:eastAsia="Calibri" w:hAnsi="Calibri" w:cs="Times New Roman"/>
      <w:b/>
      <w:caps/>
      <w:sz w:val="28"/>
      <w:szCs w:val="28"/>
      <w:lang w:bidi="ug-CN"/>
    </w:rPr>
  </w:style>
  <w:style w:type="character" w:customStyle="1" w:styleId="SCRH3Char">
    <w:name w:val="SCR H3 Char"/>
    <w:link w:val="SCRH3"/>
    <w:locked/>
    <w:rsid w:val="002E2BD2"/>
    <w:rPr>
      <w:rFonts w:ascii="Calibri" w:eastAsia="Calibri" w:hAnsi="Calibri" w:cs="Times New Roman"/>
      <w:b/>
      <w:caps/>
      <w:sz w:val="28"/>
      <w:szCs w:val="28"/>
      <w:lang w:bidi="ug-CN"/>
    </w:rPr>
  </w:style>
  <w:style w:type="paragraph" w:customStyle="1" w:styleId="SCRH3A">
    <w:name w:val="SCR H3A"/>
    <w:basedOn w:val="SCRH3"/>
    <w:next w:val="SCRH3"/>
    <w:link w:val="SCRH3AChar"/>
    <w:autoRedefine/>
    <w:rsid w:val="002E2BD2"/>
    <w:pPr>
      <w:numPr>
        <w:ilvl w:val="2"/>
        <w:numId w:val="17"/>
      </w:numPr>
    </w:pPr>
  </w:style>
  <w:style w:type="character" w:customStyle="1" w:styleId="SCRH3AChar">
    <w:name w:val="SCR H3A Char"/>
    <w:link w:val="SCRH3A"/>
    <w:locked/>
    <w:rsid w:val="002E2BD2"/>
    <w:rPr>
      <w:rFonts w:ascii="Calibri" w:eastAsia="Calibri" w:hAnsi="Calibri" w:cs="Times New Roman"/>
      <w:b/>
      <w:caps/>
      <w:sz w:val="28"/>
      <w:szCs w:val="28"/>
      <w:lang w:bidi="ug-CN"/>
    </w:rPr>
  </w:style>
  <w:style w:type="paragraph" w:customStyle="1" w:styleId="SCRH2">
    <w:name w:val="SCR H2"/>
    <w:basedOn w:val="SCRH3A"/>
    <w:next w:val="Normal"/>
    <w:link w:val="SCRH2Char"/>
    <w:autoRedefine/>
    <w:rsid w:val="002E2BD2"/>
    <w:pPr>
      <w:numPr>
        <w:ilvl w:val="1"/>
      </w:numPr>
    </w:pPr>
  </w:style>
  <w:style w:type="character" w:customStyle="1" w:styleId="SCRH2Char">
    <w:name w:val="SCR H2 Char"/>
    <w:link w:val="SCRH2"/>
    <w:locked/>
    <w:rsid w:val="002E2BD2"/>
    <w:rPr>
      <w:rFonts w:ascii="Calibri" w:eastAsia="Calibri" w:hAnsi="Calibri" w:cs="Times New Roman"/>
      <w:b/>
      <w:caps/>
      <w:sz w:val="28"/>
      <w:szCs w:val="28"/>
      <w:lang w:bidi="ug-CN"/>
    </w:rPr>
  </w:style>
  <w:style w:type="paragraph" w:customStyle="1" w:styleId="SCRH5">
    <w:name w:val="SCR H5"/>
    <w:basedOn w:val="ListParagraph"/>
    <w:next w:val="Normal"/>
    <w:link w:val="SCRH5Char"/>
    <w:rsid w:val="002E2BD2"/>
    <w:pPr>
      <w:spacing w:line="240" w:lineRule="auto"/>
      <w:contextualSpacing w:val="0"/>
      <w:jc w:val="both"/>
      <w:outlineLvl w:val="0"/>
    </w:pPr>
    <w:rPr>
      <w:rFonts w:ascii="Calibri" w:hAnsi="Calibri" w:cs="Times New Roman"/>
      <w:b/>
      <w:lang w:bidi="ug-CN"/>
    </w:rPr>
  </w:style>
  <w:style w:type="character" w:customStyle="1" w:styleId="SCRH5Char">
    <w:name w:val="SCR H5 Char"/>
    <w:link w:val="SCRH5"/>
    <w:locked/>
    <w:rsid w:val="002E2BD2"/>
    <w:rPr>
      <w:rFonts w:ascii="Calibri" w:eastAsia="Calibri" w:hAnsi="Calibri" w:cs="Times New Roman"/>
      <w:b/>
      <w:szCs w:val="22"/>
      <w:lang w:bidi="ug-CN"/>
    </w:rPr>
  </w:style>
  <w:style w:type="paragraph" w:customStyle="1" w:styleId="SCRH4">
    <w:name w:val="SCR H4"/>
    <w:basedOn w:val="SCRH5"/>
    <w:link w:val="SCRH4Char"/>
    <w:autoRedefine/>
    <w:rsid w:val="002E2BD2"/>
    <w:pPr>
      <w:tabs>
        <w:tab w:val="left" w:pos="1100"/>
      </w:tabs>
    </w:pPr>
    <w:rPr>
      <w:i/>
    </w:rPr>
  </w:style>
  <w:style w:type="character" w:customStyle="1" w:styleId="SCRH4Char">
    <w:name w:val="SCR H4 Char"/>
    <w:link w:val="SCRH4"/>
    <w:locked/>
    <w:rsid w:val="002E2BD2"/>
    <w:rPr>
      <w:rFonts w:ascii="Calibri" w:eastAsia="Calibri" w:hAnsi="Calibri" w:cs="Times New Roman"/>
      <w:b/>
      <w:i/>
      <w:szCs w:val="22"/>
      <w:lang w:bidi="ug-CN"/>
    </w:rPr>
  </w:style>
  <w:style w:type="paragraph" w:customStyle="1" w:styleId="SCRH6">
    <w:name w:val="SCR H6"/>
    <w:basedOn w:val="ListParagraph"/>
    <w:link w:val="SCRH6Char"/>
    <w:autoRedefine/>
    <w:rsid w:val="002E2BD2"/>
    <w:pPr>
      <w:spacing w:line="240" w:lineRule="auto"/>
      <w:contextualSpacing w:val="0"/>
      <w:jc w:val="both"/>
      <w:outlineLvl w:val="0"/>
    </w:pPr>
    <w:rPr>
      <w:rFonts w:ascii="Times New Roman" w:hAnsi="Times New Roman" w:cs="Times New Roman"/>
      <w:lang w:bidi="ug-CN"/>
    </w:rPr>
  </w:style>
  <w:style w:type="character" w:customStyle="1" w:styleId="SCRH6Char">
    <w:name w:val="SCR H6 Char"/>
    <w:link w:val="SCRH6"/>
    <w:locked/>
    <w:rsid w:val="002E2BD2"/>
    <w:rPr>
      <w:rFonts w:ascii="Times New Roman" w:eastAsia="Calibri" w:hAnsi="Times New Roman" w:cs="Times New Roman"/>
      <w:szCs w:val="22"/>
      <w:lang w:bidi="ug-CN"/>
    </w:rPr>
  </w:style>
  <w:style w:type="paragraph" w:customStyle="1" w:styleId="SCRTableText">
    <w:name w:val="SCR Table Text"/>
    <w:link w:val="SCRTableTextChar"/>
    <w:autoRedefine/>
    <w:rsid w:val="002E2BD2"/>
    <w:pPr>
      <w:autoSpaceDE w:val="0"/>
      <w:autoSpaceDN w:val="0"/>
      <w:spacing w:after="40" w:line="240" w:lineRule="exact"/>
    </w:pPr>
    <w:rPr>
      <w:rFonts w:ascii="Calibri" w:eastAsia="Calibri" w:hAnsi="Calibri" w:cs="Times New Roman"/>
      <w:color w:val="000000"/>
      <w:sz w:val="18"/>
    </w:rPr>
  </w:style>
  <w:style w:type="character" w:customStyle="1" w:styleId="SCRTableTextChar">
    <w:name w:val="SCR Table Text Char"/>
    <w:basedOn w:val="DefaultParagraphFont"/>
    <w:link w:val="SCRTableText"/>
    <w:locked/>
    <w:rsid w:val="002E2BD2"/>
    <w:rPr>
      <w:rFonts w:ascii="Calibri" w:eastAsia="Calibri" w:hAnsi="Calibri" w:cs="Times New Roman"/>
      <w:color w:val="000000"/>
      <w:sz w:val="18"/>
    </w:rPr>
  </w:style>
  <w:style w:type="paragraph" w:customStyle="1" w:styleId="SCRTableBOLDandCENTER">
    <w:name w:val="SCR Table BOLD and CENTER"/>
    <w:basedOn w:val="SCRTableText"/>
    <w:rsid w:val="002E2BD2"/>
    <w:pPr>
      <w:jc w:val="center"/>
    </w:pPr>
    <w:rPr>
      <w:b/>
    </w:rPr>
  </w:style>
  <w:style w:type="paragraph" w:customStyle="1" w:styleId="SCRTableCENTER">
    <w:name w:val="SCR Table CENTER"/>
    <w:basedOn w:val="SCRTableText"/>
    <w:rsid w:val="002E2BD2"/>
    <w:pPr>
      <w:jc w:val="center"/>
    </w:pPr>
  </w:style>
  <w:style w:type="paragraph" w:customStyle="1" w:styleId="SCRTableHeading">
    <w:name w:val="SCR Table Heading"/>
    <w:next w:val="SCRBodyText"/>
    <w:link w:val="SCRTableHeadingChar"/>
    <w:rsid w:val="002E2BD2"/>
    <w:pPr>
      <w:keepNext/>
      <w:jc w:val="center"/>
    </w:pPr>
    <w:rPr>
      <w:rFonts w:ascii="Calibri" w:eastAsia="Calibri" w:hAnsi="Calibri" w:cs="Times New Roman"/>
      <w:b/>
    </w:rPr>
  </w:style>
  <w:style w:type="character" w:customStyle="1" w:styleId="SCRTableHeadingChar">
    <w:name w:val="SCR Table Heading Char"/>
    <w:basedOn w:val="DefaultParagraphFont"/>
    <w:link w:val="SCRTableHeading"/>
    <w:locked/>
    <w:rsid w:val="002E2BD2"/>
    <w:rPr>
      <w:rFonts w:ascii="Calibri" w:eastAsia="Calibri" w:hAnsi="Calibri" w:cs="Times New Roman"/>
      <w:b/>
    </w:rPr>
  </w:style>
  <w:style w:type="paragraph" w:customStyle="1" w:styleId="SCRTableSource">
    <w:name w:val="SCR Table Source"/>
    <w:basedOn w:val="Normal"/>
    <w:link w:val="SCRTableSourceChar"/>
    <w:autoRedefine/>
    <w:rsid w:val="002E2BD2"/>
    <w:pPr>
      <w:keepNext/>
      <w:spacing w:line="200" w:lineRule="exact"/>
    </w:pPr>
    <w:rPr>
      <w:rFonts w:ascii="Arial Narrow" w:eastAsia="Calibri" w:hAnsi="Arial Narrow" w:cs="Times New Roman"/>
      <w:sz w:val="16"/>
      <w:szCs w:val="20"/>
      <w:lang w:bidi="ug-CN"/>
    </w:rPr>
  </w:style>
  <w:style w:type="character" w:customStyle="1" w:styleId="SCRTableSourceChar">
    <w:name w:val="SCR Table Source Char"/>
    <w:link w:val="SCRTableSource"/>
    <w:locked/>
    <w:rsid w:val="002E2BD2"/>
    <w:rPr>
      <w:rFonts w:ascii="Arial Narrow" w:eastAsia="Calibri" w:hAnsi="Arial Narrow" w:cs="Times New Roman"/>
      <w:sz w:val="16"/>
      <w:szCs w:val="20"/>
      <w:lang w:bidi="ug-CN"/>
    </w:rPr>
  </w:style>
  <w:style w:type="paragraph" w:customStyle="1" w:styleId="SCRTableSourceandNote">
    <w:name w:val="SCR Table Source and Note"/>
    <w:basedOn w:val="Normal"/>
    <w:next w:val="SCRBodyText"/>
    <w:rsid w:val="002E2BD2"/>
    <w:pPr>
      <w:ind w:left="720" w:hanging="720"/>
    </w:pPr>
    <w:rPr>
      <w:rFonts w:ascii="Segoe UI" w:hAnsi="Segoe UI"/>
      <w:sz w:val="16"/>
    </w:rPr>
  </w:style>
  <w:style w:type="table" w:customStyle="1" w:styleId="SCRTableStyle">
    <w:name w:val="SCR Table Style"/>
    <w:basedOn w:val="TableNormal"/>
    <w:uiPriority w:val="99"/>
    <w:rsid w:val="002E2BD2"/>
    <w:rPr>
      <w:sz w:val="18"/>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center"/>
      </w:pPr>
      <w:rPr>
        <w:b/>
        <w:i w:val="0"/>
        <w:sz w:val="18"/>
      </w:rPr>
      <w:tblPr/>
      <w:tcPr>
        <w:tcBorders>
          <w:bottom w:val="single" w:sz="4" w:space="0" w:color="auto"/>
        </w:tcBorders>
      </w:tcPr>
    </w:tblStylePr>
    <w:tblStylePr w:type="firstCol">
      <w:pPr>
        <w:jc w:val="left"/>
      </w:pPr>
      <w:rPr>
        <w:rFonts w:asciiTheme="minorHAnsi" w:hAnsiTheme="minorHAnsi"/>
        <w:sz w:val="18"/>
      </w:rPr>
      <w:tblPr/>
      <w:tcPr>
        <w:vAlign w:val="bottom"/>
      </w:tcPr>
    </w:tblStylePr>
  </w:style>
  <w:style w:type="table" w:customStyle="1" w:styleId="TableGrid30">
    <w:name w:val="Table Grid3"/>
    <w:basedOn w:val="TableNormal"/>
    <w:next w:val="TableGrid"/>
    <w:semiHidden/>
    <w:rsid w:val="002E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semiHidden/>
    <w:rsid w:val="002E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Meiryo UI" w:hAnsi="Segoe UI" w:cs="Segoe UI"/>
        <w:kern w:val="12"/>
        <w:sz w:val="21"/>
        <w:szCs w:val="21"/>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List Number 3" w:uiPriority="99"/>
    <w:lsdException w:name="Body Text" w:qFormat="1"/>
    <w:lsdException w:name="Hyperlink" w:uiPriority="99"/>
    <w:lsdException w:name="Strong"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103AA"/>
    <w:rPr>
      <w:rFonts w:ascii="Arial" w:hAnsi="Arial"/>
      <w:sz w:val="22"/>
    </w:rPr>
  </w:style>
  <w:style w:type="paragraph" w:styleId="Heading1">
    <w:name w:val="heading 1"/>
    <w:next w:val="BodyText"/>
    <w:link w:val="Heading1Char"/>
    <w:qFormat/>
    <w:rsid w:val="00765687"/>
    <w:pPr>
      <w:keepNext/>
      <w:keepLines/>
      <w:numPr>
        <w:numId w:val="26"/>
      </w:numPr>
      <w:spacing w:after="480"/>
      <w:outlineLvl w:val="0"/>
    </w:pPr>
    <w:rPr>
      <w:rFonts w:cs="Tahoma"/>
      <w:color w:val="4E81BE"/>
      <w:sz w:val="52"/>
      <w:szCs w:val="48"/>
    </w:rPr>
  </w:style>
  <w:style w:type="paragraph" w:styleId="Heading2">
    <w:name w:val="heading 2"/>
    <w:basedOn w:val="Heading1"/>
    <w:next w:val="BodyText"/>
    <w:link w:val="Heading2Char"/>
    <w:qFormat/>
    <w:rsid w:val="00765687"/>
    <w:pPr>
      <w:numPr>
        <w:ilvl w:val="1"/>
      </w:numPr>
      <w:pBdr>
        <w:bottom w:val="single" w:sz="4" w:space="1" w:color="A9B58D"/>
      </w:pBdr>
      <w:spacing w:before="400" w:after="320"/>
      <w:outlineLvl w:val="1"/>
    </w:pPr>
    <w:rPr>
      <w:color w:val="99A878"/>
      <w:sz w:val="36"/>
      <w:szCs w:val="36"/>
    </w:rPr>
  </w:style>
  <w:style w:type="paragraph" w:styleId="Heading3">
    <w:name w:val="heading 3"/>
    <w:basedOn w:val="Heading2"/>
    <w:next w:val="BodyText"/>
    <w:link w:val="Heading3Char"/>
    <w:qFormat/>
    <w:rsid w:val="00765687"/>
    <w:pPr>
      <w:numPr>
        <w:ilvl w:val="2"/>
      </w:numPr>
      <w:pBdr>
        <w:bottom w:val="none" w:sz="0" w:space="0" w:color="auto"/>
      </w:pBdr>
      <w:spacing w:before="360" w:after="280"/>
      <w:outlineLvl w:val="2"/>
    </w:pPr>
    <w:rPr>
      <w:sz w:val="32"/>
      <w:szCs w:val="32"/>
    </w:rPr>
  </w:style>
  <w:style w:type="paragraph" w:styleId="Heading4">
    <w:name w:val="heading 4"/>
    <w:basedOn w:val="Heading3"/>
    <w:next w:val="BodyText"/>
    <w:link w:val="Heading4Char"/>
    <w:qFormat/>
    <w:rsid w:val="00765687"/>
    <w:pPr>
      <w:numPr>
        <w:ilvl w:val="3"/>
      </w:numPr>
      <w:outlineLvl w:val="3"/>
    </w:pPr>
    <w:rPr>
      <w:sz w:val="28"/>
    </w:rPr>
  </w:style>
  <w:style w:type="paragraph" w:styleId="Heading5">
    <w:name w:val="heading 5"/>
    <w:aliases w:val="DRC Heading 5"/>
    <w:basedOn w:val="Heading3NoNumber"/>
    <w:next w:val="BodyText"/>
    <w:link w:val="Heading5Char"/>
    <w:qFormat/>
    <w:rsid w:val="00765687"/>
    <w:pPr>
      <w:numPr>
        <w:ilvl w:val="4"/>
        <w:numId w:val="26"/>
      </w:numPr>
      <w:outlineLvl w:val="4"/>
    </w:pPr>
    <w:rPr>
      <w:i/>
      <w:sz w:val="26"/>
    </w:rPr>
  </w:style>
  <w:style w:type="paragraph" w:styleId="Heading6">
    <w:name w:val="heading 6"/>
    <w:basedOn w:val="Normal"/>
    <w:next w:val="BodyText"/>
    <w:link w:val="Heading6Char"/>
    <w:qFormat/>
    <w:rsid w:val="00765687"/>
    <w:pPr>
      <w:keepNext/>
      <w:keepLines/>
      <w:numPr>
        <w:ilvl w:val="5"/>
        <w:numId w:val="26"/>
      </w:numPr>
      <w:spacing w:before="360" w:after="280" w:line="300" w:lineRule="exact"/>
      <w:outlineLvl w:val="5"/>
    </w:pPr>
    <w:rPr>
      <w:rFonts w:ascii="Segoe UI" w:hAnsi="Segoe UI"/>
      <w:i/>
      <w:sz w:val="24"/>
    </w:rPr>
  </w:style>
  <w:style w:type="paragraph" w:styleId="Heading7">
    <w:name w:val="heading 7"/>
    <w:aliases w:val="Heading 7 Appendix,Appendix"/>
    <w:basedOn w:val="Heading1"/>
    <w:next w:val="BodyText"/>
    <w:link w:val="Heading7Char"/>
    <w:qFormat/>
    <w:rsid w:val="00765687"/>
    <w:pPr>
      <w:numPr>
        <w:ilvl w:val="6"/>
      </w:numPr>
      <w:outlineLvl w:val="6"/>
    </w:pPr>
  </w:style>
  <w:style w:type="paragraph" w:styleId="Heading8">
    <w:name w:val="heading 8"/>
    <w:basedOn w:val="Heading4"/>
    <w:next w:val="BodyText"/>
    <w:link w:val="Heading8Char"/>
    <w:qFormat/>
    <w:rsid w:val="00765687"/>
    <w:pPr>
      <w:numPr>
        <w:ilvl w:val="7"/>
      </w:numPr>
      <w:outlineLvl w:val="7"/>
    </w:pPr>
  </w:style>
  <w:style w:type="paragraph" w:styleId="Heading9">
    <w:name w:val="heading 9"/>
    <w:basedOn w:val="Heading8"/>
    <w:next w:val="BodyText"/>
    <w:link w:val="Heading9Char"/>
    <w:qFormat/>
    <w:rsid w:val="00765687"/>
    <w:pPr>
      <w:numPr>
        <w:ilvl w:val="8"/>
      </w:numP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Heading1">
    <w:name w:val="Appx Heading 1"/>
    <w:basedOn w:val="CenteredHeadings"/>
    <w:next w:val="BodyText"/>
    <w:rsid w:val="00404522"/>
    <w:pPr>
      <w:spacing w:before="1440"/>
    </w:pPr>
  </w:style>
  <w:style w:type="paragraph" w:styleId="Footer">
    <w:name w:val="footer"/>
    <w:basedOn w:val="Normal"/>
    <w:link w:val="FooterChar"/>
    <w:uiPriority w:val="99"/>
    <w:rsid w:val="00CE5F9D"/>
    <w:pPr>
      <w:tabs>
        <w:tab w:val="center" w:pos="4320"/>
        <w:tab w:val="right" w:pos="8640"/>
      </w:tabs>
    </w:pPr>
  </w:style>
  <w:style w:type="paragraph" w:styleId="Header">
    <w:name w:val="header"/>
    <w:basedOn w:val="Normal"/>
    <w:link w:val="HeaderChar"/>
    <w:uiPriority w:val="99"/>
    <w:rsid w:val="00CE5F9D"/>
    <w:pPr>
      <w:tabs>
        <w:tab w:val="center" w:pos="4320"/>
        <w:tab w:val="right" w:pos="8640"/>
      </w:tabs>
    </w:pPr>
  </w:style>
  <w:style w:type="character" w:styleId="PageNumber">
    <w:name w:val="page number"/>
    <w:basedOn w:val="DefaultParagraphFont"/>
    <w:semiHidden/>
    <w:rsid w:val="00CE5F9D"/>
  </w:style>
  <w:style w:type="paragraph" w:customStyle="1" w:styleId="STIBullet1">
    <w:name w:val="STI Bullet1"/>
    <w:basedOn w:val="Normal"/>
    <w:rsid w:val="00EE4F55"/>
    <w:pPr>
      <w:numPr>
        <w:numId w:val="5"/>
      </w:numPr>
      <w:spacing w:line="264" w:lineRule="auto"/>
    </w:pPr>
    <w:rPr>
      <w:rFonts w:cs="Arial"/>
      <w:szCs w:val="22"/>
    </w:rPr>
  </w:style>
  <w:style w:type="paragraph" w:customStyle="1" w:styleId="STIBullet2">
    <w:name w:val="STI Bullet2"/>
    <w:basedOn w:val="STIBullet1"/>
    <w:rsid w:val="00EE4F55"/>
    <w:pPr>
      <w:numPr>
        <w:numId w:val="6"/>
      </w:numPr>
      <w:spacing w:before="120"/>
    </w:pPr>
  </w:style>
  <w:style w:type="paragraph" w:customStyle="1" w:styleId="AppxHeading2">
    <w:name w:val="Appx Heading 2"/>
    <w:next w:val="BodyText"/>
    <w:rsid w:val="00404522"/>
    <w:pPr>
      <w:spacing w:before="640" w:after="120"/>
      <w:jc w:val="center"/>
    </w:pPr>
    <w:rPr>
      <w:b/>
      <w:color w:val="1166A5"/>
      <w:sz w:val="28"/>
    </w:rPr>
  </w:style>
  <w:style w:type="table" w:styleId="TableGrid">
    <w:name w:val="Table Grid"/>
    <w:basedOn w:val="TableNormal"/>
    <w:rsid w:val="00C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E5F9D"/>
    <w:pPr>
      <w:tabs>
        <w:tab w:val="left" w:leader="dot" w:pos="576"/>
        <w:tab w:val="right" w:leader="dot" w:pos="9360"/>
      </w:tabs>
      <w:ind w:left="576" w:right="540" w:hanging="576"/>
    </w:pPr>
    <w:rPr>
      <w:caps/>
      <w:noProof/>
    </w:rPr>
  </w:style>
  <w:style w:type="paragraph" w:styleId="TOC2">
    <w:name w:val="toc 2"/>
    <w:basedOn w:val="Normal"/>
    <w:next w:val="Normal"/>
    <w:uiPriority w:val="39"/>
    <w:rsid w:val="00CE5F9D"/>
    <w:pPr>
      <w:tabs>
        <w:tab w:val="left" w:leader="dot" w:pos="1152"/>
        <w:tab w:val="right" w:leader="dot" w:pos="9360"/>
      </w:tabs>
      <w:ind w:left="1170" w:right="540" w:hanging="594"/>
    </w:pPr>
    <w:rPr>
      <w:noProof/>
    </w:rPr>
  </w:style>
  <w:style w:type="paragraph" w:styleId="TOC3">
    <w:name w:val="toc 3"/>
    <w:basedOn w:val="Normal"/>
    <w:next w:val="Normal"/>
    <w:uiPriority w:val="39"/>
    <w:rsid w:val="00CE5F9D"/>
    <w:pPr>
      <w:tabs>
        <w:tab w:val="left" w:leader="dot" w:pos="1170"/>
        <w:tab w:val="left" w:pos="1890"/>
        <w:tab w:val="right" w:leader="dot" w:pos="9360"/>
      </w:tabs>
      <w:ind w:left="1890" w:right="540" w:hanging="738"/>
    </w:pPr>
    <w:rPr>
      <w:noProof/>
    </w:rPr>
  </w:style>
  <w:style w:type="paragraph" w:styleId="TOC4">
    <w:name w:val="toc 4"/>
    <w:basedOn w:val="Normal"/>
    <w:next w:val="Normal"/>
    <w:uiPriority w:val="39"/>
    <w:rsid w:val="00CE5F9D"/>
    <w:pPr>
      <w:ind w:left="720"/>
    </w:pPr>
  </w:style>
  <w:style w:type="paragraph" w:styleId="BodyText">
    <w:name w:val="Body Text"/>
    <w:basedOn w:val="Normal"/>
    <w:link w:val="BodyTextChar"/>
    <w:qFormat/>
    <w:rsid w:val="00765687"/>
    <w:pPr>
      <w:suppressAutoHyphens/>
      <w:spacing w:before="240" w:line="300" w:lineRule="exact"/>
    </w:pPr>
    <w:rPr>
      <w:rFonts w:ascii="Segoe UI" w:hAnsi="Segoe UI"/>
      <w:sz w:val="21"/>
    </w:rPr>
  </w:style>
  <w:style w:type="paragraph" w:customStyle="1" w:styleId="STINumberList1">
    <w:name w:val="STI Number List 1"/>
    <w:basedOn w:val="Normal"/>
    <w:rsid w:val="00EE4F55"/>
    <w:pPr>
      <w:spacing w:line="264" w:lineRule="auto"/>
    </w:pPr>
    <w:rPr>
      <w:rFonts w:cs="Arial"/>
      <w:szCs w:val="22"/>
    </w:rPr>
  </w:style>
  <w:style w:type="paragraph" w:customStyle="1" w:styleId="STINumberList2">
    <w:name w:val="STI Number List 2"/>
    <w:basedOn w:val="STINumberList1"/>
    <w:rsid w:val="00EE4F55"/>
    <w:pPr>
      <w:spacing w:before="120"/>
    </w:pPr>
  </w:style>
  <w:style w:type="paragraph" w:customStyle="1" w:styleId="STIsub-bullet">
    <w:name w:val="STI sub-bullet"/>
    <w:basedOn w:val="STINumberList1"/>
    <w:rsid w:val="00EE4F55"/>
    <w:pPr>
      <w:numPr>
        <w:numId w:val="7"/>
      </w:numPr>
    </w:pPr>
  </w:style>
  <w:style w:type="paragraph" w:customStyle="1" w:styleId="Figureposition">
    <w:name w:val="Figure position"/>
    <w:next w:val="Caption"/>
    <w:autoRedefine/>
    <w:qFormat/>
    <w:rsid w:val="00765687"/>
    <w:pPr>
      <w:keepNext/>
      <w:spacing w:before="360"/>
      <w:jc w:val="center"/>
    </w:pPr>
    <w:rPr>
      <w:sz w:val="20"/>
    </w:rPr>
  </w:style>
  <w:style w:type="paragraph" w:styleId="TOC5">
    <w:name w:val="toc 5"/>
    <w:basedOn w:val="Normal"/>
    <w:next w:val="Normal"/>
    <w:autoRedefine/>
    <w:semiHidden/>
    <w:rsid w:val="00CE5F9D"/>
    <w:pPr>
      <w:ind w:left="960"/>
    </w:pPr>
  </w:style>
  <w:style w:type="paragraph" w:styleId="TOC6">
    <w:name w:val="toc 6"/>
    <w:basedOn w:val="Normal"/>
    <w:next w:val="Normal"/>
    <w:autoRedefine/>
    <w:semiHidden/>
    <w:rsid w:val="00CE5F9D"/>
    <w:pPr>
      <w:ind w:left="1200"/>
    </w:pPr>
  </w:style>
  <w:style w:type="paragraph" w:styleId="TOC7">
    <w:name w:val="toc 7"/>
    <w:basedOn w:val="Normal"/>
    <w:next w:val="Normal"/>
    <w:autoRedefine/>
    <w:semiHidden/>
    <w:rsid w:val="00CE5F9D"/>
    <w:pPr>
      <w:ind w:left="1440"/>
    </w:pPr>
  </w:style>
  <w:style w:type="paragraph" w:styleId="TOC8">
    <w:name w:val="toc 8"/>
    <w:basedOn w:val="Normal"/>
    <w:next w:val="Normal"/>
    <w:autoRedefine/>
    <w:semiHidden/>
    <w:rsid w:val="00CE5F9D"/>
    <w:pPr>
      <w:ind w:left="1680"/>
    </w:pPr>
  </w:style>
  <w:style w:type="paragraph" w:styleId="TOC9">
    <w:name w:val="toc 9"/>
    <w:basedOn w:val="Normal"/>
    <w:next w:val="Normal"/>
    <w:autoRedefine/>
    <w:semiHidden/>
    <w:rsid w:val="00CE5F9D"/>
    <w:pPr>
      <w:ind w:left="1920"/>
    </w:pPr>
  </w:style>
  <w:style w:type="paragraph" w:customStyle="1" w:styleId="StyleCaptionArial10ptBold">
    <w:name w:val="Style Caption + Arial 10 pt Bold"/>
    <w:basedOn w:val="Normal"/>
    <w:link w:val="StyleCaptionArial10ptBoldChar"/>
    <w:semiHidden/>
    <w:rsid w:val="00CE5F9D"/>
    <w:rPr>
      <w:b/>
      <w:bCs/>
      <w:sz w:val="20"/>
    </w:rPr>
  </w:style>
  <w:style w:type="paragraph" w:customStyle="1" w:styleId="Cover1">
    <w:name w:val="Cover 1"/>
    <w:next w:val="CoverTitle2Black"/>
    <w:semiHidden/>
    <w:rsid w:val="00404522"/>
    <w:pPr>
      <w:keepNext/>
      <w:keepLines/>
      <w:spacing w:before="1700"/>
      <w:jc w:val="center"/>
    </w:pPr>
    <w:rPr>
      <w:b/>
      <w:sz w:val="44"/>
      <w:szCs w:val="44"/>
    </w:rPr>
  </w:style>
  <w:style w:type="character" w:customStyle="1" w:styleId="StyleCaptionArial10ptBoldChar">
    <w:name w:val="Style Caption + Arial 10 pt Bold Char"/>
    <w:link w:val="StyleCaptionArial10ptBold"/>
    <w:rsid w:val="00CE5F9D"/>
    <w:rPr>
      <w:rFonts w:ascii="Arial" w:hAnsi="Arial"/>
      <w:b/>
      <w:bCs/>
      <w:lang w:val="en-US" w:eastAsia="en-US" w:bidi="ar-SA"/>
    </w:rPr>
  </w:style>
  <w:style w:type="paragraph" w:customStyle="1" w:styleId="TOCHead">
    <w:name w:val="TOC Head"/>
    <w:next w:val="Normal"/>
    <w:semiHidden/>
    <w:rsid w:val="00B103AA"/>
    <w:pPr>
      <w:spacing w:after="120"/>
      <w:jc w:val="center"/>
    </w:pPr>
    <w:rPr>
      <w:rFonts w:ascii="Arial" w:hAnsi="Arial"/>
      <w:b/>
      <w:color w:val="1166A5"/>
      <w:sz w:val="32"/>
      <w:szCs w:val="32"/>
    </w:rPr>
  </w:style>
  <w:style w:type="paragraph" w:customStyle="1" w:styleId="CenteredHeadings">
    <w:name w:val="Centered Headings"/>
    <w:basedOn w:val="TOC4"/>
    <w:next w:val="BodyText"/>
    <w:rsid w:val="00404522"/>
    <w:pPr>
      <w:spacing w:after="120"/>
      <w:ind w:left="0"/>
      <w:jc w:val="center"/>
    </w:pPr>
    <w:rPr>
      <w:b/>
      <w:color w:val="1166A5"/>
      <w:sz w:val="32"/>
      <w:szCs w:val="32"/>
    </w:rPr>
  </w:style>
  <w:style w:type="paragraph" w:customStyle="1" w:styleId="CoverTitle2Black">
    <w:name w:val="Cover/Title 2 Black"/>
    <w:basedOn w:val="Normal"/>
    <w:semiHidden/>
    <w:rsid w:val="00404522"/>
    <w:pPr>
      <w:jc w:val="center"/>
    </w:pPr>
    <w:rPr>
      <w:sz w:val="32"/>
      <w:szCs w:val="32"/>
    </w:rPr>
  </w:style>
  <w:style w:type="numbering" w:styleId="111111">
    <w:name w:val="Outline List 2"/>
    <w:basedOn w:val="NoList"/>
    <w:semiHidden/>
    <w:rsid w:val="00CE5F9D"/>
    <w:pPr>
      <w:numPr>
        <w:numId w:val="1"/>
      </w:numPr>
    </w:pPr>
  </w:style>
  <w:style w:type="paragraph" w:customStyle="1" w:styleId="FigureCaption">
    <w:name w:val="Figure Caption"/>
    <w:basedOn w:val="Normal"/>
    <w:next w:val="BodyText"/>
    <w:semiHidden/>
    <w:rsid w:val="00404522"/>
    <w:pPr>
      <w:spacing w:after="240"/>
      <w:ind w:left="720" w:right="720"/>
      <w:jc w:val="center"/>
    </w:pPr>
    <w:rPr>
      <w:sz w:val="20"/>
    </w:rPr>
  </w:style>
  <w:style w:type="paragraph" w:customStyle="1" w:styleId="TableNote">
    <w:name w:val="Table Note"/>
    <w:basedOn w:val="BodyText"/>
    <w:qFormat/>
    <w:rsid w:val="00765687"/>
    <w:pPr>
      <w:spacing w:before="40" w:after="520" w:line="240" w:lineRule="auto"/>
      <w:ind w:left="29" w:hanging="115"/>
      <w:contextualSpacing/>
    </w:pPr>
    <w:rPr>
      <w:rFonts w:ascii="Segoe UI Light" w:hAnsi="Segoe UI Light"/>
      <w:sz w:val="17"/>
      <w:szCs w:val="17"/>
    </w:rPr>
  </w:style>
  <w:style w:type="paragraph" w:customStyle="1" w:styleId="Heading2NoNumber">
    <w:name w:val="Heading 2 No Number"/>
    <w:basedOn w:val="Heading2"/>
    <w:next w:val="BodyText"/>
    <w:rsid w:val="00404522"/>
    <w:pPr>
      <w:numPr>
        <w:ilvl w:val="0"/>
        <w:numId w:val="0"/>
      </w:numPr>
    </w:pPr>
  </w:style>
  <w:style w:type="paragraph" w:customStyle="1" w:styleId="Title3Black">
    <w:name w:val="Title 3 Black"/>
    <w:basedOn w:val="Normal"/>
    <w:semiHidden/>
    <w:rsid w:val="00404522"/>
    <w:pPr>
      <w:jc w:val="center"/>
    </w:pPr>
    <w:rPr>
      <w:color w:val="000000"/>
      <w:sz w:val="24"/>
      <w:szCs w:val="24"/>
    </w:rPr>
  </w:style>
  <w:style w:type="paragraph" w:customStyle="1" w:styleId="Title1">
    <w:name w:val="Title1"/>
    <w:basedOn w:val="Cover1"/>
    <w:next w:val="Title3Black"/>
    <w:semiHidden/>
    <w:rsid w:val="00404522"/>
    <w:pPr>
      <w:spacing w:before="400"/>
    </w:pPr>
    <w:rPr>
      <w:color w:val="1166A5"/>
      <w:sz w:val="40"/>
    </w:rPr>
  </w:style>
  <w:style w:type="paragraph" w:customStyle="1" w:styleId="Heading3NoNumber">
    <w:name w:val="Heading 3 No Number"/>
    <w:basedOn w:val="Heading2NoNumber"/>
    <w:next w:val="BodyText"/>
    <w:qFormat/>
    <w:rsid w:val="00765687"/>
    <w:pPr>
      <w:pBdr>
        <w:bottom w:val="none" w:sz="0" w:space="0" w:color="auto"/>
      </w:pBdr>
      <w:spacing w:before="360" w:after="280"/>
      <w:outlineLvl w:val="3"/>
    </w:pPr>
    <w:rPr>
      <w:rFonts w:cs="Segoe UI"/>
      <w:kern w:val="16"/>
      <w:sz w:val="32"/>
      <w:szCs w:val="52"/>
    </w:rPr>
  </w:style>
  <w:style w:type="numbering" w:styleId="1ai">
    <w:name w:val="Outline List 1"/>
    <w:basedOn w:val="NoList"/>
    <w:semiHidden/>
    <w:rsid w:val="00CE5F9D"/>
    <w:pPr>
      <w:numPr>
        <w:numId w:val="2"/>
      </w:numPr>
    </w:pPr>
  </w:style>
  <w:style w:type="numbering" w:styleId="ArticleSection">
    <w:name w:val="Outline List 3"/>
    <w:basedOn w:val="NoList"/>
    <w:semiHidden/>
    <w:rsid w:val="00CE5F9D"/>
    <w:pPr>
      <w:numPr>
        <w:numId w:val="3"/>
      </w:numPr>
    </w:pPr>
  </w:style>
  <w:style w:type="paragraph" w:styleId="BlockText">
    <w:name w:val="Block Text"/>
    <w:basedOn w:val="Normal"/>
    <w:semiHidden/>
    <w:rsid w:val="00CE5F9D"/>
    <w:pPr>
      <w:spacing w:after="120"/>
      <w:ind w:left="1440" w:right="1440"/>
    </w:pPr>
  </w:style>
  <w:style w:type="paragraph" w:styleId="BodyText2">
    <w:name w:val="Body Text 2"/>
    <w:basedOn w:val="Normal"/>
    <w:semiHidden/>
    <w:rsid w:val="00CE5F9D"/>
    <w:pPr>
      <w:spacing w:after="120" w:line="480" w:lineRule="auto"/>
    </w:pPr>
  </w:style>
  <w:style w:type="paragraph" w:styleId="BodyText3">
    <w:name w:val="Body Text 3"/>
    <w:basedOn w:val="Normal"/>
    <w:semiHidden/>
    <w:rsid w:val="00CE5F9D"/>
    <w:pPr>
      <w:spacing w:after="120"/>
    </w:pPr>
    <w:rPr>
      <w:sz w:val="16"/>
      <w:szCs w:val="16"/>
    </w:rPr>
  </w:style>
  <w:style w:type="paragraph" w:styleId="BodyTextFirstIndent">
    <w:name w:val="Body Text First Indent"/>
    <w:basedOn w:val="BodyText"/>
    <w:semiHidden/>
    <w:rsid w:val="00CE5F9D"/>
    <w:pPr>
      <w:spacing w:before="0" w:after="120"/>
      <w:ind w:firstLine="210"/>
    </w:pPr>
    <w:rPr>
      <w:rFonts w:cs="Times New Roman"/>
      <w:szCs w:val="20"/>
    </w:rPr>
  </w:style>
  <w:style w:type="paragraph" w:styleId="BodyTextIndent">
    <w:name w:val="Body Text Indent"/>
    <w:basedOn w:val="Normal"/>
    <w:semiHidden/>
    <w:rsid w:val="00CE5F9D"/>
    <w:pPr>
      <w:spacing w:after="120"/>
      <w:ind w:left="360"/>
    </w:pPr>
  </w:style>
  <w:style w:type="paragraph" w:styleId="BodyTextFirstIndent2">
    <w:name w:val="Body Text First Indent 2"/>
    <w:basedOn w:val="BodyTextIndent"/>
    <w:semiHidden/>
    <w:rsid w:val="00CE5F9D"/>
    <w:pPr>
      <w:ind w:firstLine="210"/>
    </w:pPr>
  </w:style>
  <w:style w:type="paragraph" w:styleId="BodyTextIndent2">
    <w:name w:val="Body Text Indent 2"/>
    <w:basedOn w:val="Normal"/>
    <w:semiHidden/>
    <w:rsid w:val="00CE5F9D"/>
    <w:pPr>
      <w:spacing w:after="120" w:line="480" w:lineRule="auto"/>
      <w:ind w:left="360"/>
    </w:pPr>
  </w:style>
  <w:style w:type="paragraph" w:styleId="BodyTextIndent3">
    <w:name w:val="Body Text Indent 3"/>
    <w:basedOn w:val="Normal"/>
    <w:semiHidden/>
    <w:rsid w:val="00CE5F9D"/>
    <w:pPr>
      <w:spacing w:after="120"/>
      <w:ind w:left="360"/>
    </w:pPr>
    <w:rPr>
      <w:sz w:val="16"/>
      <w:szCs w:val="16"/>
    </w:rPr>
  </w:style>
  <w:style w:type="paragraph" w:styleId="Closing">
    <w:name w:val="Closing"/>
    <w:basedOn w:val="Normal"/>
    <w:semiHidden/>
    <w:rsid w:val="00CE5F9D"/>
    <w:pPr>
      <w:ind w:left="4320"/>
    </w:pPr>
  </w:style>
  <w:style w:type="paragraph" w:styleId="Date">
    <w:name w:val="Date"/>
    <w:basedOn w:val="Normal"/>
    <w:next w:val="Normal"/>
    <w:semiHidden/>
    <w:rsid w:val="00CE5F9D"/>
  </w:style>
  <w:style w:type="paragraph" w:styleId="E-mailSignature">
    <w:name w:val="E-mail Signature"/>
    <w:basedOn w:val="Normal"/>
    <w:semiHidden/>
    <w:rsid w:val="00CE5F9D"/>
  </w:style>
  <w:style w:type="character" w:styleId="Emphasis">
    <w:name w:val="Emphasis"/>
    <w:basedOn w:val="DefaultParagraphFont"/>
    <w:rsid w:val="00756883"/>
    <w:rPr>
      <w:i/>
      <w:iCs/>
    </w:rPr>
  </w:style>
  <w:style w:type="paragraph" w:styleId="EnvelopeAddress">
    <w:name w:val="envelope address"/>
    <w:basedOn w:val="Normal"/>
    <w:semiHidden/>
    <w:rsid w:val="00CE5F9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CE5F9D"/>
    <w:rPr>
      <w:sz w:val="20"/>
    </w:rPr>
  </w:style>
  <w:style w:type="character" w:styleId="FollowedHyperlink">
    <w:name w:val="FollowedHyperlink"/>
    <w:semiHidden/>
    <w:rsid w:val="00CE5F9D"/>
    <w:rPr>
      <w:color w:val="800080"/>
      <w:u w:val="single"/>
    </w:rPr>
  </w:style>
  <w:style w:type="character" w:styleId="HTMLAcronym">
    <w:name w:val="HTML Acronym"/>
    <w:basedOn w:val="DefaultParagraphFont"/>
    <w:semiHidden/>
    <w:rsid w:val="00CE5F9D"/>
  </w:style>
  <w:style w:type="paragraph" w:styleId="HTMLAddress">
    <w:name w:val="HTML Address"/>
    <w:basedOn w:val="Normal"/>
    <w:semiHidden/>
    <w:rsid w:val="00CE5F9D"/>
    <w:rPr>
      <w:i/>
      <w:iCs/>
    </w:rPr>
  </w:style>
  <w:style w:type="character" w:styleId="HTMLCite">
    <w:name w:val="HTML Cite"/>
    <w:semiHidden/>
    <w:rsid w:val="00CE5F9D"/>
    <w:rPr>
      <w:i/>
      <w:iCs/>
    </w:rPr>
  </w:style>
  <w:style w:type="character" w:styleId="HTMLCode">
    <w:name w:val="HTML Code"/>
    <w:semiHidden/>
    <w:rsid w:val="00CE5F9D"/>
    <w:rPr>
      <w:rFonts w:ascii="Courier New" w:hAnsi="Courier New" w:cs="Courier New"/>
      <w:sz w:val="20"/>
      <w:szCs w:val="20"/>
    </w:rPr>
  </w:style>
  <w:style w:type="character" w:styleId="HTMLDefinition">
    <w:name w:val="HTML Definition"/>
    <w:semiHidden/>
    <w:rsid w:val="00CE5F9D"/>
    <w:rPr>
      <w:i/>
      <w:iCs/>
    </w:rPr>
  </w:style>
  <w:style w:type="character" w:styleId="HTMLKeyboard">
    <w:name w:val="HTML Keyboard"/>
    <w:semiHidden/>
    <w:rsid w:val="00CE5F9D"/>
    <w:rPr>
      <w:rFonts w:ascii="Courier New" w:hAnsi="Courier New" w:cs="Courier New"/>
      <w:sz w:val="20"/>
      <w:szCs w:val="20"/>
    </w:rPr>
  </w:style>
  <w:style w:type="paragraph" w:styleId="HTMLPreformatted">
    <w:name w:val="HTML Preformatted"/>
    <w:basedOn w:val="Normal"/>
    <w:semiHidden/>
    <w:rsid w:val="00CE5F9D"/>
    <w:rPr>
      <w:rFonts w:ascii="Courier New" w:hAnsi="Courier New" w:cs="Courier New"/>
      <w:sz w:val="20"/>
    </w:rPr>
  </w:style>
  <w:style w:type="character" w:styleId="HTMLSample">
    <w:name w:val="HTML Sample"/>
    <w:semiHidden/>
    <w:rsid w:val="00CE5F9D"/>
    <w:rPr>
      <w:rFonts w:ascii="Courier New" w:hAnsi="Courier New" w:cs="Courier New"/>
    </w:rPr>
  </w:style>
  <w:style w:type="character" w:styleId="HTMLTypewriter">
    <w:name w:val="HTML Typewriter"/>
    <w:semiHidden/>
    <w:rsid w:val="00CE5F9D"/>
    <w:rPr>
      <w:rFonts w:ascii="Courier New" w:hAnsi="Courier New" w:cs="Courier New"/>
      <w:sz w:val="20"/>
      <w:szCs w:val="20"/>
    </w:rPr>
  </w:style>
  <w:style w:type="character" w:styleId="HTMLVariable">
    <w:name w:val="HTML Variable"/>
    <w:semiHidden/>
    <w:rsid w:val="00CE5F9D"/>
    <w:rPr>
      <w:i/>
      <w:iCs/>
    </w:rPr>
  </w:style>
  <w:style w:type="character" w:styleId="Hyperlink">
    <w:name w:val="Hyperlink"/>
    <w:uiPriority w:val="99"/>
    <w:rsid w:val="00CE5F9D"/>
    <w:rPr>
      <w:color w:val="0000FF"/>
      <w:u w:val="single"/>
    </w:rPr>
  </w:style>
  <w:style w:type="character" w:styleId="LineNumber">
    <w:name w:val="line number"/>
    <w:basedOn w:val="DefaultParagraphFont"/>
    <w:semiHidden/>
    <w:rsid w:val="00CE5F9D"/>
  </w:style>
  <w:style w:type="paragraph" w:styleId="List">
    <w:name w:val="List"/>
    <w:basedOn w:val="Normal"/>
    <w:semiHidden/>
    <w:rsid w:val="00CE5F9D"/>
    <w:pPr>
      <w:ind w:left="360" w:hanging="360"/>
    </w:pPr>
  </w:style>
  <w:style w:type="paragraph" w:styleId="List2">
    <w:name w:val="List 2"/>
    <w:basedOn w:val="Normal"/>
    <w:semiHidden/>
    <w:rsid w:val="00CE5F9D"/>
    <w:pPr>
      <w:ind w:left="720" w:hanging="360"/>
    </w:pPr>
  </w:style>
  <w:style w:type="paragraph" w:styleId="List3">
    <w:name w:val="List 3"/>
    <w:basedOn w:val="Normal"/>
    <w:semiHidden/>
    <w:rsid w:val="00CE5F9D"/>
    <w:pPr>
      <w:ind w:left="1080" w:hanging="360"/>
    </w:pPr>
  </w:style>
  <w:style w:type="paragraph" w:styleId="List4">
    <w:name w:val="List 4"/>
    <w:basedOn w:val="Normal"/>
    <w:semiHidden/>
    <w:rsid w:val="00CE5F9D"/>
    <w:pPr>
      <w:ind w:left="1440" w:hanging="360"/>
    </w:pPr>
  </w:style>
  <w:style w:type="paragraph" w:styleId="List5">
    <w:name w:val="List 5"/>
    <w:basedOn w:val="Normal"/>
    <w:semiHidden/>
    <w:rsid w:val="00CE5F9D"/>
    <w:pPr>
      <w:ind w:left="1800" w:hanging="360"/>
    </w:pPr>
  </w:style>
  <w:style w:type="paragraph" w:styleId="ListBullet">
    <w:name w:val="List Bullet"/>
    <w:basedOn w:val="Normal"/>
    <w:semiHidden/>
    <w:rsid w:val="00BB1C3A"/>
    <w:pPr>
      <w:tabs>
        <w:tab w:val="num" w:pos="360"/>
      </w:tabs>
      <w:ind w:left="360" w:hanging="360"/>
    </w:pPr>
  </w:style>
  <w:style w:type="paragraph" w:styleId="ListBullet2">
    <w:name w:val="List Bullet 2"/>
    <w:basedOn w:val="Normal"/>
    <w:semiHidden/>
    <w:rsid w:val="00BB1C3A"/>
    <w:pPr>
      <w:tabs>
        <w:tab w:val="num" w:pos="720"/>
      </w:tabs>
      <w:ind w:left="720" w:hanging="360"/>
    </w:pPr>
  </w:style>
  <w:style w:type="paragraph" w:styleId="ListBullet3">
    <w:name w:val="List Bullet 3"/>
    <w:basedOn w:val="Normal"/>
    <w:semiHidden/>
    <w:rsid w:val="00BB1C3A"/>
    <w:pPr>
      <w:tabs>
        <w:tab w:val="num" w:pos="1080"/>
      </w:tabs>
      <w:ind w:left="1080" w:hanging="360"/>
    </w:pPr>
  </w:style>
  <w:style w:type="paragraph" w:styleId="ListBullet4">
    <w:name w:val="List Bullet 4"/>
    <w:basedOn w:val="Normal"/>
    <w:semiHidden/>
    <w:rsid w:val="00BB1C3A"/>
    <w:pPr>
      <w:tabs>
        <w:tab w:val="num" w:pos="1440"/>
      </w:tabs>
      <w:ind w:left="1440" w:hanging="360"/>
    </w:pPr>
  </w:style>
  <w:style w:type="paragraph" w:styleId="ListBullet5">
    <w:name w:val="List Bullet 5"/>
    <w:basedOn w:val="Normal"/>
    <w:semiHidden/>
    <w:rsid w:val="00BB1C3A"/>
    <w:pPr>
      <w:tabs>
        <w:tab w:val="num" w:pos="1800"/>
      </w:tabs>
      <w:ind w:left="1800" w:hanging="360"/>
    </w:pPr>
  </w:style>
  <w:style w:type="paragraph" w:styleId="ListContinue">
    <w:name w:val="List Continue"/>
    <w:basedOn w:val="Normal"/>
    <w:semiHidden/>
    <w:rsid w:val="00CE5F9D"/>
    <w:pPr>
      <w:spacing w:after="120"/>
      <w:ind w:left="360"/>
    </w:pPr>
  </w:style>
  <w:style w:type="paragraph" w:styleId="ListContinue2">
    <w:name w:val="List Continue 2"/>
    <w:basedOn w:val="Normal"/>
    <w:semiHidden/>
    <w:rsid w:val="00CE5F9D"/>
    <w:pPr>
      <w:spacing w:after="120"/>
      <w:ind w:left="720"/>
    </w:pPr>
  </w:style>
  <w:style w:type="paragraph" w:styleId="ListContinue3">
    <w:name w:val="List Continue 3"/>
    <w:basedOn w:val="Normal"/>
    <w:semiHidden/>
    <w:rsid w:val="00CE5F9D"/>
    <w:pPr>
      <w:spacing w:after="120"/>
      <w:ind w:left="1080"/>
    </w:pPr>
  </w:style>
  <w:style w:type="paragraph" w:styleId="ListContinue4">
    <w:name w:val="List Continue 4"/>
    <w:basedOn w:val="Normal"/>
    <w:semiHidden/>
    <w:rsid w:val="00CE5F9D"/>
    <w:pPr>
      <w:spacing w:after="120"/>
      <w:ind w:left="1440"/>
    </w:pPr>
  </w:style>
  <w:style w:type="paragraph" w:styleId="ListContinue5">
    <w:name w:val="List Continue 5"/>
    <w:basedOn w:val="Normal"/>
    <w:semiHidden/>
    <w:rsid w:val="00CE5F9D"/>
    <w:pPr>
      <w:spacing w:after="120"/>
      <w:ind w:left="1800"/>
    </w:pPr>
  </w:style>
  <w:style w:type="paragraph" w:styleId="ListNumber">
    <w:name w:val="List Number"/>
    <w:basedOn w:val="Normal"/>
    <w:semiHidden/>
    <w:rsid w:val="00BB1C3A"/>
    <w:pPr>
      <w:tabs>
        <w:tab w:val="num" w:pos="360"/>
      </w:tabs>
      <w:ind w:left="360" w:hanging="360"/>
    </w:pPr>
  </w:style>
  <w:style w:type="paragraph" w:styleId="ListNumber2">
    <w:name w:val="List Number 2"/>
    <w:basedOn w:val="Normal"/>
    <w:semiHidden/>
    <w:rsid w:val="00BB1C3A"/>
    <w:pPr>
      <w:tabs>
        <w:tab w:val="num" w:pos="720"/>
      </w:tabs>
      <w:ind w:left="720" w:hanging="360"/>
    </w:pPr>
  </w:style>
  <w:style w:type="paragraph" w:styleId="ListNumber3">
    <w:name w:val="List Number 3"/>
    <w:basedOn w:val="Normal"/>
    <w:uiPriority w:val="99"/>
    <w:semiHidden/>
    <w:rsid w:val="00BB1C3A"/>
    <w:pPr>
      <w:tabs>
        <w:tab w:val="num" w:pos="1080"/>
      </w:tabs>
      <w:ind w:left="1080" w:hanging="360"/>
    </w:pPr>
  </w:style>
  <w:style w:type="paragraph" w:styleId="ListNumber4">
    <w:name w:val="List Number 4"/>
    <w:basedOn w:val="Normal"/>
    <w:semiHidden/>
    <w:rsid w:val="00BB1C3A"/>
    <w:pPr>
      <w:tabs>
        <w:tab w:val="num" w:pos="1440"/>
      </w:tabs>
      <w:ind w:left="1440" w:hanging="360"/>
    </w:pPr>
  </w:style>
  <w:style w:type="paragraph" w:styleId="ListNumber5">
    <w:name w:val="List Number 5"/>
    <w:basedOn w:val="Normal"/>
    <w:semiHidden/>
    <w:rsid w:val="00BB1C3A"/>
    <w:pPr>
      <w:tabs>
        <w:tab w:val="num" w:pos="1800"/>
      </w:tabs>
      <w:ind w:left="1800" w:hanging="360"/>
    </w:pPr>
  </w:style>
  <w:style w:type="paragraph" w:styleId="MessageHeader">
    <w:name w:val="Message Header"/>
    <w:basedOn w:val="Normal"/>
    <w:semiHidden/>
    <w:rsid w:val="00CE5F9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semiHidden/>
    <w:rsid w:val="00CE5F9D"/>
    <w:rPr>
      <w:rFonts w:ascii="Times New Roman" w:hAnsi="Times New Roman"/>
      <w:sz w:val="24"/>
      <w:szCs w:val="24"/>
    </w:rPr>
  </w:style>
  <w:style w:type="paragraph" w:styleId="NormalIndent">
    <w:name w:val="Normal Indent"/>
    <w:basedOn w:val="Normal"/>
    <w:semiHidden/>
    <w:rsid w:val="00CE5F9D"/>
    <w:pPr>
      <w:ind w:left="720"/>
    </w:pPr>
  </w:style>
  <w:style w:type="paragraph" w:styleId="NoteHeading">
    <w:name w:val="Note Heading"/>
    <w:basedOn w:val="Normal"/>
    <w:next w:val="Normal"/>
    <w:semiHidden/>
    <w:rsid w:val="00CE5F9D"/>
  </w:style>
  <w:style w:type="paragraph" w:styleId="PlainText">
    <w:name w:val="Plain Text"/>
    <w:basedOn w:val="Normal"/>
    <w:semiHidden/>
    <w:rsid w:val="00CE5F9D"/>
    <w:rPr>
      <w:rFonts w:ascii="Courier New" w:hAnsi="Courier New" w:cs="Courier New"/>
      <w:sz w:val="20"/>
    </w:rPr>
  </w:style>
  <w:style w:type="paragraph" w:styleId="Salutation">
    <w:name w:val="Salutation"/>
    <w:basedOn w:val="Normal"/>
    <w:next w:val="Normal"/>
    <w:semiHidden/>
    <w:rsid w:val="00CE5F9D"/>
  </w:style>
  <w:style w:type="paragraph" w:styleId="Signature">
    <w:name w:val="Signature"/>
    <w:basedOn w:val="Normal"/>
    <w:semiHidden/>
    <w:rsid w:val="00CE5F9D"/>
    <w:pPr>
      <w:ind w:left="4320"/>
    </w:pPr>
  </w:style>
  <w:style w:type="character" w:styleId="Strong">
    <w:name w:val="Strong"/>
    <w:qFormat/>
    <w:rsid w:val="00765687"/>
    <w:rPr>
      <w:rFonts w:ascii="Segoe UI Semibold" w:hAnsi="Segoe UI Semibold"/>
      <w:b w:val="0"/>
      <w:bCs/>
    </w:rPr>
  </w:style>
  <w:style w:type="paragraph" w:styleId="Subtitle">
    <w:name w:val="Subtitle"/>
    <w:basedOn w:val="Normal"/>
    <w:link w:val="SubtitleChar"/>
    <w:rsid w:val="00756883"/>
    <w:pPr>
      <w:spacing w:after="60"/>
      <w:jc w:val="center"/>
      <w:outlineLvl w:val="1"/>
    </w:pPr>
    <w:rPr>
      <w:sz w:val="24"/>
      <w:szCs w:val="24"/>
    </w:rPr>
  </w:style>
  <w:style w:type="table" w:styleId="Table3Deffects1">
    <w:name w:val="Table 3D effects 1"/>
    <w:basedOn w:val="TableNormal"/>
    <w:semiHidden/>
    <w:rsid w:val="00CE5F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E5F9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E5F9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E5F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E5F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E5F9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E5F9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E5F9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E5F9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E5F9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E5F9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E5F9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E5F9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E5F9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E5F9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E5F9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E5F9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E5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E5F9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E5F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E5F9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E5F9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E5F9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E5F9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E5F9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E5F9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E5F9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E5F9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E5F9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E5F9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E5F9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E5F9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E5F9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E5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E5F9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E5F9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E5F9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E5F9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E5F9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E5F9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E5F9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E5F9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itle-1"/>
    <w:basedOn w:val="Normal"/>
    <w:link w:val="TitleChar"/>
    <w:rsid w:val="00756883"/>
    <w:pPr>
      <w:spacing w:after="60"/>
      <w:jc w:val="center"/>
      <w:outlineLvl w:val="0"/>
    </w:pPr>
    <w:rPr>
      <w:b/>
      <w:bCs/>
      <w:kern w:val="28"/>
      <w:sz w:val="32"/>
      <w:szCs w:val="32"/>
    </w:rPr>
  </w:style>
  <w:style w:type="paragraph" w:customStyle="1" w:styleId="PubsListEntry">
    <w:name w:val="Pubs List Entry"/>
    <w:basedOn w:val="Normal"/>
    <w:rsid w:val="00756883"/>
    <w:pPr>
      <w:tabs>
        <w:tab w:val="left" w:pos="1350"/>
      </w:tabs>
      <w:spacing w:after="120"/>
      <w:ind w:left="720" w:hanging="720"/>
    </w:pPr>
    <w:rPr>
      <w:snapToGrid w:val="0"/>
    </w:rPr>
  </w:style>
  <w:style w:type="paragraph" w:customStyle="1" w:styleId="PubsListHeading">
    <w:name w:val="Pubs List Heading"/>
    <w:basedOn w:val="Heading4"/>
    <w:next w:val="PubsListEntry"/>
    <w:rsid w:val="00756883"/>
    <w:pPr>
      <w:spacing w:after="240"/>
    </w:pPr>
    <w:rPr>
      <w:bCs/>
    </w:rPr>
  </w:style>
  <w:style w:type="character" w:customStyle="1" w:styleId="Heading2Char">
    <w:name w:val="Heading 2 Char"/>
    <w:basedOn w:val="DefaultParagraphFont"/>
    <w:link w:val="Heading2"/>
    <w:rsid w:val="00765687"/>
    <w:rPr>
      <w:rFonts w:cs="Tahoma"/>
      <w:color w:val="99A878"/>
      <w:sz w:val="36"/>
      <w:szCs w:val="36"/>
    </w:rPr>
  </w:style>
  <w:style w:type="character" w:customStyle="1" w:styleId="Heading3Char">
    <w:name w:val="Heading 3 Char"/>
    <w:basedOn w:val="DefaultParagraphFont"/>
    <w:link w:val="Heading3"/>
    <w:rsid w:val="00EE4F55"/>
    <w:rPr>
      <w:rFonts w:cs="Tahoma"/>
      <w:color w:val="99A878"/>
      <w:sz w:val="32"/>
      <w:szCs w:val="32"/>
    </w:rPr>
  </w:style>
  <w:style w:type="character" w:customStyle="1" w:styleId="Heading4Char">
    <w:name w:val="Heading 4 Char"/>
    <w:link w:val="Heading4"/>
    <w:rsid w:val="00EE4F55"/>
    <w:rPr>
      <w:rFonts w:cs="Tahoma"/>
      <w:color w:val="99A878"/>
      <w:sz w:val="28"/>
      <w:szCs w:val="32"/>
    </w:rPr>
  </w:style>
  <w:style w:type="character" w:customStyle="1" w:styleId="Heading5Char">
    <w:name w:val="Heading 5 Char"/>
    <w:aliases w:val="DRC Heading 5 Char"/>
    <w:basedOn w:val="DefaultParagraphFont"/>
    <w:link w:val="Heading5"/>
    <w:rsid w:val="00756883"/>
    <w:rPr>
      <w:i/>
      <w:color w:val="99A878"/>
      <w:kern w:val="16"/>
      <w:sz w:val="26"/>
      <w:szCs w:val="52"/>
    </w:rPr>
  </w:style>
  <w:style w:type="character" w:customStyle="1" w:styleId="Heading6Char">
    <w:name w:val="Heading 6 Char"/>
    <w:basedOn w:val="DefaultParagraphFont"/>
    <w:link w:val="Heading6"/>
    <w:rsid w:val="00756883"/>
    <w:rPr>
      <w:i/>
      <w:sz w:val="24"/>
    </w:rPr>
  </w:style>
  <w:style w:type="character" w:customStyle="1" w:styleId="Heading7Char">
    <w:name w:val="Heading 7 Char"/>
    <w:aliases w:val="Heading 7 Appendix Char,Appendix Char"/>
    <w:basedOn w:val="DefaultParagraphFont"/>
    <w:link w:val="Heading7"/>
    <w:rsid w:val="00756883"/>
    <w:rPr>
      <w:rFonts w:cs="Tahoma"/>
      <w:color w:val="4E81BE"/>
      <w:sz w:val="52"/>
      <w:szCs w:val="48"/>
    </w:rPr>
  </w:style>
  <w:style w:type="character" w:customStyle="1" w:styleId="Heading8Char">
    <w:name w:val="Heading 8 Char"/>
    <w:basedOn w:val="DefaultParagraphFont"/>
    <w:link w:val="Heading8"/>
    <w:rsid w:val="00756883"/>
    <w:rPr>
      <w:rFonts w:cs="Tahoma"/>
      <w:color w:val="99A878"/>
      <w:sz w:val="28"/>
      <w:szCs w:val="32"/>
    </w:rPr>
  </w:style>
  <w:style w:type="character" w:customStyle="1" w:styleId="Heading9Char">
    <w:name w:val="Heading 9 Char"/>
    <w:basedOn w:val="DefaultParagraphFont"/>
    <w:link w:val="Heading9"/>
    <w:rsid w:val="00756883"/>
    <w:rPr>
      <w:rFonts w:cs="Tahoma"/>
      <w:color w:val="99A878"/>
      <w:sz w:val="32"/>
      <w:szCs w:val="32"/>
    </w:rPr>
  </w:style>
  <w:style w:type="paragraph" w:styleId="Caption">
    <w:name w:val="caption"/>
    <w:aliases w:val="CapFigure"/>
    <w:next w:val="BodyText"/>
    <w:link w:val="CaptionChar"/>
    <w:qFormat/>
    <w:rsid w:val="00765687"/>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9360"/>
      </w:tabs>
      <w:suppressAutoHyphens/>
      <w:spacing w:after="520"/>
      <w:ind w:left="720" w:right="720"/>
    </w:pPr>
    <w:rPr>
      <w:rFonts w:ascii="Segoe UI Light" w:hAnsi="Segoe UI Light"/>
      <w:sz w:val="20"/>
      <w:szCs w:val="20"/>
    </w:rPr>
  </w:style>
  <w:style w:type="character" w:customStyle="1" w:styleId="CaptionChar">
    <w:name w:val="Caption Char"/>
    <w:aliases w:val="CapFigure Char"/>
    <w:basedOn w:val="DefaultParagraphFont"/>
    <w:link w:val="Caption"/>
    <w:rsid w:val="00765687"/>
    <w:rPr>
      <w:rFonts w:ascii="Segoe UI Light" w:hAnsi="Segoe UI Light"/>
      <w:sz w:val="20"/>
      <w:szCs w:val="20"/>
    </w:rPr>
  </w:style>
  <w:style w:type="character" w:customStyle="1" w:styleId="TitleChar">
    <w:name w:val="Title Char"/>
    <w:aliases w:val="Title-1 Char"/>
    <w:basedOn w:val="DefaultParagraphFont"/>
    <w:link w:val="Title"/>
    <w:rsid w:val="00756883"/>
    <w:rPr>
      <w:rFonts w:ascii="Arial" w:hAnsi="Arial" w:cs="Arial"/>
      <w:b/>
      <w:bCs/>
      <w:kern w:val="28"/>
      <w:sz w:val="32"/>
      <w:szCs w:val="32"/>
    </w:rPr>
  </w:style>
  <w:style w:type="character" w:customStyle="1" w:styleId="SubtitleChar">
    <w:name w:val="Subtitle Char"/>
    <w:basedOn w:val="DefaultParagraphFont"/>
    <w:link w:val="Subtitle"/>
    <w:rsid w:val="00756883"/>
    <w:rPr>
      <w:rFonts w:ascii="Arial" w:hAnsi="Arial" w:cs="Arial"/>
      <w:sz w:val="24"/>
      <w:szCs w:val="24"/>
    </w:rPr>
  </w:style>
  <w:style w:type="paragraph" w:styleId="TableofFigures">
    <w:name w:val="table of figures"/>
    <w:basedOn w:val="Normal"/>
    <w:next w:val="Normal"/>
    <w:autoRedefine/>
    <w:uiPriority w:val="99"/>
    <w:rsid w:val="00043683"/>
    <w:pPr>
      <w:tabs>
        <w:tab w:val="left" w:pos="720"/>
        <w:tab w:val="right" w:leader="dot" w:pos="9360"/>
      </w:tabs>
      <w:ind w:left="720" w:right="576" w:hanging="720"/>
    </w:pPr>
  </w:style>
  <w:style w:type="paragraph" w:styleId="BalloonText">
    <w:name w:val="Balloon Text"/>
    <w:basedOn w:val="Normal"/>
    <w:link w:val="BalloonTextChar"/>
    <w:uiPriority w:val="99"/>
    <w:rsid w:val="00F06736"/>
    <w:rPr>
      <w:rFonts w:ascii="Tahoma" w:hAnsi="Tahoma" w:cs="Tahoma"/>
      <w:sz w:val="16"/>
      <w:szCs w:val="16"/>
    </w:rPr>
  </w:style>
  <w:style w:type="character" w:customStyle="1" w:styleId="BalloonTextChar">
    <w:name w:val="Balloon Text Char"/>
    <w:basedOn w:val="DefaultParagraphFont"/>
    <w:link w:val="BalloonText"/>
    <w:uiPriority w:val="99"/>
    <w:rsid w:val="00F06736"/>
    <w:rPr>
      <w:rFonts w:ascii="Tahoma" w:hAnsi="Tahoma" w:cs="Tahoma"/>
      <w:sz w:val="16"/>
      <w:szCs w:val="16"/>
    </w:rPr>
  </w:style>
  <w:style w:type="paragraph" w:customStyle="1" w:styleId="SBul1-Line">
    <w:name w:val="S Bul 1-Line"/>
    <w:basedOn w:val="SBul2-Line"/>
    <w:qFormat/>
    <w:rsid w:val="00765687"/>
    <w:pPr>
      <w:numPr>
        <w:numId w:val="27"/>
      </w:numPr>
      <w:contextualSpacing/>
    </w:pPr>
  </w:style>
  <w:style w:type="paragraph" w:customStyle="1" w:styleId="SBul2-Line">
    <w:name w:val="S Bul 2-Line"/>
    <w:basedOn w:val="BodyText"/>
    <w:qFormat/>
    <w:rsid w:val="00765687"/>
    <w:pPr>
      <w:numPr>
        <w:numId w:val="28"/>
      </w:numPr>
      <w:spacing w:before="120"/>
    </w:pPr>
    <w:rPr>
      <w:kern w:val="16"/>
    </w:rPr>
  </w:style>
  <w:style w:type="paragraph" w:customStyle="1" w:styleId="SNum1-Line">
    <w:name w:val="S Num 1-Line"/>
    <w:basedOn w:val="Normal"/>
    <w:qFormat/>
    <w:rsid w:val="00765687"/>
    <w:pPr>
      <w:numPr>
        <w:numId w:val="29"/>
      </w:numPr>
      <w:spacing w:before="120" w:line="300" w:lineRule="exact"/>
      <w:contextualSpacing/>
    </w:pPr>
    <w:rPr>
      <w:rFonts w:ascii="Segoe UI" w:hAnsi="Segoe UI" w:cs="Arial"/>
      <w:sz w:val="21"/>
      <w:szCs w:val="22"/>
    </w:rPr>
  </w:style>
  <w:style w:type="paragraph" w:customStyle="1" w:styleId="SNum2-Line">
    <w:name w:val="S Num 2-Line"/>
    <w:basedOn w:val="SNum1-Line"/>
    <w:qFormat/>
    <w:rsid w:val="00765687"/>
    <w:pPr>
      <w:widowControl w:val="0"/>
      <w:numPr>
        <w:numId w:val="30"/>
      </w:numPr>
      <w:contextualSpacing w:val="0"/>
    </w:pPr>
    <w:rPr>
      <w:rFonts w:cs="Segoe UI"/>
      <w:szCs w:val="21"/>
    </w:rPr>
  </w:style>
  <w:style w:type="paragraph" w:customStyle="1" w:styleId="SSub-bullet">
    <w:name w:val="S Sub-bullet"/>
    <w:basedOn w:val="BodyText"/>
    <w:qFormat/>
    <w:rsid w:val="00765687"/>
    <w:pPr>
      <w:numPr>
        <w:ilvl w:val="1"/>
        <w:numId w:val="31"/>
      </w:numPr>
      <w:spacing w:before="80"/>
      <w:contextualSpacing/>
    </w:pPr>
    <w:rPr>
      <w:kern w:val="16"/>
    </w:rPr>
  </w:style>
  <w:style w:type="paragraph" w:customStyle="1" w:styleId="SSub-letter">
    <w:name w:val="S Sub-letter"/>
    <w:basedOn w:val="ListNumber3"/>
    <w:qFormat/>
    <w:rsid w:val="00765687"/>
    <w:pPr>
      <w:tabs>
        <w:tab w:val="clear" w:pos="1080"/>
      </w:tabs>
      <w:spacing w:before="60" w:after="60" w:line="300" w:lineRule="exact"/>
      <w:ind w:left="0" w:firstLine="0"/>
      <w:contextualSpacing/>
    </w:pPr>
    <w:rPr>
      <w:rFonts w:ascii="Segoe UI" w:hAnsi="Segoe UI"/>
      <w:sz w:val="21"/>
    </w:rPr>
  </w:style>
  <w:style w:type="paragraph" w:customStyle="1" w:styleId="CapTable">
    <w:name w:val="CapTable"/>
    <w:basedOn w:val="Caption"/>
    <w:qFormat/>
    <w:rsid w:val="00765687"/>
    <w:pPr>
      <w:keepNext/>
      <w:spacing w:before="520" w:after="240"/>
    </w:pPr>
  </w:style>
  <w:style w:type="paragraph" w:customStyle="1" w:styleId="TableHeadingSmaller">
    <w:name w:val="Table Heading Smaller"/>
    <w:basedOn w:val="TableHeading"/>
    <w:next w:val="TableText"/>
    <w:qFormat/>
    <w:rsid w:val="00765687"/>
    <w:pPr>
      <w:ind w:left="72" w:right="72"/>
    </w:pPr>
    <w:rPr>
      <w:color w:val="FFFFFF" w:themeColor="background1"/>
      <w:sz w:val="20"/>
      <w:szCs w:val="20"/>
    </w:rPr>
  </w:style>
  <w:style w:type="paragraph" w:customStyle="1" w:styleId="HeadingCentered">
    <w:name w:val="Heading Centered"/>
    <w:next w:val="BodyText"/>
    <w:semiHidden/>
    <w:qFormat/>
    <w:rsid w:val="00765687"/>
    <w:rPr>
      <w:color w:val="4E81BE"/>
      <w:kern w:val="16"/>
      <w:sz w:val="52"/>
      <w:szCs w:val="52"/>
    </w:rPr>
  </w:style>
  <w:style w:type="paragraph" w:customStyle="1" w:styleId="HeadingFrontMatter">
    <w:name w:val="Heading Front Matter"/>
    <w:basedOn w:val="HeadingCentered"/>
    <w:next w:val="BodyText"/>
    <w:qFormat/>
    <w:rsid w:val="00765687"/>
    <w:pPr>
      <w:spacing w:after="480"/>
    </w:pPr>
  </w:style>
  <w:style w:type="character" w:customStyle="1" w:styleId="Heading1Char">
    <w:name w:val="Heading 1 Char"/>
    <w:basedOn w:val="DefaultParagraphFont"/>
    <w:link w:val="Heading1"/>
    <w:rsid w:val="00765687"/>
    <w:rPr>
      <w:rFonts w:cs="Tahoma"/>
      <w:color w:val="4E81BE"/>
      <w:sz w:val="52"/>
      <w:szCs w:val="48"/>
    </w:rPr>
  </w:style>
  <w:style w:type="character" w:customStyle="1" w:styleId="BodyTextChar">
    <w:name w:val="Body Text Char"/>
    <w:basedOn w:val="DefaultParagraphFont"/>
    <w:link w:val="BodyText"/>
    <w:locked/>
    <w:rsid w:val="00765687"/>
  </w:style>
  <w:style w:type="paragraph" w:styleId="NoSpacing">
    <w:name w:val="No Spacing"/>
    <w:link w:val="NoSpacingChar"/>
    <w:uiPriority w:val="1"/>
    <w:qFormat/>
    <w:rsid w:val="00765687"/>
    <w:rPr>
      <w:rFonts w:eastAsiaTheme="minorEastAsia" w:cstheme="minorBidi"/>
      <w:sz w:val="22"/>
      <w:szCs w:val="22"/>
    </w:rPr>
  </w:style>
  <w:style w:type="character" w:customStyle="1" w:styleId="NoSpacingChar">
    <w:name w:val="No Spacing Char"/>
    <w:basedOn w:val="DefaultParagraphFont"/>
    <w:link w:val="NoSpacing"/>
    <w:uiPriority w:val="1"/>
    <w:rsid w:val="00765687"/>
    <w:rPr>
      <w:rFonts w:eastAsiaTheme="minorEastAsia" w:cstheme="minorBidi"/>
      <w:sz w:val="22"/>
      <w:szCs w:val="22"/>
    </w:rPr>
  </w:style>
  <w:style w:type="paragraph" w:styleId="ListParagraph">
    <w:name w:val="List Paragraph"/>
    <w:basedOn w:val="Normal"/>
    <w:uiPriority w:val="34"/>
    <w:qFormat/>
    <w:rsid w:val="00765687"/>
    <w:pPr>
      <w:spacing w:line="264" w:lineRule="auto"/>
      <w:contextualSpacing/>
    </w:pPr>
    <w:rPr>
      <w:rFonts w:ascii="Segoe UI" w:eastAsia="Calibri" w:hAnsi="Segoe UI"/>
      <w:sz w:val="21"/>
      <w:szCs w:val="22"/>
    </w:rPr>
  </w:style>
  <w:style w:type="paragraph" w:styleId="Quote">
    <w:name w:val="Quote"/>
    <w:basedOn w:val="Normal"/>
    <w:next w:val="Normal"/>
    <w:link w:val="QuoteChar"/>
    <w:uiPriority w:val="29"/>
    <w:qFormat/>
    <w:rsid w:val="00765687"/>
    <w:pPr>
      <w:spacing w:line="300" w:lineRule="exact"/>
    </w:pPr>
    <w:rPr>
      <w:rFonts w:ascii="Segoe UI" w:hAnsi="Segoe UI"/>
      <w:i/>
      <w:iCs/>
      <w:color w:val="000000" w:themeColor="text1"/>
      <w:sz w:val="21"/>
    </w:rPr>
  </w:style>
  <w:style w:type="character" w:customStyle="1" w:styleId="QuoteChar">
    <w:name w:val="Quote Char"/>
    <w:basedOn w:val="DefaultParagraphFont"/>
    <w:link w:val="Quote"/>
    <w:uiPriority w:val="29"/>
    <w:rsid w:val="00765687"/>
    <w:rPr>
      <w:i/>
      <w:iCs/>
      <w:color w:val="000000" w:themeColor="text1"/>
    </w:rPr>
  </w:style>
  <w:style w:type="paragraph" w:styleId="IntenseQuote">
    <w:name w:val="Intense Quote"/>
    <w:basedOn w:val="Normal"/>
    <w:next w:val="Normal"/>
    <w:link w:val="IntenseQuoteChar"/>
    <w:uiPriority w:val="30"/>
    <w:qFormat/>
    <w:rsid w:val="00765687"/>
    <w:pPr>
      <w:pBdr>
        <w:bottom w:val="single" w:sz="4" w:space="4" w:color="4F81BD" w:themeColor="accent1"/>
      </w:pBdr>
      <w:spacing w:before="200" w:after="280" w:line="300" w:lineRule="exact"/>
      <w:ind w:left="936" w:right="936"/>
    </w:pPr>
    <w:rPr>
      <w:rFonts w:ascii="Segoe UI" w:hAnsi="Segoe UI"/>
      <w:b/>
      <w:bCs/>
      <w:i/>
      <w:iCs/>
      <w:color w:val="4F81BD" w:themeColor="accent1"/>
      <w:sz w:val="21"/>
    </w:rPr>
  </w:style>
  <w:style w:type="character" w:customStyle="1" w:styleId="IntenseQuoteChar">
    <w:name w:val="Intense Quote Char"/>
    <w:basedOn w:val="DefaultParagraphFont"/>
    <w:link w:val="IntenseQuote"/>
    <w:uiPriority w:val="30"/>
    <w:rsid w:val="00765687"/>
    <w:rPr>
      <w:b/>
      <w:bCs/>
      <w:i/>
      <w:iCs/>
      <w:color w:val="4F81BD" w:themeColor="accent1"/>
    </w:rPr>
  </w:style>
  <w:style w:type="character" w:styleId="IntenseEmphasis">
    <w:name w:val="Intense Emphasis"/>
    <w:basedOn w:val="DefaultParagraphFont"/>
    <w:uiPriority w:val="21"/>
    <w:qFormat/>
    <w:rsid w:val="00765687"/>
    <w:rPr>
      <w:b/>
      <w:bCs/>
      <w:i/>
      <w:iCs/>
      <w:color w:val="4F81BD" w:themeColor="accent1"/>
    </w:rPr>
  </w:style>
  <w:style w:type="paragraph" w:styleId="TOCHeading">
    <w:name w:val="TOC Heading"/>
    <w:basedOn w:val="Heading1"/>
    <w:next w:val="Normal"/>
    <w:uiPriority w:val="39"/>
    <w:semiHidden/>
    <w:qFormat/>
    <w:rsid w:val="00765687"/>
    <w:pPr>
      <w:numPr>
        <w:numId w:val="0"/>
      </w:numPr>
      <w:spacing w:before="480" w:after="0"/>
      <w:outlineLvl w:val="9"/>
    </w:pPr>
    <w:rPr>
      <w:rFonts w:eastAsiaTheme="majorEastAsia" w:cstheme="majorBidi"/>
      <w:bCs/>
      <w:sz w:val="28"/>
      <w:szCs w:val="28"/>
    </w:rPr>
  </w:style>
  <w:style w:type="paragraph" w:customStyle="1" w:styleId="SOQText">
    <w:name w:val="SOQ Text"/>
    <w:basedOn w:val="BodyText"/>
    <w:semiHidden/>
    <w:unhideWhenUsed/>
    <w:qFormat/>
    <w:rsid w:val="00765687"/>
    <w:pPr>
      <w:spacing w:before="0"/>
    </w:pPr>
  </w:style>
  <w:style w:type="paragraph" w:customStyle="1" w:styleId="CoverTitle3a">
    <w:name w:val="Cover/Title 3a"/>
    <w:basedOn w:val="CoverTitle2Black"/>
    <w:qFormat/>
    <w:rsid w:val="00765687"/>
    <w:pPr>
      <w:widowControl w:val="0"/>
      <w:contextualSpacing/>
      <w:jc w:val="left"/>
    </w:pPr>
    <w:rPr>
      <w:rFonts w:ascii="Segoe UI" w:hAnsi="Segoe UI"/>
      <w:kern w:val="16"/>
      <w:sz w:val="26"/>
      <w:szCs w:val="26"/>
    </w:rPr>
  </w:style>
  <w:style w:type="paragraph" w:customStyle="1" w:styleId="CoverTitle5">
    <w:name w:val="Cover/Title 5"/>
    <w:basedOn w:val="CoverTitle2Black"/>
    <w:next w:val="CoverTitle6"/>
    <w:rsid w:val="002E2BD2"/>
    <w:pPr>
      <w:widowControl w:val="0"/>
      <w:spacing w:after="160"/>
    </w:pPr>
    <w:rPr>
      <w:rFonts w:ascii="Segoe UI" w:hAnsi="Segoe UI"/>
      <w:color w:val="4E81BE"/>
      <w:kern w:val="16"/>
      <w:szCs w:val="48"/>
    </w:rPr>
  </w:style>
  <w:style w:type="paragraph" w:customStyle="1" w:styleId="CoverTitle6">
    <w:name w:val="Cover/Title 6"/>
    <w:basedOn w:val="CoverTitle5"/>
    <w:next w:val="Normal"/>
    <w:rsid w:val="002E2BD2"/>
    <w:pPr>
      <w:spacing w:before="80"/>
      <w:ind w:right="302"/>
    </w:pPr>
    <w:rPr>
      <w:sz w:val="28"/>
      <w:szCs w:val="28"/>
    </w:rPr>
  </w:style>
  <w:style w:type="paragraph" w:customStyle="1" w:styleId="CoverTitle4">
    <w:name w:val="Cover/Title 4"/>
    <w:basedOn w:val="CoverTitle2Black"/>
    <w:rsid w:val="002E2BD2"/>
    <w:pPr>
      <w:widowControl w:val="0"/>
      <w:spacing w:before="240"/>
      <w:ind w:left="360" w:right="302"/>
      <w:contextualSpacing/>
    </w:pPr>
    <w:rPr>
      <w:rFonts w:ascii="Segoe UI" w:hAnsi="Segoe UI"/>
      <w:color w:val="4E81BE"/>
      <w:kern w:val="16"/>
      <w:sz w:val="36"/>
      <w:szCs w:val="36"/>
    </w:rPr>
  </w:style>
  <w:style w:type="paragraph" w:customStyle="1" w:styleId="CoverTitle3c">
    <w:name w:val="Cover/Title 3c"/>
    <w:basedOn w:val="CoverTitle3b"/>
    <w:rsid w:val="002E2BD2"/>
    <w:pPr>
      <w:spacing w:before="280"/>
    </w:pPr>
  </w:style>
  <w:style w:type="paragraph" w:customStyle="1" w:styleId="CoverTitle3b">
    <w:name w:val="Cover/Title 3b"/>
    <w:basedOn w:val="CoverTitle3a"/>
    <w:rsid w:val="002E2BD2"/>
  </w:style>
  <w:style w:type="paragraph" w:customStyle="1" w:styleId="HyperlinkCentered">
    <w:name w:val="Hyperlink Centered"/>
    <w:rsid w:val="002E2BD2"/>
    <w:pPr>
      <w:framePr w:hSpace="1440" w:vSpace="720" w:wrap="around" w:vAnchor="text" w:hAnchor="text" w:xAlign="center" w:y="1"/>
      <w:suppressOverlap/>
      <w:jc w:val="center"/>
    </w:pPr>
    <w:rPr>
      <w:rFonts w:ascii="Segoe UI Semibold" w:hAnsi="Segoe UI Semibold"/>
      <w:color w:val="A9B58D"/>
    </w:rPr>
  </w:style>
  <w:style w:type="character" w:customStyle="1" w:styleId="Highlight1">
    <w:name w:val="Highlight 1"/>
    <w:basedOn w:val="DefaultParagraphFont"/>
    <w:uiPriority w:val="1"/>
    <w:rsid w:val="002E2BD2"/>
    <w:rPr>
      <w:rFonts w:ascii="Segoe UI Semibold" w:eastAsia="Meiryo UI" w:hAnsi="Segoe UI Semibold" w:cs="Segoe UI"/>
      <w:b w:val="0"/>
      <w:color w:val="1166A5"/>
      <w:sz w:val="21"/>
      <w:szCs w:val="21"/>
    </w:rPr>
  </w:style>
  <w:style w:type="character" w:customStyle="1" w:styleId="Highlight2">
    <w:name w:val="Highlight 2"/>
    <w:basedOn w:val="DefaultParagraphFont"/>
    <w:uiPriority w:val="1"/>
    <w:rsid w:val="002E2BD2"/>
    <w:rPr>
      <w:rFonts w:ascii="Segoe UI" w:eastAsia="Meiryo UI" w:hAnsi="Segoe UI" w:cs="Segoe UI"/>
      <w:color w:val="EC9D46"/>
      <w:sz w:val="21"/>
      <w:szCs w:val="21"/>
    </w:rPr>
  </w:style>
  <w:style w:type="paragraph" w:customStyle="1" w:styleId="ReferenceList">
    <w:name w:val="Reference List"/>
    <w:basedOn w:val="BodyText"/>
    <w:rsid w:val="002E2BD2"/>
    <w:pPr>
      <w:spacing w:before="120"/>
      <w:ind w:left="360" w:hanging="360"/>
    </w:pPr>
    <w:rPr>
      <w:noProof/>
      <w:kern w:val="16"/>
      <w:sz w:val="20"/>
      <w:szCs w:val="20"/>
    </w:rPr>
  </w:style>
  <w:style w:type="paragraph" w:customStyle="1" w:styleId="Emphasisparagraph">
    <w:name w:val="Emphasis paragraph"/>
    <w:basedOn w:val="BodyText"/>
    <w:rsid w:val="002E2BD2"/>
    <w:rPr>
      <w:i/>
      <w:color w:val="A9B58D"/>
    </w:rPr>
  </w:style>
  <w:style w:type="paragraph" w:customStyle="1" w:styleId="FooterLeft">
    <w:name w:val="Footer Left"/>
    <w:basedOn w:val="Footer"/>
    <w:rsid w:val="002E2BD2"/>
    <w:rPr>
      <w:rFonts w:ascii="Segoe UI" w:hAnsi="Segoe UI"/>
      <w:color w:val="4E81B4"/>
      <w:sz w:val="18"/>
      <w:szCs w:val="14"/>
    </w:rPr>
  </w:style>
  <w:style w:type="paragraph" w:customStyle="1" w:styleId="HeaderLeft">
    <w:name w:val="Header Left"/>
    <w:basedOn w:val="Header"/>
    <w:rsid w:val="002E2BD2"/>
    <w:pPr>
      <w:tabs>
        <w:tab w:val="clear" w:pos="4320"/>
        <w:tab w:val="clear" w:pos="8640"/>
        <w:tab w:val="center" w:pos="4608"/>
        <w:tab w:val="right" w:pos="9360"/>
      </w:tabs>
    </w:pPr>
    <w:rPr>
      <w:rFonts w:ascii="Segoe UI" w:hAnsi="Segoe UI"/>
      <w:i/>
      <w:color w:val="4E81BE"/>
      <w:sz w:val="18"/>
      <w:szCs w:val="18"/>
    </w:rPr>
  </w:style>
  <w:style w:type="paragraph" w:customStyle="1" w:styleId="TableText">
    <w:name w:val="Table Text"/>
    <w:basedOn w:val="Normal"/>
    <w:rsid w:val="002E2BD2"/>
    <w:pPr>
      <w:widowControl w:val="0"/>
      <w:spacing w:before="40" w:after="40"/>
    </w:pPr>
    <w:rPr>
      <w:rFonts w:ascii="Segoe UI" w:hAnsi="Segoe UI"/>
      <w:sz w:val="18"/>
    </w:rPr>
  </w:style>
  <w:style w:type="paragraph" w:customStyle="1" w:styleId="TableHeading">
    <w:name w:val="Table Heading"/>
    <w:basedOn w:val="Normal"/>
    <w:next w:val="TableText"/>
    <w:rsid w:val="002E2BD2"/>
    <w:pPr>
      <w:widowControl w:val="0"/>
      <w:jc w:val="center"/>
    </w:pPr>
    <w:rPr>
      <w:rFonts w:ascii="Segoe UI Semibold" w:hAnsi="Segoe UI Semibold"/>
      <w:sz w:val="24"/>
      <w:szCs w:val="24"/>
    </w:rPr>
  </w:style>
  <w:style w:type="paragraph" w:customStyle="1" w:styleId="CaptionforTable">
    <w:name w:val="Caption for Table"/>
    <w:basedOn w:val="Caption"/>
    <w:rsid w:val="002E2BD2"/>
    <w:pPr>
      <w:keepNext/>
      <w:spacing w:before="520" w:after="240"/>
    </w:pPr>
  </w:style>
  <w:style w:type="paragraph" w:customStyle="1" w:styleId="command">
    <w:name w:val="command"/>
    <w:basedOn w:val="BodyText"/>
    <w:rsid w:val="002E2BD2"/>
    <w:pPr>
      <w:pBdr>
        <w:top w:val="dashed" w:sz="4" w:space="6" w:color="4E81BE"/>
        <w:left w:val="dashed" w:sz="4" w:space="4" w:color="4E81BE"/>
        <w:bottom w:val="dashed" w:sz="4" w:space="6" w:color="4E81BE"/>
        <w:right w:val="dashed" w:sz="4" w:space="4" w:color="4E81BE"/>
      </w:pBdr>
      <w:shd w:val="clear" w:color="auto" w:fill="F2F2F2"/>
      <w:spacing w:before="400" w:after="400" w:line="240" w:lineRule="auto"/>
      <w:ind w:left="130" w:right="216"/>
      <w:contextualSpacing/>
    </w:pPr>
    <w:rPr>
      <w:rFonts w:ascii="Courier New" w:eastAsia="Times New Roman" w:hAnsi="Courier New" w:cs="Courier New"/>
      <w:kern w:val="0"/>
      <w:sz w:val="20"/>
      <w:szCs w:val="20"/>
    </w:rPr>
  </w:style>
  <w:style w:type="paragraph" w:customStyle="1" w:styleId="TextBox1">
    <w:name w:val="Text Box 1"/>
    <w:basedOn w:val="Normal"/>
    <w:rsid w:val="002E2BD2"/>
    <w:pPr>
      <w:spacing w:before="240" w:after="120" w:line="264" w:lineRule="auto"/>
      <w:ind w:left="187" w:right="202"/>
      <w:jc w:val="both"/>
    </w:pPr>
    <w:rPr>
      <w:rFonts w:ascii="Segoe UI" w:hAnsi="Segoe UI"/>
      <w:color w:val="4F6228" w:themeColor="accent3" w:themeShade="80"/>
      <w:sz w:val="18"/>
      <w:szCs w:val="18"/>
    </w:rPr>
  </w:style>
  <w:style w:type="paragraph" w:customStyle="1" w:styleId="TextBox2">
    <w:name w:val="Text Box 2"/>
    <w:basedOn w:val="Normal"/>
    <w:rsid w:val="002E2BD2"/>
    <w:pPr>
      <w:spacing w:before="240" w:line="264" w:lineRule="auto"/>
      <w:ind w:left="187" w:right="245"/>
      <w:jc w:val="both"/>
    </w:pPr>
    <w:rPr>
      <w:rFonts w:ascii="Segoe UI" w:hAnsi="Segoe UI"/>
      <w:sz w:val="18"/>
      <w:szCs w:val="18"/>
    </w:rPr>
  </w:style>
  <w:style w:type="paragraph" w:customStyle="1" w:styleId="TextBox2Title">
    <w:name w:val="Text Box 2 Title"/>
    <w:basedOn w:val="Normal"/>
    <w:rsid w:val="002E2BD2"/>
    <w:pPr>
      <w:spacing w:before="240" w:after="240"/>
      <w:ind w:left="86" w:right="144"/>
      <w:jc w:val="center"/>
    </w:pPr>
    <w:rPr>
      <w:rFonts w:ascii="Segoe UI" w:hAnsi="Segoe UI"/>
      <w:color w:val="4E81BE"/>
      <w:sz w:val="36"/>
      <w:szCs w:val="36"/>
    </w:rPr>
  </w:style>
  <w:style w:type="paragraph" w:customStyle="1" w:styleId="TextBox1Title">
    <w:name w:val="Text Box 1 Title"/>
    <w:basedOn w:val="Normal"/>
    <w:rsid w:val="002E2BD2"/>
    <w:pPr>
      <w:spacing w:before="240" w:after="240"/>
      <w:ind w:left="187" w:right="195"/>
      <w:jc w:val="center"/>
    </w:pPr>
    <w:rPr>
      <w:rFonts w:ascii="Segoe UI" w:hAnsi="Segoe UI"/>
      <w:color w:val="4F6228" w:themeColor="accent3" w:themeShade="80"/>
      <w:sz w:val="36"/>
      <w:szCs w:val="36"/>
    </w:rPr>
  </w:style>
  <w:style w:type="paragraph" w:customStyle="1" w:styleId="BodySubhead1">
    <w:name w:val="Body Subhead 1"/>
    <w:basedOn w:val="BodyText"/>
    <w:rsid w:val="002E2BD2"/>
    <w:pPr>
      <w:spacing w:before="400" w:after="80"/>
    </w:pPr>
    <w:rPr>
      <w:color w:val="4E81BE"/>
      <w:sz w:val="28"/>
      <w:szCs w:val="28"/>
    </w:rPr>
  </w:style>
  <w:style w:type="paragraph" w:customStyle="1" w:styleId="BodySubhead2">
    <w:name w:val="Body Subhead 2"/>
    <w:basedOn w:val="BodyText"/>
    <w:rsid w:val="002E2BD2"/>
    <w:pPr>
      <w:spacing w:before="0"/>
    </w:pPr>
  </w:style>
  <w:style w:type="paragraph" w:customStyle="1" w:styleId="BodyDivider">
    <w:name w:val="Body Divider"/>
    <w:basedOn w:val="BodyText"/>
    <w:rsid w:val="002E2BD2"/>
    <w:pPr>
      <w:jc w:val="center"/>
    </w:pPr>
    <w:rPr>
      <w:noProof/>
      <w:lang w:eastAsia="ja-JP"/>
    </w:rPr>
  </w:style>
  <w:style w:type="character" w:styleId="CommentReference">
    <w:name w:val="annotation reference"/>
    <w:basedOn w:val="DefaultParagraphFont"/>
    <w:uiPriority w:val="99"/>
    <w:rsid w:val="002E2BD2"/>
    <w:rPr>
      <w:sz w:val="16"/>
      <w:szCs w:val="16"/>
    </w:rPr>
  </w:style>
  <w:style w:type="paragraph" w:styleId="CommentText">
    <w:name w:val="annotation text"/>
    <w:basedOn w:val="Normal"/>
    <w:link w:val="CommentTextChar"/>
    <w:uiPriority w:val="99"/>
    <w:rsid w:val="002E2BD2"/>
    <w:rPr>
      <w:rFonts w:ascii="Segoe UI" w:hAnsi="Segoe UI"/>
      <w:sz w:val="20"/>
    </w:rPr>
  </w:style>
  <w:style w:type="character" w:customStyle="1" w:styleId="CommentTextChar">
    <w:name w:val="Comment Text Char"/>
    <w:basedOn w:val="DefaultParagraphFont"/>
    <w:link w:val="CommentText"/>
    <w:uiPriority w:val="99"/>
    <w:rsid w:val="002E2BD2"/>
    <w:rPr>
      <w:sz w:val="20"/>
    </w:rPr>
  </w:style>
  <w:style w:type="paragraph" w:styleId="FootnoteText">
    <w:name w:val="footnote text"/>
    <w:basedOn w:val="Normal"/>
    <w:link w:val="FootnoteTextChar"/>
    <w:uiPriority w:val="99"/>
    <w:rsid w:val="002E2BD2"/>
    <w:rPr>
      <w:rFonts w:ascii="Segoe UI" w:hAnsi="Segoe UI"/>
      <w:sz w:val="16"/>
    </w:rPr>
  </w:style>
  <w:style w:type="character" w:customStyle="1" w:styleId="FootnoteTextChar">
    <w:name w:val="Footnote Text Char"/>
    <w:basedOn w:val="DefaultParagraphFont"/>
    <w:link w:val="FootnoteText"/>
    <w:uiPriority w:val="99"/>
    <w:rsid w:val="002E2BD2"/>
    <w:rPr>
      <w:sz w:val="16"/>
    </w:rPr>
  </w:style>
  <w:style w:type="character" w:styleId="FootnoteReference">
    <w:name w:val="footnote reference"/>
    <w:basedOn w:val="DefaultParagraphFont"/>
    <w:rsid w:val="002E2BD2"/>
    <w:rPr>
      <w:vertAlign w:val="superscript"/>
    </w:rPr>
  </w:style>
  <w:style w:type="character" w:customStyle="1" w:styleId="Highlight1Caption">
    <w:name w:val="Highlight 1 Caption"/>
    <w:basedOn w:val="Highlight1"/>
    <w:uiPriority w:val="1"/>
    <w:rsid w:val="002E2BD2"/>
    <w:rPr>
      <w:rFonts w:ascii="Segoe UI Semibold" w:eastAsia="Meiryo UI" w:hAnsi="Segoe UI Semibold" w:cs="Segoe UI"/>
      <w:b w:val="0"/>
      <w:color w:val="4E81BE"/>
      <w:sz w:val="20"/>
      <w:szCs w:val="20"/>
    </w:rPr>
  </w:style>
  <w:style w:type="paragraph" w:customStyle="1" w:styleId="Heading1TM">
    <w:name w:val="Heading 1 TM"/>
    <w:basedOn w:val="Heading2NoNumber"/>
    <w:next w:val="BodyText"/>
    <w:rsid w:val="002E2BD2"/>
    <w:pPr>
      <w:spacing w:before="240" w:after="240"/>
    </w:pPr>
    <w:rPr>
      <w:color w:val="1166A5"/>
      <w:sz w:val="24"/>
      <w:szCs w:val="24"/>
    </w:rPr>
  </w:style>
  <w:style w:type="paragraph" w:customStyle="1" w:styleId="Heading2TM">
    <w:name w:val="Heading 2 TM"/>
    <w:basedOn w:val="BodyText"/>
    <w:next w:val="BodyText"/>
    <w:rsid w:val="002E2BD2"/>
    <w:pPr>
      <w:keepNext/>
      <w:spacing w:before="320"/>
    </w:pPr>
    <w:rPr>
      <w:rFonts w:ascii="Segoe UI Semibold" w:hAnsi="Segoe UI Semibold" w:cs="Times New Roman"/>
      <w:color w:val="000000"/>
    </w:rPr>
  </w:style>
  <w:style w:type="paragraph" w:customStyle="1" w:styleId="Heading3TM">
    <w:name w:val="Heading 3 TM"/>
    <w:basedOn w:val="BodyText"/>
    <w:next w:val="BodyText"/>
    <w:rsid w:val="002E2BD2"/>
    <w:pPr>
      <w:keepNext/>
      <w:keepLines/>
    </w:pPr>
    <w:rPr>
      <w:rFonts w:ascii="Segoe UI Semibold" w:hAnsi="Segoe UI Semibold"/>
      <w:i/>
    </w:rPr>
  </w:style>
  <w:style w:type="paragraph" w:styleId="CommentSubject">
    <w:name w:val="annotation subject"/>
    <w:basedOn w:val="CommentText"/>
    <w:next w:val="CommentText"/>
    <w:link w:val="CommentSubjectChar"/>
    <w:uiPriority w:val="99"/>
    <w:rsid w:val="002E2BD2"/>
    <w:rPr>
      <w:b/>
      <w:bCs/>
    </w:rPr>
  </w:style>
  <w:style w:type="character" w:customStyle="1" w:styleId="CommentSubjectChar">
    <w:name w:val="Comment Subject Char"/>
    <w:basedOn w:val="CommentTextChar"/>
    <w:link w:val="CommentSubject"/>
    <w:uiPriority w:val="99"/>
    <w:rsid w:val="002E2BD2"/>
    <w:rPr>
      <w:b/>
      <w:bCs/>
      <w:sz w:val="20"/>
    </w:rPr>
  </w:style>
  <w:style w:type="paragraph" w:customStyle="1" w:styleId="Default">
    <w:name w:val="Default"/>
    <w:rsid w:val="002E2BD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E2BD2"/>
    <w:rPr>
      <w:rFonts w:ascii="Arial" w:hAnsi="Arial"/>
      <w:sz w:val="22"/>
    </w:rPr>
  </w:style>
  <w:style w:type="table" w:customStyle="1" w:styleId="TableGrid10">
    <w:name w:val="Table Grid1"/>
    <w:basedOn w:val="TableNormal"/>
    <w:next w:val="TableGrid"/>
    <w:rsid w:val="002E2BD2"/>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2BD2"/>
    <w:rPr>
      <w:color w:val="808080"/>
    </w:rPr>
  </w:style>
  <w:style w:type="character" w:customStyle="1" w:styleId="HeaderChar">
    <w:name w:val="Header Char"/>
    <w:basedOn w:val="DefaultParagraphFont"/>
    <w:link w:val="Header"/>
    <w:uiPriority w:val="99"/>
    <w:rsid w:val="002E2BD2"/>
    <w:rPr>
      <w:rFonts w:ascii="Arial" w:hAnsi="Arial"/>
      <w:sz w:val="22"/>
    </w:rPr>
  </w:style>
  <w:style w:type="character" w:customStyle="1" w:styleId="FooterChar">
    <w:name w:val="Footer Char"/>
    <w:basedOn w:val="DefaultParagraphFont"/>
    <w:link w:val="Footer"/>
    <w:uiPriority w:val="99"/>
    <w:rsid w:val="002E2BD2"/>
    <w:rPr>
      <w:rFonts w:ascii="Arial" w:hAnsi="Arial"/>
      <w:sz w:val="22"/>
    </w:rPr>
  </w:style>
  <w:style w:type="paragraph" w:styleId="EndnoteText">
    <w:name w:val="endnote text"/>
    <w:basedOn w:val="Normal"/>
    <w:link w:val="EndnoteTextChar"/>
    <w:rsid w:val="002E2BD2"/>
    <w:rPr>
      <w:rFonts w:ascii="Segoe UI" w:hAnsi="Segoe UI"/>
      <w:sz w:val="20"/>
      <w:szCs w:val="20"/>
    </w:rPr>
  </w:style>
  <w:style w:type="character" w:customStyle="1" w:styleId="EndnoteTextChar">
    <w:name w:val="Endnote Text Char"/>
    <w:basedOn w:val="DefaultParagraphFont"/>
    <w:link w:val="EndnoteText"/>
    <w:rsid w:val="002E2BD2"/>
    <w:rPr>
      <w:sz w:val="20"/>
      <w:szCs w:val="20"/>
    </w:rPr>
  </w:style>
  <w:style w:type="character" w:styleId="EndnoteReference">
    <w:name w:val="endnote reference"/>
    <w:basedOn w:val="DefaultParagraphFont"/>
    <w:rsid w:val="002E2BD2"/>
    <w:rPr>
      <w:vertAlign w:val="superscript"/>
    </w:rPr>
  </w:style>
  <w:style w:type="paragraph" w:customStyle="1" w:styleId="Highlight1Captions">
    <w:name w:val="Highlight 1 Captions"/>
    <w:basedOn w:val="Caption"/>
    <w:rsid w:val="002E2BD2"/>
  </w:style>
  <w:style w:type="paragraph" w:customStyle="1" w:styleId="TitleonTitlePage">
    <w:name w:val="Title on Title Page"/>
    <w:next w:val="Cover3a"/>
    <w:semiHidden/>
    <w:rsid w:val="002E2BD2"/>
    <w:pPr>
      <w:widowControl w:val="0"/>
      <w:ind w:left="360" w:right="297"/>
    </w:pPr>
    <w:rPr>
      <w:color w:val="4E81BE"/>
      <w:kern w:val="16"/>
      <w:sz w:val="48"/>
      <w:szCs w:val="48"/>
    </w:rPr>
  </w:style>
  <w:style w:type="paragraph" w:customStyle="1" w:styleId="Heading1NoNumber">
    <w:name w:val="Heading 1 No Number"/>
    <w:basedOn w:val="Normal"/>
    <w:next w:val="BodyText"/>
    <w:rsid w:val="002E2BD2"/>
    <w:pPr>
      <w:keepNext/>
      <w:keepLines/>
      <w:spacing w:after="480"/>
      <w:outlineLvl w:val="3"/>
    </w:pPr>
    <w:rPr>
      <w:rFonts w:ascii="Segoe UI" w:hAnsi="Segoe UI"/>
      <w:color w:val="4E81BE"/>
      <w:kern w:val="16"/>
      <w:sz w:val="52"/>
      <w:szCs w:val="52"/>
    </w:rPr>
  </w:style>
  <w:style w:type="paragraph" w:customStyle="1" w:styleId="TitleonCover">
    <w:name w:val="Title on Cover"/>
    <w:next w:val="TitleonTitlePage"/>
    <w:semiHidden/>
    <w:rsid w:val="002E2BD2"/>
    <w:pPr>
      <w:contextualSpacing/>
    </w:pPr>
    <w:rPr>
      <w:color w:val="4E81BE"/>
      <w:kern w:val="40"/>
      <w:sz w:val="56"/>
      <w:szCs w:val="48"/>
    </w:rPr>
  </w:style>
  <w:style w:type="paragraph" w:customStyle="1" w:styleId="Cover3a">
    <w:name w:val="Cover 3a"/>
    <w:basedOn w:val="TitleonTitlePage"/>
    <w:semiHidden/>
    <w:rsid w:val="002E2BD2"/>
    <w:pPr>
      <w:spacing w:line="300" w:lineRule="exact"/>
      <w:ind w:left="0" w:right="0"/>
      <w:contextualSpacing/>
    </w:pPr>
    <w:rPr>
      <w:color w:val="auto"/>
      <w:sz w:val="26"/>
      <w:szCs w:val="26"/>
    </w:rPr>
  </w:style>
  <w:style w:type="paragraph" w:customStyle="1" w:styleId="Cover3c">
    <w:name w:val="Cover 3c"/>
    <w:basedOn w:val="Cover3b"/>
    <w:semiHidden/>
    <w:rsid w:val="002E2BD2"/>
  </w:style>
  <w:style w:type="paragraph" w:customStyle="1" w:styleId="Cover3b">
    <w:name w:val="Cover 3b"/>
    <w:basedOn w:val="Cover3a"/>
    <w:semiHidden/>
    <w:rsid w:val="002E2BD2"/>
    <w:pPr>
      <w:spacing w:before="280"/>
    </w:pPr>
  </w:style>
  <w:style w:type="character" w:customStyle="1" w:styleId="Ornamentsinheaderfooter">
    <w:name w:val="Ornaments in header/footer"/>
    <w:basedOn w:val="DefaultParagraphFont"/>
    <w:uiPriority w:val="1"/>
    <w:rsid w:val="002E2BD2"/>
    <w:rPr>
      <w:rFonts w:ascii="Segoe UI" w:hAnsi="Segoe UI"/>
      <w:caps w:val="0"/>
      <w:smallCaps w:val="0"/>
      <w:strike w:val="0"/>
      <w:dstrike w:val="0"/>
      <w:vanish w:val="0"/>
      <w:color w:val="D9D9D9"/>
      <w:sz w:val="14"/>
      <w:szCs w:val="14"/>
      <w:vertAlign w:val="baseline"/>
    </w:rPr>
  </w:style>
  <w:style w:type="paragraph" w:customStyle="1" w:styleId="DRCFigureCaption">
    <w:name w:val="DRC Figure Caption"/>
    <w:basedOn w:val="NoSpacing"/>
    <w:next w:val="NoSpacing"/>
    <w:rsid w:val="002E2BD2"/>
    <w:rPr>
      <w:rFonts w:ascii="Arial Bold" w:eastAsia="Calibri" w:hAnsi="Arial Bold" w:cs="Arial"/>
      <w:b/>
    </w:rPr>
  </w:style>
  <w:style w:type="numbering" w:customStyle="1" w:styleId="DRCHeadings">
    <w:name w:val="DRC Headings"/>
    <w:rsid w:val="002E2BD2"/>
    <w:pPr>
      <w:numPr>
        <w:numId w:val="14"/>
      </w:numPr>
    </w:pPr>
  </w:style>
  <w:style w:type="paragraph" w:customStyle="1" w:styleId="DRCTableCaption">
    <w:name w:val="DRC Table Caption"/>
    <w:basedOn w:val="NoSpacing"/>
    <w:next w:val="NoSpacing"/>
    <w:rsid w:val="002E2BD2"/>
    <w:pPr>
      <w:jc w:val="center"/>
    </w:pPr>
    <w:rPr>
      <w:rFonts w:ascii="Arial" w:eastAsia="Calibri" w:hAnsi="Arial" w:cs="Arial"/>
      <w:b/>
    </w:rPr>
  </w:style>
  <w:style w:type="table" w:customStyle="1" w:styleId="MediumShading1-Accent11">
    <w:name w:val="Medium Shading 1 - Accent 11"/>
    <w:basedOn w:val="TableNormal"/>
    <w:uiPriority w:val="63"/>
    <w:rsid w:val="002E2BD2"/>
    <w:rPr>
      <w:rFonts w:eastAsiaTheme="minorEastAsia"/>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CRBodyText">
    <w:name w:val="SCR Body Text"/>
    <w:basedOn w:val="Normal"/>
    <w:link w:val="SCRBodyTextChar"/>
    <w:rsid w:val="002E2BD2"/>
    <w:pPr>
      <w:spacing w:before="120" w:after="240"/>
      <w:jc w:val="both"/>
    </w:pPr>
    <w:rPr>
      <w:rFonts w:ascii="Calibri" w:eastAsia="Times New Roman" w:hAnsi="Calibri" w:cs="Times New Roman"/>
      <w:sz w:val="21"/>
    </w:rPr>
  </w:style>
  <w:style w:type="character" w:customStyle="1" w:styleId="SCRBodyTextChar">
    <w:name w:val="SCR Body Text Char"/>
    <w:basedOn w:val="DefaultParagraphFont"/>
    <w:link w:val="SCRBodyText"/>
    <w:locked/>
    <w:rsid w:val="002E2BD2"/>
    <w:rPr>
      <w:rFonts w:ascii="Calibri" w:eastAsia="Times New Roman" w:hAnsi="Calibri" w:cs="Times New Roman"/>
    </w:rPr>
  </w:style>
  <w:style w:type="paragraph" w:customStyle="1" w:styleId="SCRBullet">
    <w:name w:val="SCR Bullet"/>
    <w:basedOn w:val="SCRBodyText"/>
    <w:link w:val="SCRBulletChar"/>
    <w:autoRedefine/>
    <w:rsid w:val="002E2BD2"/>
    <w:pPr>
      <w:numPr>
        <w:numId w:val="15"/>
      </w:numPr>
    </w:pPr>
  </w:style>
  <w:style w:type="character" w:customStyle="1" w:styleId="SCRBulletChar">
    <w:name w:val="SCR Bullet Char"/>
    <w:basedOn w:val="DefaultParagraphFont"/>
    <w:link w:val="SCRBullet"/>
    <w:locked/>
    <w:rsid w:val="002E2BD2"/>
    <w:rPr>
      <w:rFonts w:ascii="Calibri" w:eastAsia="Times New Roman" w:hAnsi="Calibri" w:cs="Times New Roman"/>
    </w:rPr>
  </w:style>
  <w:style w:type="paragraph" w:customStyle="1" w:styleId="SCRBullets2">
    <w:name w:val="SCR Bullets 2"/>
    <w:basedOn w:val="SCRBullet"/>
    <w:link w:val="SCRBullets2Char"/>
    <w:autoRedefine/>
    <w:rsid w:val="002E2BD2"/>
    <w:pPr>
      <w:numPr>
        <w:ilvl w:val="1"/>
        <w:numId w:val="16"/>
      </w:numPr>
    </w:pPr>
    <w:rPr>
      <w:rFonts w:eastAsia="Calibri"/>
    </w:rPr>
  </w:style>
  <w:style w:type="character" w:customStyle="1" w:styleId="SCRBullets2Char">
    <w:name w:val="SCR Bullets 2 Char"/>
    <w:link w:val="SCRBullets2"/>
    <w:locked/>
    <w:rsid w:val="002E2BD2"/>
    <w:rPr>
      <w:rFonts w:ascii="Calibri" w:eastAsia="Calibri" w:hAnsi="Calibri" w:cs="Times New Roman"/>
    </w:rPr>
  </w:style>
  <w:style w:type="paragraph" w:customStyle="1" w:styleId="SCRFigure">
    <w:name w:val="SCR Figure"/>
    <w:basedOn w:val="Normal"/>
    <w:link w:val="SCRFigureChar"/>
    <w:autoRedefine/>
    <w:rsid w:val="002E2BD2"/>
    <w:pPr>
      <w:spacing w:after="260" w:line="260" w:lineRule="exact"/>
      <w:ind w:left="2160" w:hanging="2160"/>
      <w:jc w:val="center"/>
    </w:pPr>
    <w:rPr>
      <w:rFonts w:ascii="Arial Narrow" w:eastAsia="Calibri" w:hAnsi="Arial Narrow" w:cs="Times New Roman"/>
      <w:b/>
      <w:sz w:val="24"/>
      <w:szCs w:val="24"/>
      <w:lang w:bidi="ug-CN"/>
    </w:rPr>
  </w:style>
  <w:style w:type="character" w:customStyle="1" w:styleId="SCRFigureChar">
    <w:name w:val="SCR Figure Char"/>
    <w:basedOn w:val="DefaultParagraphFont"/>
    <w:link w:val="SCRFigure"/>
    <w:locked/>
    <w:rsid w:val="002E2BD2"/>
    <w:rPr>
      <w:rFonts w:ascii="Arial Narrow" w:eastAsia="Calibri" w:hAnsi="Arial Narrow" w:cs="Times New Roman"/>
      <w:b/>
      <w:sz w:val="24"/>
      <w:szCs w:val="24"/>
      <w:lang w:bidi="ug-CN"/>
    </w:rPr>
  </w:style>
  <w:style w:type="paragraph" w:customStyle="1" w:styleId="SCRFootnote">
    <w:name w:val="SCR Footnote"/>
    <w:basedOn w:val="FootnoteText"/>
    <w:link w:val="SCRFootnoteChar"/>
    <w:rsid w:val="002E2BD2"/>
    <w:pPr>
      <w:ind w:firstLine="720"/>
    </w:pPr>
    <w:rPr>
      <w:rFonts w:ascii="Calibri" w:eastAsia="Times New Roman" w:hAnsi="Calibri" w:cs="Arial"/>
      <w:szCs w:val="16"/>
    </w:rPr>
  </w:style>
  <w:style w:type="character" w:customStyle="1" w:styleId="SCRFootnoteChar">
    <w:name w:val="SCR Footnote Char"/>
    <w:basedOn w:val="DefaultParagraphFont"/>
    <w:link w:val="SCRFootnote"/>
    <w:locked/>
    <w:rsid w:val="002E2BD2"/>
    <w:rPr>
      <w:rFonts w:ascii="Calibri" w:eastAsia="Times New Roman" w:hAnsi="Calibri" w:cs="Arial"/>
      <w:sz w:val="16"/>
      <w:szCs w:val="16"/>
    </w:rPr>
  </w:style>
  <w:style w:type="paragraph" w:customStyle="1" w:styleId="SCRH1">
    <w:name w:val="SCR H1"/>
    <w:basedOn w:val="ListParagraph"/>
    <w:next w:val="Normal"/>
    <w:link w:val="SCRH1Char"/>
    <w:autoRedefine/>
    <w:rsid w:val="002E2BD2"/>
    <w:pPr>
      <w:tabs>
        <w:tab w:val="left" w:pos="720"/>
        <w:tab w:val="left" w:pos="1728"/>
        <w:tab w:val="left" w:pos="2592"/>
        <w:tab w:val="left" w:pos="3240"/>
        <w:tab w:val="right" w:leader="dot" w:pos="8640"/>
        <w:tab w:val="right" w:pos="9360"/>
      </w:tabs>
      <w:spacing w:line="240" w:lineRule="auto"/>
      <w:contextualSpacing w:val="0"/>
      <w:jc w:val="both"/>
      <w:outlineLvl w:val="0"/>
    </w:pPr>
    <w:rPr>
      <w:rFonts w:ascii="Calibri" w:hAnsi="Calibri" w:cs="Times New Roman"/>
      <w:b/>
      <w:sz w:val="28"/>
      <w:szCs w:val="28"/>
      <w:lang w:bidi="ug-CN"/>
    </w:rPr>
  </w:style>
  <w:style w:type="character" w:customStyle="1" w:styleId="SCRH1Char">
    <w:name w:val="SCR H1 Char"/>
    <w:link w:val="SCRH1"/>
    <w:locked/>
    <w:rsid w:val="002E2BD2"/>
    <w:rPr>
      <w:rFonts w:ascii="Calibri" w:eastAsia="Calibri" w:hAnsi="Calibri" w:cs="Times New Roman"/>
      <w:b/>
      <w:sz w:val="28"/>
      <w:szCs w:val="28"/>
      <w:lang w:bidi="ug-CN"/>
    </w:rPr>
  </w:style>
  <w:style w:type="paragraph" w:customStyle="1" w:styleId="SCRH3">
    <w:name w:val="SCR H3"/>
    <w:basedOn w:val="Normal"/>
    <w:next w:val="Normal"/>
    <w:link w:val="SCRH3Char"/>
    <w:autoRedefine/>
    <w:rsid w:val="002E2BD2"/>
    <w:pPr>
      <w:spacing w:line="260" w:lineRule="exact"/>
      <w:jc w:val="center"/>
      <w:outlineLvl w:val="0"/>
    </w:pPr>
    <w:rPr>
      <w:rFonts w:ascii="Calibri" w:eastAsia="Calibri" w:hAnsi="Calibri" w:cs="Times New Roman"/>
      <w:b/>
      <w:caps/>
      <w:sz w:val="28"/>
      <w:szCs w:val="28"/>
      <w:lang w:bidi="ug-CN"/>
    </w:rPr>
  </w:style>
  <w:style w:type="character" w:customStyle="1" w:styleId="SCRH3Char">
    <w:name w:val="SCR H3 Char"/>
    <w:link w:val="SCRH3"/>
    <w:locked/>
    <w:rsid w:val="002E2BD2"/>
    <w:rPr>
      <w:rFonts w:ascii="Calibri" w:eastAsia="Calibri" w:hAnsi="Calibri" w:cs="Times New Roman"/>
      <w:b/>
      <w:caps/>
      <w:sz w:val="28"/>
      <w:szCs w:val="28"/>
      <w:lang w:bidi="ug-CN"/>
    </w:rPr>
  </w:style>
  <w:style w:type="paragraph" w:customStyle="1" w:styleId="SCRH3A">
    <w:name w:val="SCR H3A"/>
    <w:basedOn w:val="SCRH3"/>
    <w:next w:val="SCRH3"/>
    <w:link w:val="SCRH3AChar"/>
    <w:autoRedefine/>
    <w:rsid w:val="002E2BD2"/>
    <w:pPr>
      <w:numPr>
        <w:ilvl w:val="2"/>
        <w:numId w:val="17"/>
      </w:numPr>
    </w:pPr>
  </w:style>
  <w:style w:type="character" w:customStyle="1" w:styleId="SCRH3AChar">
    <w:name w:val="SCR H3A Char"/>
    <w:link w:val="SCRH3A"/>
    <w:locked/>
    <w:rsid w:val="002E2BD2"/>
    <w:rPr>
      <w:rFonts w:ascii="Calibri" w:eastAsia="Calibri" w:hAnsi="Calibri" w:cs="Times New Roman"/>
      <w:b/>
      <w:caps/>
      <w:sz w:val="28"/>
      <w:szCs w:val="28"/>
      <w:lang w:bidi="ug-CN"/>
    </w:rPr>
  </w:style>
  <w:style w:type="paragraph" w:customStyle="1" w:styleId="SCRH2">
    <w:name w:val="SCR H2"/>
    <w:basedOn w:val="SCRH3A"/>
    <w:next w:val="Normal"/>
    <w:link w:val="SCRH2Char"/>
    <w:autoRedefine/>
    <w:rsid w:val="002E2BD2"/>
    <w:pPr>
      <w:numPr>
        <w:ilvl w:val="1"/>
      </w:numPr>
    </w:pPr>
  </w:style>
  <w:style w:type="character" w:customStyle="1" w:styleId="SCRH2Char">
    <w:name w:val="SCR H2 Char"/>
    <w:link w:val="SCRH2"/>
    <w:locked/>
    <w:rsid w:val="002E2BD2"/>
    <w:rPr>
      <w:rFonts w:ascii="Calibri" w:eastAsia="Calibri" w:hAnsi="Calibri" w:cs="Times New Roman"/>
      <w:b/>
      <w:caps/>
      <w:sz w:val="28"/>
      <w:szCs w:val="28"/>
      <w:lang w:bidi="ug-CN"/>
    </w:rPr>
  </w:style>
  <w:style w:type="paragraph" w:customStyle="1" w:styleId="SCRH5">
    <w:name w:val="SCR H5"/>
    <w:basedOn w:val="ListParagraph"/>
    <w:next w:val="Normal"/>
    <w:link w:val="SCRH5Char"/>
    <w:rsid w:val="002E2BD2"/>
    <w:pPr>
      <w:spacing w:line="240" w:lineRule="auto"/>
      <w:contextualSpacing w:val="0"/>
      <w:jc w:val="both"/>
      <w:outlineLvl w:val="0"/>
    </w:pPr>
    <w:rPr>
      <w:rFonts w:ascii="Calibri" w:hAnsi="Calibri" w:cs="Times New Roman"/>
      <w:b/>
      <w:lang w:bidi="ug-CN"/>
    </w:rPr>
  </w:style>
  <w:style w:type="character" w:customStyle="1" w:styleId="SCRH5Char">
    <w:name w:val="SCR H5 Char"/>
    <w:link w:val="SCRH5"/>
    <w:locked/>
    <w:rsid w:val="002E2BD2"/>
    <w:rPr>
      <w:rFonts w:ascii="Calibri" w:eastAsia="Calibri" w:hAnsi="Calibri" w:cs="Times New Roman"/>
      <w:b/>
      <w:szCs w:val="22"/>
      <w:lang w:bidi="ug-CN"/>
    </w:rPr>
  </w:style>
  <w:style w:type="paragraph" w:customStyle="1" w:styleId="SCRH4">
    <w:name w:val="SCR H4"/>
    <w:basedOn w:val="SCRH5"/>
    <w:link w:val="SCRH4Char"/>
    <w:autoRedefine/>
    <w:rsid w:val="002E2BD2"/>
    <w:pPr>
      <w:tabs>
        <w:tab w:val="left" w:pos="1100"/>
      </w:tabs>
    </w:pPr>
    <w:rPr>
      <w:i/>
    </w:rPr>
  </w:style>
  <w:style w:type="character" w:customStyle="1" w:styleId="SCRH4Char">
    <w:name w:val="SCR H4 Char"/>
    <w:link w:val="SCRH4"/>
    <w:locked/>
    <w:rsid w:val="002E2BD2"/>
    <w:rPr>
      <w:rFonts w:ascii="Calibri" w:eastAsia="Calibri" w:hAnsi="Calibri" w:cs="Times New Roman"/>
      <w:b/>
      <w:i/>
      <w:szCs w:val="22"/>
      <w:lang w:bidi="ug-CN"/>
    </w:rPr>
  </w:style>
  <w:style w:type="paragraph" w:customStyle="1" w:styleId="SCRH6">
    <w:name w:val="SCR H6"/>
    <w:basedOn w:val="ListParagraph"/>
    <w:link w:val="SCRH6Char"/>
    <w:autoRedefine/>
    <w:rsid w:val="002E2BD2"/>
    <w:pPr>
      <w:spacing w:line="240" w:lineRule="auto"/>
      <w:contextualSpacing w:val="0"/>
      <w:jc w:val="both"/>
      <w:outlineLvl w:val="0"/>
    </w:pPr>
    <w:rPr>
      <w:rFonts w:ascii="Times New Roman" w:hAnsi="Times New Roman" w:cs="Times New Roman"/>
      <w:lang w:bidi="ug-CN"/>
    </w:rPr>
  </w:style>
  <w:style w:type="character" w:customStyle="1" w:styleId="SCRH6Char">
    <w:name w:val="SCR H6 Char"/>
    <w:link w:val="SCRH6"/>
    <w:locked/>
    <w:rsid w:val="002E2BD2"/>
    <w:rPr>
      <w:rFonts w:ascii="Times New Roman" w:eastAsia="Calibri" w:hAnsi="Times New Roman" w:cs="Times New Roman"/>
      <w:szCs w:val="22"/>
      <w:lang w:bidi="ug-CN"/>
    </w:rPr>
  </w:style>
  <w:style w:type="paragraph" w:customStyle="1" w:styleId="SCRTableText">
    <w:name w:val="SCR Table Text"/>
    <w:link w:val="SCRTableTextChar"/>
    <w:autoRedefine/>
    <w:rsid w:val="002E2BD2"/>
    <w:pPr>
      <w:autoSpaceDE w:val="0"/>
      <w:autoSpaceDN w:val="0"/>
      <w:spacing w:after="40" w:line="240" w:lineRule="exact"/>
    </w:pPr>
    <w:rPr>
      <w:rFonts w:ascii="Calibri" w:eastAsia="Calibri" w:hAnsi="Calibri" w:cs="Times New Roman"/>
      <w:color w:val="000000"/>
      <w:sz w:val="18"/>
    </w:rPr>
  </w:style>
  <w:style w:type="character" w:customStyle="1" w:styleId="SCRTableTextChar">
    <w:name w:val="SCR Table Text Char"/>
    <w:basedOn w:val="DefaultParagraphFont"/>
    <w:link w:val="SCRTableText"/>
    <w:locked/>
    <w:rsid w:val="002E2BD2"/>
    <w:rPr>
      <w:rFonts w:ascii="Calibri" w:eastAsia="Calibri" w:hAnsi="Calibri" w:cs="Times New Roman"/>
      <w:color w:val="000000"/>
      <w:sz w:val="18"/>
    </w:rPr>
  </w:style>
  <w:style w:type="paragraph" w:customStyle="1" w:styleId="SCRTableBOLDandCENTER">
    <w:name w:val="SCR Table BOLD and CENTER"/>
    <w:basedOn w:val="SCRTableText"/>
    <w:rsid w:val="002E2BD2"/>
    <w:pPr>
      <w:jc w:val="center"/>
    </w:pPr>
    <w:rPr>
      <w:b/>
    </w:rPr>
  </w:style>
  <w:style w:type="paragraph" w:customStyle="1" w:styleId="SCRTableCENTER">
    <w:name w:val="SCR Table CENTER"/>
    <w:basedOn w:val="SCRTableText"/>
    <w:rsid w:val="002E2BD2"/>
    <w:pPr>
      <w:jc w:val="center"/>
    </w:pPr>
  </w:style>
  <w:style w:type="paragraph" w:customStyle="1" w:styleId="SCRTableHeading">
    <w:name w:val="SCR Table Heading"/>
    <w:next w:val="SCRBodyText"/>
    <w:link w:val="SCRTableHeadingChar"/>
    <w:rsid w:val="002E2BD2"/>
    <w:pPr>
      <w:keepNext/>
      <w:jc w:val="center"/>
    </w:pPr>
    <w:rPr>
      <w:rFonts w:ascii="Calibri" w:eastAsia="Calibri" w:hAnsi="Calibri" w:cs="Times New Roman"/>
      <w:b/>
    </w:rPr>
  </w:style>
  <w:style w:type="character" w:customStyle="1" w:styleId="SCRTableHeadingChar">
    <w:name w:val="SCR Table Heading Char"/>
    <w:basedOn w:val="DefaultParagraphFont"/>
    <w:link w:val="SCRTableHeading"/>
    <w:locked/>
    <w:rsid w:val="002E2BD2"/>
    <w:rPr>
      <w:rFonts w:ascii="Calibri" w:eastAsia="Calibri" w:hAnsi="Calibri" w:cs="Times New Roman"/>
      <w:b/>
    </w:rPr>
  </w:style>
  <w:style w:type="paragraph" w:customStyle="1" w:styleId="SCRTableSource">
    <w:name w:val="SCR Table Source"/>
    <w:basedOn w:val="Normal"/>
    <w:link w:val="SCRTableSourceChar"/>
    <w:autoRedefine/>
    <w:rsid w:val="002E2BD2"/>
    <w:pPr>
      <w:keepNext/>
      <w:spacing w:line="200" w:lineRule="exact"/>
    </w:pPr>
    <w:rPr>
      <w:rFonts w:ascii="Arial Narrow" w:eastAsia="Calibri" w:hAnsi="Arial Narrow" w:cs="Times New Roman"/>
      <w:sz w:val="16"/>
      <w:szCs w:val="20"/>
      <w:lang w:bidi="ug-CN"/>
    </w:rPr>
  </w:style>
  <w:style w:type="character" w:customStyle="1" w:styleId="SCRTableSourceChar">
    <w:name w:val="SCR Table Source Char"/>
    <w:link w:val="SCRTableSource"/>
    <w:locked/>
    <w:rsid w:val="002E2BD2"/>
    <w:rPr>
      <w:rFonts w:ascii="Arial Narrow" w:eastAsia="Calibri" w:hAnsi="Arial Narrow" w:cs="Times New Roman"/>
      <w:sz w:val="16"/>
      <w:szCs w:val="20"/>
      <w:lang w:bidi="ug-CN"/>
    </w:rPr>
  </w:style>
  <w:style w:type="paragraph" w:customStyle="1" w:styleId="SCRTableSourceandNote">
    <w:name w:val="SCR Table Source and Note"/>
    <w:basedOn w:val="Normal"/>
    <w:next w:val="SCRBodyText"/>
    <w:rsid w:val="002E2BD2"/>
    <w:pPr>
      <w:ind w:left="720" w:hanging="720"/>
    </w:pPr>
    <w:rPr>
      <w:rFonts w:ascii="Segoe UI" w:hAnsi="Segoe UI"/>
      <w:sz w:val="16"/>
    </w:rPr>
  </w:style>
  <w:style w:type="table" w:customStyle="1" w:styleId="SCRTableStyle">
    <w:name w:val="SCR Table Style"/>
    <w:basedOn w:val="TableNormal"/>
    <w:uiPriority w:val="99"/>
    <w:rsid w:val="002E2BD2"/>
    <w:rPr>
      <w:sz w:val="18"/>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center"/>
      </w:pPr>
      <w:rPr>
        <w:b/>
        <w:i w:val="0"/>
        <w:sz w:val="18"/>
      </w:rPr>
      <w:tblPr/>
      <w:tcPr>
        <w:tcBorders>
          <w:bottom w:val="single" w:sz="4" w:space="0" w:color="auto"/>
        </w:tcBorders>
      </w:tcPr>
    </w:tblStylePr>
    <w:tblStylePr w:type="firstCol">
      <w:pPr>
        <w:jc w:val="left"/>
      </w:pPr>
      <w:rPr>
        <w:rFonts w:asciiTheme="minorHAnsi" w:hAnsiTheme="minorHAnsi"/>
        <w:sz w:val="18"/>
      </w:rPr>
      <w:tblPr/>
      <w:tcPr>
        <w:vAlign w:val="bottom"/>
      </w:tcPr>
    </w:tblStylePr>
  </w:style>
  <w:style w:type="table" w:customStyle="1" w:styleId="TableGrid30">
    <w:name w:val="Table Grid3"/>
    <w:basedOn w:val="TableNormal"/>
    <w:next w:val="TableGrid"/>
    <w:semiHidden/>
    <w:rsid w:val="002E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semiHidden/>
    <w:rsid w:val="002E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A9B6-46AA-4BE2-AE3D-EB2803ED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 Pasch</dc:creator>
  <cp:lastModifiedBy>cjencks</cp:lastModifiedBy>
  <cp:revision>2</cp:revision>
  <dcterms:created xsi:type="dcterms:W3CDTF">2014-09-04T18:19:00Z</dcterms:created>
  <dcterms:modified xsi:type="dcterms:W3CDTF">2014-09-04T18:19:00Z</dcterms:modified>
</cp:coreProperties>
</file>