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6800D7" w14:textId="77777777" w:rsidR="006F3F0A" w:rsidRPr="009345F2" w:rsidRDefault="006F3F0A">
      <w:pPr>
        <w:pStyle w:val="Title"/>
        <w:pBdr>
          <w:bottom w:val="none" w:sz="0" w:space="0" w:color="auto"/>
        </w:pBdr>
        <w:rPr>
          <w:b/>
          <w:bCs/>
          <w:color w:val="auto"/>
          <w:sz w:val="24"/>
          <w:szCs w:val="24"/>
        </w:rPr>
      </w:pPr>
      <w:bookmarkStart w:id="0" w:name="_GoBack"/>
      <w:bookmarkEnd w:id="0"/>
      <w:r w:rsidRPr="009345F2">
        <w:rPr>
          <w:b/>
          <w:bCs/>
          <w:color w:val="auto"/>
          <w:sz w:val="24"/>
          <w:szCs w:val="24"/>
        </w:rPr>
        <w:t xml:space="preserve">NCHRP Project </w:t>
      </w:r>
      <w:r w:rsidR="00C5164F" w:rsidRPr="009345F2">
        <w:rPr>
          <w:b/>
          <w:bCs/>
          <w:color w:val="auto"/>
          <w:sz w:val="24"/>
          <w:szCs w:val="24"/>
        </w:rPr>
        <w:t xml:space="preserve"> </w:t>
      </w:r>
      <w:r w:rsidR="00AE0612" w:rsidRPr="009345F2">
        <w:rPr>
          <w:b/>
          <w:bCs/>
          <w:color w:val="auto"/>
          <w:sz w:val="24"/>
          <w:szCs w:val="24"/>
        </w:rPr>
        <w:t>03-131</w:t>
      </w:r>
    </w:p>
    <w:p w14:paraId="23F4F433" w14:textId="77777777" w:rsidR="00AE0612" w:rsidRPr="009345F2" w:rsidRDefault="00AE0612" w:rsidP="00AE0612">
      <w:pPr>
        <w:rPr>
          <w:rFonts w:cs="Arial"/>
        </w:rPr>
      </w:pPr>
    </w:p>
    <w:p w14:paraId="074915EF" w14:textId="77777777" w:rsidR="00072351" w:rsidRPr="009345F2" w:rsidRDefault="00072351" w:rsidP="00072351">
      <w:pPr>
        <w:rPr>
          <w:rFonts w:cs="Arial"/>
        </w:rPr>
      </w:pPr>
    </w:p>
    <w:tbl>
      <w:tblPr>
        <w:tblW w:w="0" w:type="auto"/>
        <w:jc w:val="center"/>
        <w:tblLayout w:type="fixed"/>
        <w:tblLook w:val="01E0" w:firstRow="1" w:lastRow="1" w:firstColumn="1" w:lastColumn="1" w:noHBand="0" w:noVBand="0"/>
      </w:tblPr>
      <w:tblGrid>
        <w:gridCol w:w="8201"/>
      </w:tblGrid>
      <w:tr w:rsidR="00D20AF5" w:rsidRPr="009345F2" w14:paraId="051944D5" w14:textId="77777777">
        <w:trPr>
          <w:jc w:val="center"/>
        </w:trPr>
        <w:tc>
          <w:tcPr>
            <w:tcW w:w="8201" w:type="dxa"/>
          </w:tcPr>
          <w:p w14:paraId="19DB174B" w14:textId="77777777" w:rsidR="00D20AF5" w:rsidRPr="009345F2" w:rsidRDefault="00C5164F" w:rsidP="00377BC0">
            <w:pPr>
              <w:autoSpaceDE w:val="0"/>
              <w:autoSpaceDN w:val="0"/>
              <w:adjustRightInd w:val="0"/>
              <w:spacing w:after="0" w:line="240" w:lineRule="auto"/>
              <w:jc w:val="center"/>
              <w:rPr>
                <w:rFonts w:cs="Arial"/>
                <w:b/>
                <w:bCs/>
                <w:sz w:val="40"/>
                <w:szCs w:val="40"/>
              </w:rPr>
            </w:pPr>
            <w:r w:rsidRPr="009345F2">
              <w:rPr>
                <w:rFonts w:cs="Arial"/>
                <w:b/>
                <w:bCs/>
                <w:sz w:val="36"/>
                <w:szCs w:val="36"/>
              </w:rPr>
              <w:t xml:space="preserve"> </w:t>
            </w:r>
            <w:r w:rsidR="00377BC0" w:rsidRPr="009345F2">
              <w:rPr>
                <w:rFonts w:cs="Arial"/>
                <w:b/>
                <w:bCs/>
                <w:sz w:val="36"/>
                <w:szCs w:val="36"/>
              </w:rPr>
              <w:t xml:space="preserve"> </w:t>
            </w:r>
            <w:r w:rsidR="00AE0612" w:rsidRPr="009345F2">
              <w:rPr>
                <w:rFonts w:cs="Arial"/>
                <w:b/>
                <w:bCs/>
                <w:sz w:val="36"/>
                <w:szCs w:val="36"/>
              </w:rPr>
              <w:t xml:space="preserve">Planning and Implementing Multimodal, Integrated Corridor Management </w:t>
            </w:r>
          </w:p>
        </w:tc>
      </w:tr>
    </w:tbl>
    <w:p w14:paraId="357255C7" w14:textId="77777777" w:rsidR="00780A3B" w:rsidRPr="009345F2" w:rsidRDefault="00780A3B" w:rsidP="00780A3B">
      <w:pPr>
        <w:autoSpaceDE w:val="0"/>
        <w:autoSpaceDN w:val="0"/>
        <w:adjustRightInd w:val="0"/>
        <w:spacing w:after="0" w:line="240" w:lineRule="auto"/>
        <w:jc w:val="center"/>
        <w:rPr>
          <w:rFonts w:cs="Arial"/>
          <w:sz w:val="24"/>
          <w:szCs w:val="24"/>
        </w:rPr>
      </w:pPr>
    </w:p>
    <w:p w14:paraId="7E51882F" w14:textId="77777777" w:rsidR="00AE0612" w:rsidRPr="009345F2" w:rsidRDefault="00AE0612" w:rsidP="00780A3B">
      <w:pPr>
        <w:autoSpaceDE w:val="0"/>
        <w:autoSpaceDN w:val="0"/>
        <w:adjustRightInd w:val="0"/>
        <w:spacing w:after="0" w:line="240" w:lineRule="auto"/>
        <w:jc w:val="center"/>
        <w:rPr>
          <w:rFonts w:cs="Arial"/>
          <w:sz w:val="28"/>
          <w:szCs w:val="24"/>
        </w:rPr>
      </w:pPr>
    </w:p>
    <w:p w14:paraId="18E26B90" w14:textId="77777777" w:rsidR="00E0572E" w:rsidRPr="009345F2" w:rsidRDefault="00E0572E" w:rsidP="00E0572E">
      <w:pPr>
        <w:pStyle w:val="NoSpacing"/>
        <w:jc w:val="center"/>
        <w:rPr>
          <w:rFonts w:eastAsia="Palatino Linotype" w:cs="Arial"/>
          <w:sz w:val="40"/>
        </w:rPr>
      </w:pPr>
      <w:r w:rsidRPr="009345F2">
        <w:rPr>
          <w:rFonts w:eastAsia="Palatino Linotype" w:cs="Arial"/>
          <w:sz w:val="40"/>
        </w:rPr>
        <w:t>FINAL REPORT</w:t>
      </w:r>
    </w:p>
    <w:p w14:paraId="414529C9" w14:textId="77777777" w:rsidR="00AE0612" w:rsidRPr="009345F2" w:rsidRDefault="00AE0612" w:rsidP="00AE0612">
      <w:pPr>
        <w:spacing w:before="11"/>
        <w:rPr>
          <w:rFonts w:eastAsia="Palatino Linotype" w:cs="Arial"/>
          <w:sz w:val="16"/>
          <w:szCs w:val="13"/>
        </w:rPr>
      </w:pPr>
    </w:p>
    <w:p w14:paraId="1560DFE2" w14:textId="77777777" w:rsidR="00AE0612" w:rsidRPr="009345F2" w:rsidRDefault="00E0572E" w:rsidP="00780A3B">
      <w:pPr>
        <w:autoSpaceDE w:val="0"/>
        <w:autoSpaceDN w:val="0"/>
        <w:adjustRightInd w:val="0"/>
        <w:spacing w:after="0" w:line="240" w:lineRule="auto"/>
        <w:jc w:val="center"/>
        <w:rPr>
          <w:rFonts w:cs="Arial"/>
          <w:sz w:val="28"/>
          <w:szCs w:val="24"/>
        </w:rPr>
      </w:pPr>
      <w:r w:rsidRPr="009345F2">
        <w:rPr>
          <w:rFonts w:cs="Arial"/>
          <w:sz w:val="28"/>
          <w:szCs w:val="24"/>
        </w:rPr>
        <w:t>Prepared for</w:t>
      </w:r>
    </w:p>
    <w:p w14:paraId="4079AF1A" w14:textId="77777777" w:rsidR="007858C4" w:rsidRPr="009345F2" w:rsidRDefault="006F3F0A" w:rsidP="00E0572E">
      <w:pPr>
        <w:autoSpaceDE w:val="0"/>
        <w:autoSpaceDN w:val="0"/>
        <w:adjustRightInd w:val="0"/>
        <w:spacing w:after="0" w:line="240" w:lineRule="auto"/>
        <w:jc w:val="center"/>
        <w:rPr>
          <w:rFonts w:cs="Arial"/>
          <w:sz w:val="28"/>
          <w:szCs w:val="24"/>
        </w:rPr>
      </w:pPr>
      <w:r w:rsidRPr="009345F2">
        <w:rPr>
          <w:rFonts w:cs="Arial"/>
          <w:sz w:val="28"/>
          <w:szCs w:val="24"/>
        </w:rPr>
        <w:t>National Cooperative Highway Research Program</w:t>
      </w:r>
    </w:p>
    <w:p w14:paraId="173F55A9" w14:textId="77777777" w:rsidR="00E0572E" w:rsidRPr="009345F2" w:rsidRDefault="00E0572E" w:rsidP="00E0572E">
      <w:pPr>
        <w:autoSpaceDE w:val="0"/>
        <w:autoSpaceDN w:val="0"/>
        <w:adjustRightInd w:val="0"/>
        <w:spacing w:after="0" w:line="240" w:lineRule="auto"/>
        <w:jc w:val="center"/>
        <w:rPr>
          <w:rFonts w:cs="Arial"/>
          <w:sz w:val="28"/>
          <w:szCs w:val="24"/>
        </w:rPr>
      </w:pPr>
      <w:r w:rsidRPr="009345F2">
        <w:rPr>
          <w:rFonts w:cs="Arial"/>
          <w:sz w:val="28"/>
          <w:szCs w:val="24"/>
        </w:rPr>
        <w:t xml:space="preserve">Transportation Research Board </w:t>
      </w:r>
    </w:p>
    <w:p w14:paraId="73C5E65E" w14:textId="77777777" w:rsidR="00E0572E" w:rsidRPr="009345F2" w:rsidRDefault="00E0572E" w:rsidP="00E0572E">
      <w:pPr>
        <w:autoSpaceDE w:val="0"/>
        <w:autoSpaceDN w:val="0"/>
        <w:adjustRightInd w:val="0"/>
        <w:spacing w:after="0" w:line="240" w:lineRule="auto"/>
        <w:jc w:val="center"/>
        <w:rPr>
          <w:rFonts w:cs="Arial"/>
          <w:sz w:val="28"/>
          <w:szCs w:val="24"/>
        </w:rPr>
      </w:pPr>
      <w:r w:rsidRPr="009345F2">
        <w:rPr>
          <w:rFonts w:cs="Arial"/>
          <w:sz w:val="28"/>
          <w:szCs w:val="24"/>
        </w:rPr>
        <w:t>Of</w:t>
      </w:r>
    </w:p>
    <w:p w14:paraId="0A23AA46" w14:textId="77777777" w:rsidR="00E0572E" w:rsidRPr="009345F2" w:rsidRDefault="00E0572E" w:rsidP="00E0572E">
      <w:pPr>
        <w:autoSpaceDE w:val="0"/>
        <w:autoSpaceDN w:val="0"/>
        <w:adjustRightInd w:val="0"/>
        <w:spacing w:after="0" w:line="240" w:lineRule="auto"/>
        <w:jc w:val="center"/>
        <w:rPr>
          <w:rFonts w:cs="Arial"/>
          <w:sz w:val="28"/>
          <w:szCs w:val="24"/>
        </w:rPr>
      </w:pPr>
      <w:r w:rsidRPr="009345F2">
        <w:rPr>
          <w:rFonts w:cs="Arial"/>
          <w:sz w:val="28"/>
          <w:szCs w:val="24"/>
        </w:rPr>
        <w:t>The National Academies</w:t>
      </w:r>
    </w:p>
    <w:p w14:paraId="1547F84E" w14:textId="77777777" w:rsidR="005037AF" w:rsidRPr="009345F2" w:rsidRDefault="005037AF">
      <w:pPr>
        <w:autoSpaceDE w:val="0"/>
        <w:autoSpaceDN w:val="0"/>
        <w:adjustRightInd w:val="0"/>
        <w:spacing w:after="0" w:line="240" w:lineRule="auto"/>
        <w:jc w:val="center"/>
        <w:rPr>
          <w:rFonts w:cs="Arial"/>
          <w:sz w:val="24"/>
          <w:szCs w:val="24"/>
        </w:rPr>
      </w:pPr>
    </w:p>
    <w:p w14:paraId="050D76A5" w14:textId="77777777" w:rsidR="005037AF" w:rsidRPr="009345F2" w:rsidRDefault="005037AF">
      <w:pPr>
        <w:spacing w:after="0" w:line="240" w:lineRule="auto"/>
        <w:rPr>
          <w:rFonts w:cs="Arial"/>
          <w:b/>
          <w:sz w:val="32"/>
          <w:szCs w:val="32"/>
          <w:u w:val="single"/>
        </w:rPr>
      </w:pPr>
      <w:r w:rsidRPr="009345F2">
        <w:rPr>
          <w:rFonts w:cs="Arial"/>
          <w:noProof/>
          <w:sz w:val="24"/>
          <w:szCs w:val="24"/>
        </w:rPr>
        <mc:AlternateContent>
          <mc:Choice Requires="wps">
            <w:drawing>
              <wp:anchor distT="0" distB="0" distL="114300" distR="114300" simplePos="0" relativeHeight="251656192" behindDoc="0" locked="0" layoutInCell="1" allowOverlap="1" wp14:anchorId="6AC312E4" wp14:editId="58B8A585">
                <wp:simplePos x="0" y="0"/>
                <wp:positionH relativeFrom="column">
                  <wp:posOffset>685800</wp:posOffset>
                </wp:positionH>
                <wp:positionV relativeFrom="paragraph">
                  <wp:posOffset>46355</wp:posOffset>
                </wp:positionV>
                <wp:extent cx="4553712" cy="1499616"/>
                <wp:effectExtent l="0" t="0" r="1841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3712" cy="1499616"/>
                        </a:xfrm>
                        <a:prstGeom prst="rect">
                          <a:avLst/>
                        </a:prstGeom>
                        <a:solidFill>
                          <a:srgbClr val="FFFFFF"/>
                        </a:solidFill>
                        <a:ln w="9525">
                          <a:solidFill>
                            <a:srgbClr val="000000"/>
                          </a:solidFill>
                          <a:miter lim="800000"/>
                          <a:headEnd/>
                          <a:tailEnd/>
                        </a:ln>
                      </wps:spPr>
                      <wps:txbx>
                        <w:txbxContent>
                          <w:p w14:paraId="180E4C56" w14:textId="77777777" w:rsidR="00A97A9A" w:rsidRPr="00E0572E" w:rsidRDefault="00A97A9A" w:rsidP="005037AF">
                            <w:pPr>
                              <w:autoSpaceDE w:val="0"/>
                              <w:autoSpaceDN w:val="0"/>
                              <w:adjustRightInd w:val="0"/>
                              <w:spacing w:after="0" w:line="240" w:lineRule="auto"/>
                              <w:jc w:val="center"/>
                              <w:rPr>
                                <w:rFonts w:ascii="Times New Roman" w:hAnsi="Times New Roman"/>
                                <w:sz w:val="24"/>
                                <w:szCs w:val="24"/>
                              </w:rPr>
                            </w:pPr>
                            <w:r w:rsidRPr="00E0572E">
                              <w:rPr>
                                <w:rFonts w:ascii="Times New Roman" w:hAnsi="Times New Roman"/>
                                <w:sz w:val="24"/>
                                <w:szCs w:val="24"/>
                              </w:rPr>
                              <w:t>TRANSPORTATION RESEARCH BOARD</w:t>
                            </w:r>
                          </w:p>
                          <w:p w14:paraId="77933E67" w14:textId="77777777" w:rsidR="00A97A9A" w:rsidRPr="00E0572E" w:rsidRDefault="00A97A9A" w:rsidP="005037AF">
                            <w:pPr>
                              <w:autoSpaceDE w:val="0"/>
                              <w:autoSpaceDN w:val="0"/>
                              <w:adjustRightInd w:val="0"/>
                              <w:spacing w:after="0" w:line="240" w:lineRule="auto"/>
                              <w:jc w:val="center"/>
                              <w:rPr>
                                <w:rFonts w:ascii="Times New Roman" w:hAnsi="Times New Roman"/>
                                <w:sz w:val="24"/>
                                <w:szCs w:val="24"/>
                              </w:rPr>
                            </w:pPr>
                            <w:r w:rsidRPr="00E0572E">
                              <w:rPr>
                                <w:rFonts w:ascii="Times New Roman" w:hAnsi="Times New Roman"/>
                                <w:sz w:val="24"/>
                                <w:szCs w:val="24"/>
                              </w:rPr>
                              <w:t>OF THE NATIONAL ACADEMIES</w:t>
                            </w:r>
                          </w:p>
                          <w:p w14:paraId="66CDFA57" w14:textId="77777777" w:rsidR="00A97A9A" w:rsidRPr="00E0572E" w:rsidRDefault="00A97A9A" w:rsidP="005037AF">
                            <w:pPr>
                              <w:autoSpaceDE w:val="0"/>
                              <w:autoSpaceDN w:val="0"/>
                              <w:adjustRightInd w:val="0"/>
                              <w:spacing w:after="0" w:line="240" w:lineRule="auto"/>
                              <w:jc w:val="center"/>
                              <w:rPr>
                                <w:rFonts w:ascii="Times New Roman" w:hAnsi="Times New Roman"/>
                                <w:sz w:val="24"/>
                                <w:szCs w:val="24"/>
                                <w:u w:val="single"/>
                              </w:rPr>
                            </w:pPr>
                            <w:r w:rsidRPr="00E0572E">
                              <w:rPr>
                                <w:rFonts w:ascii="Times New Roman" w:hAnsi="Times New Roman"/>
                                <w:sz w:val="24"/>
                                <w:szCs w:val="24"/>
                                <w:u w:val="single"/>
                              </w:rPr>
                              <w:t>PRIVILEGED DOCUMENT</w:t>
                            </w:r>
                          </w:p>
                          <w:p w14:paraId="0709BE71" w14:textId="77777777" w:rsidR="00A97A9A" w:rsidRDefault="00A97A9A" w:rsidP="005037AF">
                            <w:pPr>
                              <w:autoSpaceDE w:val="0"/>
                              <w:autoSpaceDN w:val="0"/>
                              <w:adjustRightInd w:val="0"/>
                              <w:spacing w:after="0" w:line="240" w:lineRule="auto"/>
                              <w:jc w:val="center"/>
                              <w:rPr>
                                <w:rFonts w:ascii="Times New Roman" w:hAnsi="Times New Roman"/>
                                <w:sz w:val="24"/>
                                <w:szCs w:val="24"/>
                              </w:rPr>
                            </w:pPr>
                          </w:p>
                          <w:p w14:paraId="1BDB9892" w14:textId="77777777" w:rsidR="00A97A9A" w:rsidRPr="005037AF" w:rsidRDefault="00A97A9A" w:rsidP="005037AF">
                            <w:pPr>
                              <w:autoSpaceDE w:val="0"/>
                              <w:autoSpaceDN w:val="0"/>
                              <w:adjustRightInd w:val="0"/>
                              <w:spacing w:after="0" w:line="240" w:lineRule="auto"/>
                              <w:jc w:val="center"/>
                              <w:rPr>
                                <w:rFonts w:ascii="Times New Roman" w:hAnsi="Times New Roman"/>
                                <w:sz w:val="24"/>
                                <w:szCs w:val="24"/>
                              </w:rPr>
                            </w:pPr>
                            <w:r w:rsidRPr="005037AF">
                              <w:rPr>
                                <w:rFonts w:ascii="Times New Roman" w:hAnsi="Times New Roman"/>
                                <w:sz w:val="24"/>
                                <w:szCs w:val="24"/>
                              </w:rPr>
                              <w:t>This report, not release for publication, is furnished only for review to members of or participants of the CRP.  This is to be regarded as fully privileged, and dissemination of the information included herein must be approved by the CRP.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AC312E4" id="_x0000_t202" coordsize="21600,21600" o:spt="202" path="m,l,21600r21600,l21600,xe">
                <v:stroke joinstyle="miter"/>
                <v:path gradientshapeok="t" o:connecttype="rect"/>
              </v:shapetype>
              <v:shape id="Text Box 2" o:spid="_x0000_s1026" type="#_x0000_t202" style="position:absolute;margin-left:54pt;margin-top:3.65pt;width:358.55pt;height:11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">
                <v:textbox style="mso-fit-shape-to-text:t">
                  <w:txbxContent>
                    <w:p w14:paraId="180E4C56" w14:textId="77777777" w:rsidR="00A97A9A" w:rsidRPr="00E0572E" w:rsidRDefault="00A97A9A" w:rsidP="005037AF">
                      <w:pPr>
                        <w:autoSpaceDE w:val="0"/>
                        <w:autoSpaceDN w:val="0"/>
                        <w:adjustRightInd w:val="0"/>
                        <w:spacing w:after="0" w:line="240" w:lineRule="auto"/>
                        <w:jc w:val="center"/>
                        <w:rPr>
                          <w:rFonts w:ascii="Times New Roman" w:hAnsi="Times New Roman"/>
                          <w:sz w:val="24"/>
                          <w:szCs w:val="24"/>
                        </w:rPr>
                      </w:pPr>
                      <w:r w:rsidRPr="00E0572E">
                        <w:rPr>
                          <w:rFonts w:ascii="Times New Roman" w:hAnsi="Times New Roman"/>
                          <w:sz w:val="24"/>
                          <w:szCs w:val="24"/>
                        </w:rPr>
                        <w:t>TRANSPORTATION RESEARCH BOARD</w:t>
                      </w:r>
                    </w:p>
                    <w:p w14:paraId="77933E67" w14:textId="77777777" w:rsidR="00A97A9A" w:rsidRPr="00E0572E" w:rsidRDefault="00A97A9A" w:rsidP="005037AF">
                      <w:pPr>
                        <w:autoSpaceDE w:val="0"/>
                        <w:autoSpaceDN w:val="0"/>
                        <w:adjustRightInd w:val="0"/>
                        <w:spacing w:after="0" w:line="240" w:lineRule="auto"/>
                        <w:jc w:val="center"/>
                        <w:rPr>
                          <w:rFonts w:ascii="Times New Roman" w:hAnsi="Times New Roman"/>
                          <w:sz w:val="24"/>
                          <w:szCs w:val="24"/>
                        </w:rPr>
                      </w:pPr>
                      <w:r w:rsidRPr="00E0572E">
                        <w:rPr>
                          <w:rFonts w:ascii="Times New Roman" w:hAnsi="Times New Roman"/>
                          <w:sz w:val="24"/>
                          <w:szCs w:val="24"/>
                        </w:rPr>
                        <w:t>OF THE NATIONAL ACADEMIES</w:t>
                      </w:r>
                    </w:p>
                    <w:p w14:paraId="66CDFA57" w14:textId="77777777" w:rsidR="00A97A9A" w:rsidRPr="00E0572E" w:rsidRDefault="00A97A9A" w:rsidP="005037AF">
                      <w:pPr>
                        <w:autoSpaceDE w:val="0"/>
                        <w:autoSpaceDN w:val="0"/>
                        <w:adjustRightInd w:val="0"/>
                        <w:spacing w:after="0" w:line="240" w:lineRule="auto"/>
                        <w:jc w:val="center"/>
                        <w:rPr>
                          <w:rFonts w:ascii="Times New Roman" w:hAnsi="Times New Roman"/>
                          <w:sz w:val="24"/>
                          <w:szCs w:val="24"/>
                          <w:u w:val="single"/>
                        </w:rPr>
                      </w:pPr>
                      <w:r w:rsidRPr="00E0572E">
                        <w:rPr>
                          <w:rFonts w:ascii="Times New Roman" w:hAnsi="Times New Roman"/>
                          <w:sz w:val="24"/>
                          <w:szCs w:val="24"/>
                          <w:u w:val="single"/>
                        </w:rPr>
                        <w:t>PRIVILEGED DOCUMENT</w:t>
                      </w:r>
                    </w:p>
                    <w:p w14:paraId="0709BE71" w14:textId="77777777" w:rsidR="00A97A9A" w:rsidRDefault="00A97A9A" w:rsidP="005037AF">
                      <w:pPr>
                        <w:autoSpaceDE w:val="0"/>
                        <w:autoSpaceDN w:val="0"/>
                        <w:adjustRightInd w:val="0"/>
                        <w:spacing w:after="0" w:line="240" w:lineRule="auto"/>
                        <w:jc w:val="center"/>
                        <w:rPr>
                          <w:rFonts w:ascii="Times New Roman" w:hAnsi="Times New Roman"/>
                          <w:sz w:val="24"/>
                          <w:szCs w:val="24"/>
                        </w:rPr>
                      </w:pPr>
                    </w:p>
                    <w:p w14:paraId="1BDB9892" w14:textId="77777777" w:rsidR="00A97A9A" w:rsidRPr="005037AF" w:rsidRDefault="00A97A9A" w:rsidP="005037AF">
                      <w:pPr>
                        <w:autoSpaceDE w:val="0"/>
                        <w:autoSpaceDN w:val="0"/>
                        <w:adjustRightInd w:val="0"/>
                        <w:spacing w:after="0" w:line="240" w:lineRule="auto"/>
                        <w:jc w:val="center"/>
                        <w:rPr>
                          <w:rFonts w:ascii="Times New Roman" w:hAnsi="Times New Roman"/>
                          <w:sz w:val="24"/>
                          <w:szCs w:val="24"/>
                        </w:rPr>
                      </w:pPr>
                      <w:r w:rsidRPr="005037AF">
                        <w:rPr>
                          <w:rFonts w:ascii="Times New Roman" w:hAnsi="Times New Roman"/>
                          <w:sz w:val="24"/>
                          <w:szCs w:val="24"/>
                        </w:rPr>
                        <w:t>This report, not release for publication, is furnished only for review to members of or participants of the CRP.  This is to be regarded as fully privileged, and dissemination of the information included herein must be approved by the CRP.</w:t>
                      </w:r>
                    </w:p>
                  </w:txbxContent>
                </v:textbox>
                <w10:wrap type="square"/>
              </v:shape>
            </w:pict>
          </mc:Fallback>
        </mc:AlternateContent>
      </w:r>
    </w:p>
    <w:p w14:paraId="708D5528" w14:textId="77777777" w:rsidR="005037AF" w:rsidRPr="009345F2" w:rsidRDefault="005037AF">
      <w:pPr>
        <w:spacing w:after="0" w:line="240" w:lineRule="auto"/>
        <w:rPr>
          <w:rFonts w:cs="Arial"/>
          <w:b/>
          <w:sz w:val="32"/>
          <w:szCs w:val="32"/>
          <w:u w:val="single"/>
        </w:rPr>
      </w:pPr>
    </w:p>
    <w:p w14:paraId="7908C8BA" w14:textId="77777777" w:rsidR="005037AF" w:rsidRPr="009345F2" w:rsidRDefault="005037AF">
      <w:pPr>
        <w:spacing w:after="0" w:line="240" w:lineRule="auto"/>
        <w:rPr>
          <w:rFonts w:cs="Arial"/>
          <w:b/>
          <w:sz w:val="32"/>
          <w:szCs w:val="32"/>
          <w:u w:val="single"/>
        </w:rPr>
      </w:pPr>
    </w:p>
    <w:p w14:paraId="610988AC" w14:textId="77777777" w:rsidR="005037AF" w:rsidRPr="009345F2" w:rsidRDefault="005037AF">
      <w:pPr>
        <w:spacing w:after="0" w:line="240" w:lineRule="auto"/>
        <w:rPr>
          <w:rFonts w:cs="Arial"/>
          <w:b/>
          <w:sz w:val="32"/>
          <w:szCs w:val="32"/>
          <w:u w:val="single"/>
        </w:rPr>
      </w:pPr>
    </w:p>
    <w:p w14:paraId="45CD0720" w14:textId="77777777" w:rsidR="005037AF" w:rsidRPr="009345F2" w:rsidRDefault="005037AF">
      <w:pPr>
        <w:spacing w:after="0" w:line="240" w:lineRule="auto"/>
        <w:rPr>
          <w:rFonts w:cs="Arial"/>
          <w:b/>
          <w:sz w:val="32"/>
          <w:szCs w:val="32"/>
          <w:u w:val="single"/>
        </w:rPr>
      </w:pPr>
    </w:p>
    <w:p w14:paraId="65972BE4" w14:textId="77777777" w:rsidR="005037AF" w:rsidRPr="009345F2" w:rsidRDefault="005037AF">
      <w:pPr>
        <w:spacing w:after="0" w:line="240" w:lineRule="auto"/>
        <w:rPr>
          <w:rFonts w:cs="Arial"/>
          <w:b/>
          <w:sz w:val="32"/>
          <w:szCs w:val="32"/>
          <w:u w:val="single"/>
        </w:rPr>
      </w:pPr>
    </w:p>
    <w:p w14:paraId="737BBECA" w14:textId="77777777" w:rsidR="005037AF" w:rsidRPr="009345F2" w:rsidRDefault="005037AF">
      <w:pPr>
        <w:spacing w:after="0" w:line="240" w:lineRule="auto"/>
        <w:rPr>
          <w:rFonts w:cs="Arial"/>
          <w:b/>
          <w:sz w:val="32"/>
          <w:szCs w:val="32"/>
          <w:u w:val="single"/>
        </w:rPr>
      </w:pPr>
    </w:p>
    <w:p w14:paraId="6D5339F9" w14:textId="77777777" w:rsidR="00861D7B" w:rsidRPr="009345F2" w:rsidRDefault="00861D7B" w:rsidP="005037AF">
      <w:pPr>
        <w:spacing w:after="0" w:line="240" w:lineRule="auto"/>
        <w:jc w:val="center"/>
        <w:rPr>
          <w:rFonts w:cs="Arial"/>
          <w:sz w:val="28"/>
          <w:szCs w:val="24"/>
        </w:rPr>
      </w:pPr>
    </w:p>
    <w:p w14:paraId="2CE4098F" w14:textId="77777777" w:rsidR="00861D7B" w:rsidRPr="009345F2" w:rsidRDefault="005037AF" w:rsidP="005037AF">
      <w:pPr>
        <w:spacing w:after="0" w:line="240" w:lineRule="auto"/>
        <w:jc w:val="center"/>
        <w:rPr>
          <w:rFonts w:cs="Arial"/>
          <w:sz w:val="24"/>
          <w:szCs w:val="24"/>
        </w:rPr>
      </w:pPr>
      <w:r w:rsidRPr="009345F2">
        <w:rPr>
          <w:rFonts w:cs="Arial"/>
          <w:sz w:val="24"/>
          <w:szCs w:val="24"/>
        </w:rPr>
        <w:t>Dr. Kevin T. Miller</w:t>
      </w:r>
    </w:p>
    <w:p w14:paraId="434F6F6B" w14:textId="77777777" w:rsidR="007C398F" w:rsidRPr="009345F2" w:rsidRDefault="005037AF" w:rsidP="005037AF">
      <w:pPr>
        <w:spacing w:after="0" w:line="240" w:lineRule="auto"/>
        <w:jc w:val="center"/>
        <w:rPr>
          <w:rFonts w:cs="Arial"/>
          <w:sz w:val="24"/>
          <w:szCs w:val="24"/>
        </w:rPr>
      </w:pPr>
      <w:r w:rsidRPr="009345F2">
        <w:rPr>
          <w:rFonts w:cs="Arial"/>
          <w:sz w:val="24"/>
          <w:szCs w:val="24"/>
        </w:rPr>
        <w:t xml:space="preserve"> Kapsch Traffic</w:t>
      </w:r>
      <w:r w:rsidR="007C398F" w:rsidRPr="009345F2">
        <w:rPr>
          <w:rFonts w:cs="Arial"/>
          <w:sz w:val="24"/>
          <w:szCs w:val="24"/>
        </w:rPr>
        <w:t>C</w:t>
      </w:r>
      <w:r w:rsidRPr="009345F2">
        <w:rPr>
          <w:rFonts w:cs="Arial"/>
          <w:sz w:val="24"/>
          <w:szCs w:val="24"/>
        </w:rPr>
        <w:t>om</w:t>
      </w:r>
    </w:p>
    <w:p w14:paraId="597225C0" w14:textId="77777777" w:rsidR="00861D7B" w:rsidRPr="009345F2" w:rsidRDefault="00861D7B" w:rsidP="005037AF">
      <w:pPr>
        <w:spacing w:after="0" w:line="240" w:lineRule="auto"/>
        <w:jc w:val="center"/>
        <w:rPr>
          <w:rFonts w:cs="Arial"/>
          <w:sz w:val="24"/>
          <w:szCs w:val="24"/>
        </w:rPr>
      </w:pPr>
      <w:r w:rsidRPr="009345F2">
        <w:rPr>
          <w:rFonts w:cs="Arial"/>
          <w:sz w:val="24"/>
          <w:szCs w:val="24"/>
        </w:rPr>
        <w:t>8201 Greensboro Dr, McLean, VA 22102</w:t>
      </w:r>
    </w:p>
    <w:p w14:paraId="0B1F1457" w14:textId="77777777" w:rsidR="00861D7B" w:rsidRPr="009345F2" w:rsidRDefault="00861D7B" w:rsidP="005037AF">
      <w:pPr>
        <w:spacing w:after="0" w:line="240" w:lineRule="auto"/>
        <w:jc w:val="center"/>
        <w:rPr>
          <w:rFonts w:cs="Arial"/>
          <w:sz w:val="24"/>
          <w:szCs w:val="24"/>
        </w:rPr>
      </w:pPr>
    </w:p>
    <w:p w14:paraId="425BFC10" w14:textId="77777777" w:rsidR="00861D7B" w:rsidRPr="009345F2" w:rsidRDefault="00861D7B" w:rsidP="005037AF">
      <w:pPr>
        <w:spacing w:after="0" w:line="240" w:lineRule="auto"/>
        <w:jc w:val="center"/>
        <w:rPr>
          <w:rFonts w:cs="Arial"/>
          <w:sz w:val="24"/>
          <w:szCs w:val="24"/>
        </w:rPr>
      </w:pPr>
      <w:r w:rsidRPr="009345F2">
        <w:rPr>
          <w:rFonts w:cs="Arial"/>
          <w:sz w:val="24"/>
          <w:szCs w:val="24"/>
        </w:rPr>
        <w:t>with</w:t>
      </w:r>
    </w:p>
    <w:p w14:paraId="5DE1BCF7" w14:textId="77777777" w:rsidR="006E68C8" w:rsidRPr="009345F2" w:rsidRDefault="006E68C8" w:rsidP="006E68C8">
      <w:pPr>
        <w:spacing w:after="0" w:line="240" w:lineRule="auto"/>
        <w:jc w:val="center"/>
        <w:rPr>
          <w:rFonts w:cs="Arial"/>
          <w:sz w:val="24"/>
          <w:szCs w:val="24"/>
        </w:rPr>
      </w:pPr>
      <w:r w:rsidRPr="009345F2">
        <w:rPr>
          <w:rFonts w:cs="Arial"/>
          <w:sz w:val="24"/>
          <w:szCs w:val="24"/>
        </w:rPr>
        <w:t xml:space="preserve">Dr. Vassili Alexiadis, Cambridge Systematics; </w:t>
      </w:r>
    </w:p>
    <w:p w14:paraId="381B30B0" w14:textId="77777777" w:rsidR="006E68C8" w:rsidRPr="009345F2" w:rsidRDefault="006E68C8" w:rsidP="006E68C8">
      <w:pPr>
        <w:spacing w:after="0" w:line="240" w:lineRule="auto"/>
        <w:jc w:val="center"/>
        <w:rPr>
          <w:rFonts w:cs="Arial"/>
          <w:sz w:val="24"/>
          <w:szCs w:val="24"/>
        </w:rPr>
      </w:pPr>
      <w:r w:rsidRPr="009345F2">
        <w:rPr>
          <w:rFonts w:cs="Arial"/>
          <w:sz w:val="24"/>
          <w:szCs w:val="24"/>
        </w:rPr>
        <w:t>Alice Chu, Cambridge Systematics;</w:t>
      </w:r>
    </w:p>
    <w:p w14:paraId="0627AB6E" w14:textId="77777777" w:rsidR="006E68C8" w:rsidRPr="009345F2" w:rsidRDefault="006E68C8" w:rsidP="006E68C8">
      <w:pPr>
        <w:spacing w:after="0" w:line="240" w:lineRule="auto"/>
        <w:jc w:val="center"/>
        <w:rPr>
          <w:rFonts w:cs="Arial"/>
          <w:sz w:val="24"/>
          <w:szCs w:val="24"/>
        </w:rPr>
      </w:pPr>
      <w:r w:rsidRPr="009345F2">
        <w:rPr>
          <w:rFonts w:cs="Arial"/>
          <w:sz w:val="24"/>
          <w:szCs w:val="24"/>
        </w:rPr>
        <w:t xml:space="preserve">Joel Ticatch, Kapsch TrafficCom; </w:t>
      </w:r>
    </w:p>
    <w:p w14:paraId="3AE8461F" w14:textId="63BB88CB" w:rsidR="006E68C8" w:rsidRPr="009345F2" w:rsidRDefault="006E68C8" w:rsidP="006E68C8">
      <w:pPr>
        <w:spacing w:after="0" w:line="240" w:lineRule="auto"/>
        <w:jc w:val="center"/>
        <w:rPr>
          <w:rFonts w:cs="Arial"/>
          <w:sz w:val="24"/>
          <w:szCs w:val="24"/>
        </w:rPr>
      </w:pPr>
      <w:r w:rsidRPr="009345F2">
        <w:rPr>
          <w:rFonts w:cs="Arial"/>
          <w:sz w:val="24"/>
          <w:szCs w:val="24"/>
        </w:rPr>
        <w:t>Aafiya Shah, Kapsch TrafficCom</w:t>
      </w:r>
      <w:r w:rsidR="00C747A2">
        <w:rPr>
          <w:rFonts w:cs="Arial"/>
          <w:sz w:val="24"/>
          <w:szCs w:val="24"/>
        </w:rPr>
        <w:t>;</w:t>
      </w:r>
    </w:p>
    <w:p w14:paraId="7BD6DEB6" w14:textId="2C7BB0F5" w:rsidR="006E68C8" w:rsidRPr="009345F2" w:rsidRDefault="006E68C8" w:rsidP="006E68C8">
      <w:pPr>
        <w:spacing w:after="0" w:line="240" w:lineRule="auto"/>
        <w:jc w:val="center"/>
        <w:rPr>
          <w:rFonts w:cs="Arial"/>
          <w:sz w:val="24"/>
          <w:szCs w:val="24"/>
        </w:rPr>
      </w:pPr>
      <w:r w:rsidRPr="009345F2">
        <w:rPr>
          <w:rFonts w:cs="Arial"/>
          <w:sz w:val="24"/>
          <w:szCs w:val="24"/>
        </w:rPr>
        <w:t>Alyssa Phaneuf, Kimley-Horn and Associates, Inc.</w:t>
      </w:r>
      <w:r w:rsidR="00C747A2">
        <w:rPr>
          <w:rFonts w:cs="Arial"/>
          <w:sz w:val="24"/>
          <w:szCs w:val="24"/>
        </w:rPr>
        <w:t>;</w:t>
      </w:r>
    </w:p>
    <w:p w14:paraId="7D2AE8F2" w14:textId="77777777" w:rsidR="005037AF" w:rsidRPr="009345F2" w:rsidRDefault="006E68C8" w:rsidP="006E68C8">
      <w:pPr>
        <w:spacing w:after="0" w:line="240" w:lineRule="auto"/>
        <w:jc w:val="center"/>
        <w:rPr>
          <w:rFonts w:cs="Arial"/>
          <w:sz w:val="24"/>
          <w:szCs w:val="24"/>
        </w:rPr>
      </w:pPr>
      <w:r w:rsidRPr="009345F2">
        <w:rPr>
          <w:rFonts w:cs="Arial"/>
          <w:sz w:val="24"/>
          <w:szCs w:val="24"/>
        </w:rPr>
        <w:t>Tiffany Huang, Kimley-Horn and Associates, Inc.</w:t>
      </w:r>
    </w:p>
    <w:p w14:paraId="72377D6D" w14:textId="77777777" w:rsidR="006E68C8" w:rsidRPr="009345F2" w:rsidRDefault="006E68C8" w:rsidP="00861D7B">
      <w:pPr>
        <w:spacing w:after="0" w:line="240" w:lineRule="auto"/>
        <w:jc w:val="center"/>
        <w:rPr>
          <w:rFonts w:cs="Arial"/>
          <w:sz w:val="28"/>
          <w:szCs w:val="24"/>
        </w:rPr>
      </w:pPr>
    </w:p>
    <w:p w14:paraId="55D3C5FE" w14:textId="77777777" w:rsidR="00E72914" w:rsidRPr="009345F2" w:rsidRDefault="00743568" w:rsidP="006E68C8">
      <w:pPr>
        <w:spacing w:after="0" w:line="240" w:lineRule="auto"/>
        <w:jc w:val="center"/>
        <w:rPr>
          <w:rFonts w:cs="Arial"/>
          <w:b/>
          <w:sz w:val="32"/>
          <w:szCs w:val="32"/>
          <w:u w:val="single"/>
        </w:rPr>
      </w:pPr>
      <w:r w:rsidRPr="009345F2">
        <w:rPr>
          <w:rFonts w:cs="Arial"/>
          <w:sz w:val="28"/>
          <w:szCs w:val="24"/>
        </w:rPr>
        <w:t>Ma</w:t>
      </w:r>
      <w:r w:rsidR="007C398F" w:rsidRPr="009345F2">
        <w:rPr>
          <w:rFonts w:cs="Arial"/>
          <w:sz w:val="28"/>
          <w:szCs w:val="24"/>
        </w:rPr>
        <w:t>y 202</w:t>
      </w:r>
      <w:r w:rsidR="006E68C8" w:rsidRPr="009345F2">
        <w:rPr>
          <w:rFonts w:cs="Arial"/>
          <w:sz w:val="28"/>
          <w:szCs w:val="24"/>
        </w:rPr>
        <w:t>0</w:t>
      </w:r>
      <w:r w:rsidR="00E72914" w:rsidRPr="009345F2">
        <w:rPr>
          <w:b/>
          <w:sz w:val="32"/>
          <w:szCs w:val="32"/>
          <w:u w:val="single"/>
        </w:rPr>
        <w:br w:type="page"/>
      </w:r>
    </w:p>
    <w:p w14:paraId="385F83CE" w14:textId="77777777" w:rsidR="00656FA3" w:rsidRPr="009345F2" w:rsidRDefault="00D20AF5" w:rsidP="005037AF">
      <w:pPr>
        <w:pStyle w:val="BodyText-1"/>
        <w:jc w:val="center"/>
        <w:rPr>
          <w:rFonts w:ascii="Arial" w:hAnsi="Arial"/>
          <w:b/>
          <w:sz w:val="32"/>
          <w:szCs w:val="32"/>
          <w:u w:val="single"/>
        </w:rPr>
      </w:pPr>
      <w:r w:rsidRPr="009345F2">
        <w:rPr>
          <w:rFonts w:ascii="Arial" w:hAnsi="Arial"/>
          <w:b/>
          <w:sz w:val="32"/>
          <w:szCs w:val="32"/>
          <w:u w:val="single"/>
        </w:rPr>
        <w:lastRenderedPageBreak/>
        <w:t>Acknowledgment</w:t>
      </w:r>
    </w:p>
    <w:p w14:paraId="43504A35" w14:textId="77777777" w:rsidR="00C5164F" w:rsidRPr="009345F2" w:rsidRDefault="007C398F" w:rsidP="00842959">
      <w:pPr>
        <w:pStyle w:val="TX"/>
      </w:pPr>
      <w:r w:rsidRPr="009345F2">
        <w:t xml:space="preserve">This work was sponsored by the American Association of State Highway and Transportation </w:t>
      </w:r>
      <w:r w:rsidR="006E68C8" w:rsidRPr="009345F2">
        <w:t>Officials and</w:t>
      </w:r>
      <w:r w:rsidRPr="009345F2">
        <w:t xml:space="preserve"> was conducted in the </w:t>
      </w:r>
      <w:r w:rsidRPr="009345F2">
        <w:rPr>
          <w:b/>
        </w:rPr>
        <w:t>National Cooperative Highway Research Program</w:t>
      </w:r>
      <w:r w:rsidRPr="009345F2">
        <w:t xml:space="preserve"> which is administered by the Transportation Research Board of the National Academies.</w:t>
      </w:r>
    </w:p>
    <w:p w14:paraId="7A3B9AF5" w14:textId="77777777" w:rsidR="00C5164F" w:rsidRPr="009345F2" w:rsidRDefault="00C5164F" w:rsidP="00656FA3">
      <w:pPr>
        <w:spacing w:after="0" w:line="240" w:lineRule="auto"/>
        <w:rPr>
          <w:rFonts w:cs="Arial"/>
          <w:sz w:val="24"/>
          <w:szCs w:val="24"/>
        </w:rPr>
      </w:pPr>
    </w:p>
    <w:p w14:paraId="5BB4A2B0" w14:textId="77777777" w:rsidR="00C5164F" w:rsidRPr="009345F2" w:rsidRDefault="00C5164F" w:rsidP="00656FA3">
      <w:pPr>
        <w:spacing w:after="0" w:line="240" w:lineRule="auto"/>
        <w:rPr>
          <w:rFonts w:cs="Arial"/>
          <w:sz w:val="24"/>
          <w:szCs w:val="24"/>
        </w:rPr>
      </w:pPr>
    </w:p>
    <w:p w14:paraId="3BD2132D" w14:textId="77777777" w:rsidR="00C5164F" w:rsidRPr="009345F2" w:rsidRDefault="00C5164F" w:rsidP="00656FA3">
      <w:pPr>
        <w:spacing w:after="0" w:line="240" w:lineRule="auto"/>
        <w:rPr>
          <w:rFonts w:cs="Arial"/>
          <w:sz w:val="24"/>
          <w:szCs w:val="24"/>
        </w:rPr>
      </w:pPr>
    </w:p>
    <w:p w14:paraId="05368C01" w14:textId="77777777" w:rsidR="00C5164F" w:rsidRPr="009345F2" w:rsidRDefault="00C5164F" w:rsidP="00656FA3">
      <w:pPr>
        <w:spacing w:after="0" w:line="240" w:lineRule="auto"/>
        <w:rPr>
          <w:rFonts w:cs="Arial"/>
          <w:sz w:val="24"/>
          <w:szCs w:val="24"/>
        </w:rPr>
      </w:pPr>
    </w:p>
    <w:p w14:paraId="18A5AFFF" w14:textId="77777777" w:rsidR="00D20AF5" w:rsidRPr="009345F2" w:rsidRDefault="00D20AF5" w:rsidP="00F93A4C">
      <w:pPr>
        <w:pStyle w:val="BodyText-1"/>
        <w:jc w:val="center"/>
        <w:rPr>
          <w:rFonts w:ascii="Arial" w:hAnsi="Arial"/>
          <w:b/>
          <w:sz w:val="32"/>
          <w:szCs w:val="32"/>
          <w:u w:val="single"/>
        </w:rPr>
      </w:pPr>
      <w:r w:rsidRPr="009345F2">
        <w:rPr>
          <w:rFonts w:ascii="Arial" w:hAnsi="Arial"/>
          <w:b/>
          <w:sz w:val="32"/>
          <w:szCs w:val="32"/>
          <w:u w:val="single"/>
        </w:rPr>
        <w:t>Disclaimer</w:t>
      </w:r>
    </w:p>
    <w:p w14:paraId="275D94DE" w14:textId="77777777" w:rsidR="00C8487B" w:rsidRPr="009345F2" w:rsidRDefault="007C398F" w:rsidP="00842959">
      <w:pPr>
        <w:pStyle w:val="TX"/>
      </w:pPr>
      <w:r w:rsidRPr="009345F2">
        <w:t>This is an uncorrected draft as submitted by the research team.  The opinions and conclusions expressed or implied in the report are those of the authors.  They are not necessarily those of the Transportation Research Board, the National Academies, or the program sponsors.</w:t>
      </w:r>
    </w:p>
    <w:p w14:paraId="4C24CA36" w14:textId="77777777" w:rsidR="006F3F0A" w:rsidRPr="009345F2" w:rsidRDefault="006F3F0A">
      <w:pPr>
        <w:rPr>
          <w:rFonts w:cs="Arial"/>
          <w:b/>
          <w:sz w:val="32"/>
          <w:szCs w:val="32"/>
        </w:rPr>
      </w:pPr>
    </w:p>
    <w:p w14:paraId="3A6E50FC" w14:textId="77777777" w:rsidR="00861D7B" w:rsidRPr="009345F2" w:rsidRDefault="00861D7B">
      <w:pPr>
        <w:spacing w:after="0" w:line="240" w:lineRule="auto"/>
        <w:rPr>
          <w:rFonts w:cs="Arial"/>
        </w:rPr>
      </w:pPr>
      <w:r w:rsidRPr="009345F2">
        <w:rPr>
          <w:rFonts w:cs="Arial"/>
        </w:rPr>
        <w:br w:type="page"/>
      </w:r>
    </w:p>
    <w:p w14:paraId="3525A572" w14:textId="77777777" w:rsidR="00861D7B" w:rsidRPr="009345F2" w:rsidRDefault="00861D7B" w:rsidP="00861D7B">
      <w:pPr>
        <w:pStyle w:val="Title"/>
        <w:pBdr>
          <w:bottom w:val="none" w:sz="0" w:space="0" w:color="auto"/>
        </w:pBdr>
        <w:rPr>
          <w:b/>
          <w:bCs/>
          <w:color w:val="auto"/>
          <w:sz w:val="24"/>
          <w:szCs w:val="24"/>
        </w:rPr>
      </w:pPr>
      <w:r w:rsidRPr="009345F2">
        <w:rPr>
          <w:b/>
          <w:bCs/>
          <w:color w:val="auto"/>
          <w:sz w:val="24"/>
          <w:szCs w:val="24"/>
        </w:rPr>
        <w:lastRenderedPageBreak/>
        <w:t>NCHRP Project  03-131</w:t>
      </w:r>
    </w:p>
    <w:p w14:paraId="0048CE59" w14:textId="77777777" w:rsidR="00861D7B" w:rsidRPr="009345F2" w:rsidRDefault="00861D7B" w:rsidP="00861D7B">
      <w:pPr>
        <w:rPr>
          <w:rFonts w:cs="Arial"/>
        </w:rPr>
      </w:pPr>
    </w:p>
    <w:p w14:paraId="0420EE33" w14:textId="77777777" w:rsidR="00861D7B" w:rsidRPr="009345F2" w:rsidRDefault="00861D7B" w:rsidP="00861D7B">
      <w:pPr>
        <w:rPr>
          <w:rFonts w:cs="Arial"/>
        </w:rPr>
      </w:pPr>
    </w:p>
    <w:tbl>
      <w:tblPr>
        <w:tblW w:w="0" w:type="auto"/>
        <w:jc w:val="center"/>
        <w:tblLayout w:type="fixed"/>
        <w:tblLook w:val="01E0" w:firstRow="1" w:lastRow="1" w:firstColumn="1" w:lastColumn="1" w:noHBand="0" w:noVBand="0"/>
      </w:tblPr>
      <w:tblGrid>
        <w:gridCol w:w="8201"/>
      </w:tblGrid>
      <w:tr w:rsidR="00861D7B" w:rsidRPr="009345F2" w14:paraId="142092C9" w14:textId="77777777" w:rsidTr="00D5147E">
        <w:trPr>
          <w:jc w:val="center"/>
        </w:trPr>
        <w:tc>
          <w:tcPr>
            <w:tcW w:w="8201" w:type="dxa"/>
          </w:tcPr>
          <w:p w14:paraId="7E5EC10A" w14:textId="77777777" w:rsidR="00861D7B" w:rsidRPr="009345F2" w:rsidRDefault="00861D7B" w:rsidP="00D5147E">
            <w:pPr>
              <w:autoSpaceDE w:val="0"/>
              <w:autoSpaceDN w:val="0"/>
              <w:adjustRightInd w:val="0"/>
              <w:spacing w:after="0" w:line="240" w:lineRule="auto"/>
              <w:jc w:val="center"/>
              <w:rPr>
                <w:rFonts w:cs="Arial"/>
                <w:b/>
                <w:bCs/>
                <w:sz w:val="36"/>
                <w:szCs w:val="36"/>
              </w:rPr>
            </w:pPr>
            <w:r w:rsidRPr="009345F2">
              <w:rPr>
                <w:rFonts w:cs="Arial"/>
                <w:b/>
                <w:bCs/>
                <w:sz w:val="36"/>
                <w:szCs w:val="36"/>
              </w:rPr>
              <w:t xml:space="preserve">  Planning and Implementing Multimodal, Integrated Corridor Management </w:t>
            </w:r>
          </w:p>
        </w:tc>
      </w:tr>
    </w:tbl>
    <w:p w14:paraId="40ABD6CD" w14:textId="77777777" w:rsidR="00861D7B" w:rsidRPr="009345F2" w:rsidRDefault="00861D7B" w:rsidP="00861D7B">
      <w:pPr>
        <w:autoSpaceDE w:val="0"/>
        <w:autoSpaceDN w:val="0"/>
        <w:adjustRightInd w:val="0"/>
        <w:spacing w:after="0" w:line="240" w:lineRule="auto"/>
        <w:jc w:val="center"/>
        <w:rPr>
          <w:rFonts w:cs="Arial"/>
          <w:sz w:val="36"/>
          <w:szCs w:val="36"/>
        </w:rPr>
      </w:pPr>
    </w:p>
    <w:p w14:paraId="1B5C4FA4" w14:textId="77777777" w:rsidR="00861D7B" w:rsidRPr="009345F2" w:rsidRDefault="00861D7B" w:rsidP="00861D7B">
      <w:pPr>
        <w:autoSpaceDE w:val="0"/>
        <w:autoSpaceDN w:val="0"/>
        <w:adjustRightInd w:val="0"/>
        <w:spacing w:after="0" w:line="240" w:lineRule="auto"/>
        <w:jc w:val="center"/>
        <w:rPr>
          <w:rFonts w:cs="Arial"/>
          <w:sz w:val="36"/>
          <w:szCs w:val="36"/>
        </w:rPr>
      </w:pPr>
    </w:p>
    <w:p w14:paraId="3F67FFE6" w14:textId="77777777" w:rsidR="00861D7B" w:rsidRPr="009345F2" w:rsidRDefault="00861D7B" w:rsidP="00861D7B">
      <w:pPr>
        <w:pStyle w:val="NoSpacing"/>
        <w:jc w:val="center"/>
        <w:rPr>
          <w:rFonts w:eastAsia="Palatino Linotype" w:cs="Arial"/>
          <w:sz w:val="28"/>
          <w:szCs w:val="36"/>
        </w:rPr>
      </w:pPr>
      <w:r w:rsidRPr="009345F2">
        <w:rPr>
          <w:rFonts w:eastAsia="Palatino Linotype" w:cs="Arial"/>
          <w:sz w:val="28"/>
          <w:szCs w:val="36"/>
        </w:rPr>
        <w:t>FINAL REPORT</w:t>
      </w:r>
    </w:p>
    <w:p w14:paraId="13D0F2AC" w14:textId="77777777" w:rsidR="00861D7B" w:rsidRPr="009345F2" w:rsidRDefault="00861D7B" w:rsidP="00861D7B">
      <w:pPr>
        <w:spacing w:before="11"/>
        <w:rPr>
          <w:rFonts w:eastAsia="Palatino Linotype" w:cs="Arial"/>
          <w:szCs w:val="36"/>
        </w:rPr>
      </w:pPr>
    </w:p>
    <w:p w14:paraId="51FA7B56" w14:textId="77777777" w:rsidR="00861D7B" w:rsidRPr="009345F2" w:rsidRDefault="00861D7B" w:rsidP="00861D7B">
      <w:pPr>
        <w:autoSpaceDE w:val="0"/>
        <w:autoSpaceDN w:val="0"/>
        <w:adjustRightInd w:val="0"/>
        <w:spacing w:after="0" w:line="240" w:lineRule="auto"/>
        <w:jc w:val="center"/>
        <w:rPr>
          <w:rFonts w:cs="Arial"/>
          <w:sz w:val="28"/>
          <w:szCs w:val="36"/>
        </w:rPr>
      </w:pPr>
      <w:r w:rsidRPr="009345F2">
        <w:rPr>
          <w:rFonts w:cs="Arial"/>
          <w:sz w:val="28"/>
          <w:szCs w:val="36"/>
        </w:rPr>
        <w:t>Prepared for</w:t>
      </w:r>
    </w:p>
    <w:p w14:paraId="115A7DB1" w14:textId="77777777" w:rsidR="00861D7B" w:rsidRPr="009345F2" w:rsidRDefault="00861D7B" w:rsidP="00861D7B">
      <w:pPr>
        <w:autoSpaceDE w:val="0"/>
        <w:autoSpaceDN w:val="0"/>
        <w:adjustRightInd w:val="0"/>
        <w:spacing w:after="0" w:line="240" w:lineRule="auto"/>
        <w:jc w:val="center"/>
        <w:rPr>
          <w:rFonts w:cs="Arial"/>
          <w:sz w:val="28"/>
          <w:szCs w:val="36"/>
        </w:rPr>
      </w:pPr>
      <w:r w:rsidRPr="009345F2">
        <w:rPr>
          <w:rFonts w:cs="Arial"/>
          <w:sz w:val="28"/>
          <w:szCs w:val="36"/>
        </w:rPr>
        <w:t>National Cooperative Highway Research Program</w:t>
      </w:r>
    </w:p>
    <w:p w14:paraId="5794B4E8" w14:textId="77777777" w:rsidR="00861D7B" w:rsidRPr="009345F2" w:rsidRDefault="00861D7B" w:rsidP="00861D7B">
      <w:pPr>
        <w:autoSpaceDE w:val="0"/>
        <w:autoSpaceDN w:val="0"/>
        <w:adjustRightInd w:val="0"/>
        <w:spacing w:after="0" w:line="240" w:lineRule="auto"/>
        <w:jc w:val="center"/>
        <w:rPr>
          <w:rFonts w:cs="Arial"/>
          <w:sz w:val="28"/>
          <w:szCs w:val="36"/>
        </w:rPr>
      </w:pPr>
      <w:r w:rsidRPr="009345F2">
        <w:rPr>
          <w:rFonts w:cs="Arial"/>
          <w:sz w:val="28"/>
          <w:szCs w:val="36"/>
        </w:rPr>
        <w:t xml:space="preserve">Transportation Research Board </w:t>
      </w:r>
    </w:p>
    <w:p w14:paraId="7EED1EAA" w14:textId="77777777" w:rsidR="00861D7B" w:rsidRPr="009345F2" w:rsidRDefault="00861D7B" w:rsidP="00861D7B">
      <w:pPr>
        <w:autoSpaceDE w:val="0"/>
        <w:autoSpaceDN w:val="0"/>
        <w:adjustRightInd w:val="0"/>
        <w:spacing w:after="0" w:line="240" w:lineRule="auto"/>
        <w:jc w:val="center"/>
        <w:rPr>
          <w:rFonts w:cs="Arial"/>
          <w:sz w:val="28"/>
          <w:szCs w:val="36"/>
        </w:rPr>
      </w:pPr>
      <w:r w:rsidRPr="009345F2">
        <w:rPr>
          <w:rFonts w:cs="Arial"/>
          <w:sz w:val="28"/>
          <w:szCs w:val="36"/>
        </w:rPr>
        <w:t>Of</w:t>
      </w:r>
    </w:p>
    <w:p w14:paraId="69BE5FA8" w14:textId="77777777" w:rsidR="00861D7B" w:rsidRPr="009345F2" w:rsidRDefault="00861D7B" w:rsidP="00861D7B">
      <w:pPr>
        <w:autoSpaceDE w:val="0"/>
        <w:autoSpaceDN w:val="0"/>
        <w:adjustRightInd w:val="0"/>
        <w:spacing w:after="0" w:line="240" w:lineRule="auto"/>
        <w:jc w:val="center"/>
        <w:rPr>
          <w:rFonts w:cs="Arial"/>
          <w:sz w:val="28"/>
          <w:szCs w:val="36"/>
        </w:rPr>
      </w:pPr>
      <w:r w:rsidRPr="009345F2">
        <w:rPr>
          <w:rFonts w:cs="Arial"/>
          <w:sz w:val="28"/>
          <w:szCs w:val="36"/>
        </w:rPr>
        <w:t>The National Academies</w:t>
      </w:r>
    </w:p>
    <w:p w14:paraId="4768B2A2" w14:textId="77777777" w:rsidR="00861D7B" w:rsidRPr="009345F2" w:rsidRDefault="00861D7B" w:rsidP="00861D7B">
      <w:pPr>
        <w:spacing w:after="0" w:line="240" w:lineRule="auto"/>
        <w:jc w:val="center"/>
        <w:rPr>
          <w:rFonts w:cs="Arial"/>
          <w:sz w:val="28"/>
          <w:szCs w:val="36"/>
        </w:rPr>
      </w:pPr>
    </w:p>
    <w:p w14:paraId="1699BB55" w14:textId="77777777" w:rsidR="00861D7B" w:rsidRPr="009345F2" w:rsidRDefault="00DC6EB7" w:rsidP="00861D7B">
      <w:pPr>
        <w:spacing w:after="0" w:line="240" w:lineRule="auto"/>
        <w:jc w:val="center"/>
        <w:rPr>
          <w:rFonts w:cs="Arial"/>
          <w:sz w:val="24"/>
          <w:szCs w:val="36"/>
        </w:rPr>
      </w:pPr>
      <w:r w:rsidRPr="009345F2">
        <w:rPr>
          <w:rFonts w:cs="Arial"/>
          <w:sz w:val="24"/>
          <w:szCs w:val="36"/>
        </w:rPr>
        <w:t>B</w:t>
      </w:r>
      <w:r w:rsidR="00861D7B" w:rsidRPr="009345F2">
        <w:rPr>
          <w:rFonts w:cs="Arial"/>
          <w:sz w:val="24"/>
          <w:szCs w:val="36"/>
        </w:rPr>
        <w:t>y</w:t>
      </w:r>
    </w:p>
    <w:p w14:paraId="22B4747D" w14:textId="77777777" w:rsidR="00DC6EB7" w:rsidRPr="009345F2" w:rsidRDefault="00DC6EB7" w:rsidP="00861D7B">
      <w:pPr>
        <w:spacing w:after="0" w:line="240" w:lineRule="auto"/>
        <w:jc w:val="center"/>
        <w:rPr>
          <w:rFonts w:cs="Arial"/>
          <w:sz w:val="24"/>
          <w:szCs w:val="36"/>
        </w:rPr>
      </w:pPr>
    </w:p>
    <w:p w14:paraId="7FE59342" w14:textId="77777777" w:rsidR="00861D7B" w:rsidRPr="009345F2" w:rsidRDefault="00861D7B" w:rsidP="00861D7B">
      <w:pPr>
        <w:spacing w:after="0" w:line="240" w:lineRule="auto"/>
        <w:jc w:val="center"/>
        <w:rPr>
          <w:rFonts w:cs="Arial"/>
          <w:sz w:val="24"/>
          <w:szCs w:val="36"/>
        </w:rPr>
      </w:pPr>
      <w:r w:rsidRPr="009345F2">
        <w:rPr>
          <w:rFonts w:cs="Arial"/>
          <w:sz w:val="24"/>
          <w:szCs w:val="36"/>
        </w:rPr>
        <w:t>Dr. Kevin T. Miller, P.E., PMP</w:t>
      </w:r>
    </w:p>
    <w:p w14:paraId="254F3F7E" w14:textId="77777777" w:rsidR="00861D7B" w:rsidRPr="009345F2" w:rsidRDefault="00861D7B" w:rsidP="00861D7B">
      <w:pPr>
        <w:spacing w:after="0" w:line="240" w:lineRule="auto"/>
        <w:jc w:val="center"/>
        <w:rPr>
          <w:rFonts w:cs="Arial"/>
          <w:sz w:val="24"/>
          <w:szCs w:val="36"/>
        </w:rPr>
      </w:pPr>
      <w:r w:rsidRPr="009345F2">
        <w:rPr>
          <w:rFonts w:cs="Arial"/>
          <w:sz w:val="24"/>
          <w:szCs w:val="36"/>
        </w:rPr>
        <w:t xml:space="preserve"> Principal Investigator</w:t>
      </w:r>
    </w:p>
    <w:p w14:paraId="6C4389A1" w14:textId="77777777" w:rsidR="00861D7B" w:rsidRPr="009345F2" w:rsidRDefault="00861D7B" w:rsidP="00861D7B">
      <w:pPr>
        <w:spacing w:after="0" w:line="240" w:lineRule="auto"/>
        <w:jc w:val="center"/>
        <w:rPr>
          <w:rFonts w:cs="Arial"/>
          <w:sz w:val="24"/>
          <w:szCs w:val="36"/>
        </w:rPr>
      </w:pPr>
      <w:r w:rsidRPr="009345F2">
        <w:rPr>
          <w:rFonts w:cs="Arial"/>
          <w:sz w:val="24"/>
          <w:szCs w:val="36"/>
        </w:rPr>
        <w:t>Kapsch TrafficCom</w:t>
      </w:r>
    </w:p>
    <w:p w14:paraId="7603E2EA" w14:textId="77777777" w:rsidR="00861D7B" w:rsidRPr="009345F2" w:rsidRDefault="00861D7B" w:rsidP="00861D7B">
      <w:pPr>
        <w:spacing w:after="0" w:line="240" w:lineRule="auto"/>
        <w:jc w:val="center"/>
        <w:rPr>
          <w:rFonts w:cs="Arial"/>
          <w:sz w:val="24"/>
          <w:szCs w:val="36"/>
        </w:rPr>
      </w:pPr>
    </w:p>
    <w:p w14:paraId="0E252DE9" w14:textId="77777777" w:rsidR="00861D7B" w:rsidRPr="009345F2" w:rsidRDefault="00861D7B" w:rsidP="00861D7B">
      <w:pPr>
        <w:spacing w:after="0" w:line="240" w:lineRule="auto"/>
        <w:jc w:val="center"/>
        <w:rPr>
          <w:rFonts w:cs="Arial"/>
          <w:sz w:val="24"/>
          <w:szCs w:val="36"/>
        </w:rPr>
      </w:pPr>
      <w:r w:rsidRPr="009345F2">
        <w:rPr>
          <w:rFonts w:cs="Arial"/>
          <w:sz w:val="24"/>
          <w:szCs w:val="36"/>
        </w:rPr>
        <w:t>with</w:t>
      </w:r>
    </w:p>
    <w:p w14:paraId="435F03B5" w14:textId="77777777" w:rsidR="00861D7B" w:rsidRPr="009345F2" w:rsidRDefault="00861D7B" w:rsidP="00861D7B">
      <w:pPr>
        <w:spacing w:after="0" w:line="240" w:lineRule="auto"/>
        <w:jc w:val="center"/>
        <w:rPr>
          <w:rFonts w:cs="Arial"/>
          <w:sz w:val="24"/>
          <w:szCs w:val="36"/>
        </w:rPr>
      </w:pPr>
    </w:p>
    <w:p w14:paraId="2F1E1C35" w14:textId="77777777" w:rsidR="006E68C8" w:rsidRPr="009345F2" w:rsidRDefault="006E68C8" w:rsidP="006E68C8">
      <w:pPr>
        <w:spacing w:after="0" w:line="240" w:lineRule="auto"/>
        <w:jc w:val="center"/>
        <w:rPr>
          <w:rFonts w:cs="Arial"/>
          <w:sz w:val="24"/>
          <w:szCs w:val="36"/>
        </w:rPr>
      </w:pPr>
      <w:r w:rsidRPr="009345F2">
        <w:rPr>
          <w:rFonts w:cs="Arial"/>
          <w:sz w:val="24"/>
          <w:szCs w:val="36"/>
        </w:rPr>
        <w:t xml:space="preserve">Dr. Vassili Alexiadis, Cambridge Systematics; </w:t>
      </w:r>
    </w:p>
    <w:p w14:paraId="312CF4D9" w14:textId="77777777" w:rsidR="006E68C8" w:rsidRPr="009345F2" w:rsidRDefault="006E68C8" w:rsidP="006E68C8">
      <w:pPr>
        <w:spacing w:after="0" w:line="240" w:lineRule="auto"/>
        <w:jc w:val="center"/>
        <w:rPr>
          <w:rFonts w:cs="Arial"/>
          <w:sz w:val="24"/>
          <w:szCs w:val="36"/>
        </w:rPr>
      </w:pPr>
      <w:r w:rsidRPr="009345F2">
        <w:rPr>
          <w:rFonts w:cs="Arial"/>
          <w:sz w:val="24"/>
          <w:szCs w:val="36"/>
        </w:rPr>
        <w:t>Alice Chu, Cambridge Systematics;</w:t>
      </w:r>
    </w:p>
    <w:p w14:paraId="24B9E946" w14:textId="77777777" w:rsidR="006E68C8" w:rsidRPr="009345F2" w:rsidRDefault="006E68C8" w:rsidP="006E68C8">
      <w:pPr>
        <w:spacing w:after="0" w:line="240" w:lineRule="auto"/>
        <w:jc w:val="center"/>
        <w:rPr>
          <w:rFonts w:cs="Arial"/>
          <w:sz w:val="24"/>
          <w:szCs w:val="36"/>
        </w:rPr>
      </w:pPr>
      <w:r w:rsidRPr="009345F2">
        <w:rPr>
          <w:rFonts w:cs="Arial"/>
          <w:sz w:val="24"/>
          <w:szCs w:val="36"/>
        </w:rPr>
        <w:t xml:space="preserve">Joel Ticatch, Kapsch TrafficCom; </w:t>
      </w:r>
    </w:p>
    <w:p w14:paraId="0B36DE00" w14:textId="20407F59" w:rsidR="006E68C8" w:rsidRPr="009345F2" w:rsidRDefault="006E68C8" w:rsidP="006E68C8">
      <w:pPr>
        <w:spacing w:after="0" w:line="240" w:lineRule="auto"/>
        <w:jc w:val="center"/>
        <w:rPr>
          <w:rFonts w:cs="Arial"/>
          <w:sz w:val="24"/>
          <w:szCs w:val="36"/>
        </w:rPr>
      </w:pPr>
      <w:r w:rsidRPr="009345F2">
        <w:rPr>
          <w:rFonts w:cs="Arial"/>
          <w:sz w:val="24"/>
          <w:szCs w:val="36"/>
        </w:rPr>
        <w:t>Aafiya Shah, Kapsch TrafficCom</w:t>
      </w:r>
      <w:r w:rsidR="00C747A2">
        <w:rPr>
          <w:rFonts w:cs="Arial"/>
          <w:sz w:val="24"/>
          <w:szCs w:val="36"/>
        </w:rPr>
        <w:t>;</w:t>
      </w:r>
    </w:p>
    <w:p w14:paraId="52EF68FC" w14:textId="656232BA" w:rsidR="006E68C8" w:rsidRPr="009345F2" w:rsidRDefault="006E68C8" w:rsidP="006E68C8">
      <w:pPr>
        <w:spacing w:after="0" w:line="240" w:lineRule="auto"/>
        <w:jc w:val="center"/>
        <w:rPr>
          <w:rFonts w:cs="Arial"/>
          <w:sz w:val="24"/>
          <w:szCs w:val="36"/>
        </w:rPr>
      </w:pPr>
      <w:r w:rsidRPr="009345F2">
        <w:rPr>
          <w:rFonts w:cs="Arial"/>
          <w:sz w:val="24"/>
          <w:szCs w:val="36"/>
        </w:rPr>
        <w:t>Alyssa Phaneuf, Kimley-Horn and Associates, Inc.</w:t>
      </w:r>
      <w:r w:rsidR="00C747A2">
        <w:rPr>
          <w:rFonts w:cs="Arial"/>
          <w:sz w:val="24"/>
          <w:szCs w:val="36"/>
        </w:rPr>
        <w:t>;</w:t>
      </w:r>
    </w:p>
    <w:p w14:paraId="459B7439" w14:textId="77777777" w:rsidR="006E68C8" w:rsidRPr="009345F2" w:rsidRDefault="006E68C8" w:rsidP="006E68C8">
      <w:pPr>
        <w:spacing w:after="0" w:line="240" w:lineRule="auto"/>
        <w:jc w:val="center"/>
        <w:rPr>
          <w:rFonts w:cs="Arial"/>
          <w:sz w:val="24"/>
          <w:szCs w:val="36"/>
        </w:rPr>
      </w:pPr>
      <w:r w:rsidRPr="009345F2">
        <w:rPr>
          <w:rFonts w:cs="Arial"/>
          <w:sz w:val="24"/>
          <w:szCs w:val="36"/>
        </w:rPr>
        <w:t>Tiffany Huang, Kimley-Horn and Associates, Inc.</w:t>
      </w:r>
    </w:p>
    <w:p w14:paraId="77C67F07" w14:textId="77777777" w:rsidR="00861D7B" w:rsidRPr="009345F2" w:rsidRDefault="00861D7B" w:rsidP="00861D7B">
      <w:pPr>
        <w:spacing w:after="0" w:line="240" w:lineRule="auto"/>
        <w:jc w:val="center"/>
        <w:rPr>
          <w:rFonts w:cs="Arial"/>
          <w:sz w:val="28"/>
          <w:szCs w:val="36"/>
        </w:rPr>
      </w:pPr>
    </w:p>
    <w:p w14:paraId="150424F5" w14:textId="77777777" w:rsidR="006E68C8" w:rsidRPr="009345F2" w:rsidRDefault="006E68C8" w:rsidP="00861D7B">
      <w:pPr>
        <w:spacing w:after="0" w:line="240" w:lineRule="auto"/>
        <w:jc w:val="center"/>
        <w:rPr>
          <w:rFonts w:cs="Arial"/>
          <w:sz w:val="28"/>
          <w:szCs w:val="36"/>
        </w:rPr>
      </w:pPr>
    </w:p>
    <w:p w14:paraId="6B3CB490" w14:textId="77777777" w:rsidR="00842959" w:rsidRDefault="006F0137" w:rsidP="006F0137">
      <w:pPr>
        <w:spacing w:after="0" w:line="240" w:lineRule="auto"/>
        <w:jc w:val="center"/>
        <w:rPr>
          <w:rFonts w:cs="Arial"/>
          <w:sz w:val="28"/>
          <w:szCs w:val="36"/>
        </w:rPr>
      </w:pPr>
      <w:r w:rsidRPr="009345F2">
        <w:rPr>
          <w:rFonts w:cs="Arial"/>
          <w:sz w:val="28"/>
          <w:szCs w:val="36"/>
        </w:rPr>
        <w:t>Ma</w:t>
      </w:r>
      <w:r w:rsidR="00861D7B" w:rsidRPr="009345F2">
        <w:rPr>
          <w:rFonts w:cs="Arial"/>
          <w:sz w:val="28"/>
          <w:szCs w:val="36"/>
        </w:rPr>
        <w:t>y 202</w:t>
      </w:r>
      <w:r w:rsidR="00DB6FB6">
        <w:rPr>
          <w:rFonts w:cs="Arial"/>
          <w:sz w:val="28"/>
          <w:szCs w:val="36"/>
        </w:rPr>
        <w:t>0</w:t>
      </w:r>
    </w:p>
    <w:p w14:paraId="4A116488" w14:textId="77777777" w:rsidR="001E03BE" w:rsidRDefault="001E03BE" w:rsidP="006F0137">
      <w:pPr>
        <w:spacing w:after="0" w:line="240" w:lineRule="auto"/>
        <w:jc w:val="center"/>
        <w:rPr>
          <w:rFonts w:cs="Arial"/>
          <w:sz w:val="28"/>
          <w:szCs w:val="36"/>
        </w:rPr>
      </w:pPr>
    </w:p>
    <w:p w14:paraId="306885B7" w14:textId="77777777" w:rsidR="00101EC0" w:rsidRPr="009345F2" w:rsidRDefault="00101EC0">
      <w:pPr>
        <w:spacing w:after="0" w:line="240" w:lineRule="auto"/>
        <w:rPr>
          <w:rFonts w:cs="Arial"/>
          <w:sz w:val="36"/>
          <w:szCs w:val="36"/>
        </w:rPr>
        <w:sectPr w:rsidR="00101EC0" w:rsidRPr="009345F2" w:rsidSect="00742221">
          <w:footerReference w:type="default" r:id="rId8"/>
          <w:pgSz w:w="12240" w:h="15840" w:code="1"/>
          <w:pgMar w:top="1440" w:right="1440" w:bottom="1440" w:left="1440" w:header="720" w:footer="720" w:gutter="0"/>
          <w:pgNumType w:start="1"/>
          <w:cols w:space="720"/>
          <w:docGrid w:linePitch="360"/>
        </w:sectPr>
      </w:pPr>
    </w:p>
    <w:p w14:paraId="7DC1FBAB" w14:textId="77777777" w:rsidR="005118A2" w:rsidRDefault="005118A2">
      <w:pPr>
        <w:spacing w:after="0" w:line="240" w:lineRule="auto"/>
        <w:rPr>
          <w:rFonts w:cs="Arial"/>
          <w:b/>
          <w:spacing w:val="40"/>
          <w:sz w:val="48"/>
          <w:szCs w:val="28"/>
        </w:rPr>
      </w:pPr>
      <w:r>
        <w:br w:type="page"/>
      </w:r>
    </w:p>
    <w:p w14:paraId="00284DB4" w14:textId="58CE4F38" w:rsidR="006F3F0A" w:rsidRPr="009345F2" w:rsidRDefault="00513AAC" w:rsidP="00B90D9E">
      <w:pPr>
        <w:pStyle w:val="TOCHead"/>
        <w:rPr>
          <w:rFonts w:ascii="Arial" w:hAnsi="Arial"/>
        </w:rPr>
      </w:pPr>
      <w:r w:rsidRPr="009345F2">
        <w:rPr>
          <w:rFonts w:ascii="Arial" w:hAnsi="Arial"/>
        </w:rPr>
        <w:t>Table</w:t>
      </w:r>
      <w:r w:rsidR="006F3F0A" w:rsidRPr="009345F2">
        <w:rPr>
          <w:rFonts w:ascii="Arial" w:hAnsi="Arial"/>
        </w:rPr>
        <w:t xml:space="preserve"> of Contents</w:t>
      </w:r>
    </w:p>
    <w:p w14:paraId="1DDFBDBE" w14:textId="493533FD" w:rsidR="00686DFE" w:rsidRDefault="004C7B3B">
      <w:pPr>
        <w:pStyle w:val="TOC1"/>
        <w:tabs>
          <w:tab w:val="right" w:leader="dot" w:pos="9350"/>
        </w:tabs>
        <w:rPr>
          <w:rFonts w:eastAsiaTheme="minorEastAsia" w:cstheme="minorBidi"/>
          <w:b w:val="0"/>
          <w:bCs w:val="0"/>
          <w:caps w:val="0"/>
          <w:noProof/>
          <w:sz w:val="22"/>
          <w:szCs w:val="22"/>
        </w:rPr>
      </w:pPr>
      <w:r w:rsidRPr="009345F2">
        <w:rPr>
          <w:rFonts w:ascii="Arial" w:hAnsi="Arial" w:cs="Arial"/>
        </w:rPr>
        <w:fldChar w:fldCharType="begin"/>
      </w:r>
      <w:r w:rsidRPr="009345F2">
        <w:rPr>
          <w:rFonts w:ascii="Arial" w:hAnsi="Arial" w:cs="Arial"/>
        </w:rPr>
        <w:instrText xml:space="preserve"> TOC \h \z \t "*H2,2,*H3,3,*H1,1,*H4R,4" </w:instrText>
      </w:r>
      <w:r w:rsidRPr="009345F2">
        <w:rPr>
          <w:rFonts w:ascii="Arial" w:hAnsi="Arial" w:cs="Arial"/>
        </w:rPr>
        <w:fldChar w:fldCharType="separate"/>
      </w:r>
      <w:hyperlink w:anchor="_Toc41471574" w:history="1">
        <w:r w:rsidR="00686DFE" w:rsidRPr="00BF3449">
          <w:rPr>
            <w:rStyle w:val="Hyperlink"/>
            <w:noProof/>
          </w:rPr>
          <w:t>ACKNOWLEDGEMENTS</w:t>
        </w:r>
        <w:r w:rsidR="00686DFE">
          <w:rPr>
            <w:noProof/>
            <w:webHidden/>
          </w:rPr>
          <w:tab/>
        </w:r>
        <w:r w:rsidR="00686DFE">
          <w:rPr>
            <w:noProof/>
            <w:webHidden/>
          </w:rPr>
          <w:fldChar w:fldCharType="begin"/>
        </w:r>
        <w:r w:rsidR="00686DFE">
          <w:rPr>
            <w:noProof/>
            <w:webHidden/>
          </w:rPr>
          <w:instrText xml:space="preserve"> PAGEREF _Toc41471574 \h </w:instrText>
        </w:r>
        <w:r w:rsidR="00686DFE">
          <w:rPr>
            <w:noProof/>
            <w:webHidden/>
          </w:rPr>
        </w:r>
        <w:r w:rsidR="00686DFE">
          <w:rPr>
            <w:noProof/>
            <w:webHidden/>
          </w:rPr>
          <w:fldChar w:fldCharType="separate"/>
        </w:r>
        <w:r w:rsidR="00686DFE">
          <w:rPr>
            <w:noProof/>
            <w:webHidden/>
          </w:rPr>
          <w:t>1</w:t>
        </w:r>
        <w:r w:rsidR="00686DFE">
          <w:rPr>
            <w:noProof/>
            <w:webHidden/>
          </w:rPr>
          <w:fldChar w:fldCharType="end"/>
        </w:r>
      </w:hyperlink>
    </w:p>
    <w:p w14:paraId="2B7EF0C6" w14:textId="19EA333F" w:rsidR="00686DFE" w:rsidRDefault="00F17F08">
      <w:pPr>
        <w:pStyle w:val="TOC1"/>
        <w:tabs>
          <w:tab w:val="right" w:leader="dot" w:pos="9350"/>
        </w:tabs>
        <w:rPr>
          <w:rFonts w:eastAsiaTheme="minorEastAsia" w:cstheme="minorBidi"/>
          <w:b w:val="0"/>
          <w:bCs w:val="0"/>
          <w:caps w:val="0"/>
          <w:noProof/>
          <w:sz w:val="22"/>
          <w:szCs w:val="22"/>
        </w:rPr>
      </w:pPr>
      <w:hyperlink w:anchor="_Toc41471575" w:history="1">
        <w:r w:rsidR="00686DFE" w:rsidRPr="00BF3449">
          <w:rPr>
            <w:rStyle w:val="Hyperlink"/>
            <w:noProof/>
          </w:rPr>
          <w:t>EXECUTIVE SUMMARY</w:t>
        </w:r>
        <w:r w:rsidR="00686DFE">
          <w:rPr>
            <w:noProof/>
            <w:webHidden/>
          </w:rPr>
          <w:tab/>
        </w:r>
        <w:r w:rsidR="00686DFE">
          <w:rPr>
            <w:noProof/>
            <w:webHidden/>
          </w:rPr>
          <w:fldChar w:fldCharType="begin"/>
        </w:r>
        <w:r w:rsidR="00686DFE">
          <w:rPr>
            <w:noProof/>
            <w:webHidden/>
          </w:rPr>
          <w:instrText xml:space="preserve"> PAGEREF _Toc41471575 \h </w:instrText>
        </w:r>
        <w:r w:rsidR="00686DFE">
          <w:rPr>
            <w:noProof/>
            <w:webHidden/>
          </w:rPr>
        </w:r>
        <w:r w:rsidR="00686DFE">
          <w:rPr>
            <w:noProof/>
            <w:webHidden/>
          </w:rPr>
          <w:fldChar w:fldCharType="separate"/>
        </w:r>
        <w:r w:rsidR="00686DFE">
          <w:rPr>
            <w:noProof/>
            <w:webHidden/>
          </w:rPr>
          <w:t>3</w:t>
        </w:r>
        <w:r w:rsidR="00686DFE">
          <w:rPr>
            <w:noProof/>
            <w:webHidden/>
          </w:rPr>
          <w:fldChar w:fldCharType="end"/>
        </w:r>
      </w:hyperlink>
    </w:p>
    <w:p w14:paraId="3FE7B219" w14:textId="0237D9B5" w:rsidR="00686DFE" w:rsidRDefault="00F17F08">
      <w:pPr>
        <w:pStyle w:val="TOC2"/>
        <w:tabs>
          <w:tab w:val="right" w:leader="dot" w:pos="9350"/>
        </w:tabs>
        <w:rPr>
          <w:rFonts w:eastAsiaTheme="minorEastAsia" w:cstheme="minorBidi"/>
          <w:smallCaps w:val="0"/>
          <w:noProof/>
          <w:sz w:val="22"/>
          <w:szCs w:val="22"/>
        </w:rPr>
      </w:pPr>
      <w:hyperlink w:anchor="_Toc41471576" w:history="1">
        <w:r w:rsidR="00686DFE" w:rsidRPr="00BF3449">
          <w:rPr>
            <w:rStyle w:val="Hyperlink"/>
            <w:noProof/>
          </w:rPr>
          <w:t>Our Findings and Recommendations</w:t>
        </w:r>
        <w:r w:rsidR="00686DFE">
          <w:rPr>
            <w:noProof/>
            <w:webHidden/>
          </w:rPr>
          <w:tab/>
        </w:r>
        <w:r w:rsidR="00686DFE">
          <w:rPr>
            <w:noProof/>
            <w:webHidden/>
          </w:rPr>
          <w:fldChar w:fldCharType="begin"/>
        </w:r>
        <w:r w:rsidR="00686DFE">
          <w:rPr>
            <w:noProof/>
            <w:webHidden/>
          </w:rPr>
          <w:instrText xml:space="preserve"> PAGEREF _Toc41471576 \h </w:instrText>
        </w:r>
        <w:r w:rsidR="00686DFE">
          <w:rPr>
            <w:noProof/>
            <w:webHidden/>
          </w:rPr>
        </w:r>
        <w:r w:rsidR="00686DFE">
          <w:rPr>
            <w:noProof/>
            <w:webHidden/>
          </w:rPr>
          <w:fldChar w:fldCharType="separate"/>
        </w:r>
        <w:r w:rsidR="00686DFE">
          <w:rPr>
            <w:noProof/>
            <w:webHidden/>
          </w:rPr>
          <w:t>4</w:t>
        </w:r>
        <w:r w:rsidR="00686DFE">
          <w:rPr>
            <w:noProof/>
            <w:webHidden/>
          </w:rPr>
          <w:fldChar w:fldCharType="end"/>
        </w:r>
      </w:hyperlink>
    </w:p>
    <w:p w14:paraId="36A83E93" w14:textId="6B3F58E3" w:rsidR="00686DFE" w:rsidRDefault="00F17F08">
      <w:pPr>
        <w:pStyle w:val="TOC1"/>
        <w:tabs>
          <w:tab w:val="right" w:leader="dot" w:pos="9350"/>
        </w:tabs>
        <w:rPr>
          <w:rFonts w:eastAsiaTheme="minorEastAsia" w:cstheme="minorBidi"/>
          <w:b w:val="0"/>
          <w:bCs w:val="0"/>
          <w:caps w:val="0"/>
          <w:noProof/>
          <w:sz w:val="22"/>
          <w:szCs w:val="22"/>
        </w:rPr>
      </w:pPr>
      <w:hyperlink w:anchor="_Toc41471577" w:history="1">
        <w:r w:rsidR="00686DFE" w:rsidRPr="00BF3449">
          <w:rPr>
            <w:rStyle w:val="Hyperlink"/>
            <w:noProof/>
          </w:rPr>
          <w:t>CHAPTER 1 BACKGROUND</w:t>
        </w:r>
        <w:r w:rsidR="00686DFE">
          <w:rPr>
            <w:noProof/>
            <w:webHidden/>
          </w:rPr>
          <w:tab/>
        </w:r>
        <w:r w:rsidR="00686DFE">
          <w:rPr>
            <w:noProof/>
            <w:webHidden/>
          </w:rPr>
          <w:fldChar w:fldCharType="begin"/>
        </w:r>
        <w:r w:rsidR="00686DFE">
          <w:rPr>
            <w:noProof/>
            <w:webHidden/>
          </w:rPr>
          <w:instrText xml:space="preserve"> PAGEREF _Toc41471577 \h </w:instrText>
        </w:r>
        <w:r w:rsidR="00686DFE">
          <w:rPr>
            <w:noProof/>
            <w:webHidden/>
          </w:rPr>
        </w:r>
        <w:r w:rsidR="00686DFE">
          <w:rPr>
            <w:noProof/>
            <w:webHidden/>
          </w:rPr>
          <w:fldChar w:fldCharType="separate"/>
        </w:r>
        <w:r w:rsidR="00686DFE">
          <w:rPr>
            <w:noProof/>
            <w:webHidden/>
          </w:rPr>
          <w:t>5</w:t>
        </w:r>
        <w:r w:rsidR="00686DFE">
          <w:rPr>
            <w:noProof/>
            <w:webHidden/>
          </w:rPr>
          <w:fldChar w:fldCharType="end"/>
        </w:r>
      </w:hyperlink>
    </w:p>
    <w:p w14:paraId="6F7570E8" w14:textId="36882C0C" w:rsidR="00686DFE" w:rsidRDefault="00F17F08">
      <w:pPr>
        <w:pStyle w:val="TOC2"/>
        <w:tabs>
          <w:tab w:val="right" w:leader="dot" w:pos="9350"/>
        </w:tabs>
        <w:rPr>
          <w:rFonts w:eastAsiaTheme="minorEastAsia" w:cstheme="minorBidi"/>
          <w:smallCaps w:val="0"/>
          <w:noProof/>
          <w:sz w:val="22"/>
          <w:szCs w:val="22"/>
        </w:rPr>
      </w:pPr>
      <w:hyperlink w:anchor="_Toc41471578" w:history="1">
        <w:r w:rsidR="00686DFE" w:rsidRPr="00BF3449">
          <w:rPr>
            <w:rStyle w:val="Hyperlink"/>
            <w:noProof/>
          </w:rPr>
          <w:t>Problem Statement and Research Objective</w:t>
        </w:r>
        <w:r w:rsidR="00686DFE">
          <w:rPr>
            <w:noProof/>
            <w:webHidden/>
          </w:rPr>
          <w:tab/>
        </w:r>
        <w:r w:rsidR="00686DFE">
          <w:rPr>
            <w:noProof/>
            <w:webHidden/>
          </w:rPr>
          <w:fldChar w:fldCharType="begin"/>
        </w:r>
        <w:r w:rsidR="00686DFE">
          <w:rPr>
            <w:noProof/>
            <w:webHidden/>
          </w:rPr>
          <w:instrText xml:space="preserve"> PAGEREF _Toc41471578 \h </w:instrText>
        </w:r>
        <w:r w:rsidR="00686DFE">
          <w:rPr>
            <w:noProof/>
            <w:webHidden/>
          </w:rPr>
        </w:r>
        <w:r w:rsidR="00686DFE">
          <w:rPr>
            <w:noProof/>
            <w:webHidden/>
          </w:rPr>
          <w:fldChar w:fldCharType="separate"/>
        </w:r>
        <w:r w:rsidR="00686DFE">
          <w:rPr>
            <w:noProof/>
            <w:webHidden/>
          </w:rPr>
          <w:t>5</w:t>
        </w:r>
        <w:r w:rsidR="00686DFE">
          <w:rPr>
            <w:noProof/>
            <w:webHidden/>
          </w:rPr>
          <w:fldChar w:fldCharType="end"/>
        </w:r>
      </w:hyperlink>
    </w:p>
    <w:p w14:paraId="07795684" w14:textId="4E1E478F" w:rsidR="00686DFE" w:rsidRDefault="00F17F08">
      <w:pPr>
        <w:pStyle w:val="TOC1"/>
        <w:tabs>
          <w:tab w:val="right" w:leader="dot" w:pos="9350"/>
        </w:tabs>
        <w:rPr>
          <w:rFonts w:eastAsiaTheme="minorEastAsia" w:cstheme="minorBidi"/>
          <w:b w:val="0"/>
          <w:bCs w:val="0"/>
          <w:caps w:val="0"/>
          <w:noProof/>
          <w:sz w:val="22"/>
          <w:szCs w:val="22"/>
        </w:rPr>
      </w:pPr>
      <w:hyperlink w:anchor="_Toc41471579" w:history="1">
        <w:r w:rsidR="00686DFE" w:rsidRPr="00BF3449">
          <w:rPr>
            <w:rStyle w:val="Hyperlink"/>
            <w:noProof/>
          </w:rPr>
          <w:t>CHAPTER 2 RESEARCH APPROACH</w:t>
        </w:r>
        <w:r w:rsidR="00686DFE">
          <w:rPr>
            <w:noProof/>
            <w:webHidden/>
          </w:rPr>
          <w:tab/>
        </w:r>
        <w:r w:rsidR="00686DFE">
          <w:rPr>
            <w:noProof/>
            <w:webHidden/>
          </w:rPr>
          <w:fldChar w:fldCharType="begin"/>
        </w:r>
        <w:r w:rsidR="00686DFE">
          <w:rPr>
            <w:noProof/>
            <w:webHidden/>
          </w:rPr>
          <w:instrText xml:space="preserve"> PAGEREF _Toc41471579 \h </w:instrText>
        </w:r>
        <w:r w:rsidR="00686DFE">
          <w:rPr>
            <w:noProof/>
            <w:webHidden/>
          </w:rPr>
        </w:r>
        <w:r w:rsidR="00686DFE">
          <w:rPr>
            <w:noProof/>
            <w:webHidden/>
          </w:rPr>
          <w:fldChar w:fldCharType="separate"/>
        </w:r>
        <w:r w:rsidR="00686DFE">
          <w:rPr>
            <w:noProof/>
            <w:webHidden/>
          </w:rPr>
          <w:t>11</w:t>
        </w:r>
        <w:r w:rsidR="00686DFE">
          <w:rPr>
            <w:noProof/>
            <w:webHidden/>
          </w:rPr>
          <w:fldChar w:fldCharType="end"/>
        </w:r>
      </w:hyperlink>
    </w:p>
    <w:p w14:paraId="54F8BE86" w14:textId="59069B3E" w:rsidR="00686DFE" w:rsidRDefault="00F17F08">
      <w:pPr>
        <w:pStyle w:val="TOC2"/>
        <w:tabs>
          <w:tab w:val="right" w:leader="dot" w:pos="9350"/>
        </w:tabs>
        <w:rPr>
          <w:rFonts w:eastAsiaTheme="minorEastAsia" w:cstheme="minorBidi"/>
          <w:smallCaps w:val="0"/>
          <w:noProof/>
          <w:sz w:val="22"/>
          <w:szCs w:val="22"/>
        </w:rPr>
      </w:pPr>
      <w:hyperlink w:anchor="_Toc41471580" w:history="1">
        <w:r w:rsidR="00686DFE" w:rsidRPr="00BF3449">
          <w:rPr>
            <w:rStyle w:val="Hyperlink"/>
            <w:noProof/>
          </w:rPr>
          <w:t>Integrated Corridor Management</w:t>
        </w:r>
        <w:r w:rsidR="00686DFE">
          <w:rPr>
            <w:noProof/>
            <w:webHidden/>
          </w:rPr>
          <w:tab/>
        </w:r>
        <w:r w:rsidR="00686DFE">
          <w:rPr>
            <w:noProof/>
            <w:webHidden/>
          </w:rPr>
          <w:fldChar w:fldCharType="begin"/>
        </w:r>
        <w:r w:rsidR="00686DFE">
          <w:rPr>
            <w:noProof/>
            <w:webHidden/>
          </w:rPr>
          <w:instrText xml:space="preserve"> PAGEREF _Toc41471580 \h </w:instrText>
        </w:r>
        <w:r w:rsidR="00686DFE">
          <w:rPr>
            <w:noProof/>
            <w:webHidden/>
          </w:rPr>
        </w:r>
        <w:r w:rsidR="00686DFE">
          <w:rPr>
            <w:noProof/>
            <w:webHidden/>
          </w:rPr>
          <w:fldChar w:fldCharType="separate"/>
        </w:r>
        <w:r w:rsidR="00686DFE">
          <w:rPr>
            <w:noProof/>
            <w:webHidden/>
          </w:rPr>
          <w:t>11</w:t>
        </w:r>
        <w:r w:rsidR="00686DFE">
          <w:rPr>
            <w:noProof/>
            <w:webHidden/>
          </w:rPr>
          <w:fldChar w:fldCharType="end"/>
        </w:r>
      </w:hyperlink>
    </w:p>
    <w:p w14:paraId="65B1F9D6" w14:textId="27641089" w:rsidR="00686DFE" w:rsidRDefault="00F17F08">
      <w:pPr>
        <w:pStyle w:val="TOC2"/>
        <w:tabs>
          <w:tab w:val="right" w:leader="dot" w:pos="9350"/>
        </w:tabs>
        <w:rPr>
          <w:rFonts w:eastAsiaTheme="minorEastAsia" w:cstheme="minorBidi"/>
          <w:smallCaps w:val="0"/>
          <w:noProof/>
          <w:sz w:val="22"/>
          <w:szCs w:val="22"/>
        </w:rPr>
      </w:pPr>
      <w:hyperlink w:anchor="_Toc41471581" w:history="1">
        <w:r w:rsidR="00686DFE" w:rsidRPr="00BF3449">
          <w:rPr>
            <w:rStyle w:val="Hyperlink"/>
            <w:noProof/>
          </w:rPr>
          <w:t>ICM Concepts</w:t>
        </w:r>
        <w:r w:rsidR="00686DFE">
          <w:rPr>
            <w:noProof/>
            <w:webHidden/>
          </w:rPr>
          <w:tab/>
        </w:r>
        <w:r w:rsidR="00686DFE">
          <w:rPr>
            <w:noProof/>
            <w:webHidden/>
          </w:rPr>
          <w:fldChar w:fldCharType="begin"/>
        </w:r>
        <w:r w:rsidR="00686DFE">
          <w:rPr>
            <w:noProof/>
            <w:webHidden/>
          </w:rPr>
          <w:instrText xml:space="preserve"> PAGEREF _Toc41471581 \h </w:instrText>
        </w:r>
        <w:r w:rsidR="00686DFE">
          <w:rPr>
            <w:noProof/>
            <w:webHidden/>
          </w:rPr>
        </w:r>
        <w:r w:rsidR="00686DFE">
          <w:rPr>
            <w:noProof/>
            <w:webHidden/>
          </w:rPr>
          <w:fldChar w:fldCharType="separate"/>
        </w:r>
        <w:r w:rsidR="00686DFE">
          <w:rPr>
            <w:noProof/>
            <w:webHidden/>
          </w:rPr>
          <w:t>12</w:t>
        </w:r>
        <w:r w:rsidR="00686DFE">
          <w:rPr>
            <w:noProof/>
            <w:webHidden/>
          </w:rPr>
          <w:fldChar w:fldCharType="end"/>
        </w:r>
      </w:hyperlink>
    </w:p>
    <w:p w14:paraId="77CA7ACE" w14:textId="4E6D0F75" w:rsidR="00686DFE" w:rsidRDefault="00F17F08">
      <w:pPr>
        <w:pStyle w:val="TOC2"/>
        <w:tabs>
          <w:tab w:val="right" w:leader="dot" w:pos="9350"/>
        </w:tabs>
        <w:rPr>
          <w:rFonts w:eastAsiaTheme="minorEastAsia" w:cstheme="minorBidi"/>
          <w:smallCaps w:val="0"/>
          <w:noProof/>
          <w:sz w:val="22"/>
          <w:szCs w:val="22"/>
        </w:rPr>
      </w:pPr>
      <w:hyperlink w:anchor="_Toc41471582" w:history="1">
        <w:r w:rsidR="00686DFE" w:rsidRPr="00BF3449">
          <w:rPr>
            <w:rStyle w:val="Hyperlink"/>
            <w:noProof/>
          </w:rPr>
          <w:t>Corridor Modes of Operation</w:t>
        </w:r>
        <w:r w:rsidR="00686DFE">
          <w:rPr>
            <w:noProof/>
            <w:webHidden/>
          </w:rPr>
          <w:tab/>
        </w:r>
        <w:r w:rsidR="00686DFE">
          <w:rPr>
            <w:noProof/>
            <w:webHidden/>
          </w:rPr>
          <w:fldChar w:fldCharType="begin"/>
        </w:r>
        <w:r w:rsidR="00686DFE">
          <w:rPr>
            <w:noProof/>
            <w:webHidden/>
          </w:rPr>
          <w:instrText xml:space="preserve"> PAGEREF _Toc41471582 \h </w:instrText>
        </w:r>
        <w:r w:rsidR="00686DFE">
          <w:rPr>
            <w:noProof/>
            <w:webHidden/>
          </w:rPr>
        </w:r>
        <w:r w:rsidR="00686DFE">
          <w:rPr>
            <w:noProof/>
            <w:webHidden/>
          </w:rPr>
          <w:fldChar w:fldCharType="separate"/>
        </w:r>
        <w:r w:rsidR="00686DFE">
          <w:rPr>
            <w:noProof/>
            <w:webHidden/>
          </w:rPr>
          <w:t>12</w:t>
        </w:r>
        <w:r w:rsidR="00686DFE">
          <w:rPr>
            <w:noProof/>
            <w:webHidden/>
          </w:rPr>
          <w:fldChar w:fldCharType="end"/>
        </w:r>
      </w:hyperlink>
    </w:p>
    <w:p w14:paraId="2DD6188A" w14:textId="047F870E" w:rsidR="00686DFE" w:rsidRDefault="00F17F08">
      <w:pPr>
        <w:pStyle w:val="TOC2"/>
        <w:tabs>
          <w:tab w:val="right" w:leader="dot" w:pos="9350"/>
        </w:tabs>
        <w:rPr>
          <w:rFonts w:eastAsiaTheme="minorEastAsia" w:cstheme="minorBidi"/>
          <w:smallCaps w:val="0"/>
          <w:noProof/>
          <w:sz w:val="22"/>
          <w:szCs w:val="22"/>
        </w:rPr>
      </w:pPr>
      <w:hyperlink w:anchor="_Toc41471583" w:history="1">
        <w:r w:rsidR="00686DFE" w:rsidRPr="00BF3449">
          <w:rPr>
            <w:rStyle w:val="Hyperlink"/>
            <w:noProof/>
          </w:rPr>
          <w:t>Strategic Areas of ICM</w:t>
        </w:r>
        <w:r w:rsidR="00686DFE">
          <w:rPr>
            <w:noProof/>
            <w:webHidden/>
          </w:rPr>
          <w:tab/>
        </w:r>
        <w:r w:rsidR="00686DFE">
          <w:rPr>
            <w:noProof/>
            <w:webHidden/>
          </w:rPr>
          <w:fldChar w:fldCharType="begin"/>
        </w:r>
        <w:r w:rsidR="00686DFE">
          <w:rPr>
            <w:noProof/>
            <w:webHidden/>
          </w:rPr>
          <w:instrText xml:space="preserve"> PAGEREF _Toc41471583 \h </w:instrText>
        </w:r>
        <w:r w:rsidR="00686DFE">
          <w:rPr>
            <w:noProof/>
            <w:webHidden/>
          </w:rPr>
        </w:r>
        <w:r w:rsidR="00686DFE">
          <w:rPr>
            <w:noProof/>
            <w:webHidden/>
          </w:rPr>
          <w:fldChar w:fldCharType="separate"/>
        </w:r>
        <w:r w:rsidR="00686DFE">
          <w:rPr>
            <w:noProof/>
            <w:webHidden/>
          </w:rPr>
          <w:t>13</w:t>
        </w:r>
        <w:r w:rsidR="00686DFE">
          <w:rPr>
            <w:noProof/>
            <w:webHidden/>
          </w:rPr>
          <w:fldChar w:fldCharType="end"/>
        </w:r>
      </w:hyperlink>
    </w:p>
    <w:p w14:paraId="09782899" w14:textId="5F06D69F" w:rsidR="00686DFE" w:rsidRDefault="00F17F08">
      <w:pPr>
        <w:pStyle w:val="TOC3"/>
        <w:tabs>
          <w:tab w:val="right" w:leader="dot" w:pos="9350"/>
        </w:tabs>
        <w:rPr>
          <w:rFonts w:eastAsiaTheme="minorEastAsia" w:cstheme="minorBidi"/>
          <w:i w:val="0"/>
          <w:iCs w:val="0"/>
          <w:noProof/>
          <w:sz w:val="22"/>
          <w:szCs w:val="22"/>
        </w:rPr>
      </w:pPr>
      <w:hyperlink w:anchor="_Toc41471584" w:history="1">
        <w:r w:rsidR="00686DFE" w:rsidRPr="00BF3449">
          <w:rPr>
            <w:rStyle w:val="Hyperlink"/>
            <w:noProof/>
          </w:rPr>
          <w:t>Demand Management</w:t>
        </w:r>
        <w:r w:rsidR="00686DFE">
          <w:rPr>
            <w:noProof/>
            <w:webHidden/>
          </w:rPr>
          <w:tab/>
        </w:r>
        <w:r w:rsidR="00686DFE">
          <w:rPr>
            <w:noProof/>
            <w:webHidden/>
          </w:rPr>
          <w:fldChar w:fldCharType="begin"/>
        </w:r>
        <w:r w:rsidR="00686DFE">
          <w:rPr>
            <w:noProof/>
            <w:webHidden/>
          </w:rPr>
          <w:instrText xml:space="preserve"> PAGEREF _Toc41471584 \h </w:instrText>
        </w:r>
        <w:r w:rsidR="00686DFE">
          <w:rPr>
            <w:noProof/>
            <w:webHidden/>
          </w:rPr>
        </w:r>
        <w:r w:rsidR="00686DFE">
          <w:rPr>
            <w:noProof/>
            <w:webHidden/>
          </w:rPr>
          <w:fldChar w:fldCharType="separate"/>
        </w:r>
        <w:r w:rsidR="00686DFE">
          <w:rPr>
            <w:noProof/>
            <w:webHidden/>
          </w:rPr>
          <w:t>13</w:t>
        </w:r>
        <w:r w:rsidR="00686DFE">
          <w:rPr>
            <w:noProof/>
            <w:webHidden/>
          </w:rPr>
          <w:fldChar w:fldCharType="end"/>
        </w:r>
      </w:hyperlink>
    </w:p>
    <w:p w14:paraId="61BA2D7A" w14:textId="7AD2A528" w:rsidR="00686DFE" w:rsidRDefault="00F17F08">
      <w:pPr>
        <w:pStyle w:val="TOC3"/>
        <w:tabs>
          <w:tab w:val="right" w:leader="dot" w:pos="9350"/>
        </w:tabs>
        <w:rPr>
          <w:rFonts w:eastAsiaTheme="minorEastAsia" w:cstheme="minorBidi"/>
          <w:i w:val="0"/>
          <w:iCs w:val="0"/>
          <w:noProof/>
          <w:sz w:val="22"/>
          <w:szCs w:val="22"/>
        </w:rPr>
      </w:pPr>
      <w:hyperlink w:anchor="_Toc41471585" w:history="1">
        <w:r w:rsidR="00686DFE" w:rsidRPr="00BF3449">
          <w:rPr>
            <w:rStyle w:val="Hyperlink"/>
            <w:noProof/>
          </w:rPr>
          <w:t>Load Balancing</w:t>
        </w:r>
        <w:r w:rsidR="00686DFE">
          <w:rPr>
            <w:noProof/>
            <w:webHidden/>
          </w:rPr>
          <w:tab/>
        </w:r>
        <w:r w:rsidR="00686DFE">
          <w:rPr>
            <w:noProof/>
            <w:webHidden/>
          </w:rPr>
          <w:fldChar w:fldCharType="begin"/>
        </w:r>
        <w:r w:rsidR="00686DFE">
          <w:rPr>
            <w:noProof/>
            <w:webHidden/>
          </w:rPr>
          <w:instrText xml:space="preserve"> PAGEREF _Toc41471585 \h </w:instrText>
        </w:r>
        <w:r w:rsidR="00686DFE">
          <w:rPr>
            <w:noProof/>
            <w:webHidden/>
          </w:rPr>
        </w:r>
        <w:r w:rsidR="00686DFE">
          <w:rPr>
            <w:noProof/>
            <w:webHidden/>
          </w:rPr>
          <w:fldChar w:fldCharType="separate"/>
        </w:r>
        <w:r w:rsidR="00686DFE">
          <w:rPr>
            <w:noProof/>
            <w:webHidden/>
          </w:rPr>
          <w:t>13</w:t>
        </w:r>
        <w:r w:rsidR="00686DFE">
          <w:rPr>
            <w:noProof/>
            <w:webHidden/>
          </w:rPr>
          <w:fldChar w:fldCharType="end"/>
        </w:r>
      </w:hyperlink>
    </w:p>
    <w:p w14:paraId="3E6F8E7E" w14:textId="1882D334" w:rsidR="00686DFE" w:rsidRDefault="00F17F08">
      <w:pPr>
        <w:pStyle w:val="TOC3"/>
        <w:tabs>
          <w:tab w:val="right" w:leader="dot" w:pos="9350"/>
        </w:tabs>
        <w:rPr>
          <w:rFonts w:eastAsiaTheme="minorEastAsia" w:cstheme="minorBidi"/>
          <w:i w:val="0"/>
          <w:iCs w:val="0"/>
          <w:noProof/>
          <w:sz w:val="22"/>
          <w:szCs w:val="22"/>
        </w:rPr>
      </w:pPr>
      <w:hyperlink w:anchor="_Toc41471586" w:history="1">
        <w:r w:rsidR="00686DFE" w:rsidRPr="00BF3449">
          <w:rPr>
            <w:rStyle w:val="Hyperlink"/>
            <w:noProof/>
          </w:rPr>
          <w:t>Event Response</w:t>
        </w:r>
        <w:r w:rsidR="00686DFE">
          <w:rPr>
            <w:noProof/>
            <w:webHidden/>
          </w:rPr>
          <w:tab/>
        </w:r>
        <w:r w:rsidR="00686DFE">
          <w:rPr>
            <w:noProof/>
            <w:webHidden/>
          </w:rPr>
          <w:fldChar w:fldCharType="begin"/>
        </w:r>
        <w:r w:rsidR="00686DFE">
          <w:rPr>
            <w:noProof/>
            <w:webHidden/>
          </w:rPr>
          <w:instrText xml:space="preserve"> PAGEREF _Toc41471586 \h </w:instrText>
        </w:r>
        <w:r w:rsidR="00686DFE">
          <w:rPr>
            <w:noProof/>
            <w:webHidden/>
          </w:rPr>
        </w:r>
        <w:r w:rsidR="00686DFE">
          <w:rPr>
            <w:noProof/>
            <w:webHidden/>
          </w:rPr>
          <w:fldChar w:fldCharType="separate"/>
        </w:r>
        <w:r w:rsidR="00686DFE">
          <w:rPr>
            <w:noProof/>
            <w:webHidden/>
          </w:rPr>
          <w:t>13</w:t>
        </w:r>
        <w:r w:rsidR="00686DFE">
          <w:rPr>
            <w:noProof/>
            <w:webHidden/>
          </w:rPr>
          <w:fldChar w:fldCharType="end"/>
        </w:r>
      </w:hyperlink>
    </w:p>
    <w:p w14:paraId="58BA4433" w14:textId="35CD21C2" w:rsidR="00686DFE" w:rsidRDefault="00F17F08">
      <w:pPr>
        <w:pStyle w:val="TOC3"/>
        <w:tabs>
          <w:tab w:val="right" w:leader="dot" w:pos="9350"/>
        </w:tabs>
        <w:rPr>
          <w:rFonts w:eastAsiaTheme="minorEastAsia" w:cstheme="minorBidi"/>
          <w:i w:val="0"/>
          <w:iCs w:val="0"/>
          <w:noProof/>
          <w:sz w:val="22"/>
          <w:szCs w:val="22"/>
        </w:rPr>
      </w:pPr>
      <w:hyperlink w:anchor="_Toc41471587" w:history="1">
        <w:r w:rsidR="00686DFE" w:rsidRPr="00BF3449">
          <w:rPr>
            <w:rStyle w:val="Hyperlink"/>
            <w:noProof/>
          </w:rPr>
          <w:t>Capital Improvement</w:t>
        </w:r>
        <w:r w:rsidR="00686DFE">
          <w:rPr>
            <w:noProof/>
            <w:webHidden/>
          </w:rPr>
          <w:tab/>
        </w:r>
        <w:r w:rsidR="00686DFE">
          <w:rPr>
            <w:noProof/>
            <w:webHidden/>
          </w:rPr>
          <w:fldChar w:fldCharType="begin"/>
        </w:r>
        <w:r w:rsidR="00686DFE">
          <w:rPr>
            <w:noProof/>
            <w:webHidden/>
          </w:rPr>
          <w:instrText xml:space="preserve"> PAGEREF _Toc41471587 \h </w:instrText>
        </w:r>
        <w:r w:rsidR="00686DFE">
          <w:rPr>
            <w:noProof/>
            <w:webHidden/>
          </w:rPr>
        </w:r>
        <w:r w:rsidR="00686DFE">
          <w:rPr>
            <w:noProof/>
            <w:webHidden/>
          </w:rPr>
          <w:fldChar w:fldCharType="separate"/>
        </w:r>
        <w:r w:rsidR="00686DFE">
          <w:rPr>
            <w:noProof/>
            <w:webHidden/>
          </w:rPr>
          <w:t>13</w:t>
        </w:r>
        <w:r w:rsidR="00686DFE">
          <w:rPr>
            <w:noProof/>
            <w:webHidden/>
          </w:rPr>
          <w:fldChar w:fldCharType="end"/>
        </w:r>
      </w:hyperlink>
    </w:p>
    <w:p w14:paraId="7CD73CDA" w14:textId="27AE1B0A" w:rsidR="00686DFE" w:rsidRDefault="00F17F08">
      <w:pPr>
        <w:pStyle w:val="TOC2"/>
        <w:tabs>
          <w:tab w:val="right" w:leader="dot" w:pos="9350"/>
        </w:tabs>
        <w:rPr>
          <w:rFonts w:eastAsiaTheme="minorEastAsia" w:cstheme="minorBidi"/>
          <w:smallCaps w:val="0"/>
          <w:noProof/>
          <w:sz w:val="22"/>
          <w:szCs w:val="22"/>
        </w:rPr>
      </w:pPr>
      <w:hyperlink w:anchor="_Toc41471588" w:history="1">
        <w:r w:rsidR="00686DFE" w:rsidRPr="00BF3449">
          <w:rPr>
            <w:rStyle w:val="Hyperlink"/>
            <w:noProof/>
          </w:rPr>
          <w:t>Conceptual Levels within the Corridor</w:t>
        </w:r>
        <w:r w:rsidR="00686DFE">
          <w:rPr>
            <w:noProof/>
            <w:webHidden/>
          </w:rPr>
          <w:tab/>
        </w:r>
        <w:r w:rsidR="00686DFE">
          <w:rPr>
            <w:noProof/>
            <w:webHidden/>
          </w:rPr>
          <w:fldChar w:fldCharType="begin"/>
        </w:r>
        <w:r w:rsidR="00686DFE">
          <w:rPr>
            <w:noProof/>
            <w:webHidden/>
          </w:rPr>
          <w:instrText xml:space="preserve"> PAGEREF _Toc41471588 \h </w:instrText>
        </w:r>
        <w:r w:rsidR="00686DFE">
          <w:rPr>
            <w:noProof/>
            <w:webHidden/>
          </w:rPr>
        </w:r>
        <w:r w:rsidR="00686DFE">
          <w:rPr>
            <w:noProof/>
            <w:webHidden/>
          </w:rPr>
          <w:fldChar w:fldCharType="separate"/>
        </w:r>
        <w:r w:rsidR="00686DFE">
          <w:rPr>
            <w:noProof/>
            <w:webHidden/>
          </w:rPr>
          <w:t>14</w:t>
        </w:r>
        <w:r w:rsidR="00686DFE">
          <w:rPr>
            <w:noProof/>
            <w:webHidden/>
          </w:rPr>
          <w:fldChar w:fldCharType="end"/>
        </w:r>
      </w:hyperlink>
    </w:p>
    <w:p w14:paraId="68467FB6" w14:textId="557175EA" w:rsidR="00686DFE" w:rsidRDefault="00F17F08">
      <w:pPr>
        <w:pStyle w:val="TOC2"/>
        <w:tabs>
          <w:tab w:val="right" w:leader="dot" w:pos="9350"/>
        </w:tabs>
        <w:rPr>
          <w:rFonts w:eastAsiaTheme="minorEastAsia" w:cstheme="minorBidi"/>
          <w:smallCaps w:val="0"/>
          <w:noProof/>
          <w:sz w:val="22"/>
          <w:szCs w:val="22"/>
        </w:rPr>
      </w:pPr>
      <w:hyperlink w:anchor="_Toc41471589" w:history="1">
        <w:r w:rsidR="00686DFE" w:rsidRPr="00BF3449">
          <w:rPr>
            <w:rStyle w:val="Hyperlink"/>
            <w:noProof/>
          </w:rPr>
          <w:t>ICM Environment</w:t>
        </w:r>
        <w:r w:rsidR="00686DFE">
          <w:rPr>
            <w:noProof/>
            <w:webHidden/>
          </w:rPr>
          <w:tab/>
        </w:r>
        <w:r w:rsidR="00686DFE">
          <w:rPr>
            <w:noProof/>
            <w:webHidden/>
          </w:rPr>
          <w:fldChar w:fldCharType="begin"/>
        </w:r>
        <w:r w:rsidR="00686DFE">
          <w:rPr>
            <w:noProof/>
            <w:webHidden/>
          </w:rPr>
          <w:instrText xml:space="preserve"> PAGEREF _Toc41471589 \h </w:instrText>
        </w:r>
        <w:r w:rsidR="00686DFE">
          <w:rPr>
            <w:noProof/>
            <w:webHidden/>
          </w:rPr>
        </w:r>
        <w:r w:rsidR="00686DFE">
          <w:rPr>
            <w:noProof/>
            <w:webHidden/>
          </w:rPr>
          <w:fldChar w:fldCharType="separate"/>
        </w:r>
        <w:r w:rsidR="00686DFE">
          <w:rPr>
            <w:noProof/>
            <w:webHidden/>
          </w:rPr>
          <w:t>14</w:t>
        </w:r>
        <w:r w:rsidR="00686DFE">
          <w:rPr>
            <w:noProof/>
            <w:webHidden/>
          </w:rPr>
          <w:fldChar w:fldCharType="end"/>
        </w:r>
      </w:hyperlink>
    </w:p>
    <w:p w14:paraId="739E6785" w14:textId="37B1D76B" w:rsidR="00686DFE" w:rsidRDefault="00F17F08">
      <w:pPr>
        <w:pStyle w:val="TOC2"/>
        <w:tabs>
          <w:tab w:val="right" w:leader="dot" w:pos="9350"/>
        </w:tabs>
        <w:rPr>
          <w:rFonts w:eastAsiaTheme="minorEastAsia" w:cstheme="minorBidi"/>
          <w:smallCaps w:val="0"/>
          <w:noProof/>
          <w:sz w:val="22"/>
          <w:szCs w:val="22"/>
        </w:rPr>
      </w:pPr>
      <w:hyperlink w:anchor="_Toc41471590" w:history="1">
        <w:r w:rsidR="00686DFE" w:rsidRPr="00BF3449">
          <w:rPr>
            <w:rStyle w:val="Hyperlink"/>
            <w:noProof/>
          </w:rPr>
          <w:t>State-of-the-Art Summary</w:t>
        </w:r>
        <w:r w:rsidR="00686DFE">
          <w:rPr>
            <w:noProof/>
            <w:webHidden/>
          </w:rPr>
          <w:tab/>
        </w:r>
        <w:r w:rsidR="00686DFE">
          <w:rPr>
            <w:noProof/>
            <w:webHidden/>
          </w:rPr>
          <w:fldChar w:fldCharType="begin"/>
        </w:r>
        <w:r w:rsidR="00686DFE">
          <w:rPr>
            <w:noProof/>
            <w:webHidden/>
          </w:rPr>
          <w:instrText xml:space="preserve"> PAGEREF _Toc41471590 \h </w:instrText>
        </w:r>
        <w:r w:rsidR="00686DFE">
          <w:rPr>
            <w:noProof/>
            <w:webHidden/>
          </w:rPr>
        </w:r>
        <w:r w:rsidR="00686DFE">
          <w:rPr>
            <w:noProof/>
            <w:webHidden/>
          </w:rPr>
          <w:fldChar w:fldCharType="separate"/>
        </w:r>
        <w:r w:rsidR="00686DFE">
          <w:rPr>
            <w:noProof/>
            <w:webHidden/>
          </w:rPr>
          <w:t>14</w:t>
        </w:r>
        <w:r w:rsidR="00686DFE">
          <w:rPr>
            <w:noProof/>
            <w:webHidden/>
          </w:rPr>
          <w:fldChar w:fldCharType="end"/>
        </w:r>
      </w:hyperlink>
    </w:p>
    <w:p w14:paraId="1EF64391" w14:textId="39338226" w:rsidR="00686DFE" w:rsidRDefault="00F17F08">
      <w:pPr>
        <w:pStyle w:val="TOC3"/>
        <w:tabs>
          <w:tab w:val="right" w:leader="dot" w:pos="9350"/>
        </w:tabs>
        <w:rPr>
          <w:rFonts w:eastAsiaTheme="minorEastAsia" w:cstheme="minorBidi"/>
          <w:i w:val="0"/>
          <w:iCs w:val="0"/>
          <w:noProof/>
          <w:sz w:val="22"/>
          <w:szCs w:val="22"/>
        </w:rPr>
      </w:pPr>
      <w:hyperlink w:anchor="_Toc41471591" w:history="1">
        <w:r w:rsidR="00686DFE" w:rsidRPr="00BF3449">
          <w:rPr>
            <w:rStyle w:val="Hyperlink"/>
            <w:noProof/>
          </w:rPr>
          <w:t>Champion</w:t>
        </w:r>
        <w:r w:rsidR="00686DFE">
          <w:rPr>
            <w:noProof/>
            <w:webHidden/>
          </w:rPr>
          <w:tab/>
        </w:r>
        <w:r w:rsidR="00686DFE">
          <w:rPr>
            <w:noProof/>
            <w:webHidden/>
          </w:rPr>
          <w:fldChar w:fldCharType="begin"/>
        </w:r>
        <w:r w:rsidR="00686DFE">
          <w:rPr>
            <w:noProof/>
            <w:webHidden/>
          </w:rPr>
          <w:instrText xml:space="preserve"> PAGEREF _Toc41471591 \h </w:instrText>
        </w:r>
        <w:r w:rsidR="00686DFE">
          <w:rPr>
            <w:noProof/>
            <w:webHidden/>
          </w:rPr>
        </w:r>
        <w:r w:rsidR="00686DFE">
          <w:rPr>
            <w:noProof/>
            <w:webHidden/>
          </w:rPr>
          <w:fldChar w:fldCharType="separate"/>
        </w:r>
        <w:r w:rsidR="00686DFE">
          <w:rPr>
            <w:noProof/>
            <w:webHidden/>
          </w:rPr>
          <w:t>15</w:t>
        </w:r>
        <w:r w:rsidR="00686DFE">
          <w:rPr>
            <w:noProof/>
            <w:webHidden/>
          </w:rPr>
          <w:fldChar w:fldCharType="end"/>
        </w:r>
      </w:hyperlink>
    </w:p>
    <w:p w14:paraId="688ADB07" w14:textId="7737B6EB" w:rsidR="00686DFE" w:rsidRDefault="00F17F08">
      <w:pPr>
        <w:pStyle w:val="TOC3"/>
        <w:tabs>
          <w:tab w:val="right" w:leader="dot" w:pos="9350"/>
        </w:tabs>
        <w:rPr>
          <w:rFonts w:eastAsiaTheme="minorEastAsia" w:cstheme="minorBidi"/>
          <w:i w:val="0"/>
          <w:iCs w:val="0"/>
          <w:noProof/>
          <w:sz w:val="22"/>
          <w:szCs w:val="22"/>
        </w:rPr>
      </w:pPr>
      <w:hyperlink w:anchor="_Toc41471592" w:history="1">
        <w:r w:rsidR="00686DFE" w:rsidRPr="00BF3449">
          <w:rPr>
            <w:rStyle w:val="Hyperlink"/>
            <w:noProof/>
          </w:rPr>
          <w:t>Building Blocks of ICM</w:t>
        </w:r>
        <w:r w:rsidR="00686DFE">
          <w:rPr>
            <w:noProof/>
            <w:webHidden/>
          </w:rPr>
          <w:tab/>
        </w:r>
        <w:r w:rsidR="00686DFE">
          <w:rPr>
            <w:noProof/>
            <w:webHidden/>
          </w:rPr>
          <w:fldChar w:fldCharType="begin"/>
        </w:r>
        <w:r w:rsidR="00686DFE">
          <w:rPr>
            <w:noProof/>
            <w:webHidden/>
          </w:rPr>
          <w:instrText xml:space="preserve"> PAGEREF _Toc41471592 \h </w:instrText>
        </w:r>
        <w:r w:rsidR="00686DFE">
          <w:rPr>
            <w:noProof/>
            <w:webHidden/>
          </w:rPr>
        </w:r>
        <w:r w:rsidR="00686DFE">
          <w:rPr>
            <w:noProof/>
            <w:webHidden/>
          </w:rPr>
          <w:fldChar w:fldCharType="separate"/>
        </w:r>
        <w:r w:rsidR="00686DFE">
          <w:rPr>
            <w:noProof/>
            <w:webHidden/>
          </w:rPr>
          <w:t>16</w:t>
        </w:r>
        <w:r w:rsidR="00686DFE">
          <w:rPr>
            <w:noProof/>
            <w:webHidden/>
          </w:rPr>
          <w:fldChar w:fldCharType="end"/>
        </w:r>
      </w:hyperlink>
    </w:p>
    <w:p w14:paraId="32019514" w14:textId="3E06FA8C" w:rsidR="00686DFE" w:rsidRDefault="00F17F08">
      <w:pPr>
        <w:pStyle w:val="TOC4"/>
        <w:tabs>
          <w:tab w:val="right" w:leader="dot" w:pos="9350"/>
        </w:tabs>
        <w:rPr>
          <w:rFonts w:eastAsiaTheme="minorEastAsia" w:cstheme="minorBidi"/>
          <w:noProof/>
          <w:sz w:val="22"/>
          <w:szCs w:val="22"/>
        </w:rPr>
      </w:pPr>
      <w:hyperlink w:anchor="_Toc41471593" w:history="1">
        <w:r w:rsidR="00686DFE" w:rsidRPr="00BF3449">
          <w:rPr>
            <w:rStyle w:val="Hyperlink"/>
            <w:noProof/>
          </w:rPr>
          <w:t>Available Capacity</w:t>
        </w:r>
        <w:r w:rsidR="00686DFE">
          <w:rPr>
            <w:noProof/>
            <w:webHidden/>
          </w:rPr>
          <w:tab/>
        </w:r>
        <w:r w:rsidR="00686DFE">
          <w:rPr>
            <w:noProof/>
            <w:webHidden/>
          </w:rPr>
          <w:fldChar w:fldCharType="begin"/>
        </w:r>
        <w:r w:rsidR="00686DFE">
          <w:rPr>
            <w:noProof/>
            <w:webHidden/>
          </w:rPr>
          <w:instrText xml:space="preserve"> PAGEREF _Toc41471593 \h </w:instrText>
        </w:r>
        <w:r w:rsidR="00686DFE">
          <w:rPr>
            <w:noProof/>
            <w:webHidden/>
          </w:rPr>
        </w:r>
        <w:r w:rsidR="00686DFE">
          <w:rPr>
            <w:noProof/>
            <w:webHidden/>
          </w:rPr>
          <w:fldChar w:fldCharType="separate"/>
        </w:r>
        <w:r w:rsidR="00686DFE">
          <w:rPr>
            <w:noProof/>
            <w:webHidden/>
          </w:rPr>
          <w:t>16</w:t>
        </w:r>
        <w:r w:rsidR="00686DFE">
          <w:rPr>
            <w:noProof/>
            <w:webHidden/>
          </w:rPr>
          <w:fldChar w:fldCharType="end"/>
        </w:r>
      </w:hyperlink>
    </w:p>
    <w:p w14:paraId="01C0EB93" w14:textId="26E6268B" w:rsidR="00686DFE" w:rsidRDefault="00F17F08">
      <w:pPr>
        <w:pStyle w:val="TOC4"/>
        <w:tabs>
          <w:tab w:val="right" w:leader="dot" w:pos="9350"/>
        </w:tabs>
        <w:rPr>
          <w:rFonts w:eastAsiaTheme="minorEastAsia" w:cstheme="minorBidi"/>
          <w:noProof/>
          <w:sz w:val="22"/>
          <w:szCs w:val="22"/>
        </w:rPr>
      </w:pPr>
      <w:hyperlink w:anchor="_Toc41471594" w:history="1">
        <w:r w:rsidR="00686DFE" w:rsidRPr="00BF3449">
          <w:rPr>
            <w:rStyle w:val="Hyperlink"/>
            <w:noProof/>
          </w:rPr>
          <w:t>Exchange of Data</w:t>
        </w:r>
        <w:r w:rsidR="00686DFE">
          <w:rPr>
            <w:noProof/>
            <w:webHidden/>
          </w:rPr>
          <w:tab/>
        </w:r>
        <w:r w:rsidR="00686DFE">
          <w:rPr>
            <w:noProof/>
            <w:webHidden/>
          </w:rPr>
          <w:fldChar w:fldCharType="begin"/>
        </w:r>
        <w:r w:rsidR="00686DFE">
          <w:rPr>
            <w:noProof/>
            <w:webHidden/>
          </w:rPr>
          <w:instrText xml:space="preserve"> PAGEREF _Toc41471594 \h </w:instrText>
        </w:r>
        <w:r w:rsidR="00686DFE">
          <w:rPr>
            <w:noProof/>
            <w:webHidden/>
          </w:rPr>
        </w:r>
        <w:r w:rsidR="00686DFE">
          <w:rPr>
            <w:noProof/>
            <w:webHidden/>
          </w:rPr>
          <w:fldChar w:fldCharType="separate"/>
        </w:r>
        <w:r w:rsidR="00686DFE">
          <w:rPr>
            <w:noProof/>
            <w:webHidden/>
          </w:rPr>
          <w:t>16</w:t>
        </w:r>
        <w:r w:rsidR="00686DFE">
          <w:rPr>
            <w:noProof/>
            <w:webHidden/>
          </w:rPr>
          <w:fldChar w:fldCharType="end"/>
        </w:r>
      </w:hyperlink>
    </w:p>
    <w:p w14:paraId="611A0891" w14:textId="54D013EE" w:rsidR="00686DFE" w:rsidRDefault="00F17F08">
      <w:pPr>
        <w:pStyle w:val="TOC4"/>
        <w:tabs>
          <w:tab w:val="right" w:leader="dot" w:pos="9350"/>
        </w:tabs>
        <w:rPr>
          <w:rFonts w:eastAsiaTheme="minorEastAsia" w:cstheme="minorBidi"/>
          <w:noProof/>
          <w:sz w:val="22"/>
          <w:szCs w:val="22"/>
        </w:rPr>
      </w:pPr>
      <w:hyperlink w:anchor="_Toc41471595" w:history="1">
        <w:r w:rsidR="00686DFE" w:rsidRPr="00BF3449">
          <w:rPr>
            <w:rStyle w:val="Hyperlink"/>
            <w:noProof/>
          </w:rPr>
          <w:t>Institutional Cooperation</w:t>
        </w:r>
        <w:r w:rsidR="00686DFE">
          <w:rPr>
            <w:noProof/>
            <w:webHidden/>
          </w:rPr>
          <w:tab/>
        </w:r>
        <w:r w:rsidR="00686DFE">
          <w:rPr>
            <w:noProof/>
            <w:webHidden/>
          </w:rPr>
          <w:fldChar w:fldCharType="begin"/>
        </w:r>
        <w:r w:rsidR="00686DFE">
          <w:rPr>
            <w:noProof/>
            <w:webHidden/>
          </w:rPr>
          <w:instrText xml:space="preserve"> PAGEREF _Toc41471595 \h </w:instrText>
        </w:r>
        <w:r w:rsidR="00686DFE">
          <w:rPr>
            <w:noProof/>
            <w:webHidden/>
          </w:rPr>
        </w:r>
        <w:r w:rsidR="00686DFE">
          <w:rPr>
            <w:noProof/>
            <w:webHidden/>
          </w:rPr>
          <w:fldChar w:fldCharType="separate"/>
        </w:r>
        <w:r w:rsidR="00686DFE">
          <w:rPr>
            <w:noProof/>
            <w:webHidden/>
          </w:rPr>
          <w:t>16</w:t>
        </w:r>
        <w:r w:rsidR="00686DFE">
          <w:rPr>
            <w:noProof/>
            <w:webHidden/>
          </w:rPr>
          <w:fldChar w:fldCharType="end"/>
        </w:r>
      </w:hyperlink>
    </w:p>
    <w:p w14:paraId="3EC79C4A" w14:textId="7721A2FE" w:rsidR="00686DFE" w:rsidRDefault="00F17F08">
      <w:pPr>
        <w:pStyle w:val="TOC4"/>
        <w:tabs>
          <w:tab w:val="right" w:leader="dot" w:pos="9350"/>
        </w:tabs>
        <w:rPr>
          <w:rFonts w:eastAsiaTheme="minorEastAsia" w:cstheme="minorBidi"/>
          <w:noProof/>
          <w:sz w:val="22"/>
          <w:szCs w:val="22"/>
        </w:rPr>
      </w:pPr>
      <w:hyperlink w:anchor="_Toc41471596" w:history="1">
        <w:r w:rsidR="00686DFE" w:rsidRPr="00BF3449">
          <w:rPr>
            <w:rStyle w:val="Hyperlink"/>
            <w:noProof/>
          </w:rPr>
          <w:t>Coordinated Response</w:t>
        </w:r>
        <w:r w:rsidR="00686DFE">
          <w:rPr>
            <w:noProof/>
            <w:webHidden/>
          </w:rPr>
          <w:tab/>
        </w:r>
        <w:r w:rsidR="00686DFE">
          <w:rPr>
            <w:noProof/>
            <w:webHidden/>
          </w:rPr>
          <w:fldChar w:fldCharType="begin"/>
        </w:r>
        <w:r w:rsidR="00686DFE">
          <w:rPr>
            <w:noProof/>
            <w:webHidden/>
          </w:rPr>
          <w:instrText xml:space="preserve"> PAGEREF _Toc41471596 \h </w:instrText>
        </w:r>
        <w:r w:rsidR="00686DFE">
          <w:rPr>
            <w:noProof/>
            <w:webHidden/>
          </w:rPr>
        </w:r>
        <w:r w:rsidR="00686DFE">
          <w:rPr>
            <w:noProof/>
            <w:webHidden/>
          </w:rPr>
          <w:fldChar w:fldCharType="separate"/>
        </w:r>
        <w:r w:rsidR="00686DFE">
          <w:rPr>
            <w:noProof/>
            <w:webHidden/>
          </w:rPr>
          <w:t>16</w:t>
        </w:r>
        <w:r w:rsidR="00686DFE">
          <w:rPr>
            <w:noProof/>
            <w:webHidden/>
          </w:rPr>
          <w:fldChar w:fldCharType="end"/>
        </w:r>
      </w:hyperlink>
    </w:p>
    <w:p w14:paraId="0AC385CC" w14:textId="03D59C27" w:rsidR="00686DFE" w:rsidRDefault="00F17F08">
      <w:pPr>
        <w:pStyle w:val="TOC2"/>
        <w:tabs>
          <w:tab w:val="right" w:leader="dot" w:pos="9350"/>
        </w:tabs>
        <w:rPr>
          <w:rFonts w:eastAsiaTheme="minorEastAsia" w:cstheme="minorBidi"/>
          <w:smallCaps w:val="0"/>
          <w:noProof/>
          <w:sz w:val="22"/>
          <w:szCs w:val="22"/>
        </w:rPr>
      </w:pPr>
      <w:hyperlink w:anchor="_Toc41471597" w:history="1">
        <w:r w:rsidR="00686DFE" w:rsidRPr="00BF3449">
          <w:rPr>
            <w:rStyle w:val="Hyperlink"/>
            <w:noProof/>
          </w:rPr>
          <w:t>Capability Maturity Framework for ICM</w:t>
        </w:r>
        <w:r w:rsidR="00686DFE">
          <w:rPr>
            <w:noProof/>
            <w:webHidden/>
          </w:rPr>
          <w:tab/>
        </w:r>
        <w:r w:rsidR="00686DFE">
          <w:rPr>
            <w:noProof/>
            <w:webHidden/>
          </w:rPr>
          <w:fldChar w:fldCharType="begin"/>
        </w:r>
        <w:r w:rsidR="00686DFE">
          <w:rPr>
            <w:noProof/>
            <w:webHidden/>
          </w:rPr>
          <w:instrText xml:space="preserve"> PAGEREF _Toc41471597 \h </w:instrText>
        </w:r>
        <w:r w:rsidR="00686DFE">
          <w:rPr>
            <w:noProof/>
            <w:webHidden/>
          </w:rPr>
        </w:r>
        <w:r w:rsidR="00686DFE">
          <w:rPr>
            <w:noProof/>
            <w:webHidden/>
          </w:rPr>
          <w:fldChar w:fldCharType="separate"/>
        </w:r>
        <w:r w:rsidR="00686DFE">
          <w:rPr>
            <w:noProof/>
            <w:webHidden/>
          </w:rPr>
          <w:t>16</w:t>
        </w:r>
        <w:r w:rsidR="00686DFE">
          <w:rPr>
            <w:noProof/>
            <w:webHidden/>
          </w:rPr>
          <w:fldChar w:fldCharType="end"/>
        </w:r>
      </w:hyperlink>
    </w:p>
    <w:p w14:paraId="09F09E75" w14:textId="55D770AA" w:rsidR="00686DFE" w:rsidRDefault="00F17F08">
      <w:pPr>
        <w:pStyle w:val="TOC2"/>
        <w:tabs>
          <w:tab w:val="right" w:leader="dot" w:pos="9350"/>
        </w:tabs>
        <w:rPr>
          <w:rFonts w:eastAsiaTheme="minorEastAsia" w:cstheme="minorBidi"/>
          <w:smallCaps w:val="0"/>
          <w:noProof/>
          <w:sz w:val="22"/>
          <w:szCs w:val="22"/>
        </w:rPr>
      </w:pPr>
      <w:hyperlink w:anchor="_Toc41471598" w:history="1">
        <w:r w:rsidR="00686DFE" w:rsidRPr="00BF3449">
          <w:rPr>
            <w:rStyle w:val="Hyperlink"/>
            <w:noProof/>
          </w:rPr>
          <w:t>FHWA’s 10 Attributes of a Successful ICM Site</w:t>
        </w:r>
        <w:r w:rsidR="00686DFE">
          <w:rPr>
            <w:noProof/>
            <w:webHidden/>
          </w:rPr>
          <w:tab/>
        </w:r>
        <w:r w:rsidR="00686DFE">
          <w:rPr>
            <w:noProof/>
            <w:webHidden/>
          </w:rPr>
          <w:fldChar w:fldCharType="begin"/>
        </w:r>
        <w:r w:rsidR="00686DFE">
          <w:rPr>
            <w:noProof/>
            <w:webHidden/>
          </w:rPr>
          <w:instrText xml:space="preserve"> PAGEREF _Toc41471598 \h </w:instrText>
        </w:r>
        <w:r w:rsidR="00686DFE">
          <w:rPr>
            <w:noProof/>
            <w:webHidden/>
          </w:rPr>
        </w:r>
        <w:r w:rsidR="00686DFE">
          <w:rPr>
            <w:noProof/>
            <w:webHidden/>
          </w:rPr>
          <w:fldChar w:fldCharType="separate"/>
        </w:r>
        <w:r w:rsidR="00686DFE">
          <w:rPr>
            <w:noProof/>
            <w:webHidden/>
          </w:rPr>
          <w:t>19</w:t>
        </w:r>
        <w:r w:rsidR="00686DFE">
          <w:rPr>
            <w:noProof/>
            <w:webHidden/>
          </w:rPr>
          <w:fldChar w:fldCharType="end"/>
        </w:r>
      </w:hyperlink>
    </w:p>
    <w:p w14:paraId="6EFB9C95" w14:textId="0FE6DF4B" w:rsidR="00686DFE" w:rsidRDefault="00F17F08">
      <w:pPr>
        <w:pStyle w:val="TOC3"/>
        <w:tabs>
          <w:tab w:val="right" w:leader="dot" w:pos="9350"/>
        </w:tabs>
        <w:rPr>
          <w:rFonts w:eastAsiaTheme="minorEastAsia" w:cstheme="minorBidi"/>
          <w:i w:val="0"/>
          <w:iCs w:val="0"/>
          <w:noProof/>
          <w:sz w:val="22"/>
          <w:szCs w:val="22"/>
        </w:rPr>
      </w:pPr>
      <w:hyperlink w:anchor="_Toc41471599" w:history="1">
        <w:r w:rsidR="00686DFE" w:rsidRPr="00BF3449">
          <w:rPr>
            <w:rStyle w:val="Hyperlink"/>
            <w:noProof/>
          </w:rPr>
          <w:t>Significant Congestion and Unreliable Travel Times</w:t>
        </w:r>
        <w:r w:rsidR="00686DFE">
          <w:rPr>
            <w:noProof/>
            <w:webHidden/>
          </w:rPr>
          <w:tab/>
        </w:r>
        <w:r w:rsidR="00686DFE">
          <w:rPr>
            <w:noProof/>
            <w:webHidden/>
          </w:rPr>
          <w:fldChar w:fldCharType="begin"/>
        </w:r>
        <w:r w:rsidR="00686DFE">
          <w:rPr>
            <w:noProof/>
            <w:webHidden/>
          </w:rPr>
          <w:instrText xml:space="preserve"> PAGEREF _Toc41471599 \h </w:instrText>
        </w:r>
        <w:r w:rsidR="00686DFE">
          <w:rPr>
            <w:noProof/>
            <w:webHidden/>
          </w:rPr>
        </w:r>
        <w:r w:rsidR="00686DFE">
          <w:rPr>
            <w:noProof/>
            <w:webHidden/>
          </w:rPr>
          <w:fldChar w:fldCharType="separate"/>
        </w:r>
        <w:r w:rsidR="00686DFE">
          <w:rPr>
            <w:noProof/>
            <w:webHidden/>
          </w:rPr>
          <w:t>19</w:t>
        </w:r>
        <w:r w:rsidR="00686DFE">
          <w:rPr>
            <w:noProof/>
            <w:webHidden/>
          </w:rPr>
          <w:fldChar w:fldCharType="end"/>
        </w:r>
      </w:hyperlink>
    </w:p>
    <w:p w14:paraId="45B2F52B" w14:textId="61DA77E8" w:rsidR="00686DFE" w:rsidRDefault="00F17F08">
      <w:pPr>
        <w:pStyle w:val="TOC3"/>
        <w:tabs>
          <w:tab w:val="right" w:leader="dot" w:pos="9350"/>
        </w:tabs>
        <w:rPr>
          <w:rFonts w:eastAsiaTheme="minorEastAsia" w:cstheme="minorBidi"/>
          <w:i w:val="0"/>
          <w:iCs w:val="0"/>
          <w:noProof/>
          <w:sz w:val="22"/>
          <w:szCs w:val="22"/>
        </w:rPr>
      </w:pPr>
      <w:hyperlink w:anchor="_Toc41471600" w:history="1">
        <w:r w:rsidR="00686DFE" w:rsidRPr="00BF3449">
          <w:rPr>
            <w:rStyle w:val="Hyperlink"/>
            <w:noProof/>
          </w:rPr>
          <w:t>Institutional Support</w:t>
        </w:r>
        <w:r w:rsidR="00686DFE">
          <w:rPr>
            <w:noProof/>
            <w:webHidden/>
          </w:rPr>
          <w:tab/>
        </w:r>
        <w:r w:rsidR="00686DFE">
          <w:rPr>
            <w:noProof/>
            <w:webHidden/>
          </w:rPr>
          <w:fldChar w:fldCharType="begin"/>
        </w:r>
        <w:r w:rsidR="00686DFE">
          <w:rPr>
            <w:noProof/>
            <w:webHidden/>
          </w:rPr>
          <w:instrText xml:space="preserve"> PAGEREF _Toc41471600 \h </w:instrText>
        </w:r>
        <w:r w:rsidR="00686DFE">
          <w:rPr>
            <w:noProof/>
            <w:webHidden/>
          </w:rPr>
        </w:r>
        <w:r w:rsidR="00686DFE">
          <w:rPr>
            <w:noProof/>
            <w:webHidden/>
          </w:rPr>
          <w:fldChar w:fldCharType="separate"/>
        </w:r>
        <w:r w:rsidR="00686DFE">
          <w:rPr>
            <w:noProof/>
            <w:webHidden/>
          </w:rPr>
          <w:t>19</w:t>
        </w:r>
        <w:r w:rsidR="00686DFE">
          <w:rPr>
            <w:noProof/>
            <w:webHidden/>
          </w:rPr>
          <w:fldChar w:fldCharType="end"/>
        </w:r>
      </w:hyperlink>
    </w:p>
    <w:p w14:paraId="7D7441F7" w14:textId="5BD0FE88" w:rsidR="00686DFE" w:rsidRDefault="00F17F08">
      <w:pPr>
        <w:pStyle w:val="TOC3"/>
        <w:tabs>
          <w:tab w:val="right" w:leader="dot" w:pos="9350"/>
        </w:tabs>
        <w:rPr>
          <w:rFonts w:eastAsiaTheme="minorEastAsia" w:cstheme="minorBidi"/>
          <w:i w:val="0"/>
          <w:iCs w:val="0"/>
          <w:noProof/>
          <w:sz w:val="22"/>
          <w:szCs w:val="22"/>
        </w:rPr>
      </w:pPr>
      <w:hyperlink w:anchor="_Toc41471601" w:history="1">
        <w:r w:rsidR="00686DFE" w:rsidRPr="00BF3449">
          <w:rPr>
            <w:rStyle w:val="Hyperlink"/>
            <w:noProof/>
          </w:rPr>
          <w:t>Infrastructural Availabilities</w:t>
        </w:r>
        <w:r w:rsidR="00686DFE">
          <w:rPr>
            <w:noProof/>
            <w:webHidden/>
          </w:rPr>
          <w:tab/>
        </w:r>
        <w:r w:rsidR="00686DFE">
          <w:rPr>
            <w:noProof/>
            <w:webHidden/>
          </w:rPr>
          <w:fldChar w:fldCharType="begin"/>
        </w:r>
        <w:r w:rsidR="00686DFE">
          <w:rPr>
            <w:noProof/>
            <w:webHidden/>
          </w:rPr>
          <w:instrText xml:space="preserve"> PAGEREF _Toc41471601 \h </w:instrText>
        </w:r>
        <w:r w:rsidR="00686DFE">
          <w:rPr>
            <w:noProof/>
            <w:webHidden/>
          </w:rPr>
        </w:r>
        <w:r w:rsidR="00686DFE">
          <w:rPr>
            <w:noProof/>
            <w:webHidden/>
          </w:rPr>
          <w:fldChar w:fldCharType="separate"/>
        </w:r>
        <w:r w:rsidR="00686DFE">
          <w:rPr>
            <w:noProof/>
            <w:webHidden/>
          </w:rPr>
          <w:t>19</w:t>
        </w:r>
        <w:r w:rsidR="00686DFE">
          <w:rPr>
            <w:noProof/>
            <w:webHidden/>
          </w:rPr>
          <w:fldChar w:fldCharType="end"/>
        </w:r>
      </w:hyperlink>
    </w:p>
    <w:p w14:paraId="7013AEA4" w14:textId="4F84EBD0" w:rsidR="00686DFE" w:rsidRDefault="00F17F08">
      <w:pPr>
        <w:pStyle w:val="TOC3"/>
        <w:tabs>
          <w:tab w:val="right" w:leader="dot" w:pos="9350"/>
        </w:tabs>
        <w:rPr>
          <w:rFonts w:eastAsiaTheme="minorEastAsia" w:cstheme="minorBidi"/>
          <w:i w:val="0"/>
          <w:iCs w:val="0"/>
          <w:noProof/>
          <w:sz w:val="22"/>
          <w:szCs w:val="22"/>
        </w:rPr>
      </w:pPr>
      <w:hyperlink w:anchor="_Toc41471602" w:history="1">
        <w:r w:rsidR="00686DFE" w:rsidRPr="00BF3449">
          <w:rPr>
            <w:rStyle w:val="Hyperlink"/>
            <w:noProof/>
          </w:rPr>
          <w:t>Multimodal Capabilities</w:t>
        </w:r>
        <w:r w:rsidR="00686DFE">
          <w:rPr>
            <w:noProof/>
            <w:webHidden/>
          </w:rPr>
          <w:tab/>
        </w:r>
        <w:r w:rsidR="00686DFE">
          <w:rPr>
            <w:noProof/>
            <w:webHidden/>
          </w:rPr>
          <w:fldChar w:fldCharType="begin"/>
        </w:r>
        <w:r w:rsidR="00686DFE">
          <w:rPr>
            <w:noProof/>
            <w:webHidden/>
          </w:rPr>
          <w:instrText xml:space="preserve"> PAGEREF _Toc41471602 \h </w:instrText>
        </w:r>
        <w:r w:rsidR="00686DFE">
          <w:rPr>
            <w:noProof/>
            <w:webHidden/>
          </w:rPr>
        </w:r>
        <w:r w:rsidR="00686DFE">
          <w:rPr>
            <w:noProof/>
            <w:webHidden/>
          </w:rPr>
          <w:fldChar w:fldCharType="separate"/>
        </w:r>
        <w:r w:rsidR="00686DFE">
          <w:rPr>
            <w:noProof/>
            <w:webHidden/>
          </w:rPr>
          <w:t>19</w:t>
        </w:r>
        <w:r w:rsidR="00686DFE">
          <w:rPr>
            <w:noProof/>
            <w:webHidden/>
          </w:rPr>
          <w:fldChar w:fldCharType="end"/>
        </w:r>
      </w:hyperlink>
    </w:p>
    <w:p w14:paraId="3E1FCAFB" w14:textId="7321050F" w:rsidR="00686DFE" w:rsidRDefault="00F17F08">
      <w:pPr>
        <w:pStyle w:val="TOC3"/>
        <w:tabs>
          <w:tab w:val="right" w:leader="dot" w:pos="9350"/>
        </w:tabs>
        <w:rPr>
          <w:rFonts w:eastAsiaTheme="minorEastAsia" w:cstheme="minorBidi"/>
          <w:i w:val="0"/>
          <w:iCs w:val="0"/>
          <w:noProof/>
          <w:sz w:val="22"/>
          <w:szCs w:val="22"/>
        </w:rPr>
      </w:pPr>
      <w:hyperlink w:anchor="_Toc41471603" w:history="1">
        <w:r w:rsidR="00686DFE" w:rsidRPr="00BF3449">
          <w:rPr>
            <w:rStyle w:val="Hyperlink"/>
            <w:noProof/>
          </w:rPr>
          <w:t>Centralized Data Hub</w:t>
        </w:r>
        <w:r w:rsidR="00686DFE">
          <w:rPr>
            <w:noProof/>
            <w:webHidden/>
          </w:rPr>
          <w:tab/>
        </w:r>
        <w:r w:rsidR="00686DFE">
          <w:rPr>
            <w:noProof/>
            <w:webHidden/>
          </w:rPr>
          <w:fldChar w:fldCharType="begin"/>
        </w:r>
        <w:r w:rsidR="00686DFE">
          <w:rPr>
            <w:noProof/>
            <w:webHidden/>
          </w:rPr>
          <w:instrText xml:space="preserve"> PAGEREF _Toc41471603 \h </w:instrText>
        </w:r>
        <w:r w:rsidR="00686DFE">
          <w:rPr>
            <w:noProof/>
            <w:webHidden/>
          </w:rPr>
        </w:r>
        <w:r w:rsidR="00686DFE">
          <w:rPr>
            <w:noProof/>
            <w:webHidden/>
          </w:rPr>
          <w:fldChar w:fldCharType="separate"/>
        </w:r>
        <w:r w:rsidR="00686DFE">
          <w:rPr>
            <w:noProof/>
            <w:webHidden/>
          </w:rPr>
          <w:t>19</w:t>
        </w:r>
        <w:r w:rsidR="00686DFE">
          <w:rPr>
            <w:noProof/>
            <w:webHidden/>
          </w:rPr>
          <w:fldChar w:fldCharType="end"/>
        </w:r>
      </w:hyperlink>
    </w:p>
    <w:p w14:paraId="64BACD55" w14:textId="02F96742" w:rsidR="00686DFE" w:rsidRDefault="00F17F08">
      <w:pPr>
        <w:pStyle w:val="TOC3"/>
        <w:tabs>
          <w:tab w:val="right" w:leader="dot" w:pos="9350"/>
        </w:tabs>
        <w:rPr>
          <w:rFonts w:eastAsiaTheme="minorEastAsia" w:cstheme="minorBidi"/>
          <w:i w:val="0"/>
          <w:iCs w:val="0"/>
          <w:noProof/>
          <w:sz w:val="22"/>
          <w:szCs w:val="22"/>
        </w:rPr>
      </w:pPr>
      <w:hyperlink w:anchor="_Toc41471604" w:history="1">
        <w:r w:rsidR="00686DFE" w:rsidRPr="00BF3449">
          <w:rPr>
            <w:rStyle w:val="Hyperlink"/>
            <w:noProof/>
          </w:rPr>
          <w:t>Successful Procurement Practices</w:t>
        </w:r>
        <w:r w:rsidR="00686DFE">
          <w:rPr>
            <w:noProof/>
            <w:webHidden/>
          </w:rPr>
          <w:tab/>
        </w:r>
        <w:r w:rsidR="00686DFE">
          <w:rPr>
            <w:noProof/>
            <w:webHidden/>
          </w:rPr>
          <w:fldChar w:fldCharType="begin"/>
        </w:r>
        <w:r w:rsidR="00686DFE">
          <w:rPr>
            <w:noProof/>
            <w:webHidden/>
          </w:rPr>
          <w:instrText xml:space="preserve"> PAGEREF _Toc41471604 \h </w:instrText>
        </w:r>
        <w:r w:rsidR="00686DFE">
          <w:rPr>
            <w:noProof/>
            <w:webHidden/>
          </w:rPr>
        </w:r>
        <w:r w:rsidR="00686DFE">
          <w:rPr>
            <w:noProof/>
            <w:webHidden/>
          </w:rPr>
          <w:fldChar w:fldCharType="separate"/>
        </w:r>
        <w:r w:rsidR="00686DFE">
          <w:rPr>
            <w:noProof/>
            <w:webHidden/>
          </w:rPr>
          <w:t>19</w:t>
        </w:r>
        <w:r w:rsidR="00686DFE">
          <w:rPr>
            <w:noProof/>
            <w:webHidden/>
          </w:rPr>
          <w:fldChar w:fldCharType="end"/>
        </w:r>
      </w:hyperlink>
    </w:p>
    <w:p w14:paraId="6D642106" w14:textId="2D8338B9" w:rsidR="00686DFE" w:rsidRDefault="00F17F08">
      <w:pPr>
        <w:pStyle w:val="TOC3"/>
        <w:tabs>
          <w:tab w:val="right" w:leader="dot" w:pos="9350"/>
        </w:tabs>
        <w:rPr>
          <w:rFonts w:eastAsiaTheme="minorEastAsia" w:cstheme="minorBidi"/>
          <w:i w:val="0"/>
          <w:iCs w:val="0"/>
          <w:noProof/>
          <w:sz w:val="22"/>
          <w:szCs w:val="22"/>
        </w:rPr>
      </w:pPr>
      <w:hyperlink w:anchor="_Toc41471605" w:history="1">
        <w:r w:rsidR="00686DFE" w:rsidRPr="00BF3449">
          <w:rPr>
            <w:rStyle w:val="Hyperlink"/>
            <w:noProof/>
          </w:rPr>
          <w:t>Readily Available Alternative Transit Options</w:t>
        </w:r>
        <w:r w:rsidR="00686DFE">
          <w:rPr>
            <w:noProof/>
            <w:webHidden/>
          </w:rPr>
          <w:tab/>
        </w:r>
        <w:r w:rsidR="00686DFE">
          <w:rPr>
            <w:noProof/>
            <w:webHidden/>
          </w:rPr>
          <w:fldChar w:fldCharType="begin"/>
        </w:r>
        <w:r w:rsidR="00686DFE">
          <w:rPr>
            <w:noProof/>
            <w:webHidden/>
          </w:rPr>
          <w:instrText xml:space="preserve"> PAGEREF _Toc41471605 \h </w:instrText>
        </w:r>
        <w:r w:rsidR="00686DFE">
          <w:rPr>
            <w:noProof/>
            <w:webHidden/>
          </w:rPr>
        </w:r>
        <w:r w:rsidR="00686DFE">
          <w:rPr>
            <w:noProof/>
            <w:webHidden/>
          </w:rPr>
          <w:fldChar w:fldCharType="separate"/>
        </w:r>
        <w:r w:rsidR="00686DFE">
          <w:rPr>
            <w:noProof/>
            <w:webHidden/>
          </w:rPr>
          <w:t>20</w:t>
        </w:r>
        <w:r w:rsidR="00686DFE">
          <w:rPr>
            <w:noProof/>
            <w:webHidden/>
          </w:rPr>
          <w:fldChar w:fldCharType="end"/>
        </w:r>
      </w:hyperlink>
    </w:p>
    <w:p w14:paraId="3553D9A4" w14:textId="5FAC80E5" w:rsidR="00686DFE" w:rsidRDefault="00F17F08">
      <w:pPr>
        <w:pStyle w:val="TOC3"/>
        <w:tabs>
          <w:tab w:val="right" w:leader="dot" w:pos="9350"/>
        </w:tabs>
        <w:rPr>
          <w:rFonts w:eastAsiaTheme="minorEastAsia" w:cstheme="minorBidi"/>
          <w:i w:val="0"/>
          <w:iCs w:val="0"/>
          <w:noProof/>
          <w:sz w:val="22"/>
          <w:szCs w:val="22"/>
        </w:rPr>
      </w:pPr>
      <w:hyperlink w:anchor="_Toc41471606" w:history="1">
        <w:r w:rsidR="00686DFE" w:rsidRPr="00BF3449">
          <w:rPr>
            <w:rStyle w:val="Hyperlink"/>
            <w:noProof/>
          </w:rPr>
          <w:t>Optimization of Existing Transportation Systems</w:t>
        </w:r>
        <w:r w:rsidR="00686DFE">
          <w:rPr>
            <w:noProof/>
            <w:webHidden/>
          </w:rPr>
          <w:tab/>
        </w:r>
        <w:r w:rsidR="00686DFE">
          <w:rPr>
            <w:noProof/>
            <w:webHidden/>
          </w:rPr>
          <w:fldChar w:fldCharType="begin"/>
        </w:r>
        <w:r w:rsidR="00686DFE">
          <w:rPr>
            <w:noProof/>
            <w:webHidden/>
          </w:rPr>
          <w:instrText xml:space="preserve"> PAGEREF _Toc41471606 \h </w:instrText>
        </w:r>
        <w:r w:rsidR="00686DFE">
          <w:rPr>
            <w:noProof/>
            <w:webHidden/>
          </w:rPr>
        </w:r>
        <w:r w:rsidR="00686DFE">
          <w:rPr>
            <w:noProof/>
            <w:webHidden/>
          </w:rPr>
          <w:fldChar w:fldCharType="separate"/>
        </w:r>
        <w:r w:rsidR="00686DFE">
          <w:rPr>
            <w:noProof/>
            <w:webHidden/>
          </w:rPr>
          <w:t>20</w:t>
        </w:r>
        <w:r w:rsidR="00686DFE">
          <w:rPr>
            <w:noProof/>
            <w:webHidden/>
          </w:rPr>
          <w:fldChar w:fldCharType="end"/>
        </w:r>
      </w:hyperlink>
    </w:p>
    <w:p w14:paraId="6CD14929" w14:textId="35FC1014" w:rsidR="00686DFE" w:rsidRDefault="00F17F08">
      <w:pPr>
        <w:pStyle w:val="TOC3"/>
        <w:tabs>
          <w:tab w:val="right" w:leader="dot" w:pos="9350"/>
        </w:tabs>
        <w:rPr>
          <w:rFonts w:eastAsiaTheme="minorEastAsia" w:cstheme="minorBidi"/>
          <w:i w:val="0"/>
          <w:iCs w:val="0"/>
          <w:noProof/>
          <w:sz w:val="22"/>
          <w:szCs w:val="22"/>
        </w:rPr>
      </w:pPr>
      <w:hyperlink w:anchor="_Toc41471607" w:history="1">
        <w:r w:rsidR="00686DFE" w:rsidRPr="00BF3449">
          <w:rPr>
            <w:rStyle w:val="Hyperlink"/>
            <w:noProof/>
          </w:rPr>
          <w:t>Public Engagements</w:t>
        </w:r>
        <w:r w:rsidR="00686DFE">
          <w:rPr>
            <w:noProof/>
            <w:webHidden/>
          </w:rPr>
          <w:tab/>
        </w:r>
        <w:r w:rsidR="00686DFE">
          <w:rPr>
            <w:noProof/>
            <w:webHidden/>
          </w:rPr>
          <w:fldChar w:fldCharType="begin"/>
        </w:r>
        <w:r w:rsidR="00686DFE">
          <w:rPr>
            <w:noProof/>
            <w:webHidden/>
          </w:rPr>
          <w:instrText xml:space="preserve"> PAGEREF _Toc41471607 \h </w:instrText>
        </w:r>
        <w:r w:rsidR="00686DFE">
          <w:rPr>
            <w:noProof/>
            <w:webHidden/>
          </w:rPr>
        </w:r>
        <w:r w:rsidR="00686DFE">
          <w:rPr>
            <w:noProof/>
            <w:webHidden/>
          </w:rPr>
          <w:fldChar w:fldCharType="separate"/>
        </w:r>
        <w:r w:rsidR="00686DFE">
          <w:rPr>
            <w:noProof/>
            <w:webHidden/>
          </w:rPr>
          <w:t>20</w:t>
        </w:r>
        <w:r w:rsidR="00686DFE">
          <w:rPr>
            <w:noProof/>
            <w:webHidden/>
          </w:rPr>
          <w:fldChar w:fldCharType="end"/>
        </w:r>
      </w:hyperlink>
    </w:p>
    <w:p w14:paraId="33F088E8" w14:textId="00BFFDAD" w:rsidR="00686DFE" w:rsidRDefault="00F17F08">
      <w:pPr>
        <w:pStyle w:val="TOC3"/>
        <w:tabs>
          <w:tab w:val="right" w:leader="dot" w:pos="9350"/>
        </w:tabs>
        <w:rPr>
          <w:rFonts w:eastAsiaTheme="minorEastAsia" w:cstheme="minorBidi"/>
          <w:i w:val="0"/>
          <w:iCs w:val="0"/>
          <w:noProof/>
          <w:sz w:val="22"/>
          <w:szCs w:val="22"/>
        </w:rPr>
      </w:pPr>
      <w:hyperlink w:anchor="_Toc41471608" w:history="1">
        <w:r w:rsidR="00686DFE" w:rsidRPr="00BF3449">
          <w:rPr>
            <w:rStyle w:val="Hyperlink"/>
            <w:noProof/>
          </w:rPr>
          <w:t>Open-mindedness for Change</w:t>
        </w:r>
        <w:r w:rsidR="00686DFE">
          <w:rPr>
            <w:noProof/>
            <w:webHidden/>
          </w:rPr>
          <w:tab/>
        </w:r>
        <w:r w:rsidR="00686DFE">
          <w:rPr>
            <w:noProof/>
            <w:webHidden/>
          </w:rPr>
          <w:fldChar w:fldCharType="begin"/>
        </w:r>
        <w:r w:rsidR="00686DFE">
          <w:rPr>
            <w:noProof/>
            <w:webHidden/>
          </w:rPr>
          <w:instrText xml:space="preserve"> PAGEREF _Toc41471608 \h </w:instrText>
        </w:r>
        <w:r w:rsidR="00686DFE">
          <w:rPr>
            <w:noProof/>
            <w:webHidden/>
          </w:rPr>
        </w:r>
        <w:r w:rsidR="00686DFE">
          <w:rPr>
            <w:noProof/>
            <w:webHidden/>
          </w:rPr>
          <w:fldChar w:fldCharType="separate"/>
        </w:r>
        <w:r w:rsidR="00686DFE">
          <w:rPr>
            <w:noProof/>
            <w:webHidden/>
          </w:rPr>
          <w:t>20</w:t>
        </w:r>
        <w:r w:rsidR="00686DFE">
          <w:rPr>
            <w:noProof/>
            <w:webHidden/>
          </w:rPr>
          <w:fldChar w:fldCharType="end"/>
        </w:r>
      </w:hyperlink>
    </w:p>
    <w:p w14:paraId="2DC0EC0C" w14:textId="151241DF" w:rsidR="00686DFE" w:rsidRDefault="00F17F08">
      <w:pPr>
        <w:pStyle w:val="TOC2"/>
        <w:tabs>
          <w:tab w:val="right" w:leader="dot" w:pos="9350"/>
        </w:tabs>
        <w:rPr>
          <w:rFonts w:eastAsiaTheme="minorEastAsia" w:cstheme="minorBidi"/>
          <w:smallCaps w:val="0"/>
          <w:noProof/>
          <w:sz w:val="22"/>
          <w:szCs w:val="22"/>
        </w:rPr>
      </w:pPr>
      <w:hyperlink w:anchor="_Toc41471609" w:history="1">
        <w:r w:rsidR="00686DFE" w:rsidRPr="00BF3449">
          <w:rPr>
            <w:rStyle w:val="Hyperlink"/>
            <w:noProof/>
          </w:rPr>
          <w:t>Research Approach</w:t>
        </w:r>
        <w:r w:rsidR="00686DFE">
          <w:rPr>
            <w:noProof/>
            <w:webHidden/>
          </w:rPr>
          <w:tab/>
        </w:r>
        <w:r w:rsidR="00686DFE">
          <w:rPr>
            <w:noProof/>
            <w:webHidden/>
          </w:rPr>
          <w:fldChar w:fldCharType="begin"/>
        </w:r>
        <w:r w:rsidR="00686DFE">
          <w:rPr>
            <w:noProof/>
            <w:webHidden/>
          </w:rPr>
          <w:instrText xml:space="preserve"> PAGEREF _Toc41471609 \h </w:instrText>
        </w:r>
        <w:r w:rsidR="00686DFE">
          <w:rPr>
            <w:noProof/>
            <w:webHidden/>
          </w:rPr>
        </w:r>
        <w:r w:rsidR="00686DFE">
          <w:rPr>
            <w:noProof/>
            <w:webHidden/>
          </w:rPr>
          <w:fldChar w:fldCharType="separate"/>
        </w:r>
        <w:r w:rsidR="00686DFE">
          <w:rPr>
            <w:noProof/>
            <w:webHidden/>
          </w:rPr>
          <w:t>20</w:t>
        </w:r>
        <w:r w:rsidR="00686DFE">
          <w:rPr>
            <w:noProof/>
            <w:webHidden/>
          </w:rPr>
          <w:fldChar w:fldCharType="end"/>
        </w:r>
      </w:hyperlink>
    </w:p>
    <w:p w14:paraId="5D2C51F0" w14:textId="58D76A6E" w:rsidR="00686DFE" w:rsidRDefault="00F17F08">
      <w:pPr>
        <w:pStyle w:val="TOC1"/>
        <w:tabs>
          <w:tab w:val="right" w:leader="dot" w:pos="9350"/>
        </w:tabs>
        <w:rPr>
          <w:rFonts w:eastAsiaTheme="minorEastAsia" w:cstheme="minorBidi"/>
          <w:b w:val="0"/>
          <w:bCs w:val="0"/>
          <w:caps w:val="0"/>
          <w:noProof/>
          <w:sz w:val="22"/>
          <w:szCs w:val="22"/>
        </w:rPr>
      </w:pPr>
      <w:hyperlink w:anchor="_Toc41471610" w:history="1">
        <w:r w:rsidR="00686DFE" w:rsidRPr="00BF3449">
          <w:rPr>
            <w:rStyle w:val="Hyperlink"/>
            <w:noProof/>
          </w:rPr>
          <w:t>CHAPTER 3 FINDINGS AND APPLICATIONS</w:t>
        </w:r>
        <w:r w:rsidR="00686DFE">
          <w:rPr>
            <w:noProof/>
            <w:webHidden/>
          </w:rPr>
          <w:tab/>
        </w:r>
        <w:r w:rsidR="00686DFE">
          <w:rPr>
            <w:noProof/>
            <w:webHidden/>
          </w:rPr>
          <w:fldChar w:fldCharType="begin"/>
        </w:r>
        <w:r w:rsidR="00686DFE">
          <w:rPr>
            <w:noProof/>
            <w:webHidden/>
          </w:rPr>
          <w:instrText xml:space="preserve"> PAGEREF _Toc41471610 \h </w:instrText>
        </w:r>
        <w:r w:rsidR="00686DFE">
          <w:rPr>
            <w:noProof/>
            <w:webHidden/>
          </w:rPr>
        </w:r>
        <w:r w:rsidR="00686DFE">
          <w:rPr>
            <w:noProof/>
            <w:webHidden/>
          </w:rPr>
          <w:fldChar w:fldCharType="separate"/>
        </w:r>
        <w:r w:rsidR="00686DFE">
          <w:rPr>
            <w:noProof/>
            <w:webHidden/>
          </w:rPr>
          <w:t>25</w:t>
        </w:r>
        <w:r w:rsidR="00686DFE">
          <w:rPr>
            <w:noProof/>
            <w:webHidden/>
          </w:rPr>
          <w:fldChar w:fldCharType="end"/>
        </w:r>
      </w:hyperlink>
    </w:p>
    <w:p w14:paraId="08504C44" w14:textId="56E04555" w:rsidR="00686DFE" w:rsidRDefault="00F17F08">
      <w:pPr>
        <w:pStyle w:val="TOC2"/>
        <w:tabs>
          <w:tab w:val="right" w:leader="dot" w:pos="9350"/>
        </w:tabs>
        <w:rPr>
          <w:rFonts w:eastAsiaTheme="minorEastAsia" w:cstheme="minorBidi"/>
          <w:smallCaps w:val="0"/>
          <w:noProof/>
          <w:sz w:val="22"/>
          <w:szCs w:val="22"/>
        </w:rPr>
      </w:pPr>
      <w:hyperlink w:anchor="_Toc41471611" w:history="1">
        <w:r w:rsidR="00686DFE" w:rsidRPr="00BF3449">
          <w:rPr>
            <w:rStyle w:val="Hyperlink"/>
            <w:noProof/>
          </w:rPr>
          <w:t>Documents from ICM Deployment Planning Grants</w:t>
        </w:r>
        <w:r w:rsidR="00686DFE">
          <w:rPr>
            <w:noProof/>
            <w:webHidden/>
          </w:rPr>
          <w:tab/>
        </w:r>
        <w:r w:rsidR="00686DFE">
          <w:rPr>
            <w:noProof/>
            <w:webHidden/>
          </w:rPr>
          <w:fldChar w:fldCharType="begin"/>
        </w:r>
        <w:r w:rsidR="00686DFE">
          <w:rPr>
            <w:noProof/>
            <w:webHidden/>
          </w:rPr>
          <w:instrText xml:space="preserve"> PAGEREF _Toc41471611 \h </w:instrText>
        </w:r>
        <w:r w:rsidR="00686DFE">
          <w:rPr>
            <w:noProof/>
            <w:webHidden/>
          </w:rPr>
        </w:r>
        <w:r w:rsidR="00686DFE">
          <w:rPr>
            <w:noProof/>
            <w:webHidden/>
          </w:rPr>
          <w:fldChar w:fldCharType="separate"/>
        </w:r>
        <w:r w:rsidR="00686DFE">
          <w:rPr>
            <w:noProof/>
            <w:webHidden/>
          </w:rPr>
          <w:t>25</w:t>
        </w:r>
        <w:r w:rsidR="00686DFE">
          <w:rPr>
            <w:noProof/>
            <w:webHidden/>
          </w:rPr>
          <w:fldChar w:fldCharType="end"/>
        </w:r>
      </w:hyperlink>
    </w:p>
    <w:p w14:paraId="0B8A8BA5" w14:textId="1D0FD3A4" w:rsidR="00686DFE" w:rsidRDefault="00F17F08">
      <w:pPr>
        <w:pStyle w:val="TOC2"/>
        <w:tabs>
          <w:tab w:val="right" w:leader="dot" w:pos="9350"/>
        </w:tabs>
        <w:rPr>
          <w:rFonts w:eastAsiaTheme="minorEastAsia" w:cstheme="minorBidi"/>
          <w:smallCaps w:val="0"/>
          <w:noProof/>
          <w:sz w:val="22"/>
          <w:szCs w:val="22"/>
        </w:rPr>
      </w:pPr>
      <w:hyperlink w:anchor="_Toc41471612" w:history="1">
        <w:r w:rsidR="00686DFE" w:rsidRPr="00BF3449">
          <w:rPr>
            <w:rStyle w:val="Hyperlink"/>
            <w:noProof/>
          </w:rPr>
          <w:t>Survey/Focus Groups Questionnaire</w:t>
        </w:r>
        <w:r w:rsidR="00686DFE">
          <w:rPr>
            <w:noProof/>
            <w:webHidden/>
          </w:rPr>
          <w:tab/>
        </w:r>
        <w:r w:rsidR="00686DFE">
          <w:rPr>
            <w:noProof/>
            <w:webHidden/>
          </w:rPr>
          <w:fldChar w:fldCharType="begin"/>
        </w:r>
        <w:r w:rsidR="00686DFE">
          <w:rPr>
            <w:noProof/>
            <w:webHidden/>
          </w:rPr>
          <w:instrText xml:space="preserve"> PAGEREF _Toc41471612 \h </w:instrText>
        </w:r>
        <w:r w:rsidR="00686DFE">
          <w:rPr>
            <w:noProof/>
            <w:webHidden/>
          </w:rPr>
        </w:r>
        <w:r w:rsidR="00686DFE">
          <w:rPr>
            <w:noProof/>
            <w:webHidden/>
          </w:rPr>
          <w:fldChar w:fldCharType="separate"/>
        </w:r>
        <w:r w:rsidR="00686DFE">
          <w:rPr>
            <w:noProof/>
            <w:webHidden/>
          </w:rPr>
          <w:t>28</w:t>
        </w:r>
        <w:r w:rsidR="00686DFE">
          <w:rPr>
            <w:noProof/>
            <w:webHidden/>
          </w:rPr>
          <w:fldChar w:fldCharType="end"/>
        </w:r>
      </w:hyperlink>
    </w:p>
    <w:p w14:paraId="5D1C0298" w14:textId="174DD738" w:rsidR="00686DFE" w:rsidRDefault="00F17F08">
      <w:pPr>
        <w:pStyle w:val="TOC1"/>
        <w:tabs>
          <w:tab w:val="right" w:leader="dot" w:pos="9350"/>
        </w:tabs>
        <w:rPr>
          <w:rFonts w:eastAsiaTheme="minorEastAsia" w:cstheme="minorBidi"/>
          <w:b w:val="0"/>
          <w:bCs w:val="0"/>
          <w:caps w:val="0"/>
          <w:noProof/>
          <w:sz w:val="22"/>
          <w:szCs w:val="22"/>
        </w:rPr>
      </w:pPr>
      <w:hyperlink w:anchor="_Toc41471613" w:history="1">
        <w:r w:rsidR="00686DFE" w:rsidRPr="00BF3449">
          <w:rPr>
            <w:rStyle w:val="Hyperlink"/>
            <w:noProof/>
          </w:rPr>
          <w:t>CHAPTER 4 FINDINGS OF RESEARCH</w:t>
        </w:r>
        <w:r w:rsidR="00686DFE">
          <w:rPr>
            <w:noProof/>
            <w:webHidden/>
          </w:rPr>
          <w:tab/>
        </w:r>
        <w:r w:rsidR="00686DFE">
          <w:rPr>
            <w:noProof/>
            <w:webHidden/>
          </w:rPr>
          <w:fldChar w:fldCharType="begin"/>
        </w:r>
        <w:r w:rsidR="00686DFE">
          <w:rPr>
            <w:noProof/>
            <w:webHidden/>
          </w:rPr>
          <w:instrText xml:space="preserve"> PAGEREF _Toc41471613 \h </w:instrText>
        </w:r>
        <w:r w:rsidR="00686DFE">
          <w:rPr>
            <w:noProof/>
            <w:webHidden/>
          </w:rPr>
        </w:r>
        <w:r w:rsidR="00686DFE">
          <w:rPr>
            <w:noProof/>
            <w:webHidden/>
          </w:rPr>
          <w:fldChar w:fldCharType="separate"/>
        </w:r>
        <w:r w:rsidR="00686DFE">
          <w:rPr>
            <w:noProof/>
            <w:webHidden/>
          </w:rPr>
          <w:t>29</w:t>
        </w:r>
        <w:r w:rsidR="00686DFE">
          <w:rPr>
            <w:noProof/>
            <w:webHidden/>
          </w:rPr>
          <w:fldChar w:fldCharType="end"/>
        </w:r>
      </w:hyperlink>
    </w:p>
    <w:p w14:paraId="169C7044" w14:textId="510B525E" w:rsidR="00686DFE" w:rsidRDefault="00F17F08">
      <w:pPr>
        <w:pStyle w:val="TOC2"/>
        <w:tabs>
          <w:tab w:val="right" w:leader="dot" w:pos="9350"/>
        </w:tabs>
        <w:rPr>
          <w:rFonts w:eastAsiaTheme="minorEastAsia" w:cstheme="minorBidi"/>
          <w:smallCaps w:val="0"/>
          <w:noProof/>
          <w:sz w:val="22"/>
          <w:szCs w:val="22"/>
        </w:rPr>
      </w:pPr>
      <w:hyperlink w:anchor="_Toc41471614" w:history="1">
        <w:r w:rsidR="00686DFE" w:rsidRPr="00BF3449">
          <w:rPr>
            <w:rStyle w:val="Hyperlink"/>
            <w:noProof/>
          </w:rPr>
          <w:t>Overview</w:t>
        </w:r>
        <w:r w:rsidR="00686DFE">
          <w:rPr>
            <w:noProof/>
            <w:webHidden/>
          </w:rPr>
          <w:tab/>
        </w:r>
        <w:r w:rsidR="00686DFE">
          <w:rPr>
            <w:noProof/>
            <w:webHidden/>
          </w:rPr>
          <w:fldChar w:fldCharType="begin"/>
        </w:r>
        <w:r w:rsidR="00686DFE">
          <w:rPr>
            <w:noProof/>
            <w:webHidden/>
          </w:rPr>
          <w:instrText xml:space="preserve"> PAGEREF _Toc41471614 \h </w:instrText>
        </w:r>
        <w:r w:rsidR="00686DFE">
          <w:rPr>
            <w:noProof/>
            <w:webHidden/>
          </w:rPr>
        </w:r>
        <w:r w:rsidR="00686DFE">
          <w:rPr>
            <w:noProof/>
            <w:webHidden/>
          </w:rPr>
          <w:fldChar w:fldCharType="separate"/>
        </w:r>
        <w:r w:rsidR="00686DFE">
          <w:rPr>
            <w:noProof/>
            <w:webHidden/>
          </w:rPr>
          <w:t>29</w:t>
        </w:r>
        <w:r w:rsidR="00686DFE">
          <w:rPr>
            <w:noProof/>
            <w:webHidden/>
          </w:rPr>
          <w:fldChar w:fldCharType="end"/>
        </w:r>
      </w:hyperlink>
    </w:p>
    <w:p w14:paraId="0A8B9B87" w14:textId="2D8ECD1A" w:rsidR="00686DFE" w:rsidRDefault="00F17F08">
      <w:pPr>
        <w:pStyle w:val="TOC2"/>
        <w:tabs>
          <w:tab w:val="right" w:leader="dot" w:pos="9350"/>
        </w:tabs>
        <w:rPr>
          <w:rFonts w:eastAsiaTheme="minorEastAsia" w:cstheme="minorBidi"/>
          <w:smallCaps w:val="0"/>
          <w:noProof/>
          <w:sz w:val="22"/>
          <w:szCs w:val="22"/>
        </w:rPr>
      </w:pPr>
      <w:hyperlink w:anchor="_Toc41471615" w:history="1">
        <w:r w:rsidR="00686DFE" w:rsidRPr="00BF3449">
          <w:rPr>
            <w:rStyle w:val="Hyperlink"/>
            <w:noProof/>
          </w:rPr>
          <w:t>Recipients of the Questionnaire</w:t>
        </w:r>
        <w:r w:rsidR="00686DFE">
          <w:rPr>
            <w:noProof/>
            <w:webHidden/>
          </w:rPr>
          <w:tab/>
        </w:r>
        <w:r w:rsidR="00686DFE">
          <w:rPr>
            <w:noProof/>
            <w:webHidden/>
          </w:rPr>
          <w:fldChar w:fldCharType="begin"/>
        </w:r>
        <w:r w:rsidR="00686DFE">
          <w:rPr>
            <w:noProof/>
            <w:webHidden/>
          </w:rPr>
          <w:instrText xml:space="preserve"> PAGEREF _Toc41471615 \h </w:instrText>
        </w:r>
        <w:r w:rsidR="00686DFE">
          <w:rPr>
            <w:noProof/>
            <w:webHidden/>
          </w:rPr>
        </w:r>
        <w:r w:rsidR="00686DFE">
          <w:rPr>
            <w:noProof/>
            <w:webHidden/>
          </w:rPr>
          <w:fldChar w:fldCharType="separate"/>
        </w:r>
        <w:r w:rsidR="00686DFE">
          <w:rPr>
            <w:noProof/>
            <w:webHidden/>
          </w:rPr>
          <w:t>29</w:t>
        </w:r>
        <w:r w:rsidR="00686DFE">
          <w:rPr>
            <w:noProof/>
            <w:webHidden/>
          </w:rPr>
          <w:fldChar w:fldCharType="end"/>
        </w:r>
      </w:hyperlink>
    </w:p>
    <w:p w14:paraId="28DA2DB6" w14:textId="5F3877EC" w:rsidR="00686DFE" w:rsidRDefault="00F17F08">
      <w:pPr>
        <w:pStyle w:val="TOC2"/>
        <w:tabs>
          <w:tab w:val="right" w:leader="dot" w:pos="9350"/>
        </w:tabs>
        <w:rPr>
          <w:rFonts w:eastAsiaTheme="minorEastAsia" w:cstheme="minorBidi"/>
          <w:smallCaps w:val="0"/>
          <w:noProof/>
          <w:sz w:val="22"/>
          <w:szCs w:val="22"/>
        </w:rPr>
      </w:pPr>
      <w:hyperlink w:anchor="_Toc41471616" w:history="1">
        <w:r w:rsidR="00686DFE" w:rsidRPr="00BF3449">
          <w:rPr>
            <w:rStyle w:val="Hyperlink"/>
            <w:noProof/>
          </w:rPr>
          <w:t>Institutional Issues</w:t>
        </w:r>
        <w:r w:rsidR="00686DFE">
          <w:rPr>
            <w:noProof/>
            <w:webHidden/>
          </w:rPr>
          <w:tab/>
        </w:r>
        <w:r w:rsidR="00686DFE">
          <w:rPr>
            <w:noProof/>
            <w:webHidden/>
          </w:rPr>
          <w:fldChar w:fldCharType="begin"/>
        </w:r>
        <w:r w:rsidR="00686DFE">
          <w:rPr>
            <w:noProof/>
            <w:webHidden/>
          </w:rPr>
          <w:instrText xml:space="preserve"> PAGEREF _Toc41471616 \h </w:instrText>
        </w:r>
        <w:r w:rsidR="00686DFE">
          <w:rPr>
            <w:noProof/>
            <w:webHidden/>
          </w:rPr>
        </w:r>
        <w:r w:rsidR="00686DFE">
          <w:rPr>
            <w:noProof/>
            <w:webHidden/>
          </w:rPr>
          <w:fldChar w:fldCharType="separate"/>
        </w:r>
        <w:r w:rsidR="00686DFE">
          <w:rPr>
            <w:noProof/>
            <w:webHidden/>
          </w:rPr>
          <w:t>30</w:t>
        </w:r>
        <w:r w:rsidR="00686DFE">
          <w:rPr>
            <w:noProof/>
            <w:webHidden/>
          </w:rPr>
          <w:fldChar w:fldCharType="end"/>
        </w:r>
      </w:hyperlink>
    </w:p>
    <w:p w14:paraId="55186446" w14:textId="6580FEF1" w:rsidR="00686DFE" w:rsidRDefault="00F17F08">
      <w:pPr>
        <w:pStyle w:val="TOC2"/>
        <w:tabs>
          <w:tab w:val="right" w:leader="dot" w:pos="9350"/>
        </w:tabs>
        <w:rPr>
          <w:rFonts w:eastAsiaTheme="minorEastAsia" w:cstheme="minorBidi"/>
          <w:smallCaps w:val="0"/>
          <w:noProof/>
          <w:sz w:val="22"/>
          <w:szCs w:val="22"/>
        </w:rPr>
      </w:pPr>
      <w:hyperlink w:anchor="_Toc41471617" w:history="1">
        <w:r w:rsidR="00686DFE" w:rsidRPr="00BF3449">
          <w:rPr>
            <w:rStyle w:val="Hyperlink"/>
            <w:noProof/>
          </w:rPr>
          <w:t>ICM Funding Sources</w:t>
        </w:r>
        <w:r w:rsidR="00686DFE">
          <w:rPr>
            <w:noProof/>
            <w:webHidden/>
          </w:rPr>
          <w:tab/>
        </w:r>
        <w:r w:rsidR="00686DFE">
          <w:rPr>
            <w:noProof/>
            <w:webHidden/>
          </w:rPr>
          <w:fldChar w:fldCharType="begin"/>
        </w:r>
        <w:r w:rsidR="00686DFE">
          <w:rPr>
            <w:noProof/>
            <w:webHidden/>
          </w:rPr>
          <w:instrText xml:space="preserve"> PAGEREF _Toc41471617 \h </w:instrText>
        </w:r>
        <w:r w:rsidR="00686DFE">
          <w:rPr>
            <w:noProof/>
            <w:webHidden/>
          </w:rPr>
        </w:r>
        <w:r w:rsidR="00686DFE">
          <w:rPr>
            <w:noProof/>
            <w:webHidden/>
          </w:rPr>
          <w:fldChar w:fldCharType="separate"/>
        </w:r>
        <w:r w:rsidR="00686DFE">
          <w:rPr>
            <w:noProof/>
            <w:webHidden/>
          </w:rPr>
          <w:t>32</w:t>
        </w:r>
        <w:r w:rsidR="00686DFE">
          <w:rPr>
            <w:noProof/>
            <w:webHidden/>
          </w:rPr>
          <w:fldChar w:fldCharType="end"/>
        </w:r>
      </w:hyperlink>
    </w:p>
    <w:p w14:paraId="23CBC45F" w14:textId="50CC2835" w:rsidR="00686DFE" w:rsidRDefault="00F17F08">
      <w:pPr>
        <w:pStyle w:val="TOC2"/>
        <w:tabs>
          <w:tab w:val="right" w:leader="dot" w:pos="9350"/>
        </w:tabs>
        <w:rPr>
          <w:rFonts w:eastAsiaTheme="minorEastAsia" w:cstheme="minorBidi"/>
          <w:smallCaps w:val="0"/>
          <w:noProof/>
          <w:sz w:val="22"/>
          <w:szCs w:val="22"/>
        </w:rPr>
      </w:pPr>
      <w:hyperlink w:anchor="_Toc41471618" w:history="1">
        <w:r w:rsidR="00686DFE" w:rsidRPr="00BF3449">
          <w:rPr>
            <w:rStyle w:val="Hyperlink"/>
            <w:noProof/>
          </w:rPr>
          <w:t>Procurement Methods</w:t>
        </w:r>
        <w:r w:rsidR="00686DFE">
          <w:rPr>
            <w:noProof/>
            <w:webHidden/>
          </w:rPr>
          <w:tab/>
        </w:r>
        <w:r w:rsidR="00686DFE">
          <w:rPr>
            <w:noProof/>
            <w:webHidden/>
          </w:rPr>
          <w:fldChar w:fldCharType="begin"/>
        </w:r>
        <w:r w:rsidR="00686DFE">
          <w:rPr>
            <w:noProof/>
            <w:webHidden/>
          </w:rPr>
          <w:instrText xml:space="preserve"> PAGEREF _Toc41471618 \h </w:instrText>
        </w:r>
        <w:r w:rsidR="00686DFE">
          <w:rPr>
            <w:noProof/>
            <w:webHidden/>
          </w:rPr>
        </w:r>
        <w:r w:rsidR="00686DFE">
          <w:rPr>
            <w:noProof/>
            <w:webHidden/>
          </w:rPr>
          <w:fldChar w:fldCharType="separate"/>
        </w:r>
        <w:r w:rsidR="00686DFE">
          <w:rPr>
            <w:noProof/>
            <w:webHidden/>
          </w:rPr>
          <w:t>33</w:t>
        </w:r>
        <w:r w:rsidR="00686DFE">
          <w:rPr>
            <w:noProof/>
            <w:webHidden/>
          </w:rPr>
          <w:fldChar w:fldCharType="end"/>
        </w:r>
      </w:hyperlink>
    </w:p>
    <w:p w14:paraId="5B393C6A" w14:textId="12B263DA" w:rsidR="00686DFE" w:rsidRDefault="00F17F08">
      <w:pPr>
        <w:pStyle w:val="TOC2"/>
        <w:tabs>
          <w:tab w:val="right" w:leader="dot" w:pos="9350"/>
        </w:tabs>
        <w:rPr>
          <w:rFonts w:eastAsiaTheme="minorEastAsia" w:cstheme="minorBidi"/>
          <w:smallCaps w:val="0"/>
          <w:noProof/>
          <w:sz w:val="22"/>
          <w:szCs w:val="22"/>
        </w:rPr>
      </w:pPr>
      <w:hyperlink w:anchor="_Toc41471619" w:history="1">
        <w:r w:rsidR="00686DFE" w:rsidRPr="00BF3449">
          <w:rPr>
            <w:rStyle w:val="Hyperlink"/>
            <w:noProof/>
          </w:rPr>
          <w:t>Staffing and Governance of the ICM Program</w:t>
        </w:r>
        <w:r w:rsidR="00686DFE">
          <w:rPr>
            <w:noProof/>
            <w:webHidden/>
          </w:rPr>
          <w:tab/>
        </w:r>
        <w:r w:rsidR="00686DFE">
          <w:rPr>
            <w:noProof/>
            <w:webHidden/>
          </w:rPr>
          <w:fldChar w:fldCharType="begin"/>
        </w:r>
        <w:r w:rsidR="00686DFE">
          <w:rPr>
            <w:noProof/>
            <w:webHidden/>
          </w:rPr>
          <w:instrText xml:space="preserve"> PAGEREF _Toc41471619 \h </w:instrText>
        </w:r>
        <w:r w:rsidR="00686DFE">
          <w:rPr>
            <w:noProof/>
            <w:webHidden/>
          </w:rPr>
        </w:r>
        <w:r w:rsidR="00686DFE">
          <w:rPr>
            <w:noProof/>
            <w:webHidden/>
          </w:rPr>
          <w:fldChar w:fldCharType="separate"/>
        </w:r>
        <w:r w:rsidR="00686DFE">
          <w:rPr>
            <w:noProof/>
            <w:webHidden/>
          </w:rPr>
          <w:t>33</w:t>
        </w:r>
        <w:r w:rsidR="00686DFE">
          <w:rPr>
            <w:noProof/>
            <w:webHidden/>
          </w:rPr>
          <w:fldChar w:fldCharType="end"/>
        </w:r>
      </w:hyperlink>
    </w:p>
    <w:p w14:paraId="3DCF886C" w14:textId="3E1C5C76" w:rsidR="00686DFE" w:rsidRDefault="00F17F08">
      <w:pPr>
        <w:pStyle w:val="TOC2"/>
        <w:tabs>
          <w:tab w:val="right" w:leader="dot" w:pos="9350"/>
        </w:tabs>
        <w:rPr>
          <w:rFonts w:eastAsiaTheme="minorEastAsia" w:cstheme="minorBidi"/>
          <w:smallCaps w:val="0"/>
          <w:noProof/>
          <w:sz w:val="22"/>
          <w:szCs w:val="22"/>
        </w:rPr>
      </w:pPr>
      <w:hyperlink w:anchor="_Toc41471620" w:history="1">
        <w:r w:rsidR="00686DFE" w:rsidRPr="00BF3449">
          <w:rPr>
            <w:rStyle w:val="Hyperlink"/>
            <w:noProof/>
          </w:rPr>
          <w:t>Knowledge, Skills, and Abilities of ICM Staff</w:t>
        </w:r>
        <w:r w:rsidR="00686DFE">
          <w:rPr>
            <w:noProof/>
            <w:webHidden/>
          </w:rPr>
          <w:tab/>
        </w:r>
        <w:r w:rsidR="00686DFE">
          <w:rPr>
            <w:noProof/>
            <w:webHidden/>
          </w:rPr>
          <w:fldChar w:fldCharType="begin"/>
        </w:r>
        <w:r w:rsidR="00686DFE">
          <w:rPr>
            <w:noProof/>
            <w:webHidden/>
          </w:rPr>
          <w:instrText xml:space="preserve"> PAGEREF _Toc41471620 \h </w:instrText>
        </w:r>
        <w:r w:rsidR="00686DFE">
          <w:rPr>
            <w:noProof/>
            <w:webHidden/>
          </w:rPr>
        </w:r>
        <w:r w:rsidR="00686DFE">
          <w:rPr>
            <w:noProof/>
            <w:webHidden/>
          </w:rPr>
          <w:fldChar w:fldCharType="separate"/>
        </w:r>
        <w:r w:rsidR="00686DFE">
          <w:rPr>
            <w:noProof/>
            <w:webHidden/>
          </w:rPr>
          <w:t>33</w:t>
        </w:r>
        <w:r w:rsidR="00686DFE">
          <w:rPr>
            <w:noProof/>
            <w:webHidden/>
          </w:rPr>
          <w:fldChar w:fldCharType="end"/>
        </w:r>
      </w:hyperlink>
    </w:p>
    <w:p w14:paraId="5DB16FE0" w14:textId="57A653A6" w:rsidR="00686DFE" w:rsidRDefault="00F17F08">
      <w:pPr>
        <w:pStyle w:val="TOC2"/>
        <w:tabs>
          <w:tab w:val="right" w:leader="dot" w:pos="9350"/>
        </w:tabs>
        <w:rPr>
          <w:rFonts w:eastAsiaTheme="minorEastAsia" w:cstheme="minorBidi"/>
          <w:smallCaps w:val="0"/>
          <w:noProof/>
          <w:sz w:val="22"/>
          <w:szCs w:val="22"/>
        </w:rPr>
      </w:pPr>
      <w:hyperlink w:anchor="_Toc41471621" w:history="1">
        <w:r w:rsidR="00686DFE" w:rsidRPr="00BF3449">
          <w:rPr>
            <w:rStyle w:val="Hyperlink"/>
            <w:noProof/>
          </w:rPr>
          <w:t>Multiple Corridors within the Region</w:t>
        </w:r>
        <w:r w:rsidR="00686DFE">
          <w:rPr>
            <w:noProof/>
            <w:webHidden/>
          </w:rPr>
          <w:tab/>
        </w:r>
        <w:r w:rsidR="00686DFE">
          <w:rPr>
            <w:noProof/>
            <w:webHidden/>
          </w:rPr>
          <w:fldChar w:fldCharType="begin"/>
        </w:r>
        <w:r w:rsidR="00686DFE">
          <w:rPr>
            <w:noProof/>
            <w:webHidden/>
          </w:rPr>
          <w:instrText xml:space="preserve"> PAGEREF _Toc41471621 \h </w:instrText>
        </w:r>
        <w:r w:rsidR="00686DFE">
          <w:rPr>
            <w:noProof/>
            <w:webHidden/>
          </w:rPr>
        </w:r>
        <w:r w:rsidR="00686DFE">
          <w:rPr>
            <w:noProof/>
            <w:webHidden/>
          </w:rPr>
          <w:fldChar w:fldCharType="separate"/>
        </w:r>
        <w:r w:rsidR="00686DFE">
          <w:rPr>
            <w:noProof/>
            <w:webHidden/>
          </w:rPr>
          <w:t>34</w:t>
        </w:r>
        <w:r w:rsidR="00686DFE">
          <w:rPr>
            <w:noProof/>
            <w:webHidden/>
          </w:rPr>
          <w:fldChar w:fldCharType="end"/>
        </w:r>
      </w:hyperlink>
    </w:p>
    <w:p w14:paraId="7B1DB9A4" w14:textId="5373E9B6" w:rsidR="00686DFE" w:rsidRDefault="00F17F08">
      <w:pPr>
        <w:pStyle w:val="TOC2"/>
        <w:tabs>
          <w:tab w:val="right" w:leader="dot" w:pos="9350"/>
        </w:tabs>
        <w:rPr>
          <w:rFonts w:eastAsiaTheme="minorEastAsia" w:cstheme="minorBidi"/>
          <w:smallCaps w:val="0"/>
          <w:noProof/>
          <w:sz w:val="22"/>
          <w:szCs w:val="22"/>
        </w:rPr>
      </w:pPr>
      <w:hyperlink w:anchor="_Toc41471622" w:history="1">
        <w:r w:rsidR="00686DFE" w:rsidRPr="00BF3449">
          <w:rPr>
            <w:rStyle w:val="Hyperlink"/>
            <w:noProof/>
          </w:rPr>
          <w:t>Implementation Planning</w:t>
        </w:r>
        <w:r w:rsidR="00686DFE">
          <w:rPr>
            <w:noProof/>
            <w:webHidden/>
          </w:rPr>
          <w:tab/>
        </w:r>
        <w:r w:rsidR="00686DFE">
          <w:rPr>
            <w:noProof/>
            <w:webHidden/>
          </w:rPr>
          <w:fldChar w:fldCharType="begin"/>
        </w:r>
        <w:r w:rsidR="00686DFE">
          <w:rPr>
            <w:noProof/>
            <w:webHidden/>
          </w:rPr>
          <w:instrText xml:space="preserve"> PAGEREF _Toc41471622 \h </w:instrText>
        </w:r>
        <w:r w:rsidR="00686DFE">
          <w:rPr>
            <w:noProof/>
            <w:webHidden/>
          </w:rPr>
        </w:r>
        <w:r w:rsidR="00686DFE">
          <w:rPr>
            <w:noProof/>
            <w:webHidden/>
          </w:rPr>
          <w:fldChar w:fldCharType="separate"/>
        </w:r>
        <w:r w:rsidR="00686DFE">
          <w:rPr>
            <w:noProof/>
            <w:webHidden/>
          </w:rPr>
          <w:t>34</w:t>
        </w:r>
        <w:r w:rsidR="00686DFE">
          <w:rPr>
            <w:noProof/>
            <w:webHidden/>
          </w:rPr>
          <w:fldChar w:fldCharType="end"/>
        </w:r>
      </w:hyperlink>
    </w:p>
    <w:p w14:paraId="3E67BD8B" w14:textId="3B8F3FCB" w:rsidR="00686DFE" w:rsidRDefault="00F17F08">
      <w:pPr>
        <w:pStyle w:val="TOC2"/>
        <w:tabs>
          <w:tab w:val="right" w:leader="dot" w:pos="9350"/>
        </w:tabs>
        <w:rPr>
          <w:rFonts w:eastAsiaTheme="minorEastAsia" w:cstheme="minorBidi"/>
          <w:smallCaps w:val="0"/>
          <w:noProof/>
          <w:sz w:val="22"/>
          <w:szCs w:val="22"/>
        </w:rPr>
      </w:pPr>
      <w:hyperlink w:anchor="_Toc41471623" w:history="1">
        <w:r w:rsidR="00686DFE" w:rsidRPr="00BF3449">
          <w:rPr>
            <w:rStyle w:val="Hyperlink"/>
            <w:noProof/>
          </w:rPr>
          <w:t>Operations of the ICM Corridor</w:t>
        </w:r>
        <w:r w:rsidR="00686DFE">
          <w:rPr>
            <w:noProof/>
            <w:webHidden/>
          </w:rPr>
          <w:tab/>
        </w:r>
        <w:r w:rsidR="00686DFE">
          <w:rPr>
            <w:noProof/>
            <w:webHidden/>
          </w:rPr>
          <w:fldChar w:fldCharType="begin"/>
        </w:r>
        <w:r w:rsidR="00686DFE">
          <w:rPr>
            <w:noProof/>
            <w:webHidden/>
          </w:rPr>
          <w:instrText xml:space="preserve"> PAGEREF _Toc41471623 \h </w:instrText>
        </w:r>
        <w:r w:rsidR="00686DFE">
          <w:rPr>
            <w:noProof/>
            <w:webHidden/>
          </w:rPr>
        </w:r>
        <w:r w:rsidR="00686DFE">
          <w:rPr>
            <w:noProof/>
            <w:webHidden/>
          </w:rPr>
          <w:fldChar w:fldCharType="separate"/>
        </w:r>
        <w:r w:rsidR="00686DFE">
          <w:rPr>
            <w:noProof/>
            <w:webHidden/>
          </w:rPr>
          <w:t>34</w:t>
        </w:r>
        <w:r w:rsidR="00686DFE">
          <w:rPr>
            <w:noProof/>
            <w:webHidden/>
          </w:rPr>
          <w:fldChar w:fldCharType="end"/>
        </w:r>
      </w:hyperlink>
    </w:p>
    <w:p w14:paraId="2CDF45CE" w14:textId="3206A2D9" w:rsidR="00686DFE" w:rsidRDefault="00F17F08">
      <w:pPr>
        <w:pStyle w:val="TOC1"/>
        <w:tabs>
          <w:tab w:val="right" w:leader="dot" w:pos="9350"/>
        </w:tabs>
        <w:rPr>
          <w:rFonts w:eastAsiaTheme="minorEastAsia" w:cstheme="minorBidi"/>
          <w:b w:val="0"/>
          <w:bCs w:val="0"/>
          <w:caps w:val="0"/>
          <w:noProof/>
          <w:sz w:val="22"/>
          <w:szCs w:val="22"/>
        </w:rPr>
      </w:pPr>
      <w:hyperlink w:anchor="_Toc41471624" w:history="1">
        <w:r w:rsidR="00686DFE" w:rsidRPr="00BF3449">
          <w:rPr>
            <w:rStyle w:val="Hyperlink"/>
            <w:noProof/>
          </w:rPr>
          <w:t>CHAPTER 5 SUMMARY OF THE GUIDEBOOK</w:t>
        </w:r>
        <w:r w:rsidR="00686DFE">
          <w:rPr>
            <w:noProof/>
            <w:webHidden/>
          </w:rPr>
          <w:tab/>
        </w:r>
        <w:r w:rsidR="00686DFE">
          <w:rPr>
            <w:noProof/>
            <w:webHidden/>
          </w:rPr>
          <w:fldChar w:fldCharType="begin"/>
        </w:r>
        <w:r w:rsidR="00686DFE">
          <w:rPr>
            <w:noProof/>
            <w:webHidden/>
          </w:rPr>
          <w:instrText xml:space="preserve"> PAGEREF _Toc41471624 \h </w:instrText>
        </w:r>
        <w:r w:rsidR="00686DFE">
          <w:rPr>
            <w:noProof/>
            <w:webHidden/>
          </w:rPr>
        </w:r>
        <w:r w:rsidR="00686DFE">
          <w:rPr>
            <w:noProof/>
            <w:webHidden/>
          </w:rPr>
          <w:fldChar w:fldCharType="separate"/>
        </w:r>
        <w:r w:rsidR="00686DFE">
          <w:rPr>
            <w:noProof/>
            <w:webHidden/>
          </w:rPr>
          <w:t>35</w:t>
        </w:r>
        <w:r w:rsidR="00686DFE">
          <w:rPr>
            <w:noProof/>
            <w:webHidden/>
          </w:rPr>
          <w:fldChar w:fldCharType="end"/>
        </w:r>
      </w:hyperlink>
    </w:p>
    <w:p w14:paraId="0C85AE2E" w14:textId="7357E28C" w:rsidR="00686DFE" w:rsidRDefault="00F17F08">
      <w:pPr>
        <w:pStyle w:val="TOC2"/>
        <w:tabs>
          <w:tab w:val="right" w:leader="dot" w:pos="9350"/>
        </w:tabs>
        <w:rPr>
          <w:rFonts w:eastAsiaTheme="minorEastAsia" w:cstheme="minorBidi"/>
          <w:smallCaps w:val="0"/>
          <w:noProof/>
          <w:sz w:val="22"/>
          <w:szCs w:val="22"/>
        </w:rPr>
      </w:pPr>
      <w:hyperlink w:anchor="_Toc41471625" w:history="1">
        <w:r w:rsidR="00686DFE" w:rsidRPr="00BF3449">
          <w:rPr>
            <w:rStyle w:val="Hyperlink"/>
            <w:noProof/>
          </w:rPr>
          <w:t>Implementation Planning</w:t>
        </w:r>
        <w:r w:rsidR="00686DFE">
          <w:rPr>
            <w:noProof/>
            <w:webHidden/>
          </w:rPr>
          <w:tab/>
        </w:r>
        <w:r w:rsidR="00686DFE">
          <w:rPr>
            <w:noProof/>
            <w:webHidden/>
          </w:rPr>
          <w:fldChar w:fldCharType="begin"/>
        </w:r>
        <w:r w:rsidR="00686DFE">
          <w:rPr>
            <w:noProof/>
            <w:webHidden/>
          </w:rPr>
          <w:instrText xml:space="preserve"> PAGEREF _Toc41471625 \h </w:instrText>
        </w:r>
        <w:r w:rsidR="00686DFE">
          <w:rPr>
            <w:noProof/>
            <w:webHidden/>
          </w:rPr>
        </w:r>
        <w:r w:rsidR="00686DFE">
          <w:rPr>
            <w:noProof/>
            <w:webHidden/>
          </w:rPr>
          <w:fldChar w:fldCharType="separate"/>
        </w:r>
        <w:r w:rsidR="00686DFE">
          <w:rPr>
            <w:noProof/>
            <w:webHidden/>
          </w:rPr>
          <w:t>35</w:t>
        </w:r>
        <w:r w:rsidR="00686DFE">
          <w:rPr>
            <w:noProof/>
            <w:webHidden/>
          </w:rPr>
          <w:fldChar w:fldCharType="end"/>
        </w:r>
      </w:hyperlink>
    </w:p>
    <w:p w14:paraId="7F77D2FB" w14:textId="7E4A91BA" w:rsidR="00686DFE" w:rsidRDefault="00F17F08">
      <w:pPr>
        <w:pStyle w:val="TOC2"/>
        <w:tabs>
          <w:tab w:val="right" w:leader="dot" w:pos="9350"/>
        </w:tabs>
        <w:rPr>
          <w:rFonts w:eastAsiaTheme="minorEastAsia" w:cstheme="minorBidi"/>
          <w:smallCaps w:val="0"/>
          <w:noProof/>
          <w:sz w:val="22"/>
          <w:szCs w:val="22"/>
        </w:rPr>
      </w:pPr>
      <w:hyperlink w:anchor="_Toc41471626" w:history="1">
        <w:r w:rsidR="00686DFE" w:rsidRPr="00BF3449">
          <w:rPr>
            <w:rStyle w:val="Hyperlink"/>
            <w:noProof/>
          </w:rPr>
          <w:t>Operations of the ICM Corridor</w:t>
        </w:r>
        <w:r w:rsidR="00686DFE">
          <w:rPr>
            <w:noProof/>
            <w:webHidden/>
          </w:rPr>
          <w:tab/>
        </w:r>
        <w:r w:rsidR="00686DFE">
          <w:rPr>
            <w:noProof/>
            <w:webHidden/>
          </w:rPr>
          <w:fldChar w:fldCharType="begin"/>
        </w:r>
        <w:r w:rsidR="00686DFE">
          <w:rPr>
            <w:noProof/>
            <w:webHidden/>
          </w:rPr>
          <w:instrText xml:space="preserve"> PAGEREF _Toc41471626 \h </w:instrText>
        </w:r>
        <w:r w:rsidR="00686DFE">
          <w:rPr>
            <w:noProof/>
            <w:webHidden/>
          </w:rPr>
        </w:r>
        <w:r w:rsidR="00686DFE">
          <w:rPr>
            <w:noProof/>
            <w:webHidden/>
          </w:rPr>
          <w:fldChar w:fldCharType="separate"/>
        </w:r>
        <w:r w:rsidR="00686DFE">
          <w:rPr>
            <w:noProof/>
            <w:webHidden/>
          </w:rPr>
          <w:t>35</w:t>
        </w:r>
        <w:r w:rsidR="00686DFE">
          <w:rPr>
            <w:noProof/>
            <w:webHidden/>
          </w:rPr>
          <w:fldChar w:fldCharType="end"/>
        </w:r>
      </w:hyperlink>
    </w:p>
    <w:p w14:paraId="32E5D0D5" w14:textId="58D1D660" w:rsidR="00686DFE" w:rsidRDefault="00F17F08">
      <w:pPr>
        <w:pStyle w:val="TOC2"/>
        <w:tabs>
          <w:tab w:val="right" w:leader="dot" w:pos="9350"/>
        </w:tabs>
        <w:rPr>
          <w:rFonts w:eastAsiaTheme="minorEastAsia" w:cstheme="minorBidi"/>
          <w:smallCaps w:val="0"/>
          <w:noProof/>
          <w:sz w:val="22"/>
          <w:szCs w:val="22"/>
        </w:rPr>
      </w:pPr>
      <w:hyperlink w:anchor="_Toc41471627" w:history="1">
        <w:r w:rsidR="00686DFE" w:rsidRPr="00BF3449">
          <w:rPr>
            <w:rStyle w:val="Hyperlink"/>
            <w:noProof/>
          </w:rPr>
          <w:t>General Recommendations</w:t>
        </w:r>
        <w:r w:rsidR="00686DFE">
          <w:rPr>
            <w:noProof/>
            <w:webHidden/>
          </w:rPr>
          <w:tab/>
        </w:r>
        <w:r w:rsidR="00686DFE">
          <w:rPr>
            <w:noProof/>
            <w:webHidden/>
          </w:rPr>
          <w:fldChar w:fldCharType="begin"/>
        </w:r>
        <w:r w:rsidR="00686DFE">
          <w:rPr>
            <w:noProof/>
            <w:webHidden/>
          </w:rPr>
          <w:instrText xml:space="preserve"> PAGEREF _Toc41471627 \h </w:instrText>
        </w:r>
        <w:r w:rsidR="00686DFE">
          <w:rPr>
            <w:noProof/>
            <w:webHidden/>
          </w:rPr>
        </w:r>
        <w:r w:rsidR="00686DFE">
          <w:rPr>
            <w:noProof/>
            <w:webHidden/>
          </w:rPr>
          <w:fldChar w:fldCharType="separate"/>
        </w:r>
        <w:r w:rsidR="00686DFE">
          <w:rPr>
            <w:noProof/>
            <w:webHidden/>
          </w:rPr>
          <w:t>35</w:t>
        </w:r>
        <w:r w:rsidR="00686DFE">
          <w:rPr>
            <w:noProof/>
            <w:webHidden/>
          </w:rPr>
          <w:fldChar w:fldCharType="end"/>
        </w:r>
      </w:hyperlink>
    </w:p>
    <w:p w14:paraId="358959B7" w14:textId="43336FBA" w:rsidR="00686DFE" w:rsidRDefault="00F17F08">
      <w:pPr>
        <w:pStyle w:val="TOC2"/>
        <w:tabs>
          <w:tab w:val="right" w:leader="dot" w:pos="9350"/>
        </w:tabs>
        <w:rPr>
          <w:rFonts w:eastAsiaTheme="minorEastAsia" w:cstheme="minorBidi"/>
          <w:smallCaps w:val="0"/>
          <w:noProof/>
          <w:sz w:val="22"/>
          <w:szCs w:val="22"/>
        </w:rPr>
      </w:pPr>
      <w:hyperlink w:anchor="_Toc41471628" w:history="1">
        <w:r w:rsidR="00686DFE" w:rsidRPr="00BF3449">
          <w:rPr>
            <w:rStyle w:val="Hyperlink"/>
            <w:noProof/>
          </w:rPr>
          <w:t>ICM Operational Philosophy</w:t>
        </w:r>
        <w:r w:rsidR="00686DFE">
          <w:rPr>
            <w:noProof/>
            <w:webHidden/>
          </w:rPr>
          <w:tab/>
        </w:r>
        <w:r w:rsidR="00686DFE">
          <w:rPr>
            <w:noProof/>
            <w:webHidden/>
          </w:rPr>
          <w:fldChar w:fldCharType="begin"/>
        </w:r>
        <w:r w:rsidR="00686DFE">
          <w:rPr>
            <w:noProof/>
            <w:webHidden/>
          </w:rPr>
          <w:instrText xml:space="preserve"> PAGEREF _Toc41471628 \h </w:instrText>
        </w:r>
        <w:r w:rsidR="00686DFE">
          <w:rPr>
            <w:noProof/>
            <w:webHidden/>
          </w:rPr>
        </w:r>
        <w:r w:rsidR="00686DFE">
          <w:rPr>
            <w:noProof/>
            <w:webHidden/>
          </w:rPr>
          <w:fldChar w:fldCharType="separate"/>
        </w:r>
        <w:r w:rsidR="00686DFE">
          <w:rPr>
            <w:noProof/>
            <w:webHidden/>
          </w:rPr>
          <w:t>35</w:t>
        </w:r>
        <w:r w:rsidR="00686DFE">
          <w:rPr>
            <w:noProof/>
            <w:webHidden/>
          </w:rPr>
          <w:fldChar w:fldCharType="end"/>
        </w:r>
      </w:hyperlink>
    </w:p>
    <w:p w14:paraId="71438F41" w14:textId="3CB82854" w:rsidR="00686DFE" w:rsidRDefault="00F17F08">
      <w:pPr>
        <w:pStyle w:val="TOC2"/>
        <w:tabs>
          <w:tab w:val="right" w:leader="dot" w:pos="9350"/>
        </w:tabs>
        <w:rPr>
          <w:rFonts w:eastAsiaTheme="minorEastAsia" w:cstheme="minorBidi"/>
          <w:smallCaps w:val="0"/>
          <w:noProof/>
          <w:sz w:val="22"/>
          <w:szCs w:val="22"/>
        </w:rPr>
      </w:pPr>
      <w:hyperlink w:anchor="_Toc41471629" w:history="1">
        <w:r w:rsidR="00686DFE" w:rsidRPr="00BF3449">
          <w:rPr>
            <w:rStyle w:val="Hyperlink"/>
            <w:noProof/>
          </w:rPr>
          <w:t>Background on Planning for ICM</w:t>
        </w:r>
        <w:r w:rsidR="00686DFE">
          <w:rPr>
            <w:noProof/>
            <w:webHidden/>
          </w:rPr>
          <w:tab/>
        </w:r>
        <w:r w:rsidR="00686DFE">
          <w:rPr>
            <w:noProof/>
            <w:webHidden/>
          </w:rPr>
          <w:fldChar w:fldCharType="begin"/>
        </w:r>
        <w:r w:rsidR="00686DFE">
          <w:rPr>
            <w:noProof/>
            <w:webHidden/>
          </w:rPr>
          <w:instrText xml:space="preserve"> PAGEREF _Toc41471629 \h </w:instrText>
        </w:r>
        <w:r w:rsidR="00686DFE">
          <w:rPr>
            <w:noProof/>
            <w:webHidden/>
          </w:rPr>
        </w:r>
        <w:r w:rsidR="00686DFE">
          <w:rPr>
            <w:noProof/>
            <w:webHidden/>
          </w:rPr>
          <w:fldChar w:fldCharType="separate"/>
        </w:r>
        <w:r w:rsidR="00686DFE">
          <w:rPr>
            <w:noProof/>
            <w:webHidden/>
          </w:rPr>
          <w:t>38</w:t>
        </w:r>
        <w:r w:rsidR="00686DFE">
          <w:rPr>
            <w:noProof/>
            <w:webHidden/>
          </w:rPr>
          <w:fldChar w:fldCharType="end"/>
        </w:r>
      </w:hyperlink>
    </w:p>
    <w:p w14:paraId="47DB9F48" w14:textId="756BE27E" w:rsidR="00686DFE" w:rsidRDefault="00F17F08">
      <w:pPr>
        <w:pStyle w:val="TOC3"/>
        <w:tabs>
          <w:tab w:val="right" w:leader="dot" w:pos="9350"/>
        </w:tabs>
        <w:rPr>
          <w:rFonts w:eastAsiaTheme="minorEastAsia" w:cstheme="minorBidi"/>
          <w:i w:val="0"/>
          <w:iCs w:val="0"/>
          <w:noProof/>
          <w:sz w:val="22"/>
          <w:szCs w:val="22"/>
        </w:rPr>
      </w:pPr>
      <w:hyperlink w:anchor="_Toc41471630" w:history="1">
        <w:r w:rsidR="00686DFE" w:rsidRPr="00BF3449">
          <w:rPr>
            <w:rStyle w:val="Hyperlink"/>
            <w:noProof/>
          </w:rPr>
          <w:t>The “V-Diagram” Systems Engineering Process</w:t>
        </w:r>
        <w:r w:rsidR="00686DFE">
          <w:rPr>
            <w:noProof/>
            <w:webHidden/>
          </w:rPr>
          <w:tab/>
        </w:r>
        <w:r w:rsidR="00686DFE">
          <w:rPr>
            <w:noProof/>
            <w:webHidden/>
          </w:rPr>
          <w:fldChar w:fldCharType="begin"/>
        </w:r>
        <w:r w:rsidR="00686DFE">
          <w:rPr>
            <w:noProof/>
            <w:webHidden/>
          </w:rPr>
          <w:instrText xml:space="preserve"> PAGEREF _Toc41471630 \h </w:instrText>
        </w:r>
        <w:r w:rsidR="00686DFE">
          <w:rPr>
            <w:noProof/>
            <w:webHidden/>
          </w:rPr>
        </w:r>
        <w:r w:rsidR="00686DFE">
          <w:rPr>
            <w:noProof/>
            <w:webHidden/>
          </w:rPr>
          <w:fldChar w:fldCharType="separate"/>
        </w:r>
        <w:r w:rsidR="00686DFE">
          <w:rPr>
            <w:noProof/>
            <w:webHidden/>
          </w:rPr>
          <w:t>38</w:t>
        </w:r>
        <w:r w:rsidR="00686DFE">
          <w:rPr>
            <w:noProof/>
            <w:webHidden/>
          </w:rPr>
          <w:fldChar w:fldCharType="end"/>
        </w:r>
      </w:hyperlink>
    </w:p>
    <w:p w14:paraId="4F7A71EF" w14:textId="57E209F9" w:rsidR="00686DFE" w:rsidRDefault="00F17F08">
      <w:pPr>
        <w:pStyle w:val="TOC2"/>
        <w:tabs>
          <w:tab w:val="right" w:leader="dot" w:pos="9350"/>
        </w:tabs>
        <w:rPr>
          <w:rFonts w:eastAsiaTheme="minorEastAsia" w:cstheme="minorBidi"/>
          <w:smallCaps w:val="0"/>
          <w:noProof/>
          <w:sz w:val="22"/>
          <w:szCs w:val="22"/>
        </w:rPr>
      </w:pPr>
      <w:hyperlink w:anchor="_Toc41471631" w:history="1">
        <w:r w:rsidR="00686DFE" w:rsidRPr="00BF3449">
          <w:rPr>
            <w:rStyle w:val="Hyperlink"/>
            <w:noProof/>
          </w:rPr>
          <w:t>ICM Planning and Deployment Framework</w:t>
        </w:r>
        <w:r w:rsidR="00686DFE">
          <w:rPr>
            <w:noProof/>
            <w:webHidden/>
          </w:rPr>
          <w:tab/>
        </w:r>
        <w:r w:rsidR="00686DFE">
          <w:rPr>
            <w:noProof/>
            <w:webHidden/>
          </w:rPr>
          <w:fldChar w:fldCharType="begin"/>
        </w:r>
        <w:r w:rsidR="00686DFE">
          <w:rPr>
            <w:noProof/>
            <w:webHidden/>
          </w:rPr>
          <w:instrText xml:space="preserve"> PAGEREF _Toc41471631 \h </w:instrText>
        </w:r>
        <w:r w:rsidR="00686DFE">
          <w:rPr>
            <w:noProof/>
            <w:webHidden/>
          </w:rPr>
        </w:r>
        <w:r w:rsidR="00686DFE">
          <w:rPr>
            <w:noProof/>
            <w:webHidden/>
          </w:rPr>
          <w:fldChar w:fldCharType="separate"/>
        </w:r>
        <w:r w:rsidR="00686DFE">
          <w:rPr>
            <w:noProof/>
            <w:webHidden/>
          </w:rPr>
          <w:t>38</w:t>
        </w:r>
        <w:r w:rsidR="00686DFE">
          <w:rPr>
            <w:noProof/>
            <w:webHidden/>
          </w:rPr>
          <w:fldChar w:fldCharType="end"/>
        </w:r>
      </w:hyperlink>
    </w:p>
    <w:p w14:paraId="2771C36E" w14:textId="5A54415E" w:rsidR="00686DFE" w:rsidRDefault="00F17F08">
      <w:pPr>
        <w:pStyle w:val="TOC2"/>
        <w:tabs>
          <w:tab w:val="right" w:leader="dot" w:pos="9350"/>
        </w:tabs>
        <w:rPr>
          <w:rFonts w:eastAsiaTheme="minorEastAsia" w:cstheme="minorBidi"/>
          <w:smallCaps w:val="0"/>
          <w:noProof/>
          <w:sz w:val="22"/>
          <w:szCs w:val="22"/>
        </w:rPr>
      </w:pPr>
      <w:hyperlink w:anchor="_Toc41471632" w:history="1">
        <w:r w:rsidR="00686DFE" w:rsidRPr="00BF3449">
          <w:rPr>
            <w:rStyle w:val="Hyperlink"/>
            <w:noProof/>
          </w:rPr>
          <w:t>Systems Engineering Management Plan</w:t>
        </w:r>
        <w:r w:rsidR="00686DFE">
          <w:rPr>
            <w:noProof/>
            <w:webHidden/>
          </w:rPr>
          <w:tab/>
        </w:r>
        <w:r w:rsidR="00686DFE">
          <w:rPr>
            <w:noProof/>
            <w:webHidden/>
          </w:rPr>
          <w:fldChar w:fldCharType="begin"/>
        </w:r>
        <w:r w:rsidR="00686DFE">
          <w:rPr>
            <w:noProof/>
            <w:webHidden/>
          </w:rPr>
          <w:instrText xml:space="preserve"> PAGEREF _Toc41471632 \h </w:instrText>
        </w:r>
        <w:r w:rsidR="00686DFE">
          <w:rPr>
            <w:noProof/>
            <w:webHidden/>
          </w:rPr>
        </w:r>
        <w:r w:rsidR="00686DFE">
          <w:rPr>
            <w:noProof/>
            <w:webHidden/>
          </w:rPr>
          <w:fldChar w:fldCharType="separate"/>
        </w:r>
        <w:r w:rsidR="00686DFE">
          <w:rPr>
            <w:noProof/>
            <w:webHidden/>
          </w:rPr>
          <w:t>41</w:t>
        </w:r>
        <w:r w:rsidR="00686DFE">
          <w:rPr>
            <w:noProof/>
            <w:webHidden/>
          </w:rPr>
          <w:fldChar w:fldCharType="end"/>
        </w:r>
      </w:hyperlink>
    </w:p>
    <w:p w14:paraId="52631220" w14:textId="792166A4" w:rsidR="00686DFE" w:rsidRDefault="00F17F08">
      <w:pPr>
        <w:pStyle w:val="TOC1"/>
        <w:tabs>
          <w:tab w:val="right" w:leader="dot" w:pos="9350"/>
        </w:tabs>
        <w:rPr>
          <w:rFonts w:eastAsiaTheme="minorEastAsia" w:cstheme="minorBidi"/>
          <w:b w:val="0"/>
          <w:bCs w:val="0"/>
          <w:caps w:val="0"/>
          <w:noProof/>
          <w:sz w:val="22"/>
          <w:szCs w:val="22"/>
        </w:rPr>
      </w:pPr>
      <w:hyperlink w:anchor="_Toc41471633" w:history="1">
        <w:r w:rsidR="00686DFE" w:rsidRPr="00BF3449">
          <w:rPr>
            <w:rStyle w:val="Hyperlink"/>
            <w:noProof/>
          </w:rPr>
          <w:t>CHAPTER 6 CONCLUSIONS, RECOMMENDATIONS, AND SUGGESTED RESEARCH</w:t>
        </w:r>
        <w:r w:rsidR="00686DFE">
          <w:rPr>
            <w:noProof/>
            <w:webHidden/>
          </w:rPr>
          <w:tab/>
        </w:r>
        <w:r w:rsidR="00686DFE">
          <w:rPr>
            <w:noProof/>
            <w:webHidden/>
          </w:rPr>
          <w:fldChar w:fldCharType="begin"/>
        </w:r>
        <w:r w:rsidR="00686DFE">
          <w:rPr>
            <w:noProof/>
            <w:webHidden/>
          </w:rPr>
          <w:instrText xml:space="preserve"> PAGEREF _Toc41471633 \h </w:instrText>
        </w:r>
        <w:r w:rsidR="00686DFE">
          <w:rPr>
            <w:noProof/>
            <w:webHidden/>
          </w:rPr>
        </w:r>
        <w:r w:rsidR="00686DFE">
          <w:rPr>
            <w:noProof/>
            <w:webHidden/>
          </w:rPr>
          <w:fldChar w:fldCharType="separate"/>
        </w:r>
        <w:r w:rsidR="00686DFE">
          <w:rPr>
            <w:noProof/>
            <w:webHidden/>
          </w:rPr>
          <w:t>43</w:t>
        </w:r>
        <w:r w:rsidR="00686DFE">
          <w:rPr>
            <w:noProof/>
            <w:webHidden/>
          </w:rPr>
          <w:fldChar w:fldCharType="end"/>
        </w:r>
      </w:hyperlink>
    </w:p>
    <w:p w14:paraId="3DBB342F" w14:textId="32F55DFB" w:rsidR="00686DFE" w:rsidRDefault="00F17F08">
      <w:pPr>
        <w:pStyle w:val="TOC2"/>
        <w:tabs>
          <w:tab w:val="right" w:leader="dot" w:pos="9350"/>
        </w:tabs>
        <w:rPr>
          <w:rFonts w:eastAsiaTheme="minorEastAsia" w:cstheme="minorBidi"/>
          <w:smallCaps w:val="0"/>
          <w:noProof/>
          <w:sz w:val="22"/>
          <w:szCs w:val="22"/>
        </w:rPr>
      </w:pPr>
      <w:hyperlink w:anchor="_Toc41471634" w:history="1">
        <w:r w:rsidR="00686DFE" w:rsidRPr="00BF3449">
          <w:rPr>
            <w:rStyle w:val="Hyperlink"/>
            <w:noProof/>
          </w:rPr>
          <w:t>Conclusions</w:t>
        </w:r>
        <w:r w:rsidR="00686DFE">
          <w:rPr>
            <w:noProof/>
            <w:webHidden/>
          </w:rPr>
          <w:tab/>
        </w:r>
        <w:r w:rsidR="00686DFE">
          <w:rPr>
            <w:noProof/>
            <w:webHidden/>
          </w:rPr>
          <w:fldChar w:fldCharType="begin"/>
        </w:r>
        <w:r w:rsidR="00686DFE">
          <w:rPr>
            <w:noProof/>
            <w:webHidden/>
          </w:rPr>
          <w:instrText xml:space="preserve"> PAGEREF _Toc41471634 \h </w:instrText>
        </w:r>
        <w:r w:rsidR="00686DFE">
          <w:rPr>
            <w:noProof/>
            <w:webHidden/>
          </w:rPr>
        </w:r>
        <w:r w:rsidR="00686DFE">
          <w:rPr>
            <w:noProof/>
            <w:webHidden/>
          </w:rPr>
          <w:fldChar w:fldCharType="separate"/>
        </w:r>
        <w:r w:rsidR="00686DFE">
          <w:rPr>
            <w:noProof/>
            <w:webHidden/>
          </w:rPr>
          <w:t>43</w:t>
        </w:r>
        <w:r w:rsidR="00686DFE">
          <w:rPr>
            <w:noProof/>
            <w:webHidden/>
          </w:rPr>
          <w:fldChar w:fldCharType="end"/>
        </w:r>
      </w:hyperlink>
    </w:p>
    <w:p w14:paraId="51CDD1C1" w14:textId="48B22E74" w:rsidR="00686DFE" w:rsidRDefault="00F17F08">
      <w:pPr>
        <w:pStyle w:val="TOC2"/>
        <w:tabs>
          <w:tab w:val="right" w:leader="dot" w:pos="9350"/>
        </w:tabs>
        <w:rPr>
          <w:rFonts w:eastAsiaTheme="minorEastAsia" w:cstheme="minorBidi"/>
          <w:smallCaps w:val="0"/>
          <w:noProof/>
          <w:sz w:val="22"/>
          <w:szCs w:val="22"/>
        </w:rPr>
      </w:pPr>
      <w:hyperlink w:anchor="_Toc41471635" w:history="1">
        <w:r w:rsidR="00686DFE" w:rsidRPr="00BF3449">
          <w:rPr>
            <w:rStyle w:val="Hyperlink"/>
            <w:noProof/>
          </w:rPr>
          <w:t>Suggested Research</w:t>
        </w:r>
        <w:r w:rsidR="00686DFE">
          <w:rPr>
            <w:noProof/>
            <w:webHidden/>
          </w:rPr>
          <w:tab/>
        </w:r>
        <w:r w:rsidR="00686DFE">
          <w:rPr>
            <w:noProof/>
            <w:webHidden/>
          </w:rPr>
          <w:fldChar w:fldCharType="begin"/>
        </w:r>
        <w:r w:rsidR="00686DFE">
          <w:rPr>
            <w:noProof/>
            <w:webHidden/>
          </w:rPr>
          <w:instrText xml:space="preserve"> PAGEREF _Toc41471635 \h </w:instrText>
        </w:r>
        <w:r w:rsidR="00686DFE">
          <w:rPr>
            <w:noProof/>
            <w:webHidden/>
          </w:rPr>
        </w:r>
        <w:r w:rsidR="00686DFE">
          <w:rPr>
            <w:noProof/>
            <w:webHidden/>
          </w:rPr>
          <w:fldChar w:fldCharType="separate"/>
        </w:r>
        <w:r w:rsidR="00686DFE">
          <w:rPr>
            <w:noProof/>
            <w:webHidden/>
          </w:rPr>
          <w:t>43</w:t>
        </w:r>
        <w:r w:rsidR="00686DFE">
          <w:rPr>
            <w:noProof/>
            <w:webHidden/>
          </w:rPr>
          <w:fldChar w:fldCharType="end"/>
        </w:r>
      </w:hyperlink>
    </w:p>
    <w:p w14:paraId="5FF4BB6B" w14:textId="69E2FE2A" w:rsidR="00686DFE" w:rsidRDefault="00F17F08">
      <w:pPr>
        <w:pStyle w:val="TOC3"/>
        <w:tabs>
          <w:tab w:val="right" w:leader="dot" w:pos="9350"/>
        </w:tabs>
        <w:rPr>
          <w:rFonts w:eastAsiaTheme="minorEastAsia" w:cstheme="minorBidi"/>
          <w:i w:val="0"/>
          <w:iCs w:val="0"/>
          <w:noProof/>
          <w:sz w:val="22"/>
          <w:szCs w:val="22"/>
        </w:rPr>
      </w:pPr>
      <w:hyperlink w:anchor="_Toc41471636" w:history="1">
        <w:r w:rsidR="00686DFE" w:rsidRPr="00BF3449">
          <w:rPr>
            <w:rStyle w:val="Hyperlink"/>
            <w:noProof/>
          </w:rPr>
          <w:t>Institutional Challenges of Implementing ICM and DSS:</w:t>
        </w:r>
        <w:r w:rsidR="00686DFE">
          <w:rPr>
            <w:noProof/>
            <w:webHidden/>
          </w:rPr>
          <w:tab/>
        </w:r>
        <w:r w:rsidR="00686DFE">
          <w:rPr>
            <w:noProof/>
            <w:webHidden/>
          </w:rPr>
          <w:fldChar w:fldCharType="begin"/>
        </w:r>
        <w:r w:rsidR="00686DFE">
          <w:rPr>
            <w:noProof/>
            <w:webHidden/>
          </w:rPr>
          <w:instrText xml:space="preserve"> PAGEREF _Toc41471636 \h </w:instrText>
        </w:r>
        <w:r w:rsidR="00686DFE">
          <w:rPr>
            <w:noProof/>
            <w:webHidden/>
          </w:rPr>
        </w:r>
        <w:r w:rsidR="00686DFE">
          <w:rPr>
            <w:noProof/>
            <w:webHidden/>
          </w:rPr>
          <w:fldChar w:fldCharType="separate"/>
        </w:r>
        <w:r w:rsidR="00686DFE">
          <w:rPr>
            <w:noProof/>
            <w:webHidden/>
          </w:rPr>
          <w:t>43</w:t>
        </w:r>
        <w:r w:rsidR="00686DFE">
          <w:rPr>
            <w:noProof/>
            <w:webHidden/>
          </w:rPr>
          <w:fldChar w:fldCharType="end"/>
        </w:r>
      </w:hyperlink>
    </w:p>
    <w:p w14:paraId="4AC6DDB3" w14:textId="36212813" w:rsidR="00686DFE" w:rsidRDefault="00F17F08">
      <w:pPr>
        <w:pStyle w:val="TOC3"/>
        <w:tabs>
          <w:tab w:val="right" w:leader="dot" w:pos="9350"/>
        </w:tabs>
        <w:rPr>
          <w:rFonts w:eastAsiaTheme="minorEastAsia" w:cstheme="minorBidi"/>
          <w:i w:val="0"/>
          <w:iCs w:val="0"/>
          <w:noProof/>
          <w:sz w:val="22"/>
          <w:szCs w:val="22"/>
        </w:rPr>
      </w:pPr>
      <w:hyperlink w:anchor="_Toc41471637" w:history="1">
        <w:r w:rsidR="00686DFE" w:rsidRPr="00BF3449">
          <w:rPr>
            <w:rStyle w:val="Hyperlink"/>
            <w:noProof/>
          </w:rPr>
          <w:t>Data and Performance Measures:</w:t>
        </w:r>
        <w:r w:rsidR="00686DFE">
          <w:rPr>
            <w:noProof/>
            <w:webHidden/>
          </w:rPr>
          <w:tab/>
        </w:r>
        <w:r w:rsidR="00686DFE">
          <w:rPr>
            <w:noProof/>
            <w:webHidden/>
          </w:rPr>
          <w:fldChar w:fldCharType="begin"/>
        </w:r>
        <w:r w:rsidR="00686DFE">
          <w:rPr>
            <w:noProof/>
            <w:webHidden/>
          </w:rPr>
          <w:instrText xml:space="preserve"> PAGEREF _Toc41471637 \h </w:instrText>
        </w:r>
        <w:r w:rsidR="00686DFE">
          <w:rPr>
            <w:noProof/>
            <w:webHidden/>
          </w:rPr>
        </w:r>
        <w:r w:rsidR="00686DFE">
          <w:rPr>
            <w:noProof/>
            <w:webHidden/>
          </w:rPr>
          <w:fldChar w:fldCharType="separate"/>
        </w:r>
        <w:r w:rsidR="00686DFE">
          <w:rPr>
            <w:noProof/>
            <w:webHidden/>
          </w:rPr>
          <w:t>44</w:t>
        </w:r>
        <w:r w:rsidR="00686DFE">
          <w:rPr>
            <w:noProof/>
            <w:webHidden/>
          </w:rPr>
          <w:fldChar w:fldCharType="end"/>
        </w:r>
      </w:hyperlink>
    </w:p>
    <w:p w14:paraId="4A33F019" w14:textId="20D0C286" w:rsidR="00686DFE" w:rsidRDefault="00F17F08">
      <w:pPr>
        <w:pStyle w:val="TOC3"/>
        <w:tabs>
          <w:tab w:val="right" w:leader="dot" w:pos="9350"/>
        </w:tabs>
        <w:rPr>
          <w:rFonts w:eastAsiaTheme="minorEastAsia" w:cstheme="minorBidi"/>
          <w:i w:val="0"/>
          <w:iCs w:val="0"/>
          <w:noProof/>
          <w:sz w:val="22"/>
          <w:szCs w:val="22"/>
        </w:rPr>
      </w:pPr>
      <w:hyperlink w:anchor="_Toc41471638" w:history="1">
        <w:r w:rsidR="00686DFE" w:rsidRPr="00BF3449">
          <w:rPr>
            <w:rStyle w:val="Hyperlink"/>
            <w:noProof/>
          </w:rPr>
          <w:t>Decision Support and Modeling:</w:t>
        </w:r>
        <w:r w:rsidR="00686DFE">
          <w:rPr>
            <w:noProof/>
            <w:webHidden/>
          </w:rPr>
          <w:tab/>
        </w:r>
        <w:r w:rsidR="00686DFE">
          <w:rPr>
            <w:noProof/>
            <w:webHidden/>
          </w:rPr>
          <w:fldChar w:fldCharType="begin"/>
        </w:r>
        <w:r w:rsidR="00686DFE">
          <w:rPr>
            <w:noProof/>
            <w:webHidden/>
          </w:rPr>
          <w:instrText xml:space="preserve"> PAGEREF _Toc41471638 \h </w:instrText>
        </w:r>
        <w:r w:rsidR="00686DFE">
          <w:rPr>
            <w:noProof/>
            <w:webHidden/>
          </w:rPr>
        </w:r>
        <w:r w:rsidR="00686DFE">
          <w:rPr>
            <w:noProof/>
            <w:webHidden/>
          </w:rPr>
          <w:fldChar w:fldCharType="separate"/>
        </w:r>
        <w:r w:rsidR="00686DFE">
          <w:rPr>
            <w:noProof/>
            <w:webHidden/>
          </w:rPr>
          <w:t>44</w:t>
        </w:r>
        <w:r w:rsidR="00686DFE">
          <w:rPr>
            <w:noProof/>
            <w:webHidden/>
          </w:rPr>
          <w:fldChar w:fldCharType="end"/>
        </w:r>
      </w:hyperlink>
    </w:p>
    <w:p w14:paraId="458EC147" w14:textId="2B7A4234" w:rsidR="00686DFE" w:rsidRDefault="00F17F08">
      <w:pPr>
        <w:pStyle w:val="TOC3"/>
        <w:tabs>
          <w:tab w:val="right" w:leader="dot" w:pos="9350"/>
        </w:tabs>
        <w:rPr>
          <w:rFonts w:eastAsiaTheme="minorEastAsia" w:cstheme="minorBidi"/>
          <w:i w:val="0"/>
          <w:iCs w:val="0"/>
          <w:noProof/>
          <w:sz w:val="22"/>
          <w:szCs w:val="22"/>
        </w:rPr>
      </w:pPr>
      <w:hyperlink w:anchor="_Toc41471639" w:history="1">
        <w:r w:rsidR="00686DFE" w:rsidRPr="00BF3449">
          <w:rPr>
            <w:rStyle w:val="Hyperlink"/>
            <w:noProof/>
          </w:rPr>
          <w:t>Implementation Recommendations</w:t>
        </w:r>
        <w:r w:rsidR="00686DFE">
          <w:rPr>
            <w:noProof/>
            <w:webHidden/>
          </w:rPr>
          <w:tab/>
        </w:r>
        <w:r w:rsidR="00686DFE">
          <w:rPr>
            <w:noProof/>
            <w:webHidden/>
          </w:rPr>
          <w:fldChar w:fldCharType="begin"/>
        </w:r>
        <w:r w:rsidR="00686DFE">
          <w:rPr>
            <w:noProof/>
            <w:webHidden/>
          </w:rPr>
          <w:instrText xml:space="preserve"> PAGEREF _Toc41471639 \h </w:instrText>
        </w:r>
        <w:r w:rsidR="00686DFE">
          <w:rPr>
            <w:noProof/>
            <w:webHidden/>
          </w:rPr>
        </w:r>
        <w:r w:rsidR="00686DFE">
          <w:rPr>
            <w:noProof/>
            <w:webHidden/>
          </w:rPr>
          <w:fldChar w:fldCharType="separate"/>
        </w:r>
        <w:r w:rsidR="00686DFE">
          <w:rPr>
            <w:noProof/>
            <w:webHidden/>
          </w:rPr>
          <w:t>44</w:t>
        </w:r>
        <w:r w:rsidR="00686DFE">
          <w:rPr>
            <w:noProof/>
            <w:webHidden/>
          </w:rPr>
          <w:fldChar w:fldCharType="end"/>
        </w:r>
      </w:hyperlink>
    </w:p>
    <w:p w14:paraId="1099A49A" w14:textId="67DD1A63" w:rsidR="00686DFE" w:rsidRDefault="00F17F08">
      <w:pPr>
        <w:pStyle w:val="TOC1"/>
        <w:tabs>
          <w:tab w:val="right" w:leader="dot" w:pos="9350"/>
        </w:tabs>
        <w:rPr>
          <w:rFonts w:eastAsiaTheme="minorEastAsia" w:cstheme="minorBidi"/>
          <w:b w:val="0"/>
          <w:bCs w:val="0"/>
          <w:caps w:val="0"/>
          <w:noProof/>
          <w:sz w:val="22"/>
          <w:szCs w:val="22"/>
        </w:rPr>
      </w:pPr>
      <w:hyperlink w:anchor="_Toc41471640" w:history="1">
        <w:r w:rsidR="00686DFE" w:rsidRPr="00BF3449">
          <w:rPr>
            <w:rStyle w:val="Hyperlink"/>
            <w:noProof/>
          </w:rPr>
          <w:t>REFERENCES</w:t>
        </w:r>
        <w:r w:rsidR="00686DFE">
          <w:rPr>
            <w:noProof/>
            <w:webHidden/>
          </w:rPr>
          <w:tab/>
        </w:r>
        <w:r w:rsidR="00686DFE">
          <w:rPr>
            <w:noProof/>
            <w:webHidden/>
          </w:rPr>
          <w:fldChar w:fldCharType="begin"/>
        </w:r>
        <w:r w:rsidR="00686DFE">
          <w:rPr>
            <w:noProof/>
            <w:webHidden/>
          </w:rPr>
          <w:instrText xml:space="preserve"> PAGEREF _Toc41471640 \h </w:instrText>
        </w:r>
        <w:r w:rsidR="00686DFE">
          <w:rPr>
            <w:noProof/>
            <w:webHidden/>
          </w:rPr>
        </w:r>
        <w:r w:rsidR="00686DFE">
          <w:rPr>
            <w:noProof/>
            <w:webHidden/>
          </w:rPr>
          <w:fldChar w:fldCharType="separate"/>
        </w:r>
        <w:r w:rsidR="00686DFE">
          <w:rPr>
            <w:noProof/>
            <w:webHidden/>
          </w:rPr>
          <w:t>45</w:t>
        </w:r>
        <w:r w:rsidR="00686DFE">
          <w:rPr>
            <w:noProof/>
            <w:webHidden/>
          </w:rPr>
          <w:fldChar w:fldCharType="end"/>
        </w:r>
      </w:hyperlink>
    </w:p>
    <w:p w14:paraId="714C5952" w14:textId="57570F6B" w:rsidR="00686DFE" w:rsidRDefault="00F17F08">
      <w:pPr>
        <w:pStyle w:val="TOC1"/>
        <w:tabs>
          <w:tab w:val="right" w:leader="dot" w:pos="9350"/>
        </w:tabs>
        <w:rPr>
          <w:rFonts w:eastAsiaTheme="minorEastAsia" w:cstheme="minorBidi"/>
          <w:b w:val="0"/>
          <w:bCs w:val="0"/>
          <w:caps w:val="0"/>
          <w:noProof/>
          <w:sz w:val="22"/>
          <w:szCs w:val="22"/>
        </w:rPr>
      </w:pPr>
      <w:hyperlink w:anchor="_Toc41471641" w:history="1">
        <w:r w:rsidR="00686DFE" w:rsidRPr="00BF3449">
          <w:rPr>
            <w:rStyle w:val="Hyperlink"/>
            <w:noProof/>
          </w:rPr>
          <w:t>ABBREVIATIONS, ACRONYMS, INITIALISMS, AND SYMBOLS</w:t>
        </w:r>
        <w:r w:rsidR="00686DFE">
          <w:rPr>
            <w:noProof/>
            <w:webHidden/>
          </w:rPr>
          <w:tab/>
        </w:r>
        <w:r w:rsidR="00686DFE">
          <w:rPr>
            <w:noProof/>
            <w:webHidden/>
          </w:rPr>
          <w:fldChar w:fldCharType="begin"/>
        </w:r>
        <w:r w:rsidR="00686DFE">
          <w:rPr>
            <w:noProof/>
            <w:webHidden/>
          </w:rPr>
          <w:instrText xml:space="preserve"> PAGEREF _Toc41471641 \h </w:instrText>
        </w:r>
        <w:r w:rsidR="00686DFE">
          <w:rPr>
            <w:noProof/>
            <w:webHidden/>
          </w:rPr>
        </w:r>
        <w:r w:rsidR="00686DFE">
          <w:rPr>
            <w:noProof/>
            <w:webHidden/>
          </w:rPr>
          <w:fldChar w:fldCharType="separate"/>
        </w:r>
        <w:r w:rsidR="00686DFE">
          <w:rPr>
            <w:noProof/>
            <w:webHidden/>
          </w:rPr>
          <w:t>49</w:t>
        </w:r>
        <w:r w:rsidR="00686DFE">
          <w:rPr>
            <w:noProof/>
            <w:webHidden/>
          </w:rPr>
          <w:fldChar w:fldCharType="end"/>
        </w:r>
      </w:hyperlink>
    </w:p>
    <w:p w14:paraId="190B9388" w14:textId="120D665D" w:rsidR="00686DFE" w:rsidRDefault="00F17F08">
      <w:pPr>
        <w:pStyle w:val="TOC1"/>
        <w:tabs>
          <w:tab w:val="right" w:leader="dot" w:pos="9350"/>
        </w:tabs>
        <w:rPr>
          <w:rFonts w:eastAsiaTheme="minorEastAsia" w:cstheme="minorBidi"/>
          <w:b w:val="0"/>
          <w:bCs w:val="0"/>
          <w:caps w:val="0"/>
          <w:noProof/>
          <w:sz w:val="22"/>
          <w:szCs w:val="22"/>
        </w:rPr>
      </w:pPr>
      <w:hyperlink w:anchor="_Toc41471642" w:history="1">
        <w:r w:rsidR="00686DFE" w:rsidRPr="00BF3449">
          <w:rPr>
            <w:rStyle w:val="Hyperlink"/>
            <w:noProof/>
          </w:rPr>
          <w:t>APPENDIX A:  QUESTIONNAIRE</w:t>
        </w:r>
        <w:r w:rsidR="00686DFE">
          <w:rPr>
            <w:noProof/>
            <w:webHidden/>
          </w:rPr>
          <w:tab/>
        </w:r>
        <w:r w:rsidR="00686DFE">
          <w:rPr>
            <w:noProof/>
            <w:webHidden/>
          </w:rPr>
          <w:fldChar w:fldCharType="begin"/>
        </w:r>
        <w:r w:rsidR="00686DFE">
          <w:rPr>
            <w:noProof/>
            <w:webHidden/>
          </w:rPr>
          <w:instrText xml:space="preserve"> PAGEREF _Toc41471642 \h </w:instrText>
        </w:r>
        <w:r w:rsidR="00686DFE">
          <w:rPr>
            <w:noProof/>
            <w:webHidden/>
          </w:rPr>
        </w:r>
        <w:r w:rsidR="00686DFE">
          <w:rPr>
            <w:noProof/>
            <w:webHidden/>
          </w:rPr>
          <w:fldChar w:fldCharType="separate"/>
        </w:r>
        <w:r w:rsidR="00686DFE">
          <w:rPr>
            <w:noProof/>
            <w:webHidden/>
          </w:rPr>
          <w:t>53</w:t>
        </w:r>
        <w:r w:rsidR="00686DFE">
          <w:rPr>
            <w:noProof/>
            <w:webHidden/>
          </w:rPr>
          <w:fldChar w:fldCharType="end"/>
        </w:r>
      </w:hyperlink>
    </w:p>
    <w:p w14:paraId="511EC74E" w14:textId="1A35D2AC" w:rsidR="005B2F3F" w:rsidRPr="009345F2" w:rsidRDefault="004C7B3B" w:rsidP="00E1464B">
      <w:pPr>
        <w:pStyle w:val="TOC2"/>
        <w:ind w:left="0"/>
        <w:rPr>
          <w:rFonts w:ascii="Arial" w:hAnsi="Arial" w:cs="Arial"/>
        </w:rPr>
      </w:pPr>
      <w:r w:rsidRPr="009345F2">
        <w:rPr>
          <w:rFonts w:ascii="Arial" w:hAnsi="Arial" w:cs="Arial"/>
        </w:rPr>
        <w:fldChar w:fldCharType="end"/>
      </w:r>
    </w:p>
    <w:p w14:paraId="24D0EE0E" w14:textId="5488F32F" w:rsidR="005C0CEF" w:rsidRPr="009345F2" w:rsidRDefault="005C0CEF">
      <w:pPr>
        <w:spacing w:after="0" w:line="240" w:lineRule="auto"/>
        <w:rPr>
          <w:rFonts w:cs="Arial"/>
          <w:b/>
          <w:spacing w:val="40"/>
          <w:sz w:val="48"/>
          <w:szCs w:val="28"/>
        </w:rPr>
      </w:pPr>
      <w:bookmarkStart w:id="1" w:name="AbbreviationsandAcronyms"/>
      <w:r w:rsidRPr="009345F2">
        <w:rPr>
          <w:rFonts w:cs="Arial"/>
        </w:rPr>
        <w:br w:type="page"/>
      </w:r>
    </w:p>
    <w:p w14:paraId="7E494614" w14:textId="77777777" w:rsidR="00F13F49" w:rsidRPr="009345F2" w:rsidRDefault="00F13F49" w:rsidP="00F13F49">
      <w:pPr>
        <w:pStyle w:val="TOCHead"/>
        <w:rPr>
          <w:rFonts w:ascii="Arial" w:hAnsi="Arial"/>
        </w:rPr>
      </w:pPr>
      <w:r w:rsidRPr="009345F2">
        <w:rPr>
          <w:rFonts w:ascii="Arial" w:hAnsi="Arial"/>
        </w:rPr>
        <w:t>List of Figures</w:t>
      </w:r>
    </w:p>
    <w:p w14:paraId="008372CA" w14:textId="5586B2D3" w:rsidR="00686DFE" w:rsidRDefault="009627DB">
      <w:pPr>
        <w:pStyle w:val="TableofFigures"/>
        <w:tabs>
          <w:tab w:val="right" w:leader="dot" w:pos="9350"/>
        </w:tabs>
        <w:rPr>
          <w:rFonts w:eastAsiaTheme="minorEastAsia" w:cstheme="minorBidi"/>
          <w:smallCaps w:val="0"/>
          <w:noProof/>
          <w:sz w:val="22"/>
          <w:szCs w:val="22"/>
        </w:rPr>
      </w:pPr>
      <w:r w:rsidRPr="009345F2">
        <w:rPr>
          <w:rFonts w:ascii="Arial" w:hAnsi="Arial" w:cs="Arial"/>
          <w:b/>
          <w:bCs/>
        </w:rPr>
        <w:fldChar w:fldCharType="begin"/>
      </w:r>
      <w:r w:rsidRPr="009345F2">
        <w:rPr>
          <w:rFonts w:ascii="Arial" w:hAnsi="Arial" w:cs="Arial"/>
          <w:bCs/>
        </w:rPr>
        <w:instrText xml:space="preserve"> TOC \h \z \c "Figure" </w:instrText>
      </w:r>
      <w:r w:rsidRPr="009345F2">
        <w:rPr>
          <w:rFonts w:ascii="Arial" w:hAnsi="Arial" w:cs="Arial"/>
          <w:b/>
          <w:bCs/>
        </w:rPr>
        <w:fldChar w:fldCharType="separate"/>
      </w:r>
      <w:hyperlink w:anchor="_Toc41471643" w:history="1">
        <w:r w:rsidR="00686DFE" w:rsidRPr="00D21972">
          <w:rPr>
            <w:rStyle w:val="Hyperlink"/>
            <w:noProof/>
          </w:rPr>
          <w:t>Figure 1:  Systems Engineering Process</w:t>
        </w:r>
        <w:r w:rsidR="00686DFE">
          <w:rPr>
            <w:noProof/>
            <w:webHidden/>
          </w:rPr>
          <w:tab/>
        </w:r>
        <w:r w:rsidR="00686DFE">
          <w:rPr>
            <w:noProof/>
            <w:webHidden/>
          </w:rPr>
          <w:fldChar w:fldCharType="begin"/>
        </w:r>
        <w:r w:rsidR="00686DFE">
          <w:rPr>
            <w:noProof/>
            <w:webHidden/>
          </w:rPr>
          <w:instrText xml:space="preserve"> PAGEREF _Toc41471643 \h </w:instrText>
        </w:r>
        <w:r w:rsidR="00686DFE">
          <w:rPr>
            <w:noProof/>
            <w:webHidden/>
          </w:rPr>
        </w:r>
        <w:r w:rsidR="00686DFE">
          <w:rPr>
            <w:noProof/>
            <w:webHidden/>
          </w:rPr>
          <w:fldChar w:fldCharType="separate"/>
        </w:r>
        <w:r w:rsidR="00686DFE">
          <w:rPr>
            <w:noProof/>
            <w:webHidden/>
          </w:rPr>
          <w:t>6</w:t>
        </w:r>
        <w:r w:rsidR="00686DFE">
          <w:rPr>
            <w:noProof/>
            <w:webHidden/>
          </w:rPr>
          <w:fldChar w:fldCharType="end"/>
        </w:r>
      </w:hyperlink>
    </w:p>
    <w:p w14:paraId="4DD75539" w14:textId="5BAB733B" w:rsidR="00686DFE" w:rsidRDefault="00F17F08">
      <w:pPr>
        <w:pStyle w:val="TableofFigures"/>
        <w:tabs>
          <w:tab w:val="right" w:leader="dot" w:pos="9350"/>
        </w:tabs>
        <w:rPr>
          <w:rFonts w:eastAsiaTheme="minorEastAsia" w:cstheme="minorBidi"/>
          <w:smallCaps w:val="0"/>
          <w:noProof/>
          <w:sz w:val="22"/>
          <w:szCs w:val="22"/>
        </w:rPr>
      </w:pPr>
      <w:hyperlink w:anchor="_Toc41471644" w:history="1">
        <w:r w:rsidR="00686DFE" w:rsidRPr="00D21972">
          <w:rPr>
            <w:rStyle w:val="Hyperlink"/>
            <w:noProof/>
          </w:rPr>
          <w:t>Figure 2:  DVRPC ICM Corridor Plan</w:t>
        </w:r>
        <w:r w:rsidR="00686DFE">
          <w:rPr>
            <w:noProof/>
            <w:webHidden/>
          </w:rPr>
          <w:tab/>
        </w:r>
        <w:r w:rsidR="00686DFE">
          <w:rPr>
            <w:noProof/>
            <w:webHidden/>
          </w:rPr>
          <w:fldChar w:fldCharType="begin"/>
        </w:r>
        <w:r w:rsidR="00686DFE">
          <w:rPr>
            <w:noProof/>
            <w:webHidden/>
          </w:rPr>
          <w:instrText xml:space="preserve"> PAGEREF _Toc41471644 \h </w:instrText>
        </w:r>
        <w:r w:rsidR="00686DFE">
          <w:rPr>
            <w:noProof/>
            <w:webHidden/>
          </w:rPr>
        </w:r>
        <w:r w:rsidR="00686DFE">
          <w:rPr>
            <w:noProof/>
            <w:webHidden/>
          </w:rPr>
          <w:fldChar w:fldCharType="separate"/>
        </w:r>
        <w:r w:rsidR="00686DFE">
          <w:rPr>
            <w:noProof/>
            <w:webHidden/>
          </w:rPr>
          <w:t>7</w:t>
        </w:r>
        <w:r w:rsidR="00686DFE">
          <w:rPr>
            <w:noProof/>
            <w:webHidden/>
          </w:rPr>
          <w:fldChar w:fldCharType="end"/>
        </w:r>
      </w:hyperlink>
    </w:p>
    <w:p w14:paraId="58ED3B22" w14:textId="413AA5EF" w:rsidR="00686DFE" w:rsidRDefault="00F17F08">
      <w:pPr>
        <w:pStyle w:val="TableofFigures"/>
        <w:tabs>
          <w:tab w:val="right" w:leader="dot" w:pos="9350"/>
        </w:tabs>
        <w:rPr>
          <w:rFonts w:eastAsiaTheme="minorEastAsia" w:cstheme="minorBidi"/>
          <w:smallCaps w:val="0"/>
          <w:noProof/>
          <w:sz w:val="22"/>
          <w:szCs w:val="22"/>
        </w:rPr>
      </w:pPr>
      <w:hyperlink w:anchor="_Toc41471645" w:history="1">
        <w:r w:rsidR="00686DFE" w:rsidRPr="00D21972">
          <w:rPr>
            <w:rStyle w:val="Hyperlink"/>
            <w:noProof/>
          </w:rPr>
          <w:t>Figure 3:  ICM Environment</w:t>
        </w:r>
        <w:r w:rsidR="00686DFE">
          <w:rPr>
            <w:noProof/>
            <w:webHidden/>
          </w:rPr>
          <w:tab/>
        </w:r>
        <w:r w:rsidR="00686DFE">
          <w:rPr>
            <w:noProof/>
            <w:webHidden/>
          </w:rPr>
          <w:fldChar w:fldCharType="begin"/>
        </w:r>
        <w:r w:rsidR="00686DFE">
          <w:rPr>
            <w:noProof/>
            <w:webHidden/>
          </w:rPr>
          <w:instrText xml:space="preserve"> PAGEREF _Toc41471645 \h </w:instrText>
        </w:r>
        <w:r w:rsidR="00686DFE">
          <w:rPr>
            <w:noProof/>
            <w:webHidden/>
          </w:rPr>
        </w:r>
        <w:r w:rsidR="00686DFE">
          <w:rPr>
            <w:noProof/>
            <w:webHidden/>
          </w:rPr>
          <w:fldChar w:fldCharType="separate"/>
        </w:r>
        <w:r w:rsidR="00686DFE">
          <w:rPr>
            <w:noProof/>
            <w:webHidden/>
          </w:rPr>
          <w:t>14</w:t>
        </w:r>
        <w:r w:rsidR="00686DFE">
          <w:rPr>
            <w:noProof/>
            <w:webHidden/>
          </w:rPr>
          <w:fldChar w:fldCharType="end"/>
        </w:r>
      </w:hyperlink>
    </w:p>
    <w:p w14:paraId="20025AF9" w14:textId="061D873F" w:rsidR="00686DFE" w:rsidRDefault="00F17F08">
      <w:pPr>
        <w:pStyle w:val="TableofFigures"/>
        <w:tabs>
          <w:tab w:val="right" w:leader="dot" w:pos="9350"/>
        </w:tabs>
        <w:rPr>
          <w:rFonts w:eastAsiaTheme="minorEastAsia" w:cstheme="minorBidi"/>
          <w:smallCaps w:val="0"/>
          <w:noProof/>
          <w:sz w:val="22"/>
          <w:szCs w:val="22"/>
        </w:rPr>
      </w:pPr>
      <w:hyperlink w:anchor="_Toc41471646" w:history="1">
        <w:r w:rsidR="00686DFE" w:rsidRPr="00D21972">
          <w:rPr>
            <w:rStyle w:val="Hyperlink"/>
            <w:rFonts w:cs="Arial"/>
            <w:noProof/>
          </w:rPr>
          <w:t>Figure 4:  ICM Capability Maturity Framework</w:t>
        </w:r>
        <w:r w:rsidR="00686DFE">
          <w:rPr>
            <w:noProof/>
            <w:webHidden/>
          </w:rPr>
          <w:tab/>
        </w:r>
        <w:r w:rsidR="00686DFE">
          <w:rPr>
            <w:noProof/>
            <w:webHidden/>
          </w:rPr>
          <w:fldChar w:fldCharType="begin"/>
        </w:r>
        <w:r w:rsidR="00686DFE">
          <w:rPr>
            <w:noProof/>
            <w:webHidden/>
          </w:rPr>
          <w:instrText xml:space="preserve"> PAGEREF _Toc41471646 \h </w:instrText>
        </w:r>
        <w:r w:rsidR="00686DFE">
          <w:rPr>
            <w:noProof/>
            <w:webHidden/>
          </w:rPr>
        </w:r>
        <w:r w:rsidR="00686DFE">
          <w:rPr>
            <w:noProof/>
            <w:webHidden/>
          </w:rPr>
          <w:fldChar w:fldCharType="separate"/>
        </w:r>
        <w:r w:rsidR="00686DFE">
          <w:rPr>
            <w:noProof/>
            <w:webHidden/>
          </w:rPr>
          <w:t>18</w:t>
        </w:r>
        <w:r w:rsidR="00686DFE">
          <w:rPr>
            <w:noProof/>
            <w:webHidden/>
          </w:rPr>
          <w:fldChar w:fldCharType="end"/>
        </w:r>
      </w:hyperlink>
    </w:p>
    <w:p w14:paraId="1568D136" w14:textId="05DCB9A2" w:rsidR="00686DFE" w:rsidRDefault="00F17F08">
      <w:pPr>
        <w:pStyle w:val="TableofFigures"/>
        <w:tabs>
          <w:tab w:val="right" w:leader="dot" w:pos="9350"/>
        </w:tabs>
        <w:rPr>
          <w:rFonts w:eastAsiaTheme="minorEastAsia" w:cstheme="minorBidi"/>
          <w:smallCaps w:val="0"/>
          <w:noProof/>
          <w:sz w:val="22"/>
          <w:szCs w:val="22"/>
        </w:rPr>
      </w:pPr>
      <w:hyperlink w:anchor="_Toc41471647" w:history="1">
        <w:r w:rsidR="00686DFE" w:rsidRPr="00D21972">
          <w:rPr>
            <w:rStyle w:val="Hyperlink"/>
            <w:noProof/>
          </w:rPr>
          <w:t>Figure 5: Questionnaire Categories answered</w:t>
        </w:r>
        <w:r w:rsidR="00686DFE">
          <w:rPr>
            <w:noProof/>
            <w:webHidden/>
          </w:rPr>
          <w:tab/>
        </w:r>
        <w:r w:rsidR="00686DFE">
          <w:rPr>
            <w:noProof/>
            <w:webHidden/>
          </w:rPr>
          <w:fldChar w:fldCharType="begin"/>
        </w:r>
        <w:r w:rsidR="00686DFE">
          <w:rPr>
            <w:noProof/>
            <w:webHidden/>
          </w:rPr>
          <w:instrText xml:space="preserve"> PAGEREF _Toc41471647 \h </w:instrText>
        </w:r>
        <w:r w:rsidR="00686DFE">
          <w:rPr>
            <w:noProof/>
            <w:webHidden/>
          </w:rPr>
        </w:r>
        <w:r w:rsidR="00686DFE">
          <w:rPr>
            <w:noProof/>
            <w:webHidden/>
          </w:rPr>
          <w:fldChar w:fldCharType="separate"/>
        </w:r>
        <w:r w:rsidR="00686DFE">
          <w:rPr>
            <w:noProof/>
            <w:webHidden/>
          </w:rPr>
          <w:t>30</w:t>
        </w:r>
        <w:r w:rsidR="00686DFE">
          <w:rPr>
            <w:noProof/>
            <w:webHidden/>
          </w:rPr>
          <w:fldChar w:fldCharType="end"/>
        </w:r>
      </w:hyperlink>
    </w:p>
    <w:p w14:paraId="712EB46B" w14:textId="73ACFF0A" w:rsidR="00686DFE" w:rsidRDefault="00F17F08">
      <w:pPr>
        <w:pStyle w:val="TableofFigures"/>
        <w:tabs>
          <w:tab w:val="right" w:leader="dot" w:pos="9350"/>
        </w:tabs>
        <w:rPr>
          <w:rFonts w:eastAsiaTheme="minorEastAsia" w:cstheme="minorBidi"/>
          <w:smallCaps w:val="0"/>
          <w:noProof/>
          <w:sz w:val="22"/>
          <w:szCs w:val="22"/>
        </w:rPr>
      </w:pPr>
      <w:hyperlink w:anchor="_Toc41471648" w:history="1">
        <w:r w:rsidR="00686DFE" w:rsidRPr="00D21972">
          <w:rPr>
            <w:rStyle w:val="Hyperlink"/>
            <w:noProof/>
          </w:rPr>
          <w:t>Figure 6: Which products were developed as part of the ICM Project</w:t>
        </w:r>
        <w:r w:rsidR="00686DFE">
          <w:rPr>
            <w:noProof/>
            <w:webHidden/>
          </w:rPr>
          <w:tab/>
        </w:r>
        <w:r w:rsidR="00686DFE">
          <w:rPr>
            <w:noProof/>
            <w:webHidden/>
          </w:rPr>
          <w:fldChar w:fldCharType="begin"/>
        </w:r>
        <w:r w:rsidR="00686DFE">
          <w:rPr>
            <w:noProof/>
            <w:webHidden/>
          </w:rPr>
          <w:instrText xml:space="preserve"> PAGEREF _Toc41471648 \h </w:instrText>
        </w:r>
        <w:r w:rsidR="00686DFE">
          <w:rPr>
            <w:noProof/>
            <w:webHidden/>
          </w:rPr>
        </w:r>
        <w:r w:rsidR="00686DFE">
          <w:rPr>
            <w:noProof/>
            <w:webHidden/>
          </w:rPr>
          <w:fldChar w:fldCharType="separate"/>
        </w:r>
        <w:r w:rsidR="00686DFE">
          <w:rPr>
            <w:noProof/>
            <w:webHidden/>
          </w:rPr>
          <w:t>31</w:t>
        </w:r>
        <w:r w:rsidR="00686DFE">
          <w:rPr>
            <w:noProof/>
            <w:webHidden/>
          </w:rPr>
          <w:fldChar w:fldCharType="end"/>
        </w:r>
      </w:hyperlink>
    </w:p>
    <w:p w14:paraId="27CC68BB" w14:textId="2AE2C6AC" w:rsidR="00686DFE" w:rsidRDefault="00F17F08">
      <w:pPr>
        <w:pStyle w:val="TableofFigures"/>
        <w:tabs>
          <w:tab w:val="right" w:leader="dot" w:pos="9350"/>
        </w:tabs>
        <w:rPr>
          <w:rFonts w:eastAsiaTheme="minorEastAsia" w:cstheme="minorBidi"/>
          <w:smallCaps w:val="0"/>
          <w:noProof/>
          <w:sz w:val="22"/>
          <w:szCs w:val="22"/>
        </w:rPr>
      </w:pPr>
      <w:hyperlink w:anchor="_Toc41471649" w:history="1">
        <w:r w:rsidR="00686DFE" w:rsidRPr="00D21972">
          <w:rPr>
            <w:rStyle w:val="Hyperlink"/>
            <w:noProof/>
          </w:rPr>
          <w:t>Figure 7: Regional Agreements used to support ICM</w:t>
        </w:r>
        <w:r w:rsidR="00686DFE">
          <w:rPr>
            <w:noProof/>
            <w:webHidden/>
          </w:rPr>
          <w:tab/>
        </w:r>
        <w:r w:rsidR="00686DFE">
          <w:rPr>
            <w:noProof/>
            <w:webHidden/>
          </w:rPr>
          <w:fldChar w:fldCharType="begin"/>
        </w:r>
        <w:r w:rsidR="00686DFE">
          <w:rPr>
            <w:noProof/>
            <w:webHidden/>
          </w:rPr>
          <w:instrText xml:space="preserve"> PAGEREF _Toc41471649 \h </w:instrText>
        </w:r>
        <w:r w:rsidR="00686DFE">
          <w:rPr>
            <w:noProof/>
            <w:webHidden/>
          </w:rPr>
        </w:r>
        <w:r w:rsidR="00686DFE">
          <w:rPr>
            <w:noProof/>
            <w:webHidden/>
          </w:rPr>
          <w:fldChar w:fldCharType="separate"/>
        </w:r>
        <w:r w:rsidR="00686DFE">
          <w:rPr>
            <w:noProof/>
            <w:webHidden/>
          </w:rPr>
          <w:t>32</w:t>
        </w:r>
        <w:r w:rsidR="00686DFE">
          <w:rPr>
            <w:noProof/>
            <w:webHidden/>
          </w:rPr>
          <w:fldChar w:fldCharType="end"/>
        </w:r>
      </w:hyperlink>
    </w:p>
    <w:p w14:paraId="67DA8B26" w14:textId="4FF848B8" w:rsidR="00686DFE" w:rsidRDefault="00F17F08">
      <w:pPr>
        <w:pStyle w:val="TableofFigures"/>
        <w:tabs>
          <w:tab w:val="right" w:leader="dot" w:pos="9350"/>
        </w:tabs>
        <w:rPr>
          <w:rFonts w:eastAsiaTheme="minorEastAsia" w:cstheme="minorBidi"/>
          <w:smallCaps w:val="0"/>
          <w:noProof/>
          <w:sz w:val="22"/>
          <w:szCs w:val="22"/>
        </w:rPr>
      </w:pPr>
      <w:hyperlink w:anchor="_Toc41471650" w:history="1">
        <w:r w:rsidR="00686DFE" w:rsidRPr="00D21972">
          <w:rPr>
            <w:rStyle w:val="Hyperlink"/>
            <w:noProof/>
          </w:rPr>
          <w:t>Figure 8:  Funding Sources used for ICM</w:t>
        </w:r>
        <w:r w:rsidR="00686DFE">
          <w:rPr>
            <w:noProof/>
            <w:webHidden/>
          </w:rPr>
          <w:tab/>
        </w:r>
        <w:r w:rsidR="00686DFE">
          <w:rPr>
            <w:noProof/>
            <w:webHidden/>
          </w:rPr>
          <w:fldChar w:fldCharType="begin"/>
        </w:r>
        <w:r w:rsidR="00686DFE">
          <w:rPr>
            <w:noProof/>
            <w:webHidden/>
          </w:rPr>
          <w:instrText xml:space="preserve"> PAGEREF _Toc41471650 \h </w:instrText>
        </w:r>
        <w:r w:rsidR="00686DFE">
          <w:rPr>
            <w:noProof/>
            <w:webHidden/>
          </w:rPr>
        </w:r>
        <w:r w:rsidR="00686DFE">
          <w:rPr>
            <w:noProof/>
            <w:webHidden/>
          </w:rPr>
          <w:fldChar w:fldCharType="separate"/>
        </w:r>
        <w:r w:rsidR="00686DFE">
          <w:rPr>
            <w:noProof/>
            <w:webHidden/>
          </w:rPr>
          <w:t>33</w:t>
        </w:r>
        <w:r w:rsidR="00686DFE">
          <w:rPr>
            <w:noProof/>
            <w:webHidden/>
          </w:rPr>
          <w:fldChar w:fldCharType="end"/>
        </w:r>
      </w:hyperlink>
    </w:p>
    <w:p w14:paraId="46191A01" w14:textId="032BAAD2" w:rsidR="00686DFE" w:rsidRDefault="00F17F08">
      <w:pPr>
        <w:pStyle w:val="TableofFigures"/>
        <w:tabs>
          <w:tab w:val="right" w:leader="dot" w:pos="9350"/>
        </w:tabs>
        <w:rPr>
          <w:rFonts w:eastAsiaTheme="minorEastAsia" w:cstheme="minorBidi"/>
          <w:smallCaps w:val="0"/>
          <w:noProof/>
          <w:sz w:val="22"/>
          <w:szCs w:val="22"/>
        </w:rPr>
      </w:pPr>
      <w:hyperlink w:anchor="_Toc41471651" w:history="1">
        <w:r w:rsidR="00686DFE" w:rsidRPr="00D21972">
          <w:rPr>
            <w:rStyle w:val="Hyperlink"/>
            <w:noProof/>
          </w:rPr>
          <w:t>Figure 9: Criteria for Selecting ICM Corridors</w:t>
        </w:r>
        <w:r w:rsidR="00686DFE">
          <w:rPr>
            <w:noProof/>
            <w:webHidden/>
          </w:rPr>
          <w:tab/>
        </w:r>
        <w:r w:rsidR="00686DFE">
          <w:rPr>
            <w:noProof/>
            <w:webHidden/>
          </w:rPr>
          <w:fldChar w:fldCharType="begin"/>
        </w:r>
        <w:r w:rsidR="00686DFE">
          <w:rPr>
            <w:noProof/>
            <w:webHidden/>
          </w:rPr>
          <w:instrText xml:space="preserve"> PAGEREF _Toc41471651 \h </w:instrText>
        </w:r>
        <w:r w:rsidR="00686DFE">
          <w:rPr>
            <w:noProof/>
            <w:webHidden/>
          </w:rPr>
        </w:r>
        <w:r w:rsidR="00686DFE">
          <w:rPr>
            <w:noProof/>
            <w:webHidden/>
          </w:rPr>
          <w:fldChar w:fldCharType="separate"/>
        </w:r>
        <w:r w:rsidR="00686DFE">
          <w:rPr>
            <w:noProof/>
            <w:webHidden/>
          </w:rPr>
          <w:t>34</w:t>
        </w:r>
        <w:r w:rsidR="00686DFE">
          <w:rPr>
            <w:noProof/>
            <w:webHidden/>
          </w:rPr>
          <w:fldChar w:fldCharType="end"/>
        </w:r>
      </w:hyperlink>
    </w:p>
    <w:p w14:paraId="4C07731A" w14:textId="07F1F6A2" w:rsidR="00686DFE" w:rsidRDefault="00F17F08">
      <w:pPr>
        <w:pStyle w:val="TableofFigures"/>
        <w:tabs>
          <w:tab w:val="right" w:leader="dot" w:pos="9350"/>
        </w:tabs>
        <w:rPr>
          <w:rFonts w:eastAsiaTheme="minorEastAsia" w:cstheme="minorBidi"/>
          <w:smallCaps w:val="0"/>
          <w:noProof/>
          <w:sz w:val="22"/>
          <w:szCs w:val="22"/>
        </w:rPr>
      </w:pPr>
      <w:hyperlink w:anchor="_Toc41471652" w:history="1">
        <w:r w:rsidR="00686DFE" w:rsidRPr="00D21972">
          <w:rPr>
            <w:rStyle w:val="Hyperlink"/>
            <w:noProof/>
          </w:rPr>
          <w:t>Figure 10: Levels of Integration</w:t>
        </w:r>
        <w:r w:rsidR="00686DFE">
          <w:rPr>
            <w:noProof/>
            <w:webHidden/>
          </w:rPr>
          <w:tab/>
        </w:r>
        <w:r w:rsidR="00686DFE">
          <w:rPr>
            <w:noProof/>
            <w:webHidden/>
          </w:rPr>
          <w:fldChar w:fldCharType="begin"/>
        </w:r>
        <w:r w:rsidR="00686DFE">
          <w:rPr>
            <w:noProof/>
            <w:webHidden/>
          </w:rPr>
          <w:instrText xml:space="preserve"> PAGEREF _Toc41471652 \h </w:instrText>
        </w:r>
        <w:r w:rsidR="00686DFE">
          <w:rPr>
            <w:noProof/>
            <w:webHidden/>
          </w:rPr>
        </w:r>
        <w:r w:rsidR="00686DFE">
          <w:rPr>
            <w:noProof/>
            <w:webHidden/>
          </w:rPr>
          <w:fldChar w:fldCharType="separate"/>
        </w:r>
        <w:r w:rsidR="00686DFE">
          <w:rPr>
            <w:noProof/>
            <w:webHidden/>
          </w:rPr>
          <w:t>37</w:t>
        </w:r>
        <w:r w:rsidR="00686DFE">
          <w:rPr>
            <w:noProof/>
            <w:webHidden/>
          </w:rPr>
          <w:fldChar w:fldCharType="end"/>
        </w:r>
      </w:hyperlink>
    </w:p>
    <w:p w14:paraId="54D78502" w14:textId="037B46BE" w:rsidR="00686DFE" w:rsidRDefault="00F17F08">
      <w:pPr>
        <w:pStyle w:val="TableofFigures"/>
        <w:tabs>
          <w:tab w:val="right" w:leader="dot" w:pos="9350"/>
        </w:tabs>
        <w:rPr>
          <w:rFonts w:eastAsiaTheme="minorEastAsia" w:cstheme="minorBidi"/>
          <w:smallCaps w:val="0"/>
          <w:noProof/>
          <w:sz w:val="22"/>
          <w:szCs w:val="22"/>
        </w:rPr>
      </w:pPr>
      <w:hyperlink w:anchor="_Toc41471653" w:history="1">
        <w:r w:rsidR="00686DFE" w:rsidRPr="00D21972">
          <w:rPr>
            <w:rStyle w:val="Hyperlink"/>
            <w:noProof/>
          </w:rPr>
          <w:t>Figure 11:  “V-Diagram” Guidebook Approach</w:t>
        </w:r>
        <w:r w:rsidR="00686DFE">
          <w:rPr>
            <w:noProof/>
            <w:webHidden/>
          </w:rPr>
          <w:tab/>
        </w:r>
        <w:r w:rsidR="00686DFE">
          <w:rPr>
            <w:noProof/>
            <w:webHidden/>
          </w:rPr>
          <w:fldChar w:fldCharType="begin"/>
        </w:r>
        <w:r w:rsidR="00686DFE">
          <w:rPr>
            <w:noProof/>
            <w:webHidden/>
          </w:rPr>
          <w:instrText xml:space="preserve"> PAGEREF _Toc41471653 \h </w:instrText>
        </w:r>
        <w:r w:rsidR="00686DFE">
          <w:rPr>
            <w:noProof/>
            <w:webHidden/>
          </w:rPr>
        </w:r>
        <w:r w:rsidR="00686DFE">
          <w:rPr>
            <w:noProof/>
            <w:webHidden/>
          </w:rPr>
          <w:fldChar w:fldCharType="separate"/>
        </w:r>
        <w:r w:rsidR="00686DFE">
          <w:rPr>
            <w:noProof/>
            <w:webHidden/>
          </w:rPr>
          <w:t>38</w:t>
        </w:r>
        <w:r w:rsidR="00686DFE">
          <w:rPr>
            <w:noProof/>
            <w:webHidden/>
          </w:rPr>
          <w:fldChar w:fldCharType="end"/>
        </w:r>
      </w:hyperlink>
    </w:p>
    <w:p w14:paraId="6B169263" w14:textId="091B1BEB" w:rsidR="00686DFE" w:rsidRDefault="00F17F08">
      <w:pPr>
        <w:pStyle w:val="TableofFigures"/>
        <w:tabs>
          <w:tab w:val="right" w:leader="dot" w:pos="9350"/>
        </w:tabs>
        <w:rPr>
          <w:rFonts w:eastAsiaTheme="minorEastAsia" w:cstheme="minorBidi"/>
          <w:smallCaps w:val="0"/>
          <w:noProof/>
          <w:sz w:val="22"/>
          <w:szCs w:val="22"/>
        </w:rPr>
      </w:pPr>
      <w:hyperlink w:anchor="_Toc41471654" w:history="1">
        <w:r w:rsidR="00686DFE" w:rsidRPr="00D21972">
          <w:rPr>
            <w:rStyle w:val="Hyperlink"/>
            <w:noProof/>
          </w:rPr>
          <w:t>Figure 12:  Integrated Corridor Management Implementation Process Phases</w:t>
        </w:r>
        <w:r w:rsidR="00686DFE">
          <w:rPr>
            <w:noProof/>
            <w:webHidden/>
          </w:rPr>
          <w:tab/>
        </w:r>
        <w:r w:rsidR="00686DFE">
          <w:rPr>
            <w:noProof/>
            <w:webHidden/>
          </w:rPr>
          <w:fldChar w:fldCharType="begin"/>
        </w:r>
        <w:r w:rsidR="00686DFE">
          <w:rPr>
            <w:noProof/>
            <w:webHidden/>
          </w:rPr>
          <w:instrText xml:space="preserve"> PAGEREF _Toc41471654 \h </w:instrText>
        </w:r>
        <w:r w:rsidR="00686DFE">
          <w:rPr>
            <w:noProof/>
            <w:webHidden/>
          </w:rPr>
        </w:r>
        <w:r w:rsidR="00686DFE">
          <w:rPr>
            <w:noProof/>
            <w:webHidden/>
          </w:rPr>
          <w:fldChar w:fldCharType="separate"/>
        </w:r>
        <w:r w:rsidR="00686DFE">
          <w:rPr>
            <w:noProof/>
            <w:webHidden/>
          </w:rPr>
          <w:t>39</w:t>
        </w:r>
        <w:r w:rsidR="00686DFE">
          <w:rPr>
            <w:noProof/>
            <w:webHidden/>
          </w:rPr>
          <w:fldChar w:fldCharType="end"/>
        </w:r>
      </w:hyperlink>
    </w:p>
    <w:p w14:paraId="01F60113" w14:textId="58459574" w:rsidR="005C0CEF" w:rsidRPr="009345F2" w:rsidRDefault="009627DB" w:rsidP="00F13F49">
      <w:pPr>
        <w:pStyle w:val="TOCHead"/>
        <w:rPr>
          <w:rFonts w:ascii="Arial" w:hAnsi="Arial"/>
        </w:rPr>
      </w:pPr>
      <w:r w:rsidRPr="009345F2">
        <w:rPr>
          <w:rFonts w:ascii="Arial" w:hAnsi="Arial"/>
          <w:b w:val="0"/>
          <w:bCs/>
        </w:rPr>
        <w:fldChar w:fldCharType="end"/>
      </w:r>
    </w:p>
    <w:p w14:paraId="5593E388" w14:textId="77777777" w:rsidR="005C0CEF" w:rsidRPr="009345F2" w:rsidRDefault="005C0CEF" w:rsidP="005C0CEF">
      <w:pPr>
        <w:rPr>
          <w:rFonts w:cs="Arial"/>
          <w:spacing w:val="40"/>
          <w:sz w:val="48"/>
          <w:szCs w:val="28"/>
        </w:rPr>
      </w:pPr>
      <w:r w:rsidRPr="009345F2">
        <w:rPr>
          <w:rFonts w:cs="Arial"/>
        </w:rPr>
        <w:br w:type="page"/>
      </w:r>
    </w:p>
    <w:p w14:paraId="258CCA00" w14:textId="77777777" w:rsidR="00F13F49" w:rsidRPr="009345F2" w:rsidRDefault="00F13F49" w:rsidP="00F13F49">
      <w:pPr>
        <w:pStyle w:val="TOCHead"/>
        <w:rPr>
          <w:rFonts w:ascii="Arial" w:hAnsi="Arial"/>
        </w:rPr>
      </w:pPr>
      <w:r w:rsidRPr="009345F2">
        <w:rPr>
          <w:rFonts w:ascii="Arial" w:hAnsi="Arial"/>
        </w:rPr>
        <w:t>List of Tables</w:t>
      </w:r>
    </w:p>
    <w:p w14:paraId="6F74E617" w14:textId="148C81B7" w:rsidR="00686DFE" w:rsidRDefault="009627DB">
      <w:pPr>
        <w:pStyle w:val="TableofFigures"/>
        <w:tabs>
          <w:tab w:val="right" w:leader="dot" w:pos="9350"/>
        </w:tabs>
        <w:rPr>
          <w:rFonts w:eastAsiaTheme="minorEastAsia" w:cstheme="minorBidi"/>
          <w:smallCaps w:val="0"/>
          <w:noProof/>
          <w:sz w:val="22"/>
          <w:szCs w:val="22"/>
        </w:rPr>
      </w:pPr>
      <w:r w:rsidRPr="009345F2">
        <w:rPr>
          <w:rFonts w:ascii="Arial" w:hAnsi="Arial" w:cs="Arial"/>
          <w:b/>
          <w:bCs/>
        </w:rPr>
        <w:fldChar w:fldCharType="begin"/>
      </w:r>
      <w:r w:rsidRPr="009345F2">
        <w:rPr>
          <w:rFonts w:ascii="Arial" w:hAnsi="Arial" w:cs="Arial"/>
          <w:bCs/>
        </w:rPr>
        <w:instrText xml:space="preserve"> TOC \h \z \c "Table" </w:instrText>
      </w:r>
      <w:r w:rsidRPr="009345F2">
        <w:rPr>
          <w:rFonts w:ascii="Arial" w:hAnsi="Arial" w:cs="Arial"/>
          <w:b/>
          <w:bCs/>
        </w:rPr>
        <w:fldChar w:fldCharType="separate"/>
      </w:r>
      <w:hyperlink w:anchor="_Toc41471655" w:history="1">
        <w:r w:rsidR="00686DFE" w:rsidRPr="00667D43">
          <w:rPr>
            <w:rStyle w:val="Hyperlink"/>
            <w:noProof/>
          </w:rPr>
          <w:t>Table 1:  Mapping the Guidebook to System Engineering Process</w:t>
        </w:r>
        <w:r w:rsidR="00686DFE">
          <w:rPr>
            <w:noProof/>
            <w:webHidden/>
          </w:rPr>
          <w:tab/>
        </w:r>
        <w:r w:rsidR="00686DFE">
          <w:rPr>
            <w:noProof/>
            <w:webHidden/>
          </w:rPr>
          <w:fldChar w:fldCharType="begin"/>
        </w:r>
        <w:r w:rsidR="00686DFE">
          <w:rPr>
            <w:noProof/>
            <w:webHidden/>
          </w:rPr>
          <w:instrText xml:space="preserve"> PAGEREF _Toc41471655 \h </w:instrText>
        </w:r>
        <w:r w:rsidR="00686DFE">
          <w:rPr>
            <w:noProof/>
            <w:webHidden/>
          </w:rPr>
        </w:r>
        <w:r w:rsidR="00686DFE">
          <w:rPr>
            <w:noProof/>
            <w:webHidden/>
          </w:rPr>
          <w:fldChar w:fldCharType="separate"/>
        </w:r>
        <w:r w:rsidR="00686DFE">
          <w:rPr>
            <w:noProof/>
            <w:webHidden/>
          </w:rPr>
          <w:t>8</w:t>
        </w:r>
        <w:r w:rsidR="00686DFE">
          <w:rPr>
            <w:noProof/>
            <w:webHidden/>
          </w:rPr>
          <w:fldChar w:fldCharType="end"/>
        </w:r>
      </w:hyperlink>
    </w:p>
    <w:p w14:paraId="72AC00A1" w14:textId="5FD58E98" w:rsidR="00686DFE" w:rsidRDefault="00F17F08">
      <w:pPr>
        <w:pStyle w:val="TableofFigures"/>
        <w:tabs>
          <w:tab w:val="right" w:leader="dot" w:pos="9350"/>
        </w:tabs>
        <w:rPr>
          <w:rFonts w:eastAsiaTheme="minorEastAsia" w:cstheme="minorBidi"/>
          <w:smallCaps w:val="0"/>
          <w:noProof/>
          <w:sz w:val="22"/>
          <w:szCs w:val="22"/>
        </w:rPr>
      </w:pPr>
      <w:hyperlink w:anchor="_Toc41471656" w:history="1">
        <w:r w:rsidR="00686DFE" w:rsidRPr="00667D43">
          <w:rPr>
            <w:rStyle w:val="Hyperlink"/>
            <w:noProof/>
          </w:rPr>
          <w:t>Table 2:  Where to Find Information in the Guidebook</w:t>
        </w:r>
        <w:r w:rsidR="00686DFE">
          <w:rPr>
            <w:noProof/>
            <w:webHidden/>
          </w:rPr>
          <w:tab/>
        </w:r>
        <w:r w:rsidR="00686DFE">
          <w:rPr>
            <w:noProof/>
            <w:webHidden/>
          </w:rPr>
          <w:fldChar w:fldCharType="begin"/>
        </w:r>
        <w:r w:rsidR="00686DFE">
          <w:rPr>
            <w:noProof/>
            <w:webHidden/>
          </w:rPr>
          <w:instrText xml:space="preserve"> PAGEREF _Toc41471656 \h </w:instrText>
        </w:r>
        <w:r w:rsidR="00686DFE">
          <w:rPr>
            <w:noProof/>
            <w:webHidden/>
          </w:rPr>
        </w:r>
        <w:r w:rsidR="00686DFE">
          <w:rPr>
            <w:noProof/>
            <w:webHidden/>
          </w:rPr>
          <w:fldChar w:fldCharType="separate"/>
        </w:r>
        <w:r w:rsidR="00686DFE">
          <w:rPr>
            <w:noProof/>
            <w:webHidden/>
          </w:rPr>
          <w:t>9</w:t>
        </w:r>
        <w:r w:rsidR="00686DFE">
          <w:rPr>
            <w:noProof/>
            <w:webHidden/>
          </w:rPr>
          <w:fldChar w:fldCharType="end"/>
        </w:r>
      </w:hyperlink>
    </w:p>
    <w:p w14:paraId="4BA11F7E" w14:textId="3B45D5C8" w:rsidR="00686DFE" w:rsidRDefault="00F17F08">
      <w:pPr>
        <w:pStyle w:val="TableofFigures"/>
        <w:tabs>
          <w:tab w:val="right" w:leader="dot" w:pos="9350"/>
        </w:tabs>
        <w:rPr>
          <w:rFonts w:eastAsiaTheme="minorEastAsia" w:cstheme="minorBidi"/>
          <w:smallCaps w:val="0"/>
          <w:noProof/>
          <w:sz w:val="22"/>
          <w:szCs w:val="22"/>
        </w:rPr>
      </w:pPr>
      <w:hyperlink w:anchor="_Toc41471657" w:history="1">
        <w:r w:rsidR="00686DFE" w:rsidRPr="00667D43">
          <w:rPr>
            <w:rStyle w:val="Hyperlink"/>
            <w:rFonts w:cs="Arial"/>
            <w:noProof/>
          </w:rPr>
          <w:t>Table 3: Guidebook Content &amp; Document References</w:t>
        </w:r>
        <w:r w:rsidR="00686DFE">
          <w:rPr>
            <w:noProof/>
            <w:webHidden/>
          </w:rPr>
          <w:tab/>
        </w:r>
        <w:r w:rsidR="00686DFE">
          <w:rPr>
            <w:noProof/>
            <w:webHidden/>
          </w:rPr>
          <w:fldChar w:fldCharType="begin"/>
        </w:r>
        <w:r w:rsidR="00686DFE">
          <w:rPr>
            <w:noProof/>
            <w:webHidden/>
          </w:rPr>
          <w:instrText xml:space="preserve"> PAGEREF _Toc41471657 \h </w:instrText>
        </w:r>
        <w:r w:rsidR="00686DFE">
          <w:rPr>
            <w:noProof/>
            <w:webHidden/>
          </w:rPr>
        </w:r>
        <w:r w:rsidR="00686DFE">
          <w:rPr>
            <w:noProof/>
            <w:webHidden/>
          </w:rPr>
          <w:fldChar w:fldCharType="separate"/>
        </w:r>
        <w:r w:rsidR="00686DFE">
          <w:rPr>
            <w:noProof/>
            <w:webHidden/>
          </w:rPr>
          <w:t>21</w:t>
        </w:r>
        <w:r w:rsidR="00686DFE">
          <w:rPr>
            <w:noProof/>
            <w:webHidden/>
          </w:rPr>
          <w:fldChar w:fldCharType="end"/>
        </w:r>
      </w:hyperlink>
    </w:p>
    <w:p w14:paraId="7F41FA1D" w14:textId="35AC1976" w:rsidR="00686DFE" w:rsidRDefault="00F17F08">
      <w:pPr>
        <w:pStyle w:val="TableofFigures"/>
        <w:tabs>
          <w:tab w:val="right" w:leader="dot" w:pos="9350"/>
        </w:tabs>
        <w:rPr>
          <w:rFonts w:eastAsiaTheme="minorEastAsia" w:cstheme="minorBidi"/>
          <w:smallCaps w:val="0"/>
          <w:noProof/>
          <w:sz w:val="22"/>
          <w:szCs w:val="22"/>
        </w:rPr>
      </w:pPr>
      <w:hyperlink w:anchor="_Toc41471658" w:history="1">
        <w:r w:rsidR="00686DFE" w:rsidRPr="00667D43">
          <w:rPr>
            <w:rStyle w:val="Hyperlink"/>
            <w:rFonts w:cs="Arial"/>
            <w:noProof/>
          </w:rPr>
          <w:t>Table 4:  ICM Grant documents</w:t>
        </w:r>
        <w:r w:rsidR="00686DFE">
          <w:rPr>
            <w:noProof/>
            <w:webHidden/>
          </w:rPr>
          <w:tab/>
        </w:r>
        <w:r w:rsidR="00686DFE">
          <w:rPr>
            <w:noProof/>
            <w:webHidden/>
          </w:rPr>
          <w:fldChar w:fldCharType="begin"/>
        </w:r>
        <w:r w:rsidR="00686DFE">
          <w:rPr>
            <w:noProof/>
            <w:webHidden/>
          </w:rPr>
          <w:instrText xml:space="preserve"> PAGEREF _Toc41471658 \h </w:instrText>
        </w:r>
        <w:r w:rsidR="00686DFE">
          <w:rPr>
            <w:noProof/>
            <w:webHidden/>
          </w:rPr>
        </w:r>
        <w:r w:rsidR="00686DFE">
          <w:rPr>
            <w:noProof/>
            <w:webHidden/>
          </w:rPr>
          <w:fldChar w:fldCharType="separate"/>
        </w:r>
        <w:r w:rsidR="00686DFE">
          <w:rPr>
            <w:noProof/>
            <w:webHidden/>
          </w:rPr>
          <w:t>26</w:t>
        </w:r>
        <w:r w:rsidR="00686DFE">
          <w:rPr>
            <w:noProof/>
            <w:webHidden/>
          </w:rPr>
          <w:fldChar w:fldCharType="end"/>
        </w:r>
      </w:hyperlink>
    </w:p>
    <w:p w14:paraId="21252678" w14:textId="054EB4DD" w:rsidR="00686DFE" w:rsidRDefault="00F17F08">
      <w:pPr>
        <w:pStyle w:val="TableofFigures"/>
        <w:tabs>
          <w:tab w:val="right" w:leader="dot" w:pos="9350"/>
        </w:tabs>
        <w:rPr>
          <w:rFonts w:eastAsiaTheme="minorEastAsia" w:cstheme="minorBidi"/>
          <w:smallCaps w:val="0"/>
          <w:noProof/>
          <w:sz w:val="22"/>
          <w:szCs w:val="22"/>
        </w:rPr>
      </w:pPr>
      <w:hyperlink w:anchor="_Toc41471659" w:history="1">
        <w:r w:rsidR="00686DFE" w:rsidRPr="00667D43">
          <w:rPr>
            <w:rStyle w:val="Hyperlink"/>
            <w:noProof/>
          </w:rPr>
          <w:t>Table 5.  Levels of Integration</w:t>
        </w:r>
        <w:r w:rsidR="00686DFE">
          <w:rPr>
            <w:noProof/>
            <w:webHidden/>
          </w:rPr>
          <w:tab/>
        </w:r>
        <w:r w:rsidR="00686DFE">
          <w:rPr>
            <w:noProof/>
            <w:webHidden/>
          </w:rPr>
          <w:fldChar w:fldCharType="begin"/>
        </w:r>
        <w:r w:rsidR="00686DFE">
          <w:rPr>
            <w:noProof/>
            <w:webHidden/>
          </w:rPr>
          <w:instrText xml:space="preserve"> PAGEREF _Toc41471659 \h </w:instrText>
        </w:r>
        <w:r w:rsidR="00686DFE">
          <w:rPr>
            <w:noProof/>
            <w:webHidden/>
          </w:rPr>
        </w:r>
        <w:r w:rsidR="00686DFE">
          <w:rPr>
            <w:noProof/>
            <w:webHidden/>
          </w:rPr>
          <w:fldChar w:fldCharType="separate"/>
        </w:r>
        <w:r w:rsidR="00686DFE">
          <w:rPr>
            <w:noProof/>
            <w:webHidden/>
          </w:rPr>
          <w:t>36</w:t>
        </w:r>
        <w:r w:rsidR="00686DFE">
          <w:rPr>
            <w:noProof/>
            <w:webHidden/>
          </w:rPr>
          <w:fldChar w:fldCharType="end"/>
        </w:r>
      </w:hyperlink>
    </w:p>
    <w:p w14:paraId="29418DDB" w14:textId="79D97FD5" w:rsidR="00686DFE" w:rsidRDefault="00F17F08">
      <w:pPr>
        <w:pStyle w:val="TableofFigures"/>
        <w:tabs>
          <w:tab w:val="right" w:leader="dot" w:pos="9350"/>
        </w:tabs>
        <w:rPr>
          <w:rFonts w:eastAsiaTheme="minorEastAsia" w:cstheme="minorBidi"/>
          <w:smallCaps w:val="0"/>
          <w:noProof/>
          <w:sz w:val="22"/>
          <w:szCs w:val="22"/>
        </w:rPr>
      </w:pPr>
      <w:hyperlink w:anchor="_Toc41471660" w:history="1">
        <w:r w:rsidR="00686DFE" w:rsidRPr="00667D43">
          <w:rPr>
            <w:rStyle w:val="Hyperlink"/>
            <w:noProof/>
          </w:rPr>
          <w:t>Table 6.  ICM Implementation Process Activities for the Planning and Concept Phase</w:t>
        </w:r>
        <w:r w:rsidR="00686DFE">
          <w:rPr>
            <w:noProof/>
            <w:webHidden/>
          </w:rPr>
          <w:tab/>
        </w:r>
        <w:r w:rsidR="00686DFE">
          <w:rPr>
            <w:noProof/>
            <w:webHidden/>
          </w:rPr>
          <w:fldChar w:fldCharType="begin"/>
        </w:r>
        <w:r w:rsidR="00686DFE">
          <w:rPr>
            <w:noProof/>
            <w:webHidden/>
          </w:rPr>
          <w:instrText xml:space="preserve"> PAGEREF _Toc41471660 \h </w:instrText>
        </w:r>
        <w:r w:rsidR="00686DFE">
          <w:rPr>
            <w:noProof/>
            <w:webHidden/>
          </w:rPr>
        </w:r>
        <w:r w:rsidR="00686DFE">
          <w:rPr>
            <w:noProof/>
            <w:webHidden/>
          </w:rPr>
          <w:fldChar w:fldCharType="separate"/>
        </w:r>
        <w:r w:rsidR="00686DFE">
          <w:rPr>
            <w:noProof/>
            <w:webHidden/>
          </w:rPr>
          <w:t>39</w:t>
        </w:r>
        <w:r w:rsidR="00686DFE">
          <w:rPr>
            <w:noProof/>
            <w:webHidden/>
          </w:rPr>
          <w:fldChar w:fldCharType="end"/>
        </w:r>
      </w:hyperlink>
    </w:p>
    <w:p w14:paraId="3172CDA4" w14:textId="0E4E5DE5" w:rsidR="00777991" w:rsidRPr="009345F2" w:rsidRDefault="009627DB" w:rsidP="00F13F49">
      <w:pPr>
        <w:pStyle w:val="TOCHead"/>
        <w:rPr>
          <w:rFonts w:ascii="Arial" w:hAnsi="Arial"/>
        </w:rPr>
      </w:pPr>
      <w:r w:rsidRPr="009345F2">
        <w:rPr>
          <w:rFonts w:ascii="Arial" w:hAnsi="Arial"/>
          <w:b w:val="0"/>
          <w:bCs/>
        </w:rPr>
        <w:fldChar w:fldCharType="end"/>
      </w:r>
    </w:p>
    <w:p w14:paraId="70C7A7FC" w14:textId="77777777" w:rsidR="00AB3D50" w:rsidRDefault="00AB3D50">
      <w:pPr>
        <w:spacing w:after="0" w:line="240" w:lineRule="auto"/>
        <w:rPr>
          <w:rFonts w:cs="Arial"/>
          <w:b/>
          <w:kern w:val="28"/>
          <w:sz w:val="36"/>
          <w:szCs w:val="20"/>
        </w:rPr>
      </w:pPr>
      <w:r>
        <w:br w:type="page"/>
      </w:r>
    </w:p>
    <w:p w14:paraId="5FC58590" w14:textId="24E62253" w:rsidR="00101EC0" w:rsidRPr="009345F2" w:rsidRDefault="00101EC0" w:rsidP="003617F2">
      <w:pPr>
        <w:pStyle w:val="Heading1-NoTOC"/>
        <w:ind w:left="432" w:hanging="432"/>
        <w:rPr>
          <w:rFonts w:ascii="Arial" w:hAnsi="Arial"/>
        </w:rPr>
        <w:sectPr w:rsidR="00101EC0" w:rsidRPr="009345F2" w:rsidSect="00742221">
          <w:pgSz w:w="12240" w:h="15840" w:code="1"/>
          <w:pgMar w:top="1440" w:right="1440" w:bottom="1440" w:left="1440" w:header="720" w:footer="720" w:gutter="0"/>
          <w:pgNumType w:start="1"/>
          <w:cols w:space="720"/>
          <w:docGrid w:linePitch="360"/>
        </w:sectPr>
      </w:pPr>
    </w:p>
    <w:p w14:paraId="09A7F35A" w14:textId="48DDBBAD" w:rsidR="006E50FA" w:rsidRPr="009345F2" w:rsidRDefault="005925D6" w:rsidP="00D453BE">
      <w:pPr>
        <w:pStyle w:val="H1"/>
      </w:pPr>
      <w:bookmarkStart w:id="2" w:name="_Toc41471574"/>
      <w:bookmarkEnd w:id="1"/>
      <w:r>
        <w:t>ACKNOWLEDGEMENTS</w:t>
      </w:r>
      <w:bookmarkEnd w:id="2"/>
    </w:p>
    <w:p w14:paraId="0B2F8C14" w14:textId="77777777" w:rsidR="00861D7B" w:rsidRPr="009345F2" w:rsidRDefault="00861D7B" w:rsidP="0094050C">
      <w:pPr>
        <w:pStyle w:val="TX"/>
      </w:pPr>
      <w:r w:rsidRPr="009345F2">
        <w:t xml:space="preserve">The research reported herein was performed under NCHRP Project 03-131 by Kapsch TrafficCom USA. Dr. The other authors of this report </w:t>
      </w:r>
      <w:r w:rsidR="00CA679D" w:rsidRPr="009345F2">
        <w:t>include employees from Cambridge Systematics, Kimley-Horn &amp; Associates, and Arora &amp; Associates.</w:t>
      </w:r>
    </w:p>
    <w:p w14:paraId="3A1DA093" w14:textId="77777777" w:rsidR="00861D7B" w:rsidRPr="009345F2" w:rsidRDefault="00861D7B" w:rsidP="0094050C">
      <w:pPr>
        <w:pStyle w:val="TX"/>
      </w:pPr>
      <w:r w:rsidRPr="009345F2">
        <w:t>The research team gratefully appreciates the following individuals for their time and efforts</w:t>
      </w:r>
      <w:r w:rsidR="00CA679D" w:rsidRPr="009345F2">
        <w:t xml:space="preserve"> in assisting with their experience and expertise in planning and implementing integrated corridor management systems</w:t>
      </w:r>
      <w:r w:rsidRPr="009345F2">
        <w:t>:</w:t>
      </w:r>
    </w:p>
    <w:p w14:paraId="1DA601EB" w14:textId="77777777" w:rsidR="00E26279" w:rsidRPr="009345F2" w:rsidRDefault="00E26279" w:rsidP="0094050C">
      <w:pPr>
        <w:pStyle w:val="BL"/>
      </w:pPr>
      <w:r w:rsidRPr="009345F2">
        <w:t>Susan Catlett, New Jersey DOT</w:t>
      </w:r>
    </w:p>
    <w:p w14:paraId="04A45809" w14:textId="77777777" w:rsidR="00766890" w:rsidRPr="009345F2" w:rsidRDefault="00766890" w:rsidP="0094050C">
      <w:pPr>
        <w:pStyle w:val="BL"/>
      </w:pPr>
      <w:r w:rsidRPr="009345F2">
        <w:t>Jeremy Dilmore, Florida DOT</w:t>
      </w:r>
    </w:p>
    <w:p w14:paraId="2FD20592" w14:textId="77777777" w:rsidR="00CA679D" w:rsidRPr="009345F2" w:rsidRDefault="00CA679D" w:rsidP="0094050C">
      <w:pPr>
        <w:pStyle w:val="BL"/>
      </w:pPr>
      <w:r w:rsidRPr="009345F2">
        <w:t xml:space="preserve">Alex Estrella, SANDAG </w:t>
      </w:r>
    </w:p>
    <w:p w14:paraId="272C83A3" w14:textId="77777777" w:rsidR="00CA679D" w:rsidRPr="009345F2" w:rsidRDefault="00CA679D" w:rsidP="0094050C">
      <w:pPr>
        <w:pStyle w:val="BL"/>
      </w:pPr>
      <w:r w:rsidRPr="009345F2">
        <w:t>Mort Fahrtash, Caltrans</w:t>
      </w:r>
    </w:p>
    <w:p w14:paraId="71C2D6A2" w14:textId="77777777" w:rsidR="00CA679D" w:rsidRPr="009345F2" w:rsidRDefault="00CA679D" w:rsidP="0094050C">
      <w:pPr>
        <w:pStyle w:val="BL"/>
      </w:pPr>
      <w:r w:rsidRPr="009345F2">
        <w:t>Athena Hutchins, NITTEC</w:t>
      </w:r>
    </w:p>
    <w:p w14:paraId="5AB0FD8F" w14:textId="77777777" w:rsidR="00CA679D" w:rsidRPr="009345F2" w:rsidRDefault="00CA679D" w:rsidP="0094050C">
      <w:pPr>
        <w:pStyle w:val="BL"/>
      </w:pPr>
      <w:r w:rsidRPr="009345F2">
        <w:t xml:space="preserve">Mark Plass, Florida DOT </w:t>
      </w:r>
    </w:p>
    <w:p w14:paraId="52FC48C4" w14:textId="77777777" w:rsidR="00E26279" w:rsidRPr="009345F2" w:rsidRDefault="00E26279" w:rsidP="0094050C">
      <w:pPr>
        <w:pStyle w:val="BL"/>
      </w:pPr>
      <w:r w:rsidRPr="009345F2">
        <w:t>Paul Szatkowski, Virginia DOT</w:t>
      </w:r>
    </w:p>
    <w:p w14:paraId="33805DAC" w14:textId="77777777" w:rsidR="006E50FA" w:rsidRPr="009345F2" w:rsidRDefault="00861D7B" w:rsidP="0094050C">
      <w:pPr>
        <w:pStyle w:val="TX"/>
      </w:pPr>
      <w:r w:rsidRPr="009345F2">
        <w:t>Special thanks go out to the panel members for the time, effort, and valuable input into this project</w:t>
      </w:r>
      <w:r w:rsidR="00CA679D" w:rsidRPr="009345F2">
        <w:t>, including:</w:t>
      </w:r>
    </w:p>
    <w:p w14:paraId="5E965A7C" w14:textId="77777777" w:rsidR="00FF0FF3" w:rsidRPr="009345F2" w:rsidRDefault="00FF0FF3" w:rsidP="0094050C">
      <w:pPr>
        <w:pStyle w:val="BL"/>
      </w:pPr>
      <w:r w:rsidRPr="009345F2">
        <w:t>Nicholas Compin, Caltrans</w:t>
      </w:r>
    </w:p>
    <w:p w14:paraId="491A406E" w14:textId="77777777" w:rsidR="00FF0FF3" w:rsidRPr="009345F2" w:rsidRDefault="00FF0FF3" w:rsidP="0094050C">
      <w:pPr>
        <w:pStyle w:val="BL"/>
      </w:pPr>
      <w:r w:rsidRPr="009345F2">
        <w:t>Susan Boot, Ministry of Ontario, Canada</w:t>
      </w:r>
    </w:p>
    <w:p w14:paraId="0F269FB2" w14:textId="77777777" w:rsidR="00E26279" w:rsidRPr="009345F2" w:rsidRDefault="00E26279" w:rsidP="0094050C">
      <w:pPr>
        <w:pStyle w:val="BL"/>
      </w:pPr>
      <w:r w:rsidRPr="009345F2">
        <w:t>Vinh Dang, Washington DOT</w:t>
      </w:r>
    </w:p>
    <w:p w14:paraId="57C91A13" w14:textId="77777777" w:rsidR="00FF0FF3" w:rsidRPr="009345F2" w:rsidRDefault="00FF0FF3" w:rsidP="0094050C">
      <w:pPr>
        <w:pStyle w:val="BL"/>
      </w:pPr>
      <w:r w:rsidRPr="009345F2">
        <w:t>Wei Fan, University of North Carolina – Charlotte</w:t>
      </w:r>
    </w:p>
    <w:p w14:paraId="58FA1D66" w14:textId="77777777" w:rsidR="00FF0FF3" w:rsidRPr="009345F2" w:rsidRDefault="00FF0FF3" w:rsidP="0094050C">
      <w:pPr>
        <w:pStyle w:val="BL"/>
      </w:pPr>
      <w:r w:rsidRPr="009345F2">
        <w:t>Qing He, University of Buffalo</w:t>
      </w:r>
    </w:p>
    <w:p w14:paraId="0E46AB5F" w14:textId="77777777" w:rsidR="00E26279" w:rsidRPr="009345F2" w:rsidRDefault="00E26279" w:rsidP="0094050C">
      <w:pPr>
        <w:pStyle w:val="BL"/>
      </w:pPr>
      <w:r w:rsidRPr="009345F2">
        <w:t>John Hibbard, Georgia DOT</w:t>
      </w:r>
    </w:p>
    <w:p w14:paraId="482922C5" w14:textId="77777777" w:rsidR="00FF0FF3" w:rsidRPr="009345F2" w:rsidRDefault="00FF0FF3" w:rsidP="0094050C">
      <w:pPr>
        <w:pStyle w:val="BL"/>
      </w:pPr>
      <w:r w:rsidRPr="009345F2">
        <w:t>Jamie Kendrick, Sabra-Wang</w:t>
      </w:r>
    </w:p>
    <w:p w14:paraId="6D27AF70" w14:textId="77777777" w:rsidR="00FF0FF3" w:rsidRPr="009345F2" w:rsidRDefault="00FF0FF3" w:rsidP="0094050C">
      <w:pPr>
        <w:pStyle w:val="BL"/>
      </w:pPr>
      <w:r w:rsidRPr="009345F2">
        <w:t>Khang Nguyen, City of Houston, TX</w:t>
      </w:r>
    </w:p>
    <w:p w14:paraId="26824DA8" w14:textId="77777777" w:rsidR="00E26279" w:rsidRPr="009345F2" w:rsidRDefault="00E26279" w:rsidP="0094050C">
      <w:pPr>
        <w:pStyle w:val="BL"/>
      </w:pPr>
      <w:r w:rsidRPr="009345F2">
        <w:t>Jon Obenberger, FHWA</w:t>
      </w:r>
    </w:p>
    <w:p w14:paraId="6FE9E425" w14:textId="77777777" w:rsidR="00FF0FF3" w:rsidRPr="009345F2" w:rsidRDefault="00FF0FF3" w:rsidP="0094050C">
      <w:pPr>
        <w:pStyle w:val="BL"/>
      </w:pPr>
      <w:r w:rsidRPr="009345F2">
        <w:t>Marco Pereira, Mass</w:t>
      </w:r>
      <w:r w:rsidR="005A61CC" w:rsidRPr="009345F2">
        <w:t xml:space="preserve">achusetts </w:t>
      </w:r>
      <w:r w:rsidRPr="009345F2">
        <w:t>DOT</w:t>
      </w:r>
    </w:p>
    <w:p w14:paraId="7AE24F88" w14:textId="77777777" w:rsidR="00FF0FF3" w:rsidRPr="009345F2" w:rsidRDefault="00FF0FF3" w:rsidP="00E26279">
      <w:pPr>
        <w:rPr>
          <w:rFonts w:cs="Arial"/>
        </w:rPr>
      </w:pPr>
    </w:p>
    <w:p w14:paraId="57120A6B" w14:textId="77777777" w:rsidR="00FF0FF3" w:rsidRPr="009345F2" w:rsidRDefault="00FF0FF3" w:rsidP="00861D7B">
      <w:pPr>
        <w:rPr>
          <w:rFonts w:cs="Arial"/>
        </w:rPr>
      </w:pPr>
    </w:p>
    <w:p w14:paraId="6A268801" w14:textId="77777777" w:rsidR="00CA679D" w:rsidRPr="009345F2" w:rsidRDefault="00CA679D" w:rsidP="00861D7B">
      <w:pPr>
        <w:rPr>
          <w:rFonts w:cs="Arial"/>
        </w:rPr>
      </w:pPr>
    </w:p>
    <w:p w14:paraId="633C8619" w14:textId="77777777" w:rsidR="006E50FA" w:rsidRPr="009345F2" w:rsidRDefault="006E50FA">
      <w:pPr>
        <w:spacing w:after="0" w:line="240" w:lineRule="auto"/>
        <w:rPr>
          <w:rFonts w:cs="Arial"/>
          <w:b/>
          <w:kern w:val="28"/>
          <w:sz w:val="36"/>
          <w:szCs w:val="20"/>
        </w:rPr>
      </w:pPr>
      <w:r w:rsidRPr="009345F2">
        <w:rPr>
          <w:rFonts w:cs="Arial"/>
        </w:rPr>
        <w:br w:type="page"/>
      </w:r>
    </w:p>
    <w:p w14:paraId="7596BAA8" w14:textId="77777777" w:rsidR="005118A2" w:rsidRDefault="005118A2">
      <w:pPr>
        <w:spacing w:after="0" w:line="240" w:lineRule="auto"/>
        <w:rPr>
          <w:rFonts w:ascii="Arial Black" w:hAnsi="Arial Black"/>
          <w:color w:val="999999"/>
          <w:sz w:val="24"/>
          <w:szCs w:val="20"/>
        </w:rPr>
      </w:pPr>
      <w:r>
        <w:br w:type="page"/>
      </w:r>
    </w:p>
    <w:p w14:paraId="23F150F7" w14:textId="1AE245A6" w:rsidR="006E50FA" w:rsidRPr="009345F2" w:rsidRDefault="006E50FA" w:rsidP="00D453BE">
      <w:pPr>
        <w:pStyle w:val="H1"/>
      </w:pPr>
      <w:bookmarkStart w:id="3" w:name="_Toc41471575"/>
      <w:r w:rsidRPr="009345F2">
        <w:t>EXECUTIVE SUMMARY</w:t>
      </w:r>
      <w:bookmarkEnd w:id="3"/>
    </w:p>
    <w:p w14:paraId="7BBBCC13" w14:textId="77777777" w:rsidR="00861D7B" w:rsidRPr="009345F2" w:rsidRDefault="00861D7B" w:rsidP="0094050C">
      <w:pPr>
        <w:pStyle w:val="TX"/>
      </w:pPr>
      <w:r w:rsidRPr="009345F2">
        <w:t xml:space="preserve">Integrated corridor management (ICM) takes an integrated, multimodal/multiagency approach to congestion management. Rather than address the shortcomings of the separate roadways and modes in isolation, ICM treats the individual transportation components (highways and roads, transit, parking lots, bicycle and pedestrian trails, etc.) as elements of an interrelated transportation corridor. ICM uses technology and operational strategies as tools for transportation operators to address recurring and non-recurring </w:t>
      </w:r>
      <w:r w:rsidR="006E68C8" w:rsidRPr="009345F2">
        <w:t>congestion and</w:t>
      </w:r>
      <w:r w:rsidRPr="009345F2">
        <w:t xml:space="preserve"> optimizes performance of the transportation infrastructure. ICM promotes interjurisdictional coordination and the use of a broad toolbox of transportation system management and operations (TSMO) strategies to optimally detect, monitor, and respond to events and changing conditions. General benefits of ICM include improved mobility, reliability, and safety, and reductions in fuel consumption and fuel emissions.</w:t>
      </w:r>
    </w:p>
    <w:p w14:paraId="6E90E584" w14:textId="2F874B8E" w:rsidR="006E50FA" w:rsidRPr="009345F2" w:rsidRDefault="00861D7B" w:rsidP="0094050C">
      <w:pPr>
        <w:pStyle w:val="TX"/>
      </w:pPr>
      <w:r w:rsidRPr="009345F2">
        <w:t xml:space="preserve">Building on fundamental concepts dating back nearly 15 years, including the deployment of two model demonstrations in Dallas and San Diego, ICM projects are being planned and implemented on a range of corridors across North America. To support the growing interest and activity in ICM, Project 03-131 will produce a comprehensive </w:t>
      </w:r>
      <w:r w:rsidR="00F51D65" w:rsidRPr="009345F2">
        <w:t>Guidebook</w:t>
      </w:r>
      <w:r w:rsidRPr="009345F2">
        <w:t xml:space="preserve"> to assist state, regional, and local practitioners in planning, developing, implementing, deploying, and operating ICM solutions. This synthesis report – which seeks to identify key ICM foundational elements, scalable methodologies, and best-practices to be covered in the final </w:t>
      </w:r>
      <w:r w:rsidR="00F51D65" w:rsidRPr="009345F2">
        <w:t>Guidebook</w:t>
      </w:r>
      <w:r w:rsidRPr="009345F2">
        <w:t xml:space="preserve"> – draws upon existing publications, real-world planning and deployment activities, ongoing research, and the relevant experiences, insights, and expertise of the research team.</w:t>
      </w:r>
    </w:p>
    <w:p w14:paraId="47C1F974" w14:textId="18021A92" w:rsidR="00E13BDD" w:rsidRPr="009345F2" w:rsidRDefault="007A7D9E" w:rsidP="0094050C">
      <w:pPr>
        <w:pStyle w:val="TX"/>
      </w:pPr>
      <w:r w:rsidRPr="009345F2">
        <w:t xml:space="preserve">The objective of this research was to develop </w:t>
      </w:r>
      <w:r w:rsidR="00DE098A" w:rsidRPr="009345F2">
        <w:t>a guidebook</w:t>
      </w:r>
      <w:r w:rsidRPr="009345F2">
        <w:t xml:space="preserve"> for agencies planning and implementing multimodal, integrated corridor management. The </w:t>
      </w:r>
      <w:r w:rsidR="00F51D65" w:rsidRPr="009345F2">
        <w:t>guidebook</w:t>
      </w:r>
      <w:r w:rsidRPr="009345F2">
        <w:t xml:space="preserve"> features multiple real-world examples drawn from a variety of contexts and an appropriate range of agency capabilities.  The chapters developed for the </w:t>
      </w:r>
      <w:r w:rsidR="00F51D65" w:rsidRPr="009345F2">
        <w:t>Guidebook</w:t>
      </w:r>
      <w:r w:rsidRPr="009345F2">
        <w:t xml:space="preserve"> are based on the</w:t>
      </w:r>
      <w:r w:rsidR="0093777E" w:rsidRPr="009345F2">
        <w:t xml:space="preserve"> </w:t>
      </w:r>
      <w:r w:rsidRPr="009345F2">
        <w:t xml:space="preserve">14 subject areas provided by the project panel.  </w:t>
      </w:r>
      <w:r w:rsidR="00E13BDD" w:rsidRPr="009345F2">
        <w:t>The 14 topics areas included:</w:t>
      </w:r>
    </w:p>
    <w:p w14:paraId="778BC4C2" w14:textId="77777777" w:rsidR="00E13BDD" w:rsidRPr="009345F2" w:rsidRDefault="00E13BDD" w:rsidP="00DB3E10">
      <w:pPr>
        <w:pStyle w:val="BL"/>
        <w:numPr>
          <w:ilvl w:val="0"/>
          <w:numId w:val="24"/>
        </w:numPr>
      </w:pPr>
      <w:r w:rsidRPr="009345F2">
        <w:t>Defining the purpose and need of the integrated traffic management approach.</w:t>
      </w:r>
    </w:p>
    <w:p w14:paraId="48083CB7" w14:textId="77777777" w:rsidR="00E13BDD" w:rsidRPr="009345F2" w:rsidRDefault="00E13BDD" w:rsidP="00DB3E10">
      <w:pPr>
        <w:pStyle w:val="BL"/>
        <w:numPr>
          <w:ilvl w:val="0"/>
          <w:numId w:val="24"/>
        </w:numPr>
      </w:pPr>
      <w:r w:rsidRPr="009345F2">
        <w:t>Demonstrating the value of the integrated approach to agency administrators and policy makers (including alignment with agency directions in a broader geographical area).</w:t>
      </w:r>
    </w:p>
    <w:p w14:paraId="7F0E043B" w14:textId="77777777" w:rsidR="00E13BDD" w:rsidRPr="009345F2" w:rsidRDefault="00E13BDD" w:rsidP="00DB3E10">
      <w:pPr>
        <w:pStyle w:val="BL"/>
        <w:numPr>
          <w:ilvl w:val="0"/>
          <w:numId w:val="24"/>
        </w:numPr>
      </w:pPr>
      <w:r w:rsidRPr="009345F2">
        <w:t>Identifying and engaging needed partner agencies and defining their respective roles.</w:t>
      </w:r>
    </w:p>
    <w:p w14:paraId="57C53DC6" w14:textId="77777777" w:rsidR="00E13BDD" w:rsidRPr="009345F2" w:rsidRDefault="00E13BDD" w:rsidP="00DB3E10">
      <w:pPr>
        <w:pStyle w:val="BL"/>
        <w:numPr>
          <w:ilvl w:val="0"/>
          <w:numId w:val="24"/>
        </w:numPr>
      </w:pPr>
      <w:r w:rsidRPr="009345F2">
        <w:t>Deciding which scenarios will be cooperatively managed (e.g., crashes, special events, evacuation, adverse weather).</w:t>
      </w:r>
    </w:p>
    <w:p w14:paraId="44DFB5F6" w14:textId="77777777" w:rsidR="00E13BDD" w:rsidRPr="009345F2" w:rsidRDefault="00E13BDD" w:rsidP="00DB3E10">
      <w:pPr>
        <w:pStyle w:val="BL"/>
        <w:numPr>
          <w:ilvl w:val="0"/>
          <w:numId w:val="24"/>
        </w:numPr>
      </w:pPr>
      <w:r w:rsidRPr="009345F2">
        <w:t>Determining viable strategies for managing traffic during those scenarios, including multimodal approaches.</w:t>
      </w:r>
    </w:p>
    <w:p w14:paraId="555480D2" w14:textId="77777777" w:rsidR="00E13BDD" w:rsidRPr="009345F2" w:rsidRDefault="00E13BDD" w:rsidP="00DB3E10">
      <w:pPr>
        <w:pStyle w:val="BL"/>
        <w:numPr>
          <w:ilvl w:val="0"/>
          <w:numId w:val="24"/>
        </w:numPr>
      </w:pPr>
      <w:r w:rsidRPr="009345F2">
        <w:t>Developing memoranda of understanding or other policies (internal and cross-agency) to support the traffic management system(s) and facilitate those strategies.</w:t>
      </w:r>
    </w:p>
    <w:p w14:paraId="25DEEC0E" w14:textId="77777777" w:rsidR="00E13BDD" w:rsidRPr="009345F2" w:rsidRDefault="00E13BDD" w:rsidP="00DB3E10">
      <w:pPr>
        <w:pStyle w:val="BL"/>
        <w:numPr>
          <w:ilvl w:val="0"/>
          <w:numId w:val="24"/>
        </w:numPr>
      </w:pPr>
      <w:r w:rsidRPr="009345F2">
        <w:t>Setting performance metrics and targets.</w:t>
      </w:r>
    </w:p>
    <w:p w14:paraId="7412A0E9" w14:textId="77777777" w:rsidR="00E13BDD" w:rsidRPr="009345F2" w:rsidRDefault="00E13BDD" w:rsidP="00DB3E10">
      <w:pPr>
        <w:pStyle w:val="BL"/>
        <w:numPr>
          <w:ilvl w:val="0"/>
          <w:numId w:val="24"/>
        </w:numPr>
      </w:pPr>
      <w:r w:rsidRPr="009345F2">
        <w:t>Identifying data and information that should be shared between agencies and viable architectures for the sharing.</w:t>
      </w:r>
    </w:p>
    <w:p w14:paraId="09B403F5" w14:textId="77777777" w:rsidR="00E13BDD" w:rsidRPr="009345F2" w:rsidRDefault="00E13BDD" w:rsidP="00DB3E10">
      <w:pPr>
        <w:pStyle w:val="BL"/>
        <w:numPr>
          <w:ilvl w:val="0"/>
          <w:numId w:val="24"/>
        </w:numPr>
      </w:pPr>
      <w:r w:rsidRPr="009345F2">
        <w:t>Inventorying the ICM infrastructure (e.g., traffic management field and central elements, communications, software) and identifying needed improvements.</w:t>
      </w:r>
    </w:p>
    <w:p w14:paraId="5A08847A" w14:textId="77777777" w:rsidR="00E13BDD" w:rsidRPr="009345F2" w:rsidRDefault="00E13BDD" w:rsidP="00DB3E10">
      <w:pPr>
        <w:pStyle w:val="BL"/>
        <w:numPr>
          <w:ilvl w:val="0"/>
          <w:numId w:val="24"/>
        </w:numPr>
      </w:pPr>
      <w:r w:rsidRPr="009345F2">
        <w:t>Developing an appropriate staffing model, including hiring, training, and outsourcing.</w:t>
      </w:r>
    </w:p>
    <w:p w14:paraId="13CF182F" w14:textId="77777777" w:rsidR="00E13BDD" w:rsidRPr="009345F2" w:rsidRDefault="00E13BDD" w:rsidP="00DB3E10">
      <w:pPr>
        <w:pStyle w:val="BL"/>
        <w:numPr>
          <w:ilvl w:val="0"/>
          <w:numId w:val="24"/>
        </w:numPr>
      </w:pPr>
      <w:r w:rsidRPr="009345F2">
        <w:t>Developing a plan for ICM maintenance, sustainability, and continuous improvement.</w:t>
      </w:r>
    </w:p>
    <w:p w14:paraId="0ADF9114" w14:textId="77777777" w:rsidR="00E13BDD" w:rsidRPr="009345F2" w:rsidRDefault="00E13BDD" w:rsidP="00DB3E10">
      <w:pPr>
        <w:pStyle w:val="BL"/>
        <w:numPr>
          <w:ilvl w:val="0"/>
          <w:numId w:val="24"/>
        </w:numPr>
      </w:pPr>
      <w:r w:rsidRPr="009345F2">
        <w:t>Identifying decision support tools, ranging from simple heuristics to complex approaches with embedded simulation models (the typical daily operation should be included as an option).</w:t>
      </w:r>
    </w:p>
    <w:p w14:paraId="3DCD631D" w14:textId="77777777" w:rsidR="00E13BDD" w:rsidRPr="009345F2" w:rsidRDefault="00E13BDD" w:rsidP="00DB3E10">
      <w:pPr>
        <w:pStyle w:val="BL"/>
        <w:numPr>
          <w:ilvl w:val="0"/>
          <w:numId w:val="24"/>
        </w:numPr>
      </w:pPr>
      <w:r w:rsidRPr="009345F2">
        <w:t>Identifying ways to report the performance of the traffic management system(s) (e.g., dashboards) and measure (or estimate) the benefits of the actions taken.</w:t>
      </w:r>
    </w:p>
    <w:p w14:paraId="0B6027E1" w14:textId="77777777" w:rsidR="00E13BDD" w:rsidRPr="009345F2" w:rsidRDefault="00E13BDD" w:rsidP="00DB3E10">
      <w:pPr>
        <w:pStyle w:val="BL"/>
        <w:numPr>
          <w:ilvl w:val="0"/>
          <w:numId w:val="24"/>
        </w:numPr>
      </w:pPr>
      <w:r w:rsidRPr="009345F2">
        <w:t>Developing and implementing a deployment plan for the traffic management system(s).</w:t>
      </w:r>
    </w:p>
    <w:p w14:paraId="02E69C23" w14:textId="2ED62274" w:rsidR="005C5DD2" w:rsidRPr="009345F2" w:rsidRDefault="005C5DD2" w:rsidP="0094050C">
      <w:pPr>
        <w:pStyle w:val="TX"/>
      </w:pPr>
      <w:r w:rsidRPr="009345F2">
        <w:t xml:space="preserve">The provides background and concepts for ICM and a pre-ICM readiness check which are not a part of the 14 topics areas but are required foundational information to provide the readers with the basis of ICM.  The 14 topic areas and other lessons learned are then addressed to provide </w:t>
      </w:r>
      <w:r w:rsidR="00F51D65" w:rsidRPr="009345F2">
        <w:t>a guidebook</w:t>
      </w:r>
      <w:r w:rsidRPr="009345F2">
        <w:t xml:space="preserve"> on planning for ICM, planning for implementing ICM, and planning for operations and maintenance of ICM.</w:t>
      </w:r>
    </w:p>
    <w:p w14:paraId="6400A36F" w14:textId="77777777" w:rsidR="00C307D6" w:rsidRPr="009345F2" w:rsidRDefault="00C307D6" w:rsidP="00D453BE">
      <w:pPr>
        <w:pStyle w:val="H2"/>
      </w:pPr>
      <w:bookmarkStart w:id="4" w:name="_Toc41471576"/>
      <w:r w:rsidRPr="009345F2">
        <w:t>Our Findings and Recommendations</w:t>
      </w:r>
      <w:bookmarkEnd w:id="4"/>
    </w:p>
    <w:p w14:paraId="078AC66D" w14:textId="77777777" w:rsidR="00C307D6" w:rsidRPr="009345F2" w:rsidRDefault="00C307D6" w:rsidP="0094050C">
      <w:pPr>
        <w:pStyle w:val="BL"/>
      </w:pPr>
      <w:r w:rsidRPr="009345F2">
        <w:t>High-level findings of this project include several ICM Planning concepts, and gaps in areas the research team found from the literature and from stakeholder inputs.</w:t>
      </w:r>
    </w:p>
    <w:p w14:paraId="71EAF9B1" w14:textId="77777777" w:rsidR="00C307D6" w:rsidRPr="009345F2" w:rsidRDefault="00C307D6" w:rsidP="0094050C">
      <w:pPr>
        <w:pStyle w:val="BL"/>
      </w:pPr>
      <w:r w:rsidRPr="009345F2">
        <w:t xml:space="preserve"> The objectives of the Planning and Concept Phase are to coordinate across project partners and stakeholders and gather information necessary to define the desired ICM capabilities, corridor resources and available corridor data to help inform the corridor boundaries and project needs assessment. This in turn helps project stakeholders to gain a clear understanding of where ICM may be beneficial so that they can define the high-level ICM project goals and objectives. The four major product outputs from this phase are the Project Management Plan, Systems Engineering Management Plan, Concept of Operations and the Analysis Plan, including preliminary feasibility assessment of the proposed ICM system (ICMS). These documents are crucial for organizing the management and the technical programming approach to ICM in a region and implementing an ICMS.</w:t>
      </w:r>
    </w:p>
    <w:p w14:paraId="5E7A010C" w14:textId="77777777" w:rsidR="00C307D6" w:rsidRPr="009345F2" w:rsidRDefault="00C307D6" w:rsidP="00DB3E10">
      <w:pPr>
        <w:pStyle w:val="BL"/>
        <w:numPr>
          <w:ilvl w:val="1"/>
          <w:numId w:val="23"/>
        </w:numPr>
      </w:pPr>
      <w:r w:rsidRPr="009345F2">
        <w:t>Planning for ICM can be defined in several non-serial phases to include:</w:t>
      </w:r>
    </w:p>
    <w:p w14:paraId="09870C0B" w14:textId="77777777" w:rsidR="00C307D6" w:rsidRPr="009345F2" w:rsidRDefault="00C307D6" w:rsidP="00DB3E10">
      <w:pPr>
        <w:pStyle w:val="BL"/>
        <w:numPr>
          <w:ilvl w:val="1"/>
          <w:numId w:val="23"/>
        </w:numPr>
      </w:pPr>
      <w:r w:rsidRPr="009345F2">
        <w:t>Identify &amp; Diagnose Problem</w:t>
      </w:r>
    </w:p>
    <w:p w14:paraId="1CE5BDF1" w14:textId="77777777" w:rsidR="00C307D6" w:rsidRPr="009345F2" w:rsidRDefault="00C307D6" w:rsidP="00DB3E10">
      <w:pPr>
        <w:pStyle w:val="BL"/>
        <w:numPr>
          <w:ilvl w:val="1"/>
          <w:numId w:val="23"/>
        </w:numPr>
      </w:pPr>
      <w:r w:rsidRPr="009345F2">
        <w:t>Establish ICM Objectives &amp; Scale</w:t>
      </w:r>
    </w:p>
    <w:p w14:paraId="34B48604" w14:textId="77777777" w:rsidR="00C307D6" w:rsidRPr="009345F2" w:rsidRDefault="00C307D6" w:rsidP="00DB3E10">
      <w:pPr>
        <w:pStyle w:val="BL"/>
        <w:numPr>
          <w:ilvl w:val="1"/>
          <w:numId w:val="23"/>
        </w:numPr>
      </w:pPr>
      <w:r w:rsidRPr="009345F2">
        <w:t>Determine Potential Partners</w:t>
      </w:r>
    </w:p>
    <w:p w14:paraId="0C861B87" w14:textId="77777777" w:rsidR="00C307D6" w:rsidRPr="009345F2" w:rsidRDefault="00C307D6" w:rsidP="00DB3E10">
      <w:pPr>
        <w:pStyle w:val="BL"/>
        <w:numPr>
          <w:ilvl w:val="1"/>
          <w:numId w:val="23"/>
        </w:numPr>
      </w:pPr>
      <w:r w:rsidRPr="009345F2">
        <w:t>Engage Potential Partners</w:t>
      </w:r>
    </w:p>
    <w:p w14:paraId="0FDAB5E1" w14:textId="77777777" w:rsidR="00C307D6" w:rsidRPr="009345F2" w:rsidRDefault="00C307D6" w:rsidP="00DB3E10">
      <w:pPr>
        <w:pStyle w:val="BL"/>
        <w:numPr>
          <w:ilvl w:val="1"/>
          <w:numId w:val="23"/>
        </w:numPr>
      </w:pPr>
      <w:r w:rsidRPr="009345F2">
        <w:t>Assess Potential Partners’ Needs</w:t>
      </w:r>
    </w:p>
    <w:p w14:paraId="5480362E" w14:textId="77777777" w:rsidR="00C307D6" w:rsidRPr="009345F2" w:rsidRDefault="00C307D6" w:rsidP="00DB3E10">
      <w:pPr>
        <w:pStyle w:val="BL"/>
        <w:numPr>
          <w:ilvl w:val="1"/>
          <w:numId w:val="23"/>
        </w:numPr>
      </w:pPr>
      <w:r w:rsidRPr="009345F2">
        <w:t>Develop ICM Concept of Operations</w:t>
      </w:r>
    </w:p>
    <w:p w14:paraId="55AB5A73" w14:textId="77777777" w:rsidR="00C307D6" w:rsidRPr="009345F2" w:rsidRDefault="00C307D6" w:rsidP="00DB3E10">
      <w:pPr>
        <w:pStyle w:val="BL"/>
        <w:numPr>
          <w:ilvl w:val="1"/>
          <w:numId w:val="23"/>
        </w:numPr>
      </w:pPr>
      <w:r w:rsidRPr="009345F2">
        <w:t>Designate Performance Metrics</w:t>
      </w:r>
    </w:p>
    <w:p w14:paraId="29B9E284" w14:textId="77777777" w:rsidR="00C307D6" w:rsidRPr="009345F2" w:rsidRDefault="00C307D6" w:rsidP="00DB3E10">
      <w:pPr>
        <w:pStyle w:val="BL"/>
        <w:numPr>
          <w:ilvl w:val="1"/>
          <w:numId w:val="23"/>
        </w:numPr>
      </w:pPr>
      <w:r w:rsidRPr="009345F2">
        <w:t>Assess Benefits of the Planned ICM Deployment</w:t>
      </w:r>
    </w:p>
    <w:p w14:paraId="5B33BBA4" w14:textId="77777777" w:rsidR="00C307D6" w:rsidRPr="009345F2" w:rsidRDefault="00C307D6" w:rsidP="00DB3E10">
      <w:pPr>
        <w:pStyle w:val="BL"/>
        <w:numPr>
          <w:ilvl w:val="1"/>
          <w:numId w:val="23"/>
        </w:numPr>
      </w:pPr>
      <w:r w:rsidRPr="009345F2">
        <w:t>Initiate Formal Agreements</w:t>
      </w:r>
    </w:p>
    <w:p w14:paraId="6AB26CAD" w14:textId="77777777" w:rsidR="00C307D6" w:rsidRPr="009345F2" w:rsidRDefault="00C307D6" w:rsidP="00DB3E10">
      <w:pPr>
        <w:pStyle w:val="BL"/>
        <w:numPr>
          <w:ilvl w:val="1"/>
          <w:numId w:val="23"/>
        </w:numPr>
      </w:pPr>
      <w:r w:rsidRPr="009345F2">
        <w:t>Develop Plan for Implementation</w:t>
      </w:r>
    </w:p>
    <w:p w14:paraId="5A000A7A" w14:textId="77777777" w:rsidR="00C307D6" w:rsidRPr="009345F2" w:rsidRDefault="00C307D6" w:rsidP="0094050C">
      <w:pPr>
        <w:pStyle w:val="BL"/>
      </w:pPr>
      <w:r w:rsidRPr="009345F2">
        <w:t>Funding for ICM is lacking in many areas and may require new procurement methods.  Traditional engineering procurements do not fit technology projects very well, and some agencies have used other procurement and project development methods to design, build, and deploy ICM.</w:t>
      </w:r>
    </w:p>
    <w:p w14:paraId="4E9EDE29" w14:textId="77777777" w:rsidR="00C307D6" w:rsidRPr="009345F2" w:rsidRDefault="00C307D6" w:rsidP="0094050C">
      <w:pPr>
        <w:pStyle w:val="BL"/>
      </w:pPr>
      <w:r w:rsidRPr="009345F2">
        <w:t>Traditional Waterfall (Systems Engineering) development required by FHWA, may not be the most appropriate method to develop and deploy ICM systems.   Most sites who have deployed have used an iterative or agile approach, which may require approval from FHWA.</w:t>
      </w:r>
    </w:p>
    <w:p w14:paraId="3FBD9DB1" w14:textId="77777777" w:rsidR="00C307D6" w:rsidRPr="009345F2" w:rsidRDefault="00C307D6" w:rsidP="0094050C">
      <w:pPr>
        <w:pStyle w:val="BL"/>
      </w:pPr>
      <w:r w:rsidRPr="009345F2">
        <w:t>Operational Planning for ICM has shown that there are new knowledge, skills and abilities needed to operate and maintain ICM systems and the field infrastructure</w:t>
      </w:r>
    </w:p>
    <w:p w14:paraId="7AC2CEC2" w14:textId="4A1121B2" w:rsidR="00C307D6" w:rsidRPr="009345F2" w:rsidRDefault="00C307D6">
      <w:pPr>
        <w:spacing w:after="0" w:line="240" w:lineRule="auto"/>
        <w:rPr>
          <w:rFonts w:cs="Arial"/>
          <w:b/>
          <w:kern w:val="28"/>
          <w:sz w:val="36"/>
          <w:szCs w:val="20"/>
        </w:rPr>
      </w:pPr>
    </w:p>
    <w:p w14:paraId="1E82E037" w14:textId="417E2BC3" w:rsidR="006E50FA" w:rsidRPr="009345F2" w:rsidRDefault="002042CC" w:rsidP="00D453BE">
      <w:pPr>
        <w:pStyle w:val="H1"/>
      </w:pPr>
      <w:r>
        <w:br w:type="column"/>
      </w:r>
      <w:bookmarkStart w:id="5" w:name="_Toc41471577"/>
      <w:r w:rsidR="006E50FA" w:rsidRPr="009345F2">
        <w:t xml:space="preserve">CHAPTER 1 </w:t>
      </w:r>
      <w:r w:rsidR="008B1D22">
        <w:t>BACKGROUND</w:t>
      </w:r>
      <w:bookmarkEnd w:id="5"/>
    </w:p>
    <w:p w14:paraId="1DE05BA6" w14:textId="77777777" w:rsidR="00A81BB9" w:rsidRPr="009345F2" w:rsidRDefault="00A81BB9" w:rsidP="0094050C">
      <w:pPr>
        <w:pStyle w:val="TX"/>
      </w:pPr>
      <w:r w:rsidRPr="009345F2">
        <w:t xml:space="preserve">Multimodal Integrated Corridor Management (ICM) seeks to improve the flow of people and goods through busy transportation corridors by adopting an integrated, holistic, and proactive approach to transportation management.  By recognizing the corridor-wide impacts that recurring and nonrecurring congestion cause, ICM promotes inter-jurisdictional coordination and the use of a broad toolbox of Transportation System Management and Operations (TSM&amp;O) strategies to more optimally detect, monitor, and respond to events and changing conditions.  </w:t>
      </w:r>
    </w:p>
    <w:p w14:paraId="4328B596" w14:textId="71B64208" w:rsidR="007C398F" w:rsidRPr="009345F2" w:rsidRDefault="00A81BB9" w:rsidP="0094050C">
      <w:pPr>
        <w:pStyle w:val="TX"/>
      </w:pPr>
      <w:r w:rsidRPr="009345F2">
        <w:t xml:space="preserve">Building on ICM concepts that date back a </w:t>
      </w:r>
      <w:r w:rsidR="006E68C8" w:rsidRPr="009345F2">
        <w:t>decade and</w:t>
      </w:r>
      <w:r w:rsidRPr="009345F2">
        <w:t xml:space="preserve"> jump-started by the two major demonstration deployments in Dallas and San Diego, ICM projects are now being planned and implemented on major corridors across North America.  To support the growing interest and activity in ICM, Project 03-131 seeks to generate a comprehensive </w:t>
      </w:r>
      <w:r w:rsidR="00F51D65" w:rsidRPr="009345F2">
        <w:t>Guidebook</w:t>
      </w:r>
      <w:r w:rsidRPr="009345F2">
        <w:t xml:space="preserve"> to help agencies plan, develop, implement, deploy, and operate ICM solutions to address the traffic management needs of their congested corridors.  This project drew upon existing publications, ongoing research and deployment efforts, and the experiences, insights, and expertise of the research team to identify best practices and produce </w:t>
      </w:r>
      <w:r w:rsidR="00F51D65" w:rsidRPr="009345F2">
        <w:t xml:space="preserve">a guidebook </w:t>
      </w:r>
      <w:r w:rsidRPr="009345F2">
        <w:t>that is easily understood and scalable to agencies and corridors with diverse capabilities and congestion issues.</w:t>
      </w:r>
    </w:p>
    <w:p w14:paraId="0BCB23DF" w14:textId="77777777" w:rsidR="007C398F" w:rsidRPr="009345F2" w:rsidRDefault="007C398F" w:rsidP="00D453BE">
      <w:pPr>
        <w:pStyle w:val="H2"/>
      </w:pPr>
      <w:bookmarkStart w:id="6" w:name="_Toc41471578"/>
      <w:r w:rsidRPr="009345F2">
        <w:t>Problem Statement and Research Objective</w:t>
      </w:r>
      <w:bookmarkEnd w:id="6"/>
    </w:p>
    <w:p w14:paraId="0B2BD677" w14:textId="333944BC" w:rsidR="00A81BB9" w:rsidRPr="009345F2" w:rsidRDefault="00A81BB9" w:rsidP="0094050C">
      <w:pPr>
        <w:pStyle w:val="TX"/>
      </w:pPr>
      <w:r w:rsidRPr="009345F2">
        <w:t xml:space="preserve">The objective of this research is to develop </w:t>
      </w:r>
      <w:r w:rsidR="00F51D65" w:rsidRPr="009345F2">
        <w:t>a Guidebook</w:t>
      </w:r>
      <w:r w:rsidRPr="009345F2">
        <w:t xml:space="preserve"> for agencies planning and implementing multimodal, integrated corridor (or area) management. The </w:t>
      </w:r>
      <w:r w:rsidR="00F51D65" w:rsidRPr="009345F2">
        <w:t>G</w:t>
      </w:r>
      <w:r w:rsidRPr="009345F2">
        <w:t>ui</w:t>
      </w:r>
      <w:r w:rsidR="00F51D65" w:rsidRPr="009345F2">
        <w:t>debook</w:t>
      </w:r>
      <w:r w:rsidRPr="009345F2">
        <w:t xml:space="preserve"> will feature multiple real-world examples drawn from a variety of contexts and an appropriate range of agency capabilities. At a minimum, the</w:t>
      </w:r>
      <w:r w:rsidR="00F51D65" w:rsidRPr="009345F2">
        <w:t xml:space="preserve"> Guidebook</w:t>
      </w:r>
      <w:r w:rsidRPr="009345F2">
        <w:t xml:space="preserve"> will address (though not necessarily in this order) the following:</w:t>
      </w:r>
    </w:p>
    <w:p w14:paraId="2BCF4C67" w14:textId="77777777" w:rsidR="00A81BB9" w:rsidRPr="009345F2" w:rsidRDefault="00A81BB9" w:rsidP="00DB3E10">
      <w:pPr>
        <w:pStyle w:val="BL"/>
        <w:numPr>
          <w:ilvl w:val="0"/>
          <w:numId w:val="25"/>
        </w:numPr>
      </w:pPr>
      <w:r w:rsidRPr="009345F2">
        <w:t>Defining the purpose and need of the integrated traffic management approach.</w:t>
      </w:r>
    </w:p>
    <w:p w14:paraId="4AB2D599" w14:textId="77777777" w:rsidR="00A81BB9" w:rsidRPr="009345F2" w:rsidRDefault="00A81BB9" w:rsidP="00DB3E10">
      <w:pPr>
        <w:pStyle w:val="BL"/>
        <w:numPr>
          <w:ilvl w:val="0"/>
          <w:numId w:val="25"/>
        </w:numPr>
      </w:pPr>
      <w:r w:rsidRPr="009345F2">
        <w:t>Demonstrating the value of the integrated approach to agency administrators and policy makers (including alignment with agency directions in a broader geographical area).</w:t>
      </w:r>
    </w:p>
    <w:p w14:paraId="49B921AD" w14:textId="77777777" w:rsidR="00A81BB9" w:rsidRPr="009345F2" w:rsidRDefault="00A81BB9" w:rsidP="00DB3E10">
      <w:pPr>
        <w:pStyle w:val="BL"/>
        <w:numPr>
          <w:ilvl w:val="0"/>
          <w:numId w:val="25"/>
        </w:numPr>
      </w:pPr>
      <w:r w:rsidRPr="009345F2">
        <w:t xml:space="preserve">Identifying and engaging needed partner agencies and defining their respective roles. </w:t>
      </w:r>
    </w:p>
    <w:p w14:paraId="5E4DD48B" w14:textId="77777777" w:rsidR="00A81BB9" w:rsidRPr="009345F2" w:rsidRDefault="00A81BB9" w:rsidP="00DB3E10">
      <w:pPr>
        <w:pStyle w:val="BL"/>
        <w:numPr>
          <w:ilvl w:val="0"/>
          <w:numId w:val="25"/>
        </w:numPr>
      </w:pPr>
      <w:r w:rsidRPr="009345F2">
        <w:t>Deciding which scenarios will be cooperatively managed (e.g., crashes, special events, evacuation, adverse weather).</w:t>
      </w:r>
    </w:p>
    <w:p w14:paraId="6ADFCB82" w14:textId="77777777" w:rsidR="00A81BB9" w:rsidRPr="009345F2" w:rsidRDefault="00A81BB9" w:rsidP="00DB3E10">
      <w:pPr>
        <w:pStyle w:val="BL"/>
        <w:numPr>
          <w:ilvl w:val="0"/>
          <w:numId w:val="25"/>
        </w:numPr>
      </w:pPr>
      <w:r w:rsidRPr="009345F2">
        <w:t>Determining viable strategies for managing traffic during those scenarios, including multimodal approaches.</w:t>
      </w:r>
    </w:p>
    <w:p w14:paraId="268F3376" w14:textId="77777777" w:rsidR="00A81BB9" w:rsidRPr="009345F2" w:rsidRDefault="00A81BB9" w:rsidP="00DB3E10">
      <w:pPr>
        <w:pStyle w:val="BL"/>
        <w:numPr>
          <w:ilvl w:val="0"/>
          <w:numId w:val="25"/>
        </w:numPr>
      </w:pPr>
      <w:r w:rsidRPr="009345F2">
        <w:t>Developing memoranda of understanding or other policies (internal and cross-agency) to support the traffic management system(s) and facilitate those strategies.</w:t>
      </w:r>
    </w:p>
    <w:p w14:paraId="5EB60BCF" w14:textId="77777777" w:rsidR="00A81BB9" w:rsidRPr="009345F2" w:rsidRDefault="00A81BB9" w:rsidP="00DB3E10">
      <w:pPr>
        <w:pStyle w:val="BL"/>
        <w:numPr>
          <w:ilvl w:val="0"/>
          <w:numId w:val="25"/>
        </w:numPr>
      </w:pPr>
      <w:r w:rsidRPr="009345F2">
        <w:t>Identifying decision support tools, ranging from simple heuristics to complex approaches with embedded simulation models (the typical daily operation should be included as an option).</w:t>
      </w:r>
    </w:p>
    <w:p w14:paraId="08EFEB28" w14:textId="77777777" w:rsidR="00A81BB9" w:rsidRPr="009345F2" w:rsidRDefault="00A81BB9" w:rsidP="00DB3E10">
      <w:pPr>
        <w:pStyle w:val="BL"/>
        <w:numPr>
          <w:ilvl w:val="0"/>
          <w:numId w:val="25"/>
        </w:numPr>
      </w:pPr>
      <w:r w:rsidRPr="009345F2">
        <w:t>Setting performance metrics and targets.</w:t>
      </w:r>
    </w:p>
    <w:p w14:paraId="771D00AB" w14:textId="77777777" w:rsidR="00A81BB9" w:rsidRPr="009345F2" w:rsidRDefault="00A81BB9" w:rsidP="00DB3E10">
      <w:pPr>
        <w:pStyle w:val="BL"/>
        <w:numPr>
          <w:ilvl w:val="0"/>
          <w:numId w:val="25"/>
        </w:numPr>
      </w:pPr>
      <w:r w:rsidRPr="009345F2">
        <w:t>Identifying data and information that should be shared between agencies and viable architectures for the sharing.</w:t>
      </w:r>
    </w:p>
    <w:p w14:paraId="2EAFA798" w14:textId="77777777" w:rsidR="00A81BB9" w:rsidRPr="009345F2" w:rsidRDefault="00A81BB9" w:rsidP="00DB3E10">
      <w:pPr>
        <w:pStyle w:val="BL"/>
        <w:numPr>
          <w:ilvl w:val="0"/>
          <w:numId w:val="25"/>
        </w:numPr>
      </w:pPr>
      <w:r w:rsidRPr="009345F2">
        <w:t>Inventorying the ICM infrastructure (e.g., traffic management field and central elements, communications, software) and identifying needed improvements.</w:t>
      </w:r>
    </w:p>
    <w:p w14:paraId="23BD3548" w14:textId="77777777" w:rsidR="00A81BB9" w:rsidRPr="009345F2" w:rsidRDefault="00A81BB9" w:rsidP="00DB3E10">
      <w:pPr>
        <w:pStyle w:val="BL"/>
        <w:numPr>
          <w:ilvl w:val="0"/>
          <w:numId w:val="25"/>
        </w:numPr>
      </w:pPr>
      <w:r w:rsidRPr="009345F2">
        <w:t>Identifying ways to report the performance of the traffic management system(s) (e.g., dashboards) and measure (or estimate) the benefits of the actions taken.</w:t>
      </w:r>
    </w:p>
    <w:p w14:paraId="2CB1D470" w14:textId="77777777" w:rsidR="00A81BB9" w:rsidRPr="009345F2" w:rsidRDefault="00A81BB9" w:rsidP="00DB3E10">
      <w:pPr>
        <w:pStyle w:val="BL"/>
        <w:numPr>
          <w:ilvl w:val="0"/>
          <w:numId w:val="25"/>
        </w:numPr>
      </w:pPr>
      <w:r w:rsidRPr="009345F2">
        <w:t>Developing and implementing a deployment plan for the traffic management system(s).</w:t>
      </w:r>
    </w:p>
    <w:p w14:paraId="3D2F98E4" w14:textId="77777777" w:rsidR="00A81BB9" w:rsidRPr="009345F2" w:rsidRDefault="00A81BB9" w:rsidP="00DB3E10">
      <w:pPr>
        <w:pStyle w:val="BL"/>
        <w:numPr>
          <w:ilvl w:val="0"/>
          <w:numId w:val="25"/>
        </w:numPr>
      </w:pPr>
      <w:r w:rsidRPr="009345F2">
        <w:t>Developing an appropriate staffing model, including hiring, training, and outsourcing.</w:t>
      </w:r>
    </w:p>
    <w:p w14:paraId="66093240" w14:textId="77777777" w:rsidR="00A81BB9" w:rsidRPr="009345F2" w:rsidRDefault="00A81BB9" w:rsidP="00DB3E10">
      <w:pPr>
        <w:pStyle w:val="BL"/>
        <w:numPr>
          <w:ilvl w:val="0"/>
          <w:numId w:val="25"/>
        </w:numPr>
      </w:pPr>
      <w:r w:rsidRPr="009345F2">
        <w:t>Developing a plan for ICM maintenance, sustainability, and continuous improvement.</w:t>
      </w:r>
    </w:p>
    <w:p w14:paraId="09D9AFC6" w14:textId="2AA794B1" w:rsidR="00A81BB9" w:rsidRPr="009345F2" w:rsidRDefault="00A81BB9" w:rsidP="0094050C">
      <w:pPr>
        <w:pStyle w:val="TX"/>
      </w:pPr>
      <w:r w:rsidRPr="009345F2">
        <w:t xml:space="preserve">Our general approach to </w:t>
      </w:r>
      <w:r w:rsidR="00F51D65" w:rsidRPr="009345F2">
        <w:t>the Guidebook was</w:t>
      </w:r>
      <w:r w:rsidRPr="009345F2">
        <w:t xml:space="preserve"> to group these topic areas into phases of the Systems Engineering Process, as shown in </w:t>
      </w:r>
      <w:r w:rsidR="00C307D6" w:rsidRPr="009345F2">
        <w:t xml:space="preserve"> </w:t>
      </w:r>
      <w:r w:rsidR="00C307D6" w:rsidRPr="009345F2">
        <w:fldChar w:fldCharType="begin"/>
      </w:r>
      <w:r w:rsidR="00C307D6" w:rsidRPr="009345F2">
        <w:instrText xml:space="preserve"> REF _Ref31696366 \h </w:instrText>
      </w:r>
      <w:r w:rsidR="0094050C" w:rsidRPr="009345F2">
        <w:instrText xml:space="preserve"> \* MERGEFORMAT </w:instrText>
      </w:r>
      <w:r w:rsidR="00C307D6" w:rsidRPr="009345F2">
        <w:fldChar w:fldCharType="separate"/>
      </w:r>
      <w:r w:rsidR="00686DFE" w:rsidRPr="009345F2">
        <w:t xml:space="preserve">Figure </w:t>
      </w:r>
      <w:r w:rsidR="00686DFE">
        <w:t>1</w:t>
      </w:r>
      <w:r w:rsidR="00C307D6" w:rsidRPr="009345F2">
        <w:fldChar w:fldCharType="end"/>
      </w:r>
      <w:r w:rsidR="00C61670" w:rsidRPr="009345F2">
        <w:t>.</w:t>
      </w:r>
    </w:p>
    <w:p w14:paraId="7F38EF54" w14:textId="77777777" w:rsidR="00D851BE" w:rsidRPr="009345F2" w:rsidRDefault="00A81BB9" w:rsidP="00D851BE">
      <w:pPr>
        <w:pStyle w:val="Centered"/>
        <w:keepNext/>
        <w:spacing w:after="0" w:line="240" w:lineRule="auto"/>
      </w:pPr>
      <w:r w:rsidRPr="009345F2">
        <w:rPr>
          <w:noProof/>
          <w:sz w:val="22"/>
        </w:rPr>
        <w:drawing>
          <wp:inline distT="0" distB="0" distL="0" distR="0" wp14:anchorId="3EB2C059" wp14:editId="6A89F8C9">
            <wp:extent cx="4844415" cy="2800151"/>
            <wp:effectExtent l="19050" t="19050" r="13335"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e Diag Approach.jpg"/>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5491" t="5598" r="4084" b="2585"/>
                    <a:stretch/>
                  </pic:blipFill>
                  <pic:spPr bwMode="auto">
                    <a:xfrm>
                      <a:off x="0" y="0"/>
                      <a:ext cx="4853312" cy="2805294"/>
                    </a:xfrm>
                    <a:prstGeom prst="rect">
                      <a:avLst/>
                    </a:prstGeom>
                    <a:ln w="9525" cap="flat" cmpd="sng" algn="ctr">
                      <a:solidFill>
                        <a:schemeClr val="bg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64276C1" w14:textId="4034C789" w:rsidR="00A81BB9" w:rsidRPr="009345F2" w:rsidRDefault="00D851BE" w:rsidP="00D851BE">
      <w:pPr>
        <w:pStyle w:val="Caption"/>
        <w:jc w:val="center"/>
        <w:rPr>
          <w:rFonts w:cs="Arial"/>
          <w:sz w:val="22"/>
        </w:rPr>
      </w:pPr>
      <w:bookmarkStart w:id="7" w:name="_Ref31696366"/>
      <w:bookmarkStart w:id="8" w:name="_Toc41471643"/>
      <w:r w:rsidRPr="009345F2">
        <w:t xml:space="preserve">Figure </w:t>
      </w:r>
      <w:r w:rsidR="00623A4D">
        <w:rPr>
          <w:noProof/>
        </w:rPr>
        <w:fldChar w:fldCharType="begin"/>
      </w:r>
      <w:r w:rsidR="00623A4D">
        <w:rPr>
          <w:noProof/>
        </w:rPr>
        <w:instrText xml:space="preserve"> SEQ Figure \* ARABIC </w:instrText>
      </w:r>
      <w:r w:rsidR="00623A4D">
        <w:rPr>
          <w:noProof/>
        </w:rPr>
        <w:fldChar w:fldCharType="separate"/>
      </w:r>
      <w:r w:rsidR="00686DFE">
        <w:rPr>
          <w:noProof/>
        </w:rPr>
        <w:t>1</w:t>
      </w:r>
      <w:r w:rsidR="00623A4D">
        <w:rPr>
          <w:noProof/>
        </w:rPr>
        <w:fldChar w:fldCharType="end"/>
      </w:r>
      <w:bookmarkEnd w:id="7"/>
      <w:r w:rsidRPr="009345F2">
        <w:t xml:space="preserve">:  </w:t>
      </w:r>
      <w:r w:rsidR="00C307D6" w:rsidRPr="009345F2">
        <w:t>Systems Engineering Process</w:t>
      </w:r>
      <w:bookmarkEnd w:id="8"/>
      <w:r w:rsidR="00C307D6" w:rsidRPr="009345F2">
        <w:t xml:space="preserve"> </w:t>
      </w:r>
    </w:p>
    <w:p w14:paraId="7ED2B316" w14:textId="4CCCEDB8" w:rsidR="00A81BB9" w:rsidRPr="009345F2" w:rsidRDefault="00A81BB9" w:rsidP="0094050C">
      <w:pPr>
        <w:pStyle w:val="TX"/>
      </w:pPr>
      <w:r w:rsidRPr="009345F2">
        <w:t>Additionally, with programs such as the California Connected Corridors, and the Delaware Regional Planning Commission</w:t>
      </w:r>
      <w:r w:rsidR="00C307D6" w:rsidRPr="009345F2">
        <w:t>’s 2035 ICM Plan</w:t>
      </w:r>
      <w:r w:rsidRPr="009345F2">
        <w:t xml:space="preserve"> </w:t>
      </w:r>
      <w:r w:rsidR="00D851BE" w:rsidRPr="009345F2">
        <w:t>(see Figure 2</w:t>
      </w:r>
      <w:r w:rsidRPr="009345F2">
        <w:t xml:space="preserve">), which have developed processes to identify, evaluate, and prioritize multiple ICM corridors, we expect the </w:t>
      </w:r>
      <w:r w:rsidR="00A906B6" w:rsidRPr="009345F2">
        <w:t xml:space="preserve">Guidebook </w:t>
      </w:r>
      <w:r w:rsidRPr="009345F2">
        <w:t xml:space="preserve">to address how a region or state can prioritize multiple corridors with their limitations on funding.  </w:t>
      </w:r>
    </w:p>
    <w:p w14:paraId="742D3F30" w14:textId="77777777" w:rsidR="00A81BB9" w:rsidRPr="009345F2" w:rsidRDefault="00A81BB9" w:rsidP="00A81BB9">
      <w:pPr>
        <w:rPr>
          <w:rFonts w:cs="Arial"/>
          <w:lang w:bidi="he-IL"/>
        </w:rPr>
      </w:pPr>
    </w:p>
    <w:p w14:paraId="06DDF95F" w14:textId="77777777" w:rsidR="00D851BE" w:rsidRPr="009345F2" w:rsidRDefault="00A81BB9" w:rsidP="00D851BE">
      <w:pPr>
        <w:pStyle w:val="Centered"/>
        <w:keepNext/>
        <w:spacing w:after="0" w:line="240" w:lineRule="auto"/>
      </w:pPr>
      <w:r w:rsidRPr="009345F2">
        <w:rPr>
          <w:noProof/>
          <w:sz w:val="22"/>
        </w:rPr>
        <w:drawing>
          <wp:inline distT="0" distB="0" distL="0" distR="0" wp14:anchorId="4A1A2AC9" wp14:editId="68E82CD8">
            <wp:extent cx="6392466" cy="4333875"/>
            <wp:effectExtent l="19050" t="19050" r="279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5000" t="3174" r="5000" b="3174"/>
                    <a:stretch/>
                  </pic:blipFill>
                  <pic:spPr bwMode="auto">
                    <a:xfrm>
                      <a:off x="0" y="0"/>
                      <a:ext cx="6433420" cy="4361640"/>
                    </a:xfrm>
                    <a:prstGeom prst="rect">
                      <a:avLst/>
                    </a:prstGeom>
                    <a:noFill/>
                    <a:ln w="9525" cap="flat" cmpd="sng" algn="ctr">
                      <a:solidFill>
                        <a:schemeClr val="bg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B45867" w14:textId="0DB6AD78" w:rsidR="00A81BB9" w:rsidRPr="009345F2" w:rsidRDefault="00D851BE" w:rsidP="00D851BE">
      <w:pPr>
        <w:pStyle w:val="Caption"/>
        <w:jc w:val="center"/>
        <w:rPr>
          <w:rFonts w:cs="Arial"/>
          <w:sz w:val="22"/>
        </w:rPr>
      </w:pPr>
      <w:bookmarkStart w:id="9" w:name="_Toc41471644"/>
      <w:r w:rsidRPr="009345F2">
        <w:t xml:space="preserve">Figure </w:t>
      </w:r>
      <w:r w:rsidR="00623A4D">
        <w:rPr>
          <w:noProof/>
        </w:rPr>
        <w:fldChar w:fldCharType="begin"/>
      </w:r>
      <w:r w:rsidR="00623A4D">
        <w:rPr>
          <w:noProof/>
        </w:rPr>
        <w:instrText xml:space="preserve"> SEQ Figure \* ARABIC </w:instrText>
      </w:r>
      <w:r w:rsidR="00623A4D">
        <w:rPr>
          <w:noProof/>
        </w:rPr>
        <w:fldChar w:fldCharType="separate"/>
      </w:r>
      <w:r w:rsidR="00686DFE">
        <w:rPr>
          <w:noProof/>
        </w:rPr>
        <w:t>2</w:t>
      </w:r>
      <w:r w:rsidR="00623A4D">
        <w:rPr>
          <w:noProof/>
        </w:rPr>
        <w:fldChar w:fldCharType="end"/>
      </w:r>
      <w:r w:rsidRPr="009345F2">
        <w:t>:  DVRPC ICM Corridor Plan</w:t>
      </w:r>
      <w:bookmarkEnd w:id="9"/>
    </w:p>
    <w:p w14:paraId="699422E2" w14:textId="4F6C4100" w:rsidR="00A81BB9" w:rsidRPr="009345F2" w:rsidRDefault="00C307D6" w:rsidP="0094050C">
      <w:pPr>
        <w:pStyle w:val="TX"/>
      </w:pPr>
      <w:bookmarkStart w:id="10" w:name="_Ref499831572"/>
      <w:r w:rsidRPr="009345F2">
        <w:t>The systems engineering process</w:t>
      </w:r>
      <w:r w:rsidR="00A81BB9" w:rsidRPr="009345F2">
        <w:t xml:space="preserve"> and the three levels of integration used by USDOT in its ICM documentation (Institutional, Technical, and Operational Integration)</w:t>
      </w:r>
      <w:r w:rsidRPr="009345F2">
        <w:t xml:space="preserve"> was used as our basic structure for the research topic areas that were investigated</w:t>
      </w:r>
      <w:r w:rsidR="00A81BB9" w:rsidRPr="009345F2">
        <w:t xml:space="preserve">. The </w:t>
      </w:r>
      <w:r w:rsidR="00F51D65" w:rsidRPr="009345F2">
        <w:t>Guidebook</w:t>
      </w:r>
      <w:r w:rsidR="00A81BB9" w:rsidRPr="009345F2">
        <w:t xml:space="preserve"> draw</w:t>
      </w:r>
      <w:r w:rsidR="00D851BE" w:rsidRPr="009345F2">
        <w:t>s</w:t>
      </w:r>
      <w:r w:rsidR="00A81BB9" w:rsidRPr="009345F2">
        <w:t xml:space="preserve"> extensively from existing publications and ongoing research and deployment efforts. </w:t>
      </w:r>
      <w:r w:rsidR="00D851BE" w:rsidRPr="009345F2">
        <w:t xml:space="preserve"> The diagram below shows the topics and how they fit into the overall systems engineering process.  These topics were used to develop the </w:t>
      </w:r>
      <w:r w:rsidR="00A906B6" w:rsidRPr="009345F2">
        <w:t xml:space="preserve">Guidebook </w:t>
      </w:r>
      <w:r w:rsidR="006E68C8" w:rsidRPr="009345F2">
        <w:t>and</w:t>
      </w:r>
      <w:r w:rsidR="00D851BE" w:rsidRPr="009345F2">
        <w:t xml:space="preserve"> focus on the planning aspects requested by the project panel as part of the discussion during the interim report review.</w:t>
      </w:r>
    </w:p>
    <w:p w14:paraId="730B3A8D" w14:textId="77777777" w:rsidR="00A81BB9" w:rsidRPr="009345F2" w:rsidRDefault="00A81BB9" w:rsidP="00A81BB9">
      <w:pPr>
        <w:spacing w:after="0" w:line="240" w:lineRule="auto"/>
        <w:rPr>
          <w:rFonts w:cs="Arial"/>
        </w:rPr>
      </w:pPr>
      <w:r w:rsidRPr="009345F2">
        <w:rPr>
          <w:rFonts w:cs="Arial"/>
        </w:rPr>
        <w:br w:type="page"/>
      </w:r>
    </w:p>
    <w:p w14:paraId="10D21622" w14:textId="01862F1C" w:rsidR="0026350B" w:rsidRPr="009345F2" w:rsidRDefault="0026350B" w:rsidP="0026350B">
      <w:pPr>
        <w:pStyle w:val="Caption"/>
        <w:keepNext/>
        <w:jc w:val="center"/>
      </w:pPr>
      <w:bookmarkStart w:id="11" w:name="_Toc41471655"/>
      <w:bookmarkStart w:id="12" w:name="_Hlk500145687"/>
      <w:bookmarkEnd w:id="10"/>
      <w:r w:rsidRPr="009345F2">
        <w:t xml:space="preserve">Table </w:t>
      </w:r>
      <w:r w:rsidR="00623A4D">
        <w:rPr>
          <w:noProof/>
        </w:rPr>
        <w:fldChar w:fldCharType="begin"/>
      </w:r>
      <w:r w:rsidR="00623A4D">
        <w:rPr>
          <w:noProof/>
        </w:rPr>
        <w:instrText xml:space="preserve"> SEQ Table \* ARABIC </w:instrText>
      </w:r>
      <w:r w:rsidR="00623A4D">
        <w:rPr>
          <w:noProof/>
        </w:rPr>
        <w:fldChar w:fldCharType="separate"/>
      </w:r>
      <w:r w:rsidR="00686DFE">
        <w:rPr>
          <w:noProof/>
        </w:rPr>
        <w:t>1</w:t>
      </w:r>
      <w:r w:rsidR="00623A4D">
        <w:rPr>
          <w:noProof/>
        </w:rPr>
        <w:fldChar w:fldCharType="end"/>
      </w:r>
      <w:r w:rsidRPr="009345F2">
        <w:t xml:space="preserve">:  Mapping </w:t>
      </w:r>
      <w:r w:rsidR="00A906B6" w:rsidRPr="009345F2">
        <w:t>the Guidebook</w:t>
      </w:r>
      <w:r w:rsidRPr="009345F2">
        <w:t xml:space="preserve"> to System Engineering Process</w:t>
      </w:r>
      <w:bookmarkEnd w:id="11"/>
    </w:p>
    <w:p w14:paraId="66A7C0D5" w14:textId="77777777" w:rsidR="00A81BB9" w:rsidRPr="009345F2" w:rsidRDefault="00A81BB9" w:rsidP="00A81BB9">
      <w:pPr>
        <w:pStyle w:val="Centered"/>
      </w:pPr>
      <w:r w:rsidRPr="009345F2">
        <w:rPr>
          <w:noProof/>
        </w:rPr>
        <w:drawing>
          <wp:inline distT="0" distB="0" distL="0" distR="0" wp14:anchorId="2E0D53C7" wp14:editId="5053D60E">
            <wp:extent cx="5944235" cy="73647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7364730"/>
                    </a:xfrm>
                    <a:prstGeom prst="rect">
                      <a:avLst/>
                    </a:prstGeom>
                    <a:noFill/>
                  </pic:spPr>
                </pic:pic>
              </a:graphicData>
            </a:graphic>
          </wp:inline>
        </w:drawing>
      </w:r>
    </w:p>
    <w:bookmarkEnd w:id="12"/>
    <w:p w14:paraId="4C9DAB35" w14:textId="77777777" w:rsidR="006E50FA" w:rsidRPr="009345F2" w:rsidRDefault="006E50FA" w:rsidP="0094050C">
      <w:pPr>
        <w:pStyle w:val="TX"/>
      </w:pPr>
    </w:p>
    <w:p w14:paraId="57BDE572" w14:textId="6BE59E89" w:rsidR="00D851BE" w:rsidRPr="009345F2" w:rsidRDefault="00C61670" w:rsidP="0094050C">
      <w:pPr>
        <w:pStyle w:val="TX"/>
      </w:pPr>
      <w:r w:rsidRPr="009345F2">
        <w:t xml:space="preserve">The </w:t>
      </w:r>
      <w:r w:rsidR="00F51D65" w:rsidRPr="009345F2">
        <w:t>Guidebook</w:t>
      </w:r>
      <w:r w:rsidRPr="009345F2">
        <w:t xml:space="preserve"> provides</w:t>
      </w:r>
      <w:r w:rsidR="00D851BE" w:rsidRPr="009345F2">
        <w:t xml:space="preserve"> an overview of current recommended practices for the planning, design and development, and operations and maintenance of an ICM system. Th</w:t>
      </w:r>
      <w:r w:rsidR="0009584F" w:rsidRPr="009345F2">
        <w:t xml:space="preserve">e </w:t>
      </w:r>
      <w:r w:rsidR="00F51D65" w:rsidRPr="009345F2">
        <w:t>Guidebook</w:t>
      </w:r>
      <w:r w:rsidR="00D851BE" w:rsidRPr="009345F2">
        <w:t xml:space="preserve"> outlines information in several areas considered critical for planning, developing, implementing, and operating &amp; maintaining an </w:t>
      </w:r>
      <w:r w:rsidRPr="009345F2">
        <w:t xml:space="preserve">ICM Program.  Stakeholder engagement throughout the process is key to a successful </w:t>
      </w:r>
      <w:r w:rsidR="003673E2" w:rsidRPr="009345F2">
        <w:t>program and</w:t>
      </w:r>
      <w:r w:rsidRPr="009345F2">
        <w:t xml:space="preserve"> should not be overlooked</w:t>
      </w:r>
      <w:r w:rsidR="00D851BE" w:rsidRPr="009345F2">
        <w:t>.</w:t>
      </w:r>
    </w:p>
    <w:p w14:paraId="2B183469" w14:textId="7F6D47C3" w:rsidR="00D851BE" w:rsidRPr="009345F2" w:rsidRDefault="00D851BE" w:rsidP="00D851BE">
      <w:pPr>
        <w:pStyle w:val="Caption"/>
        <w:keepNext/>
      </w:pPr>
      <w:bookmarkStart w:id="13" w:name="_Ref27727264"/>
      <w:bookmarkStart w:id="14" w:name="_Toc27727863"/>
      <w:bookmarkStart w:id="15" w:name="_Toc41471656"/>
      <w:r w:rsidRPr="009345F2">
        <w:t xml:space="preserve">Table </w:t>
      </w:r>
      <w:r w:rsidR="00623A4D">
        <w:rPr>
          <w:noProof/>
        </w:rPr>
        <w:fldChar w:fldCharType="begin"/>
      </w:r>
      <w:r w:rsidR="00623A4D">
        <w:rPr>
          <w:noProof/>
        </w:rPr>
        <w:instrText xml:space="preserve"> SEQ Table \* ARABIC </w:instrText>
      </w:r>
      <w:r w:rsidR="00623A4D">
        <w:rPr>
          <w:noProof/>
        </w:rPr>
        <w:fldChar w:fldCharType="separate"/>
      </w:r>
      <w:r w:rsidR="00686DFE">
        <w:rPr>
          <w:noProof/>
        </w:rPr>
        <w:t>2</w:t>
      </w:r>
      <w:r w:rsidR="00623A4D">
        <w:rPr>
          <w:noProof/>
        </w:rPr>
        <w:fldChar w:fldCharType="end"/>
      </w:r>
      <w:bookmarkEnd w:id="13"/>
      <w:r w:rsidRPr="009345F2">
        <w:t>:  Where to Find Information in t</w:t>
      </w:r>
      <w:r w:rsidR="0009584F" w:rsidRPr="009345F2">
        <w:t xml:space="preserve">he </w:t>
      </w:r>
      <w:r w:rsidR="00F51D65" w:rsidRPr="009345F2">
        <w:t>Guidebook</w:t>
      </w:r>
      <w:bookmarkEnd w:id="14"/>
      <w:bookmarkEnd w:id="15"/>
    </w:p>
    <w:tbl>
      <w:tblPr>
        <w:tblStyle w:val="SETableStyle"/>
        <w:tblW w:w="0" w:type="auto"/>
        <w:tblInd w:w="0" w:type="dxa"/>
        <w:tblLook w:val="04A0" w:firstRow="1" w:lastRow="0" w:firstColumn="1" w:lastColumn="0" w:noHBand="0" w:noVBand="1"/>
      </w:tblPr>
      <w:tblGrid>
        <w:gridCol w:w="5238"/>
        <w:gridCol w:w="4050"/>
      </w:tblGrid>
      <w:tr w:rsidR="00D851BE" w:rsidRPr="009345F2" w14:paraId="1F9BEB6B" w14:textId="77777777" w:rsidTr="00E91A45">
        <w:trPr>
          <w:cnfStyle w:val="100000000000" w:firstRow="1" w:lastRow="0" w:firstColumn="0" w:lastColumn="0" w:oddVBand="0" w:evenVBand="0" w:oddHBand="0" w:evenHBand="0" w:firstRowFirstColumn="0" w:firstRowLastColumn="0" w:lastRowFirstColumn="0" w:lastRowLastColumn="0"/>
        </w:trPr>
        <w:tc>
          <w:tcPr>
            <w:tcW w:w="5238" w:type="dxa"/>
          </w:tcPr>
          <w:p w14:paraId="5A9F6C7F" w14:textId="77777777" w:rsidR="00D851BE" w:rsidRPr="009345F2" w:rsidRDefault="00D851BE" w:rsidP="00E91A45">
            <w:r w:rsidRPr="009345F2">
              <w:t>Desired Information</w:t>
            </w:r>
          </w:p>
        </w:tc>
        <w:tc>
          <w:tcPr>
            <w:tcW w:w="4050" w:type="dxa"/>
          </w:tcPr>
          <w:p w14:paraId="31122180" w14:textId="77777777" w:rsidR="00D851BE" w:rsidRPr="009345F2" w:rsidRDefault="00D851BE" w:rsidP="00E91A45">
            <w:r w:rsidRPr="009345F2">
              <w:t>Guidebook Section</w:t>
            </w:r>
          </w:p>
        </w:tc>
      </w:tr>
      <w:tr w:rsidR="00D851BE" w:rsidRPr="009345F2" w14:paraId="12AA1CAA" w14:textId="77777777" w:rsidTr="00E91A45">
        <w:trPr>
          <w:cnfStyle w:val="000000100000" w:firstRow="0" w:lastRow="0" w:firstColumn="0" w:lastColumn="0" w:oddVBand="0" w:evenVBand="0" w:oddHBand="1" w:evenHBand="0" w:firstRowFirstColumn="0" w:firstRowLastColumn="0" w:lastRowFirstColumn="0" w:lastRowLastColumn="0"/>
        </w:trPr>
        <w:tc>
          <w:tcPr>
            <w:tcW w:w="5238" w:type="dxa"/>
          </w:tcPr>
          <w:p w14:paraId="3BA31906" w14:textId="77777777" w:rsidR="00D851BE" w:rsidRPr="009345F2" w:rsidRDefault="00D851BE" w:rsidP="0094050C">
            <w:pPr>
              <w:pStyle w:val="TB"/>
            </w:pPr>
            <w:r w:rsidRPr="009345F2">
              <w:t>Definition of Integrated Corridor Management</w:t>
            </w:r>
          </w:p>
          <w:p w14:paraId="7B03DB02" w14:textId="77777777" w:rsidR="00D851BE" w:rsidRPr="009345F2" w:rsidRDefault="00D851BE" w:rsidP="0094050C">
            <w:pPr>
              <w:pStyle w:val="TB"/>
            </w:pPr>
            <w:r w:rsidRPr="009345F2">
              <w:t>Overview of the approach in planning for ICM</w:t>
            </w:r>
          </w:p>
          <w:p w14:paraId="5DF5E824" w14:textId="77777777" w:rsidR="00D851BE" w:rsidRPr="009345F2" w:rsidRDefault="00D851BE" w:rsidP="0094050C">
            <w:pPr>
              <w:pStyle w:val="TB"/>
            </w:pPr>
          </w:p>
        </w:tc>
        <w:tc>
          <w:tcPr>
            <w:tcW w:w="4050" w:type="dxa"/>
          </w:tcPr>
          <w:p w14:paraId="3DD79634" w14:textId="77777777" w:rsidR="00D851BE" w:rsidRPr="009345F2" w:rsidRDefault="00D851BE" w:rsidP="0094050C">
            <w:pPr>
              <w:pStyle w:val="TB"/>
            </w:pPr>
            <w:r w:rsidRPr="009345F2">
              <w:t>Chapter 2 - Overview of ICM</w:t>
            </w:r>
          </w:p>
        </w:tc>
      </w:tr>
      <w:tr w:rsidR="00D851BE" w:rsidRPr="009345F2" w14:paraId="779DA0D3" w14:textId="77777777" w:rsidTr="00E91A45">
        <w:trPr>
          <w:cnfStyle w:val="000000010000" w:firstRow="0" w:lastRow="0" w:firstColumn="0" w:lastColumn="0" w:oddVBand="0" w:evenVBand="0" w:oddHBand="0" w:evenHBand="1" w:firstRowFirstColumn="0" w:firstRowLastColumn="0" w:lastRowFirstColumn="0" w:lastRowLastColumn="0"/>
        </w:trPr>
        <w:tc>
          <w:tcPr>
            <w:tcW w:w="5238" w:type="dxa"/>
          </w:tcPr>
          <w:p w14:paraId="231A5C15" w14:textId="77777777" w:rsidR="00D851BE" w:rsidRPr="009345F2" w:rsidRDefault="00D851BE" w:rsidP="0094050C">
            <w:pPr>
              <w:pStyle w:val="TB"/>
            </w:pPr>
            <w:r w:rsidRPr="009345F2">
              <w:t>Process of the assessment to be made as to the utility of ICM to address the agency’s issues</w:t>
            </w:r>
          </w:p>
        </w:tc>
        <w:tc>
          <w:tcPr>
            <w:tcW w:w="4050" w:type="dxa"/>
          </w:tcPr>
          <w:p w14:paraId="454B5F8E" w14:textId="77777777" w:rsidR="00D851BE" w:rsidRPr="009345F2" w:rsidRDefault="00D851BE" w:rsidP="0094050C">
            <w:pPr>
              <w:pStyle w:val="TB"/>
            </w:pPr>
            <w:r w:rsidRPr="009345F2">
              <w:t>Chapter 3 – Beginning ICM</w:t>
            </w:r>
          </w:p>
        </w:tc>
      </w:tr>
      <w:tr w:rsidR="00D851BE" w:rsidRPr="009345F2" w14:paraId="4FB6B8A0" w14:textId="77777777" w:rsidTr="00E91A45">
        <w:trPr>
          <w:cnfStyle w:val="000000100000" w:firstRow="0" w:lastRow="0" w:firstColumn="0" w:lastColumn="0" w:oddVBand="0" w:evenVBand="0" w:oddHBand="1" w:evenHBand="0" w:firstRowFirstColumn="0" w:firstRowLastColumn="0" w:lastRowFirstColumn="0" w:lastRowLastColumn="0"/>
        </w:trPr>
        <w:tc>
          <w:tcPr>
            <w:tcW w:w="5238" w:type="dxa"/>
          </w:tcPr>
          <w:p w14:paraId="752FC179" w14:textId="77777777" w:rsidR="00D851BE" w:rsidRPr="009345F2" w:rsidRDefault="00D851BE" w:rsidP="0094050C">
            <w:pPr>
              <w:pStyle w:val="TB"/>
            </w:pPr>
            <w:r w:rsidRPr="009345F2">
              <w:t>Planning process for ICM</w:t>
            </w:r>
          </w:p>
          <w:p w14:paraId="441E44DB" w14:textId="77777777" w:rsidR="00D851BE" w:rsidRPr="009345F2" w:rsidRDefault="00D851BE" w:rsidP="0094050C">
            <w:pPr>
              <w:pStyle w:val="TB"/>
            </w:pPr>
            <w:r w:rsidRPr="009345F2">
              <w:t>Understanding of how ICM fits into the Systems Engineering Process</w:t>
            </w:r>
          </w:p>
        </w:tc>
        <w:tc>
          <w:tcPr>
            <w:tcW w:w="4050" w:type="dxa"/>
          </w:tcPr>
          <w:p w14:paraId="58444FD0" w14:textId="77777777" w:rsidR="00D851BE" w:rsidRPr="009345F2" w:rsidRDefault="00D851BE" w:rsidP="0094050C">
            <w:pPr>
              <w:pStyle w:val="TB"/>
            </w:pPr>
            <w:r w:rsidRPr="009345F2">
              <w:t>Chapter 4– Planning for ICM</w:t>
            </w:r>
          </w:p>
        </w:tc>
      </w:tr>
      <w:tr w:rsidR="00D851BE" w:rsidRPr="009345F2" w14:paraId="34F4D1E5" w14:textId="77777777" w:rsidTr="00E91A45">
        <w:trPr>
          <w:cnfStyle w:val="000000010000" w:firstRow="0" w:lastRow="0" w:firstColumn="0" w:lastColumn="0" w:oddVBand="0" w:evenVBand="0" w:oddHBand="0" w:evenHBand="1" w:firstRowFirstColumn="0" w:firstRowLastColumn="0" w:lastRowFirstColumn="0" w:lastRowLastColumn="0"/>
        </w:trPr>
        <w:tc>
          <w:tcPr>
            <w:tcW w:w="5238" w:type="dxa"/>
          </w:tcPr>
          <w:p w14:paraId="2FD5B8B4" w14:textId="77777777" w:rsidR="00D851BE" w:rsidRPr="009345F2" w:rsidRDefault="00D851BE" w:rsidP="0094050C">
            <w:pPr>
              <w:pStyle w:val="TB"/>
            </w:pPr>
            <w:r w:rsidRPr="009345F2">
              <w:t>Process for developing the architecture and design of an ICM System</w:t>
            </w:r>
          </w:p>
          <w:p w14:paraId="351B9E6B" w14:textId="77777777" w:rsidR="00D851BE" w:rsidRPr="009345F2" w:rsidRDefault="00D851BE" w:rsidP="0094050C">
            <w:pPr>
              <w:pStyle w:val="TB"/>
            </w:pPr>
            <w:r w:rsidRPr="009345F2">
              <w:t>The development processes that should be considered when developing an ICM System</w:t>
            </w:r>
          </w:p>
        </w:tc>
        <w:tc>
          <w:tcPr>
            <w:tcW w:w="4050" w:type="dxa"/>
          </w:tcPr>
          <w:p w14:paraId="7F993E37" w14:textId="77777777" w:rsidR="00D851BE" w:rsidRPr="009345F2" w:rsidRDefault="00D851BE" w:rsidP="0094050C">
            <w:pPr>
              <w:pStyle w:val="TB"/>
            </w:pPr>
            <w:r w:rsidRPr="009345F2">
              <w:t>Chapter 5 – Planning for Design and Deployment</w:t>
            </w:r>
          </w:p>
        </w:tc>
      </w:tr>
      <w:tr w:rsidR="00D851BE" w:rsidRPr="009345F2" w14:paraId="2009F701" w14:textId="77777777" w:rsidTr="00E91A45">
        <w:trPr>
          <w:cnfStyle w:val="000000100000" w:firstRow="0" w:lastRow="0" w:firstColumn="0" w:lastColumn="0" w:oddVBand="0" w:evenVBand="0" w:oddHBand="1" w:evenHBand="0" w:firstRowFirstColumn="0" w:firstRowLastColumn="0" w:lastRowFirstColumn="0" w:lastRowLastColumn="0"/>
        </w:trPr>
        <w:tc>
          <w:tcPr>
            <w:tcW w:w="5238" w:type="dxa"/>
          </w:tcPr>
          <w:p w14:paraId="2F25193B" w14:textId="77777777" w:rsidR="00D851BE" w:rsidRPr="009345F2" w:rsidRDefault="00D851BE" w:rsidP="0094050C">
            <w:pPr>
              <w:pStyle w:val="TB"/>
            </w:pPr>
            <w:r w:rsidRPr="009345F2">
              <w:t>Operational planning needed for ICM operations</w:t>
            </w:r>
          </w:p>
          <w:p w14:paraId="3D45BA82" w14:textId="77777777" w:rsidR="00D851BE" w:rsidRPr="009345F2" w:rsidRDefault="00D851BE" w:rsidP="0094050C">
            <w:pPr>
              <w:pStyle w:val="TB"/>
            </w:pPr>
            <w:r w:rsidRPr="009345F2">
              <w:t>Understanding needs for on-going funding for operations &amp; maintenance of the ICM program</w:t>
            </w:r>
          </w:p>
        </w:tc>
        <w:tc>
          <w:tcPr>
            <w:tcW w:w="4050" w:type="dxa"/>
          </w:tcPr>
          <w:p w14:paraId="3710F168" w14:textId="77777777" w:rsidR="00D851BE" w:rsidRPr="009345F2" w:rsidRDefault="00D851BE" w:rsidP="0094050C">
            <w:pPr>
              <w:pStyle w:val="TB"/>
            </w:pPr>
            <w:r w:rsidRPr="009345F2">
              <w:t>Chapter 6 – Planning for Operations and Maintenance</w:t>
            </w:r>
          </w:p>
        </w:tc>
      </w:tr>
    </w:tbl>
    <w:p w14:paraId="39559B22" w14:textId="77777777" w:rsidR="00D851BE" w:rsidRPr="009345F2" w:rsidRDefault="00D851BE" w:rsidP="00D453BE">
      <w:pPr>
        <w:pStyle w:val="TX"/>
      </w:pPr>
    </w:p>
    <w:p w14:paraId="242D42EA" w14:textId="10563107" w:rsidR="00FC59DB" w:rsidRPr="009345F2" w:rsidRDefault="00D851BE" w:rsidP="00D453BE">
      <w:pPr>
        <w:pStyle w:val="TX"/>
      </w:pPr>
      <w:r w:rsidRPr="009345F2">
        <w:t>Th</w:t>
      </w:r>
      <w:r w:rsidR="0009584F" w:rsidRPr="009345F2">
        <w:t>e</w:t>
      </w:r>
      <w:r w:rsidRPr="009345F2">
        <w:t xml:space="preserve"> </w:t>
      </w:r>
      <w:r w:rsidR="00D453BE" w:rsidRPr="009345F2">
        <w:t>guidebook</w:t>
      </w:r>
      <w:r w:rsidRPr="009345F2">
        <w:t xml:space="preserve"> is written and organized to describe the overarching planning process at the various systems engineering stages of a technology deployment project.</w:t>
      </w:r>
      <w:r w:rsidR="007768B2" w:rsidRPr="009345F2">
        <w:t xml:space="preserve">  </w:t>
      </w:r>
      <w:r w:rsidRPr="009345F2">
        <w:t xml:space="preserve">The information and recommendations presented within the guidebook were developed through </w:t>
      </w:r>
      <w:r w:rsidR="007768B2" w:rsidRPr="009345F2">
        <w:t xml:space="preserve">a </w:t>
      </w:r>
      <w:r w:rsidRPr="009345F2">
        <w:t>literature review and stakeholder surveys and interviews were used to identify issues, needs, and best practices for ICM Planning, Development, Deployment, and Operations &amp; Maintenance.  The combination of the literature and stakeholder surveys and interviews allowed the development of th</w:t>
      </w:r>
      <w:r w:rsidR="007768B2" w:rsidRPr="009345F2">
        <w:t>e</w:t>
      </w:r>
      <w:r w:rsidRPr="009345F2">
        <w:t xml:space="preserve"> </w:t>
      </w:r>
      <w:r w:rsidR="00F51D65" w:rsidRPr="009345F2">
        <w:t>Guidebook</w:t>
      </w:r>
      <w:r w:rsidRPr="009345F2">
        <w:t xml:space="preserve">, to include sections to address each phase of the Systems Engineering process.  </w:t>
      </w:r>
    </w:p>
    <w:p w14:paraId="776CE37F" w14:textId="77777777" w:rsidR="00D453BE" w:rsidRPr="009345F2" w:rsidRDefault="00D453BE">
      <w:pPr>
        <w:spacing w:after="0" w:line="240" w:lineRule="auto"/>
        <w:rPr>
          <w:rFonts w:ascii="Arial Black" w:hAnsi="Arial Black"/>
          <w:color w:val="999999"/>
          <w:sz w:val="24"/>
          <w:szCs w:val="20"/>
        </w:rPr>
      </w:pPr>
      <w:r w:rsidRPr="009345F2">
        <w:br w:type="page"/>
      </w:r>
    </w:p>
    <w:p w14:paraId="33C16B9C" w14:textId="77777777" w:rsidR="00D0748D" w:rsidRDefault="00D0748D">
      <w:pPr>
        <w:spacing w:after="0" w:line="240" w:lineRule="auto"/>
        <w:rPr>
          <w:rFonts w:ascii="Arial Black" w:hAnsi="Arial Black"/>
          <w:color w:val="999999"/>
          <w:sz w:val="24"/>
          <w:szCs w:val="20"/>
        </w:rPr>
      </w:pPr>
      <w:r>
        <w:br w:type="page"/>
      </w:r>
    </w:p>
    <w:p w14:paraId="27606CD5" w14:textId="3822D048" w:rsidR="006E50FA" w:rsidRPr="009345F2" w:rsidRDefault="006E50FA" w:rsidP="00D453BE">
      <w:pPr>
        <w:pStyle w:val="H1"/>
      </w:pPr>
      <w:bookmarkStart w:id="16" w:name="_Toc41471579"/>
      <w:r w:rsidRPr="009345F2">
        <w:t xml:space="preserve">CHAPTER 2 </w:t>
      </w:r>
      <w:r w:rsidR="008B1D22">
        <w:t>RESEARCH APPROACH</w:t>
      </w:r>
      <w:bookmarkEnd w:id="16"/>
    </w:p>
    <w:p w14:paraId="393BFE39" w14:textId="77777777" w:rsidR="008F2C87" w:rsidRPr="009345F2" w:rsidRDefault="00A81BB9" w:rsidP="00D453BE">
      <w:pPr>
        <w:pStyle w:val="TX"/>
      </w:pPr>
      <w:r w:rsidRPr="009345F2">
        <w:t xml:space="preserve">Based on the literature review synthesis developed in Task 2 and the experience of the research team, </w:t>
      </w:r>
      <w:r w:rsidR="00806F23" w:rsidRPr="009345F2">
        <w:t xml:space="preserve">suggestions from the </w:t>
      </w:r>
      <w:r w:rsidRPr="009345F2">
        <w:t xml:space="preserve">peer review panel, and </w:t>
      </w:r>
      <w:r w:rsidR="008F2C87" w:rsidRPr="009345F2">
        <w:t xml:space="preserve">comments from the </w:t>
      </w:r>
      <w:r w:rsidRPr="009345F2">
        <w:t xml:space="preserve">project panel, </w:t>
      </w:r>
      <w:r w:rsidR="008F2C87" w:rsidRPr="009345F2">
        <w:t xml:space="preserve">a </w:t>
      </w:r>
      <w:r w:rsidRPr="009345F2">
        <w:t xml:space="preserve">detailed data collection plan </w:t>
      </w:r>
      <w:r w:rsidR="008F2C87" w:rsidRPr="009345F2">
        <w:t>was developed t</w:t>
      </w:r>
      <w:r w:rsidRPr="009345F2">
        <w:t>o address the 14 base topic questions in the solicitation</w:t>
      </w:r>
      <w:r w:rsidR="008F2C87" w:rsidRPr="009345F2">
        <w:t xml:space="preserve"> and focus on the planning aspects of the various phases of the project life cycle.  </w:t>
      </w:r>
      <w:r w:rsidRPr="009345F2">
        <w:t xml:space="preserve">The data collection plan </w:t>
      </w:r>
      <w:r w:rsidR="008F2C87" w:rsidRPr="009345F2">
        <w:t>used</w:t>
      </w:r>
      <w:r w:rsidRPr="009345F2">
        <w:t xml:space="preserve"> three basic components</w:t>
      </w:r>
      <w:r w:rsidR="008F2C87" w:rsidRPr="009345F2">
        <w:t>:</w:t>
      </w:r>
    </w:p>
    <w:p w14:paraId="4D949830" w14:textId="77777777" w:rsidR="00A81BB9" w:rsidRPr="009345F2" w:rsidRDefault="00A81BB9" w:rsidP="00DB3E10">
      <w:pPr>
        <w:pStyle w:val="BL"/>
        <w:numPr>
          <w:ilvl w:val="0"/>
          <w:numId w:val="35"/>
        </w:numPr>
      </w:pPr>
      <w:r w:rsidRPr="009345F2">
        <w:t>Collection and review of project documents from various ICM projects</w:t>
      </w:r>
    </w:p>
    <w:p w14:paraId="589F4E37" w14:textId="5E7130A7" w:rsidR="00A81BB9" w:rsidRPr="009345F2" w:rsidRDefault="00A81BB9" w:rsidP="00DB3E10">
      <w:pPr>
        <w:pStyle w:val="BL"/>
        <w:numPr>
          <w:ilvl w:val="0"/>
          <w:numId w:val="35"/>
        </w:numPr>
      </w:pPr>
      <w:r w:rsidRPr="009345F2">
        <w:t xml:space="preserve">Identification of gaps in literature that are needed </w:t>
      </w:r>
      <w:r w:rsidR="00A906B6" w:rsidRPr="009345F2">
        <w:t>for the Guidebook</w:t>
      </w:r>
    </w:p>
    <w:p w14:paraId="72887995" w14:textId="77777777" w:rsidR="00A81BB9" w:rsidRPr="009345F2" w:rsidRDefault="00A81BB9" w:rsidP="00DB3E10">
      <w:pPr>
        <w:pStyle w:val="BL"/>
        <w:numPr>
          <w:ilvl w:val="0"/>
          <w:numId w:val="35"/>
        </w:numPr>
      </w:pPr>
      <w:r w:rsidRPr="009345F2">
        <w:t xml:space="preserve">Questionnaires developed for the ICM Planning sites, and other sites identified. </w:t>
      </w:r>
    </w:p>
    <w:p w14:paraId="78AD2EA7" w14:textId="77777777" w:rsidR="00C61670" w:rsidRPr="009345F2" w:rsidRDefault="00C61670" w:rsidP="00D453BE">
      <w:pPr>
        <w:pStyle w:val="H2"/>
      </w:pPr>
      <w:bookmarkStart w:id="17" w:name="_Toc14937765"/>
      <w:bookmarkStart w:id="18" w:name="_Toc41471580"/>
      <w:r w:rsidRPr="009345F2">
        <w:t>Integrated Corridor Management</w:t>
      </w:r>
      <w:bookmarkEnd w:id="17"/>
      <w:bookmarkEnd w:id="18"/>
      <w:r w:rsidRPr="009345F2">
        <w:t xml:space="preserve"> </w:t>
      </w:r>
    </w:p>
    <w:p w14:paraId="26E3C1AB" w14:textId="77777777" w:rsidR="00C61670" w:rsidRPr="009345F2" w:rsidRDefault="00C61670" w:rsidP="00D453BE">
      <w:pPr>
        <w:pStyle w:val="TX"/>
      </w:pPr>
      <w:r w:rsidRPr="009345F2">
        <w:t>Integrated corridor management takes an integrated, multimodal, multiagency approach to congestion and travel management. Traditionally, the individual transportation elements tended to be managed independently, with the focus on the individual components. However, as congestion levels and incidents have increased, the rationale for managing the transportation elements within a corridor holistically or systemically has grown. ICM treats the individual transportation components – freeways, arterials, transit, parking systems, bicycles, pedestrians, etc. – as elements of an interrelated transportation corridor. It focuses on coordinated, multimodal management across modes, networks, and agencies.</w:t>
      </w:r>
    </w:p>
    <w:p w14:paraId="0A89807C" w14:textId="77777777" w:rsidR="00C61670" w:rsidRPr="009345F2" w:rsidRDefault="00C61670" w:rsidP="00D453BE">
      <w:pPr>
        <w:pStyle w:val="TX"/>
      </w:pPr>
      <w:r w:rsidRPr="009345F2">
        <w:t xml:space="preserve">An underlying principle behind the ICM concept is to operate the individual transportation networks in a more coordinated and integrated manner, that results in enhanced mobility, reliability, safety, and increased overall corridor throughput. An ICM system can be viewed as a “system of systems,” connecting individual components and enabling coordinated activities based on operational procedures mutually agreed to by the owners and operators of the various systems. </w:t>
      </w:r>
    </w:p>
    <w:p w14:paraId="5812D3D6" w14:textId="77777777" w:rsidR="00C61670" w:rsidRPr="009345F2" w:rsidRDefault="00C61670" w:rsidP="00D453BE">
      <w:pPr>
        <w:pStyle w:val="TX"/>
      </w:pPr>
      <w:r w:rsidRPr="009345F2">
        <w:t xml:space="preserve">Managing each system individually results in agencies embarking on projects that relieve bottlenecks on the transportation element they are responsible for. However, the bottlenecks may not have disappeared, but instead just moved elsewhere in the overall transportation system. For example, in the event of an incident on a freeway, ICM could allow the freeway operator to communicate with arterial managers that traffic from the freeway will be diverted onto the arterials, and the signals should be timed to flush the additional traffic along the freeway corridor. Transit operators could also be informed to expect additional passengers shifting modes to their system, momentarily adding service on the transit system during the freeway incident. An effective ICM approach allows each transportation system operator to effectively and efficiently react to real-time conditions. </w:t>
      </w:r>
    </w:p>
    <w:p w14:paraId="65559AD2" w14:textId="77777777" w:rsidR="00C61670" w:rsidRPr="009345F2" w:rsidRDefault="00C61670" w:rsidP="00D453BE">
      <w:pPr>
        <w:pStyle w:val="TX"/>
      </w:pPr>
      <w:r w:rsidRPr="009345F2">
        <w:t xml:space="preserve">In the early-2000s, the U.S. Department of Transportation initiated its ICM Program, including conducting foundational research and developing a framework to model, simulate, and analyze ICM strategies. Eight ICM “pioneer sites” were competitively selected, in 2006, to participate in a 3-stage process. In Stage 1, all eight sites (see below) developed ICM concepts of operations and prepared system requirements. During Stage 2, three of the sites (marked by asterisks) conducted extensive analysis, modeling, and simulation exercises on their respective corridors. In Stage 3, two of the sites (marked in bold) were funded to demonstrate (develop, deploy, and operate) their ICM concepts: </w:t>
      </w:r>
    </w:p>
    <w:p w14:paraId="20216194" w14:textId="77777777" w:rsidR="00C61670" w:rsidRPr="009345F2" w:rsidRDefault="00C61670" w:rsidP="00CF78D4">
      <w:pPr>
        <w:pStyle w:val="BL"/>
      </w:pPr>
      <w:r w:rsidRPr="009345F2">
        <w:t>US-75 in Dallas, Texas*</w:t>
      </w:r>
    </w:p>
    <w:p w14:paraId="3BA924D6" w14:textId="77777777" w:rsidR="00C61670" w:rsidRPr="009345F2" w:rsidRDefault="00C61670" w:rsidP="00CF78D4">
      <w:pPr>
        <w:pStyle w:val="BL"/>
      </w:pPr>
      <w:r w:rsidRPr="009345F2">
        <w:t>I-10 in Houston, Texas</w:t>
      </w:r>
    </w:p>
    <w:p w14:paraId="62F6F6D0" w14:textId="77777777" w:rsidR="00C61670" w:rsidRPr="009345F2" w:rsidRDefault="00C61670" w:rsidP="00CF78D4">
      <w:pPr>
        <w:pStyle w:val="BL"/>
      </w:pPr>
      <w:r w:rsidRPr="009345F2">
        <w:t>I-394 in Minneapolis, Minnesota*</w:t>
      </w:r>
    </w:p>
    <w:p w14:paraId="376777EF" w14:textId="77777777" w:rsidR="00C61670" w:rsidRPr="009345F2" w:rsidRDefault="00C61670" w:rsidP="00CF78D4">
      <w:pPr>
        <w:pStyle w:val="BL"/>
      </w:pPr>
      <w:r w:rsidRPr="009345F2">
        <w:t>I-270 in Montgomery County, Maryland</w:t>
      </w:r>
    </w:p>
    <w:p w14:paraId="1770D4A8" w14:textId="77777777" w:rsidR="00C61670" w:rsidRPr="009345F2" w:rsidRDefault="00C61670" w:rsidP="00CF78D4">
      <w:pPr>
        <w:pStyle w:val="BL"/>
      </w:pPr>
      <w:r w:rsidRPr="009345F2">
        <w:t>I-80 in Oakland, California</w:t>
      </w:r>
    </w:p>
    <w:p w14:paraId="5E9AF9C9" w14:textId="77777777" w:rsidR="00C61670" w:rsidRPr="009345F2" w:rsidRDefault="00C61670" w:rsidP="00CF78D4">
      <w:pPr>
        <w:pStyle w:val="BL"/>
      </w:pPr>
      <w:r w:rsidRPr="009345F2">
        <w:t>IH-10 in San Antonio, Texas</w:t>
      </w:r>
    </w:p>
    <w:p w14:paraId="7A6D7C2B" w14:textId="77777777" w:rsidR="00C61670" w:rsidRPr="009345F2" w:rsidRDefault="00C61670" w:rsidP="00CF78D4">
      <w:pPr>
        <w:pStyle w:val="BL"/>
      </w:pPr>
      <w:r w:rsidRPr="009345F2">
        <w:t>I-15 in San Diego, California*</w:t>
      </w:r>
    </w:p>
    <w:p w14:paraId="554169E4" w14:textId="77777777" w:rsidR="00C61670" w:rsidRPr="009345F2" w:rsidRDefault="00C61670" w:rsidP="00CF78D4">
      <w:pPr>
        <w:pStyle w:val="BL"/>
      </w:pPr>
      <w:r w:rsidRPr="009345F2">
        <w:t>I-5 in Seattle, Washington</w:t>
      </w:r>
    </w:p>
    <w:p w14:paraId="49883BCD" w14:textId="77777777" w:rsidR="00C61670" w:rsidRPr="009345F2" w:rsidRDefault="00C61670" w:rsidP="00D453BE">
      <w:pPr>
        <w:pStyle w:val="TX"/>
      </w:pPr>
      <w:r w:rsidRPr="009345F2">
        <w:t xml:space="preserve">More recently, U.S. DOT initiated a new ICM Deployment Planning Grant Program, which involved funding for ICM planning activities, but not for development and deployment. In 2015, out of more than 40 applications received, 13 sites were selected to receive the planning grant funding: </w:t>
      </w:r>
    </w:p>
    <w:p w14:paraId="0A6AF780" w14:textId="77777777" w:rsidR="00C61670" w:rsidRPr="009345F2" w:rsidRDefault="00C61670" w:rsidP="00CF78D4">
      <w:pPr>
        <w:pStyle w:val="BL"/>
      </w:pPr>
      <w:r w:rsidRPr="009345F2">
        <w:t>I-10, led by Maricopa County, Arizona</w:t>
      </w:r>
    </w:p>
    <w:p w14:paraId="44A59CAD" w14:textId="77777777" w:rsidR="00C61670" w:rsidRPr="009345F2" w:rsidRDefault="00C61670" w:rsidP="00CF78D4">
      <w:pPr>
        <w:pStyle w:val="BL"/>
      </w:pPr>
      <w:r w:rsidRPr="009345F2">
        <w:t xml:space="preserve">I-210, led by Caltrans </w:t>
      </w:r>
    </w:p>
    <w:p w14:paraId="20787503" w14:textId="77777777" w:rsidR="00C61670" w:rsidRPr="009345F2" w:rsidRDefault="00C61670" w:rsidP="00CF78D4">
      <w:pPr>
        <w:pStyle w:val="BL"/>
      </w:pPr>
      <w:r w:rsidRPr="009345F2">
        <w:t>SR-4, led by Contra Costa County, California</w:t>
      </w:r>
    </w:p>
    <w:p w14:paraId="482DB79A" w14:textId="77777777" w:rsidR="00C61670" w:rsidRPr="009345F2" w:rsidRDefault="00C61670" w:rsidP="00CF78D4">
      <w:pPr>
        <w:pStyle w:val="BL"/>
      </w:pPr>
      <w:r w:rsidRPr="009345F2">
        <w:t>I-95, led by Broward County, Florida</w:t>
      </w:r>
    </w:p>
    <w:p w14:paraId="1CE95BAD" w14:textId="77777777" w:rsidR="00C61670" w:rsidRPr="009345F2" w:rsidRDefault="00C61670" w:rsidP="00CF78D4">
      <w:pPr>
        <w:pStyle w:val="BL"/>
      </w:pPr>
      <w:r w:rsidRPr="009345F2">
        <w:t>I-95, MD 295, and US 1, led by the Maryland State Highway Administration</w:t>
      </w:r>
    </w:p>
    <w:p w14:paraId="3F6EAF53" w14:textId="77777777" w:rsidR="00C61670" w:rsidRPr="009345F2" w:rsidRDefault="00C61670" w:rsidP="00CF78D4">
      <w:pPr>
        <w:pStyle w:val="BL"/>
      </w:pPr>
      <w:r w:rsidRPr="009345F2">
        <w:t xml:space="preserve">I-95, US 1, and US 9, led by the New Jersey Department of Transportation </w:t>
      </w:r>
    </w:p>
    <w:p w14:paraId="1448D4D4" w14:textId="77777777" w:rsidR="00C61670" w:rsidRPr="009345F2" w:rsidRDefault="00C61670" w:rsidP="00CF78D4">
      <w:pPr>
        <w:pStyle w:val="BL"/>
      </w:pPr>
      <w:r w:rsidRPr="009345F2">
        <w:t>I-495, led by the City of New York</w:t>
      </w:r>
    </w:p>
    <w:p w14:paraId="49197C0B" w14:textId="77777777" w:rsidR="00C61670" w:rsidRPr="009345F2" w:rsidRDefault="00C61670" w:rsidP="00CF78D4">
      <w:pPr>
        <w:pStyle w:val="BL"/>
      </w:pPr>
      <w:r w:rsidRPr="009345F2">
        <w:t>I-90, led by the Niagara (New York) International Transportation Technology Coalition (NITTEC)</w:t>
      </w:r>
    </w:p>
    <w:p w14:paraId="71B88038" w14:textId="77777777" w:rsidR="00C61670" w:rsidRPr="009345F2" w:rsidRDefault="00C61670" w:rsidP="00CF78D4">
      <w:pPr>
        <w:pStyle w:val="BL"/>
      </w:pPr>
      <w:r w:rsidRPr="009345F2">
        <w:t>I-84, led by the City of Portland, Oregon</w:t>
      </w:r>
    </w:p>
    <w:p w14:paraId="4E1BD676" w14:textId="77777777" w:rsidR="00C61670" w:rsidRPr="009345F2" w:rsidRDefault="00C61670" w:rsidP="00CF78D4">
      <w:pPr>
        <w:pStyle w:val="BL"/>
      </w:pPr>
      <w:r w:rsidRPr="009345F2">
        <w:t>IH-10 and US-54/IH-110, led by the City of El Paso, Texas</w:t>
      </w:r>
    </w:p>
    <w:p w14:paraId="1CFF38EC" w14:textId="77777777" w:rsidR="00C61670" w:rsidRPr="009345F2" w:rsidRDefault="00C61670" w:rsidP="00CF78D4">
      <w:pPr>
        <w:pStyle w:val="BL"/>
      </w:pPr>
      <w:r w:rsidRPr="009345F2">
        <w:t>IH-35, led by the City of Austin, Texas</w:t>
      </w:r>
    </w:p>
    <w:p w14:paraId="0637773A" w14:textId="77777777" w:rsidR="00C61670" w:rsidRPr="009345F2" w:rsidRDefault="00C61670" w:rsidP="00CF78D4">
      <w:pPr>
        <w:pStyle w:val="BL"/>
      </w:pPr>
      <w:r w:rsidRPr="009345F2">
        <w:t>Major north-south roadways, including I-15, led by the Utah Transit Authority and the Utah Department of Transportation</w:t>
      </w:r>
    </w:p>
    <w:p w14:paraId="18E5961C" w14:textId="77777777" w:rsidR="00C61670" w:rsidRPr="009345F2" w:rsidRDefault="003673E2" w:rsidP="00CF78D4">
      <w:pPr>
        <w:pStyle w:val="BL"/>
      </w:pPr>
      <w:r w:rsidRPr="009345F2">
        <w:t>Northern Virginia East-West Corridor</w:t>
      </w:r>
      <w:r w:rsidR="00C61670" w:rsidRPr="009345F2">
        <w:t xml:space="preserve"> led by the Virginia Department of Transportation</w:t>
      </w:r>
    </w:p>
    <w:p w14:paraId="3ABC5FD4" w14:textId="77777777" w:rsidR="00C61670" w:rsidRPr="009345F2" w:rsidRDefault="00C61670" w:rsidP="00D453BE">
      <w:pPr>
        <w:pStyle w:val="TX"/>
      </w:pPr>
      <w:r w:rsidRPr="009345F2">
        <w:t xml:space="preserve">Most of these grantees wrapped up their planning activities in 2017 or 2018, and many expect to implement their plans. Additionally, several localities are using their own funding sources to develop and implement ICM (e.g., Orlando and Detroit). Others have submitted </w:t>
      </w:r>
      <w:r w:rsidRPr="009345F2">
        <w:rPr>
          <w:i/>
          <w:iCs/>
        </w:rPr>
        <w:t>Advanced Transportation and Congestion Management Technologies Deployment</w:t>
      </w:r>
      <w:r w:rsidRPr="009345F2">
        <w:t xml:space="preserve"> Program (ATCMTD) grant applications, with ICM projects as major components of their proposals.</w:t>
      </w:r>
    </w:p>
    <w:p w14:paraId="67B50F92" w14:textId="77777777" w:rsidR="00C61670" w:rsidRPr="009345F2" w:rsidRDefault="00C61670" w:rsidP="00D453BE">
      <w:pPr>
        <w:pStyle w:val="H2"/>
      </w:pPr>
      <w:bookmarkStart w:id="19" w:name="_Toc41471581"/>
      <w:r w:rsidRPr="009345F2">
        <w:t>ICM Concepts</w:t>
      </w:r>
      <w:bookmarkEnd w:id="19"/>
    </w:p>
    <w:p w14:paraId="28233FCA" w14:textId="77777777" w:rsidR="00C61670" w:rsidRPr="009345F2" w:rsidRDefault="00C61670" w:rsidP="00D453BE">
      <w:pPr>
        <w:pStyle w:val="TX"/>
      </w:pPr>
      <w:r w:rsidRPr="009345F2">
        <w:t>The four basic concepts of ICM according to USDOT’s Integrated Corridor Management: Implementation Guide and Lessons Learned are:</w:t>
      </w:r>
    </w:p>
    <w:p w14:paraId="6B52E380" w14:textId="77777777" w:rsidR="00C61670" w:rsidRPr="009345F2" w:rsidRDefault="00C61670" w:rsidP="00CF78D4">
      <w:pPr>
        <w:pStyle w:val="BL"/>
      </w:pPr>
      <w:r w:rsidRPr="009345F2">
        <w:t>Corridor Modes of Operation:</w:t>
      </w:r>
    </w:p>
    <w:p w14:paraId="65EE8B67" w14:textId="77777777" w:rsidR="00C61670" w:rsidRPr="009345F2" w:rsidRDefault="00C61670" w:rsidP="00CF78D4">
      <w:pPr>
        <w:pStyle w:val="BL"/>
      </w:pPr>
      <w:r w:rsidRPr="009345F2">
        <w:t>Strategic Areas for ICM</w:t>
      </w:r>
    </w:p>
    <w:p w14:paraId="0B66C976" w14:textId="77777777" w:rsidR="00C61670" w:rsidRPr="009345F2" w:rsidRDefault="00C61670" w:rsidP="00CF78D4">
      <w:pPr>
        <w:pStyle w:val="BL"/>
      </w:pPr>
      <w:r w:rsidRPr="009345F2">
        <w:t>Conceptual Levels within the corridor</w:t>
      </w:r>
    </w:p>
    <w:p w14:paraId="014B5B95" w14:textId="77777777" w:rsidR="00C61670" w:rsidRPr="009345F2" w:rsidRDefault="00C61670" w:rsidP="00CF78D4">
      <w:pPr>
        <w:pStyle w:val="BL"/>
      </w:pPr>
      <w:r w:rsidRPr="009345F2">
        <w:t>ICM Environment</w:t>
      </w:r>
    </w:p>
    <w:p w14:paraId="430520F2" w14:textId="77777777" w:rsidR="00C61670" w:rsidRPr="009345F2" w:rsidRDefault="00C61670" w:rsidP="00D453BE">
      <w:pPr>
        <w:pStyle w:val="TX"/>
      </w:pPr>
      <w:r w:rsidRPr="009345F2">
        <w:t>These concepts are summarized as follows.</w:t>
      </w:r>
    </w:p>
    <w:p w14:paraId="36CDB823" w14:textId="77777777" w:rsidR="00C61670" w:rsidRPr="009345F2" w:rsidRDefault="00C61670" w:rsidP="00D453BE">
      <w:pPr>
        <w:pStyle w:val="H2"/>
      </w:pPr>
      <w:bookmarkStart w:id="20" w:name="_Toc41471582"/>
      <w:r w:rsidRPr="009345F2">
        <w:t>Corridor Modes of Operation</w:t>
      </w:r>
      <w:bookmarkEnd w:id="20"/>
    </w:p>
    <w:p w14:paraId="0D1DDBF4" w14:textId="77777777" w:rsidR="00C61670" w:rsidRPr="009345F2" w:rsidRDefault="00C61670" w:rsidP="00D453BE">
      <w:pPr>
        <w:pStyle w:val="TX"/>
      </w:pPr>
      <w:r w:rsidRPr="009345F2">
        <w:t xml:space="preserve">In ICM, the modes of operation do not refer to the transportation modes in the corridor (e.g. transit, bikes, peds), but rather refer to the operational modes. All corridors operate in two major modes: Normal Mode and Event Mode. Normal mode refers to the actions taken to control day-to-day operations, including managing recurring congestion. Event Mode includes two sub-modes: planned event mode and unplanned event mode. The planned event mode may include a planned construction project in the corridor that may reduce capacity or a sporting event that increases demand in the network for a short period of time. The unplanned event mode involves incidents that decrease capacity for </w:t>
      </w:r>
      <w:r w:rsidR="003673E2" w:rsidRPr="009345F2">
        <w:t>a period</w:t>
      </w:r>
      <w:r w:rsidRPr="009345F2">
        <w:t xml:space="preserve"> or another event that increases demand on one or more corridor networks, such as an emergency evacuation.  </w:t>
      </w:r>
    </w:p>
    <w:p w14:paraId="4D8BCCD2" w14:textId="77777777" w:rsidR="00C61670" w:rsidRPr="009345F2" w:rsidRDefault="00C61670" w:rsidP="00D453BE">
      <w:pPr>
        <w:pStyle w:val="TX"/>
      </w:pPr>
      <w:r w:rsidRPr="009345F2">
        <w:t>The corridor manager has the responsibility to assess the situation to shift corridor management strategy from Normal Mode to Event Mode and vice versa. If the event severity, impact, or duration is low, the corridor manager may not need to shift to Event Mode. The corridor manager uses the tools available in the ICM system to monitor and make decisions to shift modes.</w:t>
      </w:r>
    </w:p>
    <w:p w14:paraId="073D8270" w14:textId="77777777" w:rsidR="00C61670" w:rsidRPr="009345F2" w:rsidRDefault="00C61670" w:rsidP="00D453BE">
      <w:pPr>
        <w:pStyle w:val="H2"/>
      </w:pPr>
      <w:bookmarkStart w:id="21" w:name="_Toc41471583"/>
      <w:r w:rsidRPr="009345F2">
        <w:t>Strategic Areas of ICM</w:t>
      </w:r>
      <w:bookmarkEnd w:id="21"/>
    </w:p>
    <w:p w14:paraId="5DC1B69C" w14:textId="77777777" w:rsidR="00C61670" w:rsidRPr="009345F2" w:rsidRDefault="00C61670" w:rsidP="00D453BE">
      <w:pPr>
        <w:pStyle w:val="TX"/>
      </w:pPr>
      <w:r w:rsidRPr="009345F2">
        <w:t>The four areas for active management of an ICM are:</w:t>
      </w:r>
    </w:p>
    <w:p w14:paraId="6B877A27" w14:textId="77777777" w:rsidR="00C61670" w:rsidRPr="009345F2" w:rsidRDefault="00C61670" w:rsidP="00D453BE">
      <w:pPr>
        <w:pStyle w:val="H3"/>
      </w:pPr>
      <w:bookmarkStart w:id="22" w:name="_Toc41471584"/>
      <w:r w:rsidRPr="009345F2">
        <w:t>Demand Management</w:t>
      </w:r>
      <w:bookmarkEnd w:id="22"/>
    </w:p>
    <w:p w14:paraId="47661132" w14:textId="77777777" w:rsidR="00C61670" w:rsidRPr="009345F2" w:rsidRDefault="00C61670" w:rsidP="00D453BE">
      <w:pPr>
        <w:pStyle w:val="TX"/>
      </w:pPr>
      <w:r w:rsidRPr="009345F2">
        <w:t xml:space="preserve">Addressing the patterns of usage in the corridor, demand management is the set of actions that the corridor manager can take to address the demand directly. Demand management in the Normal Mode have long-term effects on the corridor and require long lead times to implement. One such action may be implementing congestion pricing, which can result in the long-term effect of shifting demand to other roadways or modes or changing the time when people travel. Demand management in the Event Mode can happen more quickly, such as </w:t>
      </w:r>
      <w:r w:rsidR="003673E2" w:rsidRPr="009345F2">
        <w:t>opening</w:t>
      </w:r>
      <w:r w:rsidRPr="009345F2">
        <w:t xml:space="preserve"> the HOV or HOT lanes to general purpose travel during a weather evacuation emergency.</w:t>
      </w:r>
    </w:p>
    <w:p w14:paraId="31AE7BB7" w14:textId="77777777" w:rsidR="00C61670" w:rsidRPr="009345F2" w:rsidRDefault="00C61670" w:rsidP="00D453BE">
      <w:pPr>
        <w:pStyle w:val="H3"/>
      </w:pPr>
      <w:bookmarkStart w:id="23" w:name="_Toc41471585"/>
      <w:r w:rsidRPr="009345F2">
        <w:t>Load Balancing</w:t>
      </w:r>
      <w:bookmarkEnd w:id="23"/>
    </w:p>
    <w:p w14:paraId="0DCCD913" w14:textId="77777777" w:rsidR="00C61670" w:rsidRPr="009345F2" w:rsidRDefault="00C61670" w:rsidP="00D453BE">
      <w:pPr>
        <w:pStyle w:val="TX"/>
      </w:pPr>
      <w:r w:rsidRPr="009345F2">
        <w:t xml:space="preserve">Load balancing addresses how travelers use the transportation networks in a corridor. In the Normal mode, corridor managers may see that there is far more demand in traveling on the freeways of a corridor, but there is excess capacity on the transit line along a corridor. The corridor manager may use traveler information on the freeway to compare transit and freeway driving times along the corridor, showing that the transit can be faster. Other ways to shift travelers’ modes may include providing additional first-last mile connections between travelers’ origin and destination and the transit stations. Load balancing in the Event mode may involve transit operators running more trains and buses during holiday or sporting events for planned events. </w:t>
      </w:r>
    </w:p>
    <w:p w14:paraId="06B06D38" w14:textId="77777777" w:rsidR="00C61670" w:rsidRPr="009345F2" w:rsidRDefault="00C61670" w:rsidP="00D453BE">
      <w:pPr>
        <w:pStyle w:val="H3"/>
      </w:pPr>
      <w:bookmarkStart w:id="24" w:name="_Toc41471586"/>
      <w:r w:rsidRPr="009345F2">
        <w:t>Event Response</w:t>
      </w:r>
      <w:bookmarkEnd w:id="24"/>
    </w:p>
    <w:p w14:paraId="395AC37A" w14:textId="77777777" w:rsidR="00C61670" w:rsidRPr="009345F2" w:rsidRDefault="00C61670" w:rsidP="00D453BE">
      <w:pPr>
        <w:pStyle w:val="TX"/>
      </w:pPr>
      <w:r w:rsidRPr="009345F2">
        <w:t xml:space="preserve">Events are occurrences that effect either the capacity or the demand of one or more transportation networks. Events can be categorized by duration (i.e. short-term or long-term) or by their effect (i.e. reduction in capacity, increase in demand, change in demand pattern). Response to a short-term event such as a planned concert event that increases demand on the transportation network near the event location are manageable by the agencies involved in the ICM through the system by changing signal timing on nearby roadways and increasing transit operations during the ingress and egress times. </w:t>
      </w:r>
    </w:p>
    <w:p w14:paraId="6A09F9C2" w14:textId="77777777" w:rsidR="00C61670" w:rsidRPr="009345F2" w:rsidRDefault="00C61670" w:rsidP="00D453BE">
      <w:pPr>
        <w:pStyle w:val="TX"/>
      </w:pPr>
      <w:r w:rsidRPr="009345F2">
        <w:t xml:space="preserve">Long-term event response may change the perception of what Normal Mode operation involves. Long-term events may be a 3-day music festival that operators expect to change the management of the corridor accordingly during the event of increased demand. However, with an unplanned, long-term event like a mudslide blocking the roadway, which would require weeks or months to clear, transportation system operators may make real-time decisions in the near-term of the event, but the “normal” operations of the corridor may shift in the long-term to accommodate for the clearance operations. </w:t>
      </w:r>
    </w:p>
    <w:p w14:paraId="1BBF6A89" w14:textId="77777777" w:rsidR="00C61670" w:rsidRPr="009345F2" w:rsidRDefault="00C61670" w:rsidP="00D453BE">
      <w:pPr>
        <w:pStyle w:val="H3"/>
      </w:pPr>
      <w:bookmarkStart w:id="25" w:name="_Toc41471587"/>
      <w:r w:rsidRPr="009345F2">
        <w:t>Capital Improvement</w:t>
      </w:r>
      <w:bookmarkEnd w:id="25"/>
    </w:p>
    <w:p w14:paraId="1966C231" w14:textId="77777777" w:rsidR="00C61670" w:rsidRPr="009345F2" w:rsidRDefault="00C61670" w:rsidP="00CF78D4">
      <w:pPr>
        <w:pStyle w:val="TX"/>
      </w:pPr>
      <w:r w:rsidRPr="009345F2">
        <w:t>Capital improvements are a long-term solution to long-term transportation problems within the corridor. These capital improvements may involve constructing additional capacity on the network, adding networks, or using ITS technology on new or existing facilities. With capital improvements of the system, the corridor operators will need to re-evaluate the strategies in place to consider the impacts to the system given expected changes.</w:t>
      </w:r>
    </w:p>
    <w:p w14:paraId="1634A307" w14:textId="77777777" w:rsidR="00C61670" w:rsidRPr="009345F2" w:rsidRDefault="00C61670" w:rsidP="00CF78D4">
      <w:pPr>
        <w:pStyle w:val="H2"/>
      </w:pPr>
      <w:bookmarkStart w:id="26" w:name="_Toc41471588"/>
      <w:r w:rsidRPr="009345F2">
        <w:t>Conceptual Levels within the Corridor</w:t>
      </w:r>
      <w:bookmarkEnd w:id="26"/>
    </w:p>
    <w:p w14:paraId="7C5EF31E" w14:textId="77777777" w:rsidR="00C61670" w:rsidRPr="009345F2" w:rsidRDefault="00C61670" w:rsidP="00CF78D4">
      <w:pPr>
        <w:pStyle w:val="TX"/>
      </w:pPr>
      <w:r w:rsidRPr="009345F2">
        <w:t xml:space="preserve">When developing the ICM approach, the three conceptual levels to be considered are physical, information processing, and execution or decision making. The physical level is the transportation infrastructure for the corridor, the information processing level is the tools and information systems that the corridor manager uses to make decisions, and the execution or </w:t>
      </w:r>
      <w:r w:rsidR="003673E2" w:rsidRPr="009345F2">
        <w:t>decision-making</w:t>
      </w:r>
      <w:r w:rsidRPr="009345F2">
        <w:t xml:space="preserve"> level is the plans, actions, and real-time decisions that operators make with the controls available to them. </w:t>
      </w:r>
    </w:p>
    <w:p w14:paraId="61A1D336" w14:textId="77777777" w:rsidR="00C61670" w:rsidRPr="009345F2" w:rsidRDefault="00C61670" w:rsidP="00CF78D4">
      <w:pPr>
        <w:pStyle w:val="H2"/>
      </w:pPr>
      <w:bookmarkStart w:id="27" w:name="_Toc41471589"/>
      <w:r w:rsidRPr="009345F2">
        <w:t>ICM Environment</w:t>
      </w:r>
      <w:bookmarkEnd w:id="27"/>
    </w:p>
    <w:p w14:paraId="1830AEA3" w14:textId="63597D12" w:rsidR="00C61670" w:rsidRPr="009345F2" w:rsidRDefault="00C61670" w:rsidP="00CF78D4">
      <w:pPr>
        <w:pStyle w:val="TX"/>
      </w:pPr>
      <w:r w:rsidRPr="009345F2">
        <w:t xml:space="preserve">Finally, the ICM environment deals with the four strategic areas and includes the three conceptual levels. It is the culmination of the pillars in ICM strategic areas being used on top of the infrastructure, information processing, and </w:t>
      </w:r>
      <w:r w:rsidR="003673E2" w:rsidRPr="009345F2">
        <w:t>decision-making</w:t>
      </w:r>
      <w:r w:rsidRPr="009345F2">
        <w:t xml:space="preserve"> levels of the ICM. This is shown graphically in </w:t>
      </w:r>
      <w:r w:rsidRPr="009345F2">
        <w:rPr>
          <w:b/>
        </w:rPr>
        <w:fldChar w:fldCharType="begin"/>
      </w:r>
      <w:r w:rsidRPr="009345F2">
        <w:rPr>
          <w:b/>
        </w:rPr>
        <w:instrText xml:space="preserve"> REF _Ref18574982 \h  \* MERGEFORMAT </w:instrText>
      </w:r>
      <w:r w:rsidRPr="009345F2">
        <w:rPr>
          <w:b/>
        </w:rPr>
      </w:r>
      <w:r w:rsidRPr="009345F2">
        <w:rPr>
          <w:b/>
        </w:rPr>
        <w:fldChar w:fldCharType="separate"/>
      </w:r>
      <w:r w:rsidR="00686DFE" w:rsidRPr="00686DFE">
        <w:rPr>
          <w:b/>
        </w:rPr>
        <w:t>Figure 3</w:t>
      </w:r>
      <w:r w:rsidRPr="009345F2">
        <w:rPr>
          <w:b/>
        </w:rPr>
        <w:fldChar w:fldCharType="end"/>
      </w:r>
      <w:r w:rsidRPr="009345F2">
        <w:t xml:space="preserve">. </w:t>
      </w:r>
    </w:p>
    <w:p w14:paraId="1EA86BE6" w14:textId="77777777" w:rsidR="00C61670" w:rsidRPr="009345F2" w:rsidRDefault="00C61670" w:rsidP="00C61670">
      <w:pPr>
        <w:jc w:val="center"/>
      </w:pPr>
      <w:r w:rsidRPr="009345F2">
        <w:rPr>
          <w:noProof/>
        </w:rPr>
        <w:drawing>
          <wp:inline distT="0" distB="0" distL="0" distR="0" wp14:anchorId="3B47ABFB" wp14:editId="55E69C0F">
            <wp:extent cx="4029075" cy="4588316"/>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7087" cy="4620216"/>
                    </a:xfrm>
                    <a:prstGeom prst="rect">
                      <a:avLst/>
                    </a:prstGeom>
                    <a:noFill/>
                    <a:ln>
                      <a:noFill/>
                    </a:ln>
                  </pic:spPr>
                </pic:pic>
              </a:graphicData>
            </a:graphic>
          </wp:inline>
        </w:drawing>
      </w:r>
    </w:p>
    <w:p w14:paraId="3E401160" w14:textId="77777777" w:rsidR="00C61670" w:rsidRPr="009345F2" w:rsidRDefault="00C61670" w:rsidP="00C61670">
      <w:pPr>
        <w:jc w:val="center"/>
      </w:pPr>
      <w:r w:rsidRPr="009345F2">
        <w:t>[Source: Noblis, Inc., for U.S. DOT, 2011.]</w:t>
      </w:r>
    </w:p>
    <w:p w14:paraId="3AE759E8" w14:textId="1D11A94E" w:rsidR="00C61670" w:rsidRPr="009345F2" w:rsidRDefault="00C61670" w:rsidP="00855567">
      <w:pPr>
        <w:pStyle w:val="Caption"/>
        <w:jc w:val="center"/>
      </w:pPr>
      <w:bookmarkStart w:id="28" w:name="_Ref18574982"/>
      <w:bookmarkStart w:id="29" w:name="_Toc41471645"/>
      <w:r w:rsidRPr="009345F2">
        <w:t xml:space="preserve">Figure </w:t>
      </w:r>
      <w:r w:rsidR="00623A4D">
        <w:rPr>
          <w:noProof/>
        </w:rPr>
        <w:fldChar w:fldCharType="begin"/>
      </w:r>
      <w:r w:rsidR="00623A4D">
        <w:rPr>
          <w:noProof/>
        </w:rPr>
        <w:instrText xml:space="preserve"> SEQ Figure \* ARABIC </w:instrText>
      </w:r>
      <w:r w:rsidR="00623A4D">
        <w:rPr>
          <w:noProof/>
        </w:rPr>
        <w:fldChar w:fldCharType="separate"/>
      </w:r>
      <w:r w:rsidR="00686DFE">
        <w:rPr>
          <w:noProof/>
        </w:rPr>
        <w:t>3</w:t>
      </w:r>
      <w:r w:rsidR="00623A4D">
        <w:rPr>
          <w:noProof/>
        </w:rPr>
        <w:fldChar w:fldCharType="end"/>
      </w:r>
      <w:bookmarkEnd w:id="28"/>
      <w:r w:rsidR="00722C53" w:rsidRPr="009345F2">
        <w:t xml:space="preserve">:  </w:t>
      </w:r>
      <w:r w:rsidRPr="009345F2">
        <w:t>ICM Environment</w:t>
      </w:r>
      <w:bookmarkEnd w:id="29"/>
    </w:p>
    <w:p w14:paraId="5870DE70" w14:textId="77777777" w:rsidR="007C398F" w:rsidRPr="009345F2" w:rsidRDefault="007C398F" w:rsidP="001573EF">
      <w:pPr>
        <w:pStyle w:val="H2"/>
      </w:pPr>
      <w:bookmarkStart w:id="30" w:name="_Toc41471590"/>
      <w:r w:rsidRPr="009345F2">
        <w:t>State-of-the-Art Summary</w:t>
      </w:r>
      <w:bookmarkEnd w:id="30"/>
    </w:p>
    <w:p w14:paraId="7D1261A0" w14:textId="77777777" w:rsidR="00A81BB9" w:rsidRPr="009345F2" w:rsidRDefault="00A81BB9" w:rsidP="001573EF">
      <w:pPr>
        <w:pStyle w:val="TX"/>
      </w:pPr>
      <w:r w:rsidRPr="009345F2">
        <w:t xml:space="preserve">Improving the coordination of day-to-day operations among transportation agencies that operate within heavily traveled corridors can potentially improve travel throughput and efficiency. Along many urban transportation corridors, transportation agencies within the corridor (e.g., local departments of transportation, bus operators, light rail operators, etc.) often previously managed operations independently. Today, as road users experience increased levels of congestion, delay, and incidents, this traditional operations model has become less effective in meeting the transportation needs of the people that rely on the corridor. </w:t>
      </w:r>
    </w:p>
    <w:p w14:paraId="45382964" w14:textId="77777777" w:rsidR="00A81BB9" w:rsidRPr="009345F2" w:rsidRDefault="00A81BB9" w:rsidP="001573EF">
      <w:pPr>
        <w:pStyle w:val="TX"/>
      </w:pPr>
      <w:r w:rsidRPr="009345F2">
        <w:t xml:space="preserve">ICM is an approach to improving transportation that considers all elements in a corridor, including highways, arterial roads, and transit systems. By optimizing the use of existing infrastructure assets through coordinated transportation management techniques, transportation investments can go farther. There are many corridors in the country with underutilized capacity (in the form of arterials, freeway travel lanes and parallel transit capacity – e.g., bus, rail, bus rapid transit, etc.) that could benefit from ICM. The maturation of ITS technologies, availability of supporting data, and emerging multiagency institutional frameworks make ICM practical and feasible. There are a significant number of freeways, arterial, and transit optimization strategies available today that are already in widespread use across the United States. Many of these strategies are managed locally by individual agencies, often on an uncoordinated basis. Even those managed regionally are sometimes managed in isolation (asset-by-asset), rather than in an integrated fashion across a transportation corridor. </w:t>
      </w:r>
    </w:p>
    <w:p w14:paraId="1698BB52" w14:textId="77777777" w:rsidR="00A81BB9" w:rsidRPr="009345F2" w:rsidRDefault="00A81BB9" w:rsidP="001573EF">
      <w:pPr>
        <w:pStyle w:val="TX"/>
      </w:pPr>
      <w:r w:rsidRPr="009345F2">
        <w:t xml:space="preserve">Dynamically applying these strategies in combination across a corridor in response to varying conditions can help to reduce congestion “hot spots” in the system and to improve the overall productivity and safety of the system. Furthermore, providing travelers with actionable information on alternatives (such as multimodal comparative travel times) may help to mitigate bottlenecks, reduce congestion, improve resiliency of the system during major incidents, and empower travelers to make more informed travel choices.  </w:t>
      </w:r>
    </w:p>
    <w:p w14:paraId="7C56F208" w14:textId="075F40EC" w:rsidR="00A81BB9" w:rsidRPr="009345F2" w:rsidRDefault="0038159A" w:rsidP="0038159A">
      <w:pPr>
        <w:pStyle w:val="TX"/>
        <w:ind w:firstLine="0"/>
      </w:pPr>
      <w:r>
        <w:t xml:space="preserve">The </w:t>
      </w:r>
      <w:r w:rsidR="00A81BB9" w:rsidRPr="009345F2">
        <w:fldChar w:fldCharType="begin"/>
      </w:r>
      <w:r w:rsidR="00A81BB9" w:rsidRPr="009345F2">
        <w:instrText xml:space="preserve"> REF _Ref1658635 \h </w:instrText>
      </w:r>
      <w:r w:rsidR="002726D7" w:rsidRPr="009345F2">
        <w:instrText xml:space="preserve"> \* MERGEFORMAT </w:instrText>
      </w:r>
      <w:r w:rsidR="00A81BB9" w:rsidRPr="009345F2">
        <w:fldChar w:fldCharType="end"/>
      </w:r>
      <w:r w:rsidR="00A81BB9" w:rsidRPr="009345F2">
        <w:t>intended functionality of an ICM syste</w:t>
      </w:r>
      <w:r>
        <w:t xml:space="preserve">m </w:t>
      </w:r>
      <w:r w:rsidR="00A81BB9" w:rsidRPr="009345F2">
        <w:t>requires three distinct, yet interrelated, levels of integration:</w:t>
      </w:r>
    </w:p>
    <w:p w14:paraId="2E90146B" w14:textId="77777777" w:rsidR="00A81BB9" w:rsidRPr="009345F2" w:rsidRDefault="00A81BB9" w:rsidP="001573EF">
      <w:pPr>
        <w:pStyle w:val="BL"/>
      </w:pPr>
      <w:r w:rsidRPr="009345F2">
        <w:rPr>
          <w:b/>
        </w:rPr>
        <w:t>Institutional integration</w:t>
      </w:r>
      <w:r w:rsidRPr="009345F2">
        <w:t xml:space="preserve"> relates to coordination and collaboration between various agencies and jurisdictions that transcends institutional boundaries. </w:t>
      </w:r>
    </w:p>
    <w:p w14:paraId="686C1BEB" w14:textId="77777777" w:rsidR="00A81BB9" w:rsidRPr="009345F2" w:rsidRDefault="00A81BB9" w:rsidP="001573EF">
      <w:pPr>
        <w:pStyle w:val="BL"/>
      </w:pPr>
      <w:r w:rsidRPr="009345F2">
        <w:rPr>
          <w:b/>
        </w:rPr>
        <w:t>Operational integration</w:t>
      </w:r>
      <w:r w:rsidRPr="009345F2">
        <w:t xml:space="preserve"> refers to multiagency and cross-network operational strategies to manage the total capacity and demand of the corridor.</w:t>
      </w:r>
    </w:p>
    <w:p w14:paraId="1677F86A" w14:textId="77777777" w:rsidR="00A81BB9" w:rsidRPr="009345F2" w:rsidRDefault="00A81BB9" w:rsidP="001573EF">
      <w:pPr>
        <w:pStyle w:val="BL"/>
      </w:pPr>
      <w:r w:rsidRPr="009345F2">
        <w:rPr>
          <w:b/>
        </w:rPr>
        <w:t>Technical integration</w:t>
      </w:r>
      <w:r w:rsidRPr="009345F2">
        <w:t xml:space="preserve"> refers to sharing and distributing information, and system operations and control functions to support the immediate analysis and response to congestion. </w:t>
      </w:r>
    </w:p>
    <w:p w14:paraId="1381BF85" w14:textId="77777777" w:rsidR="00A81BB9" w:rsidRPr="009345F2" w:rsidRDefault="00A81BB9" w:rsidP="001573EF">
      <w:pPr>
        <w:pStyle w:val="TX"/>
      </w:pPr>
      <w:r w:rsidRPr="009345F2">
        <w:t xml:space="preserve">Some recurring best-practices gleaned from the </w:t>
      </w:r>
      <w:r w:rsidRPr="009345F2">
        <w:rPr>
          <w:i/>
        </w:rPr>
        <w:t>ICM Scan Report</w:t>
      </w:r>
      <w:r w:rsidRPr="009345F2">
        <w:t xml:space="preserve">, </w:t>
      </w:r>
      <w:r w:rsidRPr="009345F2">
        <w:rPr>
          <w:i/>
        </w:rPr>
        <w:t>ICM Implementation Guidance</w:t>
      </w:r>
      <w:r w:rsidRPr="009345F2">
        <w:t>, and multiple project reports are noted below:</w:t>
      </w:r>
    </w:p>
    <w:p w14:paraId="739D0FF4" w14:textId="77777777" w:rsidR="00A81BB9" w:rsidRPr="009345F2" w:rsidRDefault="00A81BB9" w:rsidP="001573EF">
      <w:pPr>
        <w:pStyle w:val="H3"/>
      </w:pPr>
      <w:bookmarkStart w:id="31" w:name="_Toc41471591"/>
      <w:r w:rsidRPr="009345F2">
        <w:t>Champion</w:t>
      </w:r>
      <w:bookmarkEnd w:id="31"/>
    </w:p>
    <w:p w14:paraId="6B79FE25" w14:textId="77777777" w:rsidR="00A81BB9" w:rsidRPr="009345F2" w:rsidRDefault="00A81BB9" w:rsidP="001573EF">
      <w:pPr>
        <w:pStyle w:val="TX"/>
      </w:pPr>
      <w:r w:rsidRPr="009345F2">
        <w:t xml:space="preserve">Most ICM projects have had a “champion” from one of the lead agencies to jump-start the project, seek out funding, and see the planning or deployment project to completion. The scan team found that while a champion is necessary to get an ICM program started, the interjurisdictional nature of an ICM project necessitates that the program reach the point where it becomes routine and the agencies and organization provide the necessary momentum and continued support. This way, even if the champion steps away, the program will continue. </w:t>
      </w:r>
    </w:p>
    <w:p w14:paraId="4217D10B" w14:textId="77777777" w:rsidR="00A81BB9" w:rsidRPr="009345F2" w:rsidRDefault="00A81BB9" w:rsidP="001573EF">
      <w:pPr>
        <w:pStyle w:val="TX"/>
      </w:pPr>
      <w:r w:rsidRPr="009345F2">
        <w:t>As an example, the Phoenix area has a cooperative ITS organization that began as part of the U.S. DOT Model Deployment Initiative in the mid-1990s. Today, AZTech is still being used as the regional organization that cooperatively plans ITS projects, including ICM. Some ICM planning projects, such as in Virginia, have experimented with designating multiple champions in different focus areas.</w:t>
      </w:r>
    </w:p>
    <w:p w14:paraId="26BB79BA" w14:textId="77777777" w:rsidR="00A81BB9" w:rsidRPr="009345F2" w:rsidRDefault="00A81BB9" w:rsidP="001573EF">
      <w:pPr>
        <w:pStyle w:val="H3"/>
      </w:pPr>
      <w:bookmarkStart w:id="32" w:name="_Toc41471592"/>
      <w:r w:rsidRPr="009345F2">
        <w:t>Building Blocks of ICM</w:t>
      </w:r>
      <w:bookmarkEnd w:id="32"/>
    </w:p>
    <w:p w14:paraId="0139892D" w14:textId="5C86651F" w:rsidR="00A81BB9" w:rsidRPr="009345F2" w:rsidRDefault="00A81BB9" w:rsidP="001573EF">
      <w:pPr>
        <w:pStyle w:val="TX"/>
      </w:pPr>
      <w:r w:rsidRPr="009345F2">
        <w:t>Typically, several corridor-level “building blocks” are needed to ensure the viability of an ICM program. These building blocks include the following:</w:t>
      </w:r>
    </w:p>
    <w:p w14:paraId="17502418" w14:textId="77777777" w:rsidR="00A81BB9" w:rsidRPr="009345F2" w:rsidRDefault="00A81BB9" w:rsidP="001573EF">
      <w:pPr>
        <w:pStyle w:val="H4R"/>
      </w:pPr>
      <w:bookmarkStart w:id="33" w:name="_Toc41471593"/>
      <w:r w:rsidRPr="009345F2">
        <w:t>Available Capacity</w:t>
      </w:r>
      <w:bookmarkEnd w:id="33"/>
      <w:r w:rsidRPr="009345F2">
        <w:t xml:space="preserve"> </w:t>
      </w:r>
    </w:p>
    <w:p w14:paraId="78856EA7" w14:textId="77777777" w:rsidR="00A81BB9" w:rsidRPr="009345F2" w:rsidRDefault="00A81BB9" w:rsidP="001573EF">
      <w:pPr>
        <w:pStyle w:val="TX"/>
      </w:pPr>
      <w:r w:rsidRPr="009345F2">
        <w:t>There should be available capacity within the transportation network to manage a corridor through a multiagency or multimodal ICM approach. For example, if a freeway is congested, there ought to be capacity on an alternate freeway, the adjacent arterial network, or transit servicing the corridor.</w:t>
      </w:r>
    </w:p>
    <w:p w14:paraId="31F30261" w14:textId="77777777" w:rsidR="00A81BB9" w:rsidRPr="009345F2" w:rsidRDefault="00A81BB9" w:rsidP="001573EF">
      <w:pPr>
        <w:pStyle w:val="H4R"/>
      </w:pPr>
      <w:bookmarkStart w:id="34" w:name="_Toc41471594"/>
      <w:r w:rsidRPr="009345F2">
        <w:t>Exchange of Data</w:t>
      </w:r>
      <w:bookmarkEnd w:id="34"/>
    </w:p>
    <w:p w14:paraId="52AF0F4A" w14:textId="77777777" w:rsidR="00A81BB9" w:rsidRPr="009345F2" w:rsidRDefault="00A81BB9" w:rsidP="001573EF">
      <w:pPr>
        <w:pStyle w:val="TX"/>
      </w:pPr>
      <w:r w:rsidRPr="009345F2">
        <w:t>There will need to be an exchange of data between agencies responding to an event with the managed corridor. As a minimum, this could be as simple as telephone calls discussing and agreeing to a response. For data exchange to be most effective, the scan team recommends an automated data-sharing system. Since these systems may vary among agencies responding to events, a standards-based system (e.g., C2C, TMDD, MS/ETMCC, or transit communications interface profiles) should be used for easier integration.</w:t>
      </w:r>
    </w:p>
    <w:p w14:paraId="20EA71BC" w14:textId="77777777" w:rsidR="00A81BB9" w:rsidRPr="009345F2" w:rsidRDefault="00A81BB9" w:rsidP="001573EF">
      <w:pPr>
        <w:pStyle w:val="H4R"/>
      </w:pPr>
      <w:bookmarkStart w:id="35" w:name="_Toc41471595"/>
      <w:r w:rsidRPr="009345F2">
        <w:t>Institutional Cooperation</w:t>
      </w:r>
      <w:bookmarkEnd w:id="35"/>
      <w:r w:rsidRPr="009345F2">
        <w:t xml:space="preserve"> </w:t>
      </w:r>
    </w:p>
    <w:p w14:paraId="5D1A09B2" w14:textId="77777777" w:rsidR="00A81BB9" w:rsidRPr="009345F2" w:rsidRDefault="00A81BB9" w:rsidP="001573EF">
      <w:pPr>
        <w:pStyle w:val="TX"/>
      </w:pPr>
      <w:r w:rsidRPr="009345F2">
        <w:t xml:space="preserve">There will need to be open communication and cooperation among agencies to operate the assets within the corridor. Communications can be done informally (i.e., operational personnel share information and coordinate responses among agencies) or more formally (i.e., through intergovernmental agreements or memoranda of understanding (MOUs) that define roles and responsibilities). Some areas have been successful using high-level ITS cooperative MOUs, while others have developed ICM-specific MOUs. </w:t>
      </w:r>
    </w:p>
    <w:p w14:paraId="4AF2C7AE" w14:textId="77777777" w:rsidR="00A81BB9" w:rsidRPr="009345F2" w:rsidRDefault="00A81BB9" w:rsidP="001573EF">
      <w:pPr>
        <w:pStyle w:val="TX"/>
      </w:pPr>
      <w:r w:rsidRPr="009345F2">
        <w:t>Finally, ICM is a name, a concept, a tool, as a part of the much bigger concept of cooperation among regional agencies to better operate a corridor, a city, a region, and more. ICM must become an integral part of any future local, regional, and statewide ITS strategic plans. It is hoped that proper planning will ensure the essential political buy-in of the concepts and funding.</w:t>
      </w:r>
    </w:p>
    <w:p w14:paraId="5EE34C21" w14:textId="77777777" w:rsidR="00A81BB9" w:rsidRPr="009345F2" w:rsidRDefault="00A81BB9" w:rsidP="001573EF">
      <w:pPr>
        <w:pStyle w:val="H4R"/>
      </w:pPr>
      <w:bookmarkStart w:id="36" w:name="_Toc41471596"/>
      <w:r w:rsidRPr="009345F2">
        <w:t>Coordinated Response</w:t>
      </w:r>
      <w:bookmarkEnd w:id="36"/>
    </w:p>
    <w:p w14:paraId="50EC79BC" w14:textId="77777777" w:rsidR="00A81BB9" w:rsidRPr="009345F2" w:rsidRDefault="00A81BB9" w:rsidP="001573EF">
      <w:pPr>
        <w:pStyle w:val="TX"/>
      </w:pPr>
      <w:r w:rsidRPr="009345F2">
        <w:t>For ICM to work optimally, all agencies involved with the corridor’s operations will need to coordinate their responses to events. An agency that does not coordinate its response has the potential to negatively affect the corridor. Once the ICM program is in place and operational, it is time to test, update, and validate the response plans used by the corridor.</w:t>
      </w:r>
    </w:p>
    <w:p w14:paraId="1B0702C8" w14:textId="77777777" w:rsidR="00A81BB9" w:rsidRPr="009345F2" w:rsidRDefault="00A81BB9" w:rsidP="001573EF">
      <w:pPr>
        <w:pStyle w:val="H2"/>
      </w:pPr>
      <w:bookmarkStart w:id="37" w:name="_Toc26784889"/>
      <w:bookmarkStart w:id="38" w:name="_Toc41471597"/>
      <w:r w:rsidRPr="009345F2">
        <w:t>Capability Maturity Framework for ICM</w:t>
      </w:r>
      <w:bookmarkEnd w:id="37"/>
      <w:bookmarkEnd w:id="38"/>
    </w:p>
    <w:p w14:paraId="635F283C" w14:textId="2C3432FC" w:rsidR="004E4E2B" w:rsidRPr="009345F2" w:rsidRDefault="00A17423" w:rsidP="001573EF">
      <w:pPr>
        <w:pStyle w:val="TX"/>
      </w:pPr>
      <w:r w:rsidRPr="009345F2">
        <w:t xml:space="preserve">The </w:t>
      </w:r>
      <w:r w:rsidR="00A81BB9" w:rsidRPr="009345F2">
        <w:t xml:space="preserve">NCHRP Domestic Scan team led by AASHTO reviewed the implementation of ICM across the U.S. As part of the Scan Tour and subsequent report, the various ICM deployments and enabling process areas were reviewed. A portion of this review was to analyze real-time models for planning and operations for ICM, and the implementation of DSS for ICM. As part of the final report, an ICM Capability Maturity Framework/Model (CMF/CMM) was developed which included maturity for six process areas for ICM (see </w:t>
      </w:r>
      <w:r w:rsidR="00A81BB9" w:rsidRPr="009345F2">
        <w:fldChar w:fldCharType="begin"/>
      </w:r>
      <w:r w:rsidR="00A81BB9" w:rsidRPr="009345F2">
        <w:instrText xml:space="preserve"> REF _Ref1658653 \h </w:instrText>
      </w:r>
      <w:r w:rsidR="002726D7" w:rsidRPr="009345F2">
        <w:instrText xml:space="preserve"> \* MERGEFORMAT </w:instrText>
      </w:r>
      <w:r w:rsidR="00A81BB9" w:rsidRPr="009345F2">
        <w:fldChar w:fldCharType="separate"/>
      </w:r>
      <w:r w:rsidR="00686DFE" w:rsidRPr="00686DFE">
        <w:t>Figure 4</w:t>
      </w:r>
      <w:r w:rsidR="00A81BB9" w:rsidRPr="009345F2">
        <w:fldChar w:fldCharType="end"/>
      </w:r>
      <w:r w:rsidR="00A81BB9" w:rsidRPr="009345F2">
        <w:t>). Based on the levels of maturity of the different building blocks of ICM, the Scan Team surmised that the application of a CMM for ICM can help agencies evaluate their ability to deploy an ICM program, as well as identify areas for improvement.</w:t>
      </w:r>
    </w:p>
    <w:p w14:paraId="41176264" w14:textId="77777777" w:rsidR="001573EF" w:rsidRPr="009345F2" w:rsidRDefault="001573EF" w:rsidP="001573EF">
      <w:pPr>
        <w:pStyle w:val="TX"/>
      </w:pPr>
      <w:r w:rsidRPr="009345F2">
        <w:t>The CMM model is a five-level process-focused model that shows the evolutionary processes within the process areas that the scan team believes are most important for implementing and improving an ICM program. However, the basic building blocks of having a champion and having infrastructure in place are needed to begin an ICM program.</w:t>
      </w:r>
    </w:p>
    <w:p w14:paraId="39267DE1" w14:textId="77777777" w:rsidR="001573EF" w:rsidRPr="009345F2" w:rsidRDefault="001573EF" w:rsidP="001573EF">
      <w:pPr>
        <w:pStyle w:val="TX"/>
        <w:rPr>
          <w:b/>
          <w:color w:val="365F91" w:themeColor="accent1" w:themeShade="BF"/>
          <w:sz w:val="32"/>
          <w:szCs w:val="32"/>
        </w:rPr>
      </w:pPr>
      <w:r w:rsidRPr="009345F2">
        <w:t>The CMM model for ICM is designed to compare a corridor agency’s existing processes to best practices developed by members of industry, government, and academia that were shown and discussed as part of the scan. These best practices reveal possible areas for improvement and provide ways to measure progress.</w:t>
      </w:r>
      <w:r w:rsidRPr="009345F2">
        <w:rPr>
          <w:rStyle w:val="FootnoteReference"/>
          <w:rFonts w:ascii="Arial" w:hAnsi="Arial" w:cs="Arial"/>
        </w:rPr>
        <w:footnoteReference w:id="1"/>
      </w:r>
    </w:p>
    <w:p w14:paraId="33E3C334" w14:textId="4C90A036" w:rsidR="001573EF" w:rsidRPr="009345F2" w:rsidRDefault="001573EF" w:rsidP="004E4E2B">
      <w:pPr>
        <w:spacing w:after="0" w:line="240" w:lineRule="auto"/>
        <w:rPr>
          <w:rFonts w:cs="Arial"/>
        </w:rPr>
        <w:sectPr w:rsidR="001573EF" w:rsidRPr="009345F2" w:rsidSect="00742221">
          <w:headerReference w:type="default" r:id="rId15"/>
          <w:footerReference w:type="default" r:id="rId16"/>
          <w:pgSz w:w="12240" w:h="15840" w:code="1"/>
          <w:pgMar w:top="1440" w:right="1440" w:bottom="1440" w:left="1440" w:header="720" w:footer="720" w:gutter="0"/>
          <w:pgNumType w:start="1"/>
          <w:cols w:space="720"/>
          <w:docGrid w:linePitch="360"/>
        </w:sectPr>
      </w:pPr>
    </w:p>
    <w:p w14:paraId="43C4700A" w14:textId="77777777" w:rsidR="004E4E2B" w:rsidRPr="009345F2" w:rsidRDefault="004E4E2B" w:rsidP="004E4E2B">
      <w:pPr>
        <w:spacing w:after="0" w:line="240" w:lineRule="auto"/>
        <w:rPr>
          <w:rFonts w:cs="Arial"/>
        </w:rPr>
      </w:pPr>
    </w:p>
    <w:p w14:paraId="620B1AC7" w14:textId="77777777" w:rsidR="00A81BB9" w:rsidRPr="009345F2" w:rsidRDefault="00A81BB9" w:rsidP="00A81BB9">
      <w:pPr>
        <w:keepNext/>
        <w:spacing w:after="120"/>
        <w:jc w:val="center"/>
        <w:rPr>
          <w:rFonts w:cs="Arial"/>
        </w:rPr>
      </w:pPr>
      <w:r w:rsidRPr="009345F2">
        <w:rPr>
          <w:rFonts w:cs="Arial"/>
          <w:noProof/>
        </w:rPr>
        <w:drawing>
          <wp:inline distT="0" distB="0" distL="0" distR="0" wp14:anchorId="0269232D" wp14:editId="16772AD9">
            <wp:extent cx="8648700" cy="480945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660673" cy="4816111"/>
                    </a:xfrm>
                    <a:prstGeom prst="rect">
                      <a:avLst/>
                    </a:prstGeom>
                  </pic:spPr>
                </pic:pic>
              </a:graphicData>
            </a:graphic>
          </wp:inline>
        </w:drawing>
      </w:r>
    </w:p>
    <w:p w14:paraId="5F0F3AC1" w14:textId="3BF052BD" w:rsidR="00A81BB9" w:rsidRPr="009345F2" w:rsidRDefault="00A81BB9" w:rsidP="00A81BB9">
      <w:pPr>
        <w:pStyle w:val="Caption"/>
        <w:jc w:val="center"/>
        <w:rPr>
          <w:rFonts w:cs="Arial"/>
        </w:rPr>
      </w:pPr>
      <w:bookmarkStart w:id="39" w:name="_Ref1658653"/>
      <w:bookmarkStart w:id="40" w:name="_Toc26787027"/>
      <w:bookmarkStart w:id="41" w:name="_Toc41471646"/>
      <w:r w:rsidRPr="009345F2">
        <w:rPr>
          <w:rFonts w:cs="Arial"/>
        </w:rPr>
        <w:t xml:space="preserve">Figure </w:t>
      </w:r>
      <w:r w:rsidRPr="009345F2">
        <w:rPr>
          <w:rFonts w:cs="Arial"/>
        </w:rPr>
        <w:fldChar w:fldCharType="begin"/>
      </w:r>
      <w:r w:rsidRPr="009345F2">
        <w:rPr>
          <w:rFonts w:cs="Arial"/>
        </w:rPr>
        <w:instrText xml:space="preserve"> SEQ Figure \* ARABIC </w:instrText>
      </w:r>
      <w:r w:rsidRPr="009345F2">
        <w:rPr>
          <w:rFonts w:cs="Arial"/>
        </w:rPr>
        <w:fldChar w:fldCharType="separate"/>
      </w:r>
      <w:r w:rsidR="00686DFE">
        <w:rPr>
          <w:rFonts w:cs="Arial"/>
          <w:noProof/>
        </w:rPr>
        <w:t>4</w:t>
      </w:r>
      <w:r w:rsidRPr="009345F2">
        <w:rPr>
          <w:rFonts w:cs="Arial"/>
        </w:rPr>
        <w:fldChar w:fldCharType="end"/>
      </w:r>
      <w:bookmarkEnd w:id="39"/>
      <w:r w:rsidRPr="009345F2">
        <w:rPr>
          <w:rFonts w:cs="Arial"/>
        </w:rPr>
        <w:t>:  ICM Capability Maturity Framework</w:t>
      </w:r>
      <w:bookmarkEnd w:id="40"/>
      <w:bookmarkEnd w:id="41"/>
    </w:p>
    <w:p w14:paraId="664DDE9E" w14:textId="77777777" w:rsidR="004E4E2B" w:rsidRPr="009345F2" w:rsidRDefault="00A81BB9" w:rsidP="004E4E2B">
      <w:pPr>
        <w:keepNext/>
        <w:spacing w:after="0"/>
        <w:jc w:val="center"/>
        <w:rPr>
          <w:rFonts w:cs="Arial"/>
          <w:sz w:val="20"/>
          <w:szCs w:val="20"/>
        </w:rPr>
        <w:sectPr w:rsidR="004E4E2B" w:rsidRPr="009345F2" w:rsidSect="004E4E2B">
          <w:pgSz w:w="15840" w:h="12240" w:orient="landscape" w:code="1"/>
          <w:pgMar w:top="1440" w:right="1440" w:bottom="1440" w:left="1440" w:header="720" w:footer="720" w:gutter="0"/>
          <w:cols w:space="720"/>
          <w:docGrid w:linePitch="360"/>
        </w:sectPr>
      </w:pPr>
      <w:r w:rsidRPr="009345F2">
        <w:rPr>
          <w:rFonts w:cs="Arial"/>
          <w:sz w:val="20"/>
          <w:szCs w:val="20"/>
        </w:rPr>
        <w:t>Source: Advances in Strategies for Implementing Integrated Corridor Management (ICM), pg. 11-2.</w:t>
      </w:r>
    </w:p>
    <w:p w14:paraId="546251CD" w14:textId="77777777" w:rsidR="00475CF4" w:rsidRPr="009345F2" w:rsidRDefault="00475CF4" w:rsidP="00A81BB9">
      <w:pPr>
        <w:jc w:val="both"/>
        <w:rPr>
          <w:rFonts w:cs="Arial"/>
        </w:rPr>
      </w:pPr>
    </w:p>
    <w:p w14:paraId="1E2FA8BE" w14:textId="77777777" w:rsidR="00A81BB9" w:rsidRPr="009345F2" w:rsidRDefault="00A81BB9" w:rsidP="001573EF">
      <w:pPr>
        <w:pStyle w:val="H2"/>
      </w:pPr>
      <w:bookmarkStart w:id="42" w:name="_Toc26784890"/>
      <w:bookmarkStart w:id="43" w:name="_Toc41471598"/>
      <w:r w:rsidRPr="009345F2">
        <w:t>FHWA’s 10 Attributes of a Successful ICM Site</w:t>
      </w:r>
      <w:bookmarkEnd w:id="42"/>
      <w:bookmarkEnd w:id="43"/>
    </w:p>
    <w:p w14:paraId="25695492" w14:textId="77777777" w:rsidR="00475CF4" w:rsidRPr="009345F2" w:rsidRDefault="00A81BB9" w:rsidP="001573EF">
      <w:pPr>
        <w:pStyle w:val="TX"/>
      </w:pPr>
      <w:r w:rsidRPr="009345F2">
        <w:t>The FHWA has developed a fact sheet for agencies which presents ten attributes of successful ICM sites and describes their importance for effective implementation.  These attributes include:</w:t>
      </w:r>
    </w:p>
    <w:p w14:paraId="54DE2CD2" w14:textId="77777777" w:rsidR="00A81BB9" w:rsidRPr="009345F2" w:rsidRDefault="00A81BB9" w:rsidP="001573EF">
      <w:pPr>
        <w:pStyle w:val="H3"/>
        <w:rPr>
          <w:rStyle w:val="Strong"/>
          <w:rFonts w:cs="Times New Roman"/>
          <w:b w:val="0"/>
          <w:bCs w:val="0"/>
        </w:rPr>
      </w:pPr>
      <w:bookmarkStart w:id="44" w:name="_Toc41471599"/>
      <w:r w:rsidRPr="009345F2">
        <w:rPr>
          <w:rStyle w:val="Strong"/>
          <w:rFonts w:cs="Times New Roman"/>
          <w:b w:val="0"/>
          <w:bCs w:val="0"/>
        </w:rPr>
        <w:t>Significant Congestion and Unreliable Travel Times</w:t>
      </w:r>
      <w:bookmarkEnd w:id="44"/>
    </w:p>
    <w:p w14:paraId="6A6A4E93" w14:textId="77777777" w:rsidR="00A81BB9" w:rsidRPr="009345F2" w:rsidRDefault="00A81BB9" w:rsidP="001573EF">
      <w:pPr>
        <w:pStyle w:val="TX"/>
      </w:pPr>
      <w:r w:rsidRPr="009345F2">
        <w:t xml:space="preserve">The most critical—and obvious—attributes of a successful ICM site are noticeably high congestion and unreliable travel times. The impact of ICM is more noticeable in areas with significant congestion and delay, as improved traffic flow in these areas can be more attributable to ICM strategy implementation than in areas that experience inconsistent congestion. </w:t>
      </w:r>
    </w:p>
    <w:p w14:paraId="0B5558E3" w14:textId="77777777" w:rsidR="00A81BB9" w:rsidRPr="009345F2" w:rsidRDefault="00A81BB9" w:rsidP="001573EF">
      <w:pPr>
        <w:pStyle w:val="H3"/>
        <w:rPr>
          <w:rStyle w:val="Strong"/>
          <w:rFonts w:cs="Times New Roman"/>
          <w:b w:val="0"/>
          <w:bCs w:val="0"/>
        </w:rPr>
      </w:pPr>
      <w:bookmarkStart w:id="45" w:name="_Toc41471600"/>
      <w:r w:rsidRPr="009345F2">
        <w:rPr>
          <w:rStyle w:val="Strong"/>
          <w:rFonts w:cs="Times New Roman"/>
          <w:b w:val="0"/>
          <w:bCs w:val="0"/>
        </w:rPr>
        <w:t>Institutional Support</w:t>
      </w:r>
      <w:bookmarkEnd w:id="45"/>
      <w:r w:rsidRPr="009345F2">
        <w:rPr>
          <w:rStyle w:val="Strong"/>
          <w:rFonts w:cs="Times New Roman"/>
          <w:b w:val="0"/>
          <w:bCs w:val="0"/>
        </w:rPr>
        <w:t xml:space="preserve"> </w:t>
      </w:r>
      <w:r w:rsidR="004E4E2B" w:rsidRPr="009345F2">
        <w:rPr>
          <w:rStyle w:val="Strong"/>
          <w:rFonts w:cs="Times New Roman"/>
          <w:b w:val="0"/>
          <w:bCs w:val="0"/>
        </w:rPr>
        <w:tab/>
      </w:r>
    </w:p>
    <w:p w14:paraId="643FBD20" w14:textId="77777777" w:rsidR="00A81BB9" w:rsidRPr="009345F2" w:rsidRDefault="00A81BB9" w:rsidP="001573EF">
      <w:pPr>
        <w:pStyle w:val="TX"/>
      </w:pPr>
      <w:r w:rsidRPr="009345F2">
        <w:t>One of the most critical pieces of successfully implementing ICM is interagency and institutional support. Without the coordination of transportation agencies and organizations, multimodal communication and coordination is extremely difficult. Deployment of the required ICM technologies can be severely delayed or even immobilized without the support of local and regional transit agencies and the ability to send information across jurisdictions. Strong leadership is also important. ICM implementation not only requires the coordination and support of external agencies and organizations, it also relies heavily on the ability to coordinate and make decisions from an internal perspective. Like most systems, ICM implementation can only fully succeed when all parties involved work together, and a strong sense of leadership is necessary to keep all those aspects organized and the end goal on track.</w:t>
      </w:r>
    </w:p>
    <w:p w14:paraId="7C476B75" w14:textId="77777777" w:rsidR="00A81BB9" w:rsidRPr="009345F2" w:rsidRDefault="00A81BB9" w:rsidP="001573EF">
      <w:pPr>
        <w:pStyle w:val="H3"/>
        <w:rPr>
          <w:rStyle w:val="Strong"/>
          <w:rFonts w:cs="Times New Roman"/>
          <w:b w:val="0"/>
          <w:bCs w:val="0"/>
        </w:rPr>
      </w:pPr>
      <w:bookmarkStart w:id="46" w:name="_Toc41471601"/>
      <w:r w:rsidRPr="009345F2">
        <w:rPr>
          <w:rStyle w:val="Strong"/>
          <w:rFonts w:cs="Times New Roman"/>
          <w:b w:val="0"/>
          <w:bCs w:val="0"/>
        </w:rPr>
        <w:t>Infrastructural Availabilities</w:t>
      </w:r>
      <w:bookmarkEnd w:id="46"/>
      <w:r w:rsidRPr="009345F2">
        <w:rPr>
          <w:rStyle w:val="Strong"/>
          <w:rFonts w:cs="Times New Roman"/>
          <w:b w:val="0"/>
          <w:bCs w:val="0"/>
        </w:rPr>
        <w:t xml:space="preserve"> </w:t>
      </w:r>
    </w:p>
    <w:p w14:paraId="5AF26ADA" w14:textId="77777777" w:rsidR="00A81BB9" w:rsidRPr="009345F2" w:rsidRDefault="00A81BB9" w:rsidP="001573EF">
      <w:pPr>
        <w:pStyle w:val="TX"/>
      </w:pPr>
      <w:r w:rsidRPr="009345F2">
        <w:t xml:space="preserve">ICM sites must also have the appropriate infrastructure in place to support ICM, such as parallel arterials and additional transit options. For ICM to work properly, there must be alternative means of transit to which people can shift based on the information and traffic data the system provides. </w:t>
      </w:r>
    </w:p>
    <w:p w14:paraId="20FA1712" w14:textId="77777777" w:rsidR="00A81BB9" w:rsidRPr="009345F2" w:rsidRDefault="00A81BB9" w:rsidP="001573EF">
      <w:pPr>
        <w:pStyle w:val="H3"/>
        <w:rPr>
          <w:rStyle w:val="Strong"/>
          <w:rFonts w:cs="Times New Roman"/>
          <w:b w:val="0"/>
          <w:bCs w:val="0"/>
        </w:rPr>
      </w:pPr>
      <w:bookmarkStart w:id="47" w:name="_Toc41471602"/>
      <w:r w:rsidRPr="009345F2">
        <w:rPr>
          <w:rStyle w:val="Strong"/>
          <w:rFonts w:cs="Times New Roman"/>
          <w:b w:val="0"/>
          <w:bCs w:val="0"/>
        </w:rPr>
        <w:t>Multimodal Capabilities</w:t>
      </w:r>
      <w:bookmarkEnd w:id="47"/>
    </w:p>
    <w:p w14:paraId="3553DA44" w14:textId="77777777" w:rsidR="00A81BB9" w:rsidRPr="009345F2" w:rsidRDefault="00A81BB9" w:rsidP="001573EF">
      <w:pPr>
        <w:pStyle w:val="TX"/>
      </w:pPr>
      <w:r w:rsidRPr="009345F2">
        <w:t xml:space="preserve"> ICM corridors must also can connect in a multimodal fashion. This means that the different transit organizations and agencies must be able to communicate with one another, such as bus transit, rail transit, high-occupancy- vehicle (HOV) lane management, etc. Full implementation is nearly impossible without open communication—both technologically and organizationally—between the different modes of transportation. </w:t>
      </w:r>
    </w:p>
    <w:p w14:paraId="6CE93C8A" w14:textId="77777777" w:rsidR="00A81BB9" w:rsidRPr="009345F2" w:rsidRDefault="00A81BB9" w:rsidP="001573EF">
      <w:pPr>
        <w:pStyle w:val="H3"/>
        <w:rPr>
          <w:rStyle w:val="Strong"/>
          <w:rFonts w:cs="Times New Roman"/>
          <w:b w:val="0"/>
          <w:bCs w:val="0"/>
        </w:rPr>
      </w:pPr>
      <w:bookmarkStart w:id="48" w:name="_Toc41471603"/>
      <w:r w:rsidRPr="009345F2">
        <w:rPr>
          <w:rStyle w:val="Strong"/>
          <w:rFonts w:cs="Times New Roman"/>
          <w:b w:val="0"/>
          <w:bCs w:val="0"/>
        </w:rPr>
        <w:t>Centralized Data Hub</w:t>
      </w:r>
      <w:bookmarkEnd w:id="48"/>
      <w:r w:rsidRPr="009345F2">
        <w:rPr>
          <w:rStyle w:val="Strong"/>
          <w:rFonts w:cs="Times New Roman"/>
          <w:b w:val="0"/>
          <w:bCs w:val="0"/>
        </w:rPr>
        <w:t xml:space="preserve"> </w:t>
      </w:r>
    </w:p>
    <w:p w14:paraId="4AC4722B" w14:textId="77777777" w:rsidR="00A81BB9" w:rsidRPr="009345F2" w:rsidRDefault="00A81BB9" w:rsidP="001573EF">
      <w:pPr>
        <w:pStyle w:val="TX"/>
      </w:pPr>
      <w:r w:rsidRPr="009345F2">
        <w:t xml:space="preserve">A localized transportation management center is critical for housing all communication and traffic data in one centralized location. This makes it easier to organize and analyze the different traffic data and information in a consolidated manner. </w:t>
      </w:r>
    </w:p>
    <w:p w14:paraId="6D5CB528" w14:textId="77777777" w:rsidR="00A81BB9" w:rsidRPr="009345F2" w:rsidRDefault="00A81BB9" w:rsidP="001573EF">
      <w:pPr>
        <w:pStyle w:val="H3"/>
        <w:rPr>
          <w:rStyle w:val="Strong"/>
          <w:rFonts w:cs="Times New Roman"/>
          <w:b w:val="0"/>
          <w:bCs w:val="0"/>
        </w:rPr>
      </w:pPr>
      <w:bookmarkStart w:id="49" w:name="_Toc41471604"/>
      <w:r w:rsidRPr="009345F2">
        <w:rPr>
          <w:rStyle w:val="Strong"/>
          <w:rFonts w:cs="Times New Roman"/>
          <w:b w:val="0"/>
          <w:bCs w:val="0"/>
        </w:rPr>
        <w:t>Successful Procurement Practices</w:t>
      </w:r>
      <w:bookmarkEnd w:id="49"/>
    </w:p>
    <w:p w14:paraId="189EC20F" w14:textId="77777777" w:rsidR="00A81BB9" w:rsidRPr="009345F2" w:rsidRDefault="00A81BB9" w:rsidP="001573EF">
      <w:pPr>
        <w:pStyle w:val="TX"/>
      </w:pPr>
      <w:r w:rsidRPr="009345F2">
        <w:t xml:space="preserve"> The most successful ICM sites can identify the processes and practices that work, and the personnel needed to perform the job correctly and proficiently. For example, integrating traffic systems together requires a different set of skills and expertise than typical traffic engineering. Intelligent transportation systems (ITS) experts may need to be involved in the integration process to ensure it is completed effectively and knowing this information in advance eliminates wasted time spent on troubleshooting. Efficient ICM sites are fully aware of expertise requirements and act accordingly during the procurement and integration processes.</w:t>
      </w:r>
    </w:p>
    <w:p w14:paraId="1D877D1D" w14:textId="77777777" w:rsidR="00A81BB9" w:rsidRPr="009345F2" w:rsidRDefault="00A81BB9" w:rsidP="001573EF">
      <w:pPr>
        <w:pStyle w:val="H3"/>
        <w:rPr>
          <w:rStyle w:val="Strong"/>
          <w:rFonts w:cs="Times New Roman"/>
          <w:b w:val="0"/>
          <w:bCs w:val="0"/>
        </w:rPr>
      </w:pPr>
      <w:r w:rsidRPr="009345F2">
        <w:t xml:space="preserve"> </w:t>
      </w:r>
      <w:bookmarkStart w:id="50" w:name="_Toc41471605"/>
      <w:r w:rsidRPr="009345F2">
        <w:rPr>
          <w:rStyle w:val="Strong"/>
          <w:rFonts w:cs="Times New Roman"/>
          <w:b w:val="0"/>
          <w:bCs w:val="0"/>
        </w:rPr>
        <w:t>Readily Available Alternative Transit Options</w:t>
      </w:r>
      <w:bookmarkEnd w:id="50"/>
      <w:r w:rsidRPr="009345F2">
        <w:rPr>
          <w:rStyle w:val="Strong"/>
          <w:rFonts w:cs="Times New Roman"/>
          <w:b w:val="0"/>
          <w:bCs w:val="0"/>
        </w:rPr>
        <w:t xml:space="preserve"> </w:t>
      </w:r>
    </w:p>
    <w:p w14:paraId="71D775D5" w14:textId="77777777" w:rsidR="00A81BB9" w:rsidRPr="009345F2" w:rsidRDefault="00A81BB9" w:rsidP="001573EF">
      <w:pPr>
        <w:pStyle w:val="TX"/>
      </w:pPr>
      <w:r w:rsidRPr="009345F2">
        <w:t xml:space="preserve">Alternative transit options are a necessity for successful ICM sites. These options could include bus rapid transit, HOV lanes, alternative commuter options, commuter rail, heavy rail (e.g., subway), and light rail. Effective ICM sites already have these options in place before ICM is implemented, and therefore can more easily integrate the options together. </w:t>
      </w:r>
    </w:p>
    <w:p w14:paraId="71D06456" w14:textId="77777777" w:rsidR="00A81BB9" w:rsidRPr="009345F2" w:rsidRDefault="00A81BB9" w:rsidP="0024106E">
      <w:pPr>
        <w:pStyle w:val="H3"/>
        <w:rPr>
          <w:rStyle w:val="Strong"/>
          <w:rFonts w:cs="Times New Roman"/>
          <w:b w:val="0"/>
          <w:bCs w:val="0"/>
        </w:rPr>
      </w:pPr>
      <w:bookmarkStart w:id="51" w:name="_Toc41471606"/>
      <w:r w:rsidRPr="009345F2">
        <w:rPr>
          <w:rStyle w:val="Strong"/>
          <w:rFonts w:cs="Times New Roman"/>
          <w:b w:val="0"/>
          <w:bCs w:val="0"/>
        </w:rPr>
        <w:t>Optimization of Existing Transportation Systems</w:t>
      </w:r>
      <w:bookmarkEnd w:id="51"/>
      <w:r w:rsidRPr="009345F2">
        <w:rPr>
          <w:rStyle w:val="Strong"/>
          <w:rFonts w:cs="Times New Roman"/>
          <w:b w:val="0"/>
          <w:bCs w:val="0"/>
        </w:rPr>
        <w:t xml:space="preserve"> </w:t>
      </w:r>
    </w:p>
    <w:p w14:paraId="62A6301A" w14:textId="77777777" w:rsidR="00A81BB9" w:rsidRPr="009345F2" w:rsidRDefault="00A81BB9" w:rsidP="001573EF">
      <w:pPr>
        <w:pStyle w:val="TX"/>
      </w:pPr>
      <w:r w:rsidRPr="009345F2">
        <w:t xml:space="preserve">Successful ICM sites can determine whether the currently existing transportation systems are being fully optimized to ensure that there are no additional underlying problems with traffic networks. For example, a site must verify that roads cannot be widened any more due to surrounding infrastructure or physical location or validate that all additional alternative routes are being utilized in a manner that cannot otherwise be improved upon without ICM. </w:t>
      </w:r>
    </w:p>
    <w:p w14:paraId="1C902ED6" w14:textId="77777777" w:rsidR="00A81BB9" w:rsidRPr="009345F2" w:rsidRDefault="00A81BB9" w:rsidP="0024106E">
      <w:pPr>
        <w:pStyle w:val="H3"/>
        <w:rPr>
          <w:rStyle w:val="Strong"/>
          <w:rFonts w:cs="Times New Roman"/>
          <w:b w:val="0"/>
          <w:bCs w:val="0"/>
        </w:rPr>
      </w:pPr>
      <w:bookmarkStart w:id="52" w:name="_Toc41471607"/>
      <w:r w:rsidRPr="009345F2">
        <w:rPr>
          <w:rStyle w:val="Strong"/>
          <w:rFonts w:cs="Times New Roman"/>
          <w:b w:val="0"/>
          <w:bCs w:val="0"/>
        </w:rPr>
        <w:t>Public Engagements</w:t>
      </w:r>
      <w:bookmarkEnd w:id="52"/>
    </w:p>
    <w:p w14:paraId="626195F7" w14:textId="77777777" w:rsidR="00A81BB9" w:rsidRPr="009345F2" w:rsidRDefault="00A81BB9" w:rsidP="0024106E">
      <w:pPr>
        <w:pStyle w:val="TX"/>
      </w:pPr>
      <w:r w:rsidRPr="009345F2">
        <w:t xml:space="preserve"> Keeping stakeholders and the public engaged provides the public with better understanding of expected changes and better enables them to make more informed travel choices. A dedicated public-facing website that houses all the corridor information and serves as a one-stop shop for project information can keep the public knowledgeable of recent ICM developments. It also provides the media access to all images and videos and reminds the public that the system is still in place—even after all physical changes and construction have been installed and forgotten. </w:t>
      </w:r>
    </w:p>
    <w:p w14:paraId="54C316D8" w14:textId="77777777" w:rsidR="00A81BB9" w:rsidRPr="009345F2" w:rsidRDefault="00A81BB9" w:rsidP="0024106E">
      <w:pPr>
        <w:pStyle w:val="H3"/>
        <w:rPr>
          <w:rStyle w:val="Strong"/>
          <w:rFonts w:cs="Times New Roman"/>
          <w:b w:val="0"/>
          <w:bCs w:val="0"/>
        </w:rPr>
      </w:pPr>
      <w:bookmarkStart w:id="53" w:name="_Toc41471608"/>
      <w:r w:rsidRPr="009345F2">
        <w:rPr>
          <w:rStyle w:val="Strong"/>
          <w:rFonts w:cs="Times New Roman"/>
          <w:b w:val="0"/>
          <w:bCs w:val="0"/>
        </w:rPr>
        <w:t>Open-mindedness for Change</w:t>
      </w:r>
      <w:bookmarkEnd w:id="53"/>
      <w:r w:rsidRPr="009345F2">
        <w:rPr>
          <w:rStyle w:val="Strong"/>
          <w:rFonts w:cs="Times New Roman"/>
          <w:b w:val="0"/>
          <w:bCs w:val="0"/>
        </w:rPr>
        <w:t xml:space="preserve"> </w:t>
      </w:r>
    </w:p>
    <w:p w14:paraId="5B504ECF" w14:textId="77777777" w:rsidR="00A81BB9" w:rsidRPr="009345F2" w:rsidRDefault="00A81BB9" w:rsidP="0024106E">
      <w:pPr>
        <w:pStyle w:val="TX"/>
      </w:pPr>
      <w:r w:rsidRPr="009345F2">
        <w:t>Change is not always easy. While some people are more susceptible to change, others may see it as a threat to the familiar routine and be less receptive. Successful ICM sites can encourage an open mind and acceptance to changing solutions for congestion and traffic. Encouraging the public to support the changes for the betterment of congestion and travel times is an extremely important— and sometimes difficult—task.</w:t>
      </w:r>
    </w:p>
    <w:p w14:paraId="32EC3C15" w14:textId="77777777" w:rsidR="00A81BB9" w:rsidRPr="009345F2" w:rsidRDefault="00A81BB9" w:rsidP="0024106E">
      <w:pPr>
        <w:pStyle w:val="H2"/>
      </w:pPr>
      <w:bookmarkStart w:id="54" w:name="_Toc26784892"/>
      <w:bookmarkStart w:id="55" w:name="_Toc41471609"/>
      <w:r w:rsidRPr="009345F2">
        <w:t>Research Approach</w:t>
      </w:r>
      <w:bookmarkEnd w:id="54"/>
      <w:bookmarkEnd w:id="55"/>
    </w:p>
    <w:p w14:paraId="2BC9C626" w14:textId="7DED0FEB" w:rsidR="00A81BB9" w:rsidRPr="009345F2" w:rsidRDefault="00A81BB9" w:rsidP="0024106E">
      <w:pPr>
        <w:pStyle w:val="TX"/>
      </w:pPr>
      <w:r w:rsidRPr="009345F2">
        <w:t xml:space="preserve">Based on the Literature Review, and the further review of documents provided by the various ICM sites, the </w:t>
      </w:r>
      <w:r w:rsidR="00F51D65" w:rsidRPr="009345F2">
        <w:t>Guidebook</w:t>
      </w:r>
      <w:r w:rsidRPr="009345F2">
        <w:t xml:space="preserve"> outline was developed with references to the documents, and our team’s experience and expertise with ICM.</w:t>
      </w:r>
    </w:p>
    <w:p w14:paraId="76C37572" w14:textId="3FDE903F" w:rsidR="00A81BB9" w:rsidRPr="009345F2" w:rsidRDefault="00A81BB9" w:rsidP="0024106E">
      <w:pPr>
        <w:pStyle w:val="TX"/>
      </w:pPr>
      <w:r w:rsidRPr="009345F2">
        <w:fldChar w:fldCharType="begin"/>
      </w:r>
      <w:r w:rsidRPr="009345F2">
        <w:instrText xml:space="preserve"> REF _Ref26784014 \h </w:instrText>
      </w:r>
      <w:r w:rsidR="002726D7" w:rsidRPr="009345F2">
        <w:instrText xml:space="preserve"> \* MERGEFORMAT </w:instrText>
      </w:r>
      <w:r w:rsidRPr="009345F2">
        <w:fldChar w:fldCharType="separate"/>
      </w:r>
      <w:r w:rsidR="00686DFE" w:rsidRPr="00686DFE">
        <w:t>Table 3</w:t>
      </w:r>
      <w:r w:rsidRPr="009345F2">
        <w:fldChar w:fldCharType="end"/>
      </w:r>
      <w:r w:rsidRPr="009345F2">
        <w:t xml:space="preserve"> provides the sub-sections agreed to by the Project Panel during the first workshop, along with references from the literature review and our documentation reviews.  This provided the research team with some indication of areas that needed further research to fill the gaps identified. </w:t>
      </w:r>
    </w:p>
    <w:p w14:paraId="437D87DB" w14:textId="6C91A6A2" w:rsidR="00A81BB9" w:rsidRPr="009345F2" w:rsidRDefault="00A81BB9" w:rsidP="00A81BB9">
      <w:pPr>
        <w:pStyle w:val="Caption"/>
        <w:keepNext/>
        <w:rPr>
          <w:rFonts w:cs="Arial"/>
        </w:rPr>
      </w:pPr>
      <w:bookmarkStart w:id="56" w:name="_Ref26784014"/>
      <w:bookmarkStart w:id="57" w:name="_Toc26787033"/>
      <w:bookmarkStart w:id="58" w:name="_Toc41471657"/>
      <w:r w:rsidRPr="009345F2">
        <w:rPr>
          <w:rFonts w:cs="Arial"/>
        </w:rPr>
        <w:t xml:space="preserve">Table </w:t>
      </w:r>
      <w:r w:rsidRPr="009345F2">
        <w:rPr>
          <w:rFonts w:cs="Arial"/>
        </w:rPr>
        <w:fldChar w:fldCharType="begin"/>
      </w:r>
      <w:r w:rsidRPr="009345F2">
        <w:rPr>
          <w:rFonts w:cs="Arial"/>
        </w:rPr>
        <w:instrText xml:space="preserve"> SEQ Table \* ARABIC </w:instrText>
      </w:r>
      <w:r w:rsidRPr="009345F2">
        <w:rPr>
          <w:rFonts w:cs="Arial"/>
        </w:rPr>
        <w:fldChar w:fldCharType="separate"/>
      </w:r>
      <w:r w:rsidR="00686DFE">
        <w:rPr>
          <w:rFonts w:cs="Arial"/>
          <w:noProof/>
        </w:rPr>
        <w:t>3</w:t>
      </w:r>
      <w:r w:rsidRPr="009345F2">
        <w:rPr>
          <w:rFonts w:cs="Arial"/>
        </w:rPr>
        <w:fldChar w:fldCharType="end"/>
      </w:r>
      <w:bookmarkEnd w:id="56"/>
      <w:r w:rsidRPr="009345F2">
        <w:rPr>
          <w:rFonts w:cs="Arial"/>
        </w:rPr>
        <w:t>: G</w:t>
      </w:r>
      <w:r w:rsidR="007F24D7" w:rsidRPr="009345F2">
        <w:rPr>
          <w:rFonts w:cs="Arial"/>
        </w:rPr>
        <w:t xml:space="preserve">uidebook </w:t>
      </w:r>
      <w:r w:rsidR="007C14E2" w:rsidRPr="009345F2">
        <w:rPr>
          <w:rFonts w:cs="Arial"/>
        </w:rPr>
        <w:t>Content</w:t>
      </w:r>
      <w:r w:rsidRPr="009345F2">
        <w:rPr>
          <w:rFonts w:cs="Arial"/>
        </w:rPr>
        <w:t xml:space="preserve"> &amp; Document References</w:t>
      </w:r>
      <w:bookmarkEnd w:id="57"/>
      <w:bookmarkEnd w:id="58"/>
    </w:p>
    <w:tbl>
      <w:tblPr>
        <w:tblStyle w:val="TableGrid"/>
        <w:tblW w:w="9288" w:type="dxa"/>
        <w:tblLook w:val="04A0" w:firstRow="1" w:lastRow="0" w:firstColumn="1" w:lastColumn="0" w:noHBand="0" w:noVBand="1"/>
      </w:tblPr>
      <w:tblGrid>
        <w:gridCol w:w="4338"/>
        <w:gridCol w:w="4950"/>
      </w:tblGrid>
      <w:tr w:rsidR="00D453BE" w:rsidRPr="009345F2" w14:paraId="2459B886" w14:textId="77777777" w:rsidTr="00D453BE">
        <w:trPr>
          <w:trHeight w:val="935"/>
          <w:tblHeader/>
        </w:trPr>
        <w:tc>
          <w:tcPr>
            <w:tcW w:w="4338" w:type="dxa"/>
            <w:shd w:val="clear" w:color="auto" w:fill="215868" w:themeFill="accent5" w:themeFillShade="80"/>
            <w:vAlign w:val="center"/>
          </w:tcPr>
          <w:p w14:paraId="41D1B6B3" w14:textId="77777777" w:rsidR="00D453BE" w:rsidRPr="009345F2" w:rsidRDefault="00D453BE" w:rsidP="0024106E">
            <w:pPr>
              <w:pStyle w:val="TB"/>
            </w:pPr>
            <w:r w:rsidRPr="009345F2">
              <w:t>Sub-Sections</w:t>
            </w:r>
          </w:p>
        </w:tc>
        <w:tc>
          <w:tcPr>
            <w:tcW w:w="4950" w:type="dxa"/>
            <w:shd w:val="clear" w:color="auto" w:fill="215868" w:themeFill="accent5" w:themeFillShade="80"/>
            <w:vAlign w:val="center"/>
          </w:tcPr>
          <w:p w14:paraId="255AB836" w14:textId="77777777" w:rsidR="00D453BE" w:rsidRPr="009345F2" w:rsidRDefault="00D453BE" w:rsidP="0024106E">
            <w:pPr>
              <w:pStyle w:val="TB"/>
            </w:pPr>
            <w:r w:rsidRPr="009345F2">
              <w:t>Related Documents</w:t>
            </w:r>
          </w:p>
        </w:tc>
      </w:tr>
      <w:tr w:rsidR="00D453BE" w:rsidRPr="009345F2" w14:paraId="74D1B8D2" w14:textId="77777777" w:rsidTr="00D453BE">
        <w:trPr>
          <w:trHeight w:hRule="exact" w:val="576"/>
        </w:trPr>
        <w:tc>
          <w:tcPr>
            <w:tcW w:w="4338" w:type="dxa"/>
            <w:vMerge w:val="restart"/>
          </w:tcPr>
          <w:p w14:paraId="2108BC68" w14:textId="77777777" w:rsidR="00D453BE" w:rsidRPr="009345F2" w:rsidRDefault="00D453BE" w:rsidP="0024106E">
            <w:pPr>
              <w:pStyle w:val="TB"/>
              <w:rPr>
                <w:szCs w:val="22"/>
              </w:rPr>
            </w:pPr>
            <w:r w:rsidRPr="009345F2">
              <w:rPr>
                <w:szCs w:val="22"/>
              </w:rPr>
              <w:t>What it is (corridor)</w:t>
            </w:r>
          </w:p>
        </w:tc>
        <w:tc>
          <w:tcPr>
            <w:tcW w:w="4950" w:type="dxa"/>
          </w:tcPr>
          <w:p w14:paraId="67309F72" w14:textId="77777777" w:rsidR="00D453BE" w:rsidRPr="009345F2" w:rsidRDefault="00D453BE" w:rsidP="0024106E">
            <w:pPr>
              <w:pStyle w:val="TB"/>
              <w:rPr>
                <w:szCs w:val="22"/>
              </w:rPr>
            </w:pPr>
            <w:r w:rsidRPr="009345F2">
              <w:rPr>
                <w:szCs w:val="22"/>
              </w:rPr>
              <w:t>ICM Implementation Guide and Lessons Learned</w:t>
            </w:r>
          </w:p>
          <w:p w14:paraId="4F61C50F" w14:textId="77777777" w:rsidR="00D453BE" w:rsidRPr="009345F2" w:rsidRDefault="00D453BE" w:rsidP="0024106E">
            <w:pPr>
              <w:pStyle w:val="TB"/>
              <w:rPr>
                <w:szCs w:val="22"/>
              </w:rPr>
            </w:pPr>
          </w:p>
        </w:tc>
      </w:tr>
      <w:tr w:rsidR="00D453BE" w:rsidRPr="009345F2" w14:paraId="3E222662" w14:textId="77777777" w:rsidTr="00D453BE">
        <w:trPr>
          <w:trHeight w:val="530"/>
        </w:trPr>
        <w:tc>
          <w:tcPr>
            <w:tcW w:w="4338" w:type="dxa"/>
            <w:vMerge/>
          </w:tcPr>
          <w:p w14:paraId="2CAC5178" w14:textId="77777777" w:rsidR="00D453BE" w:rsidRPr="009345F2" w:rsidRDefault="00D453BE" w:rsidP="0024106E">
            <w:pPr>
              <w:pStyle w:val="TB"/>
              <w:rPr>
                <w:szCs w:val="22"/>
              </w:rPr>
            </w:pPr>
          </w:p>
        </w:tc>
        <w:tc>
          <w:tcPr>
            <w:tcW w:w="4950" w:type="dxa"/>
          </w:tcPr>
          <w:p w14:paraId="69BE21C3" w14:textId="77777777" w:rsidR="00D453BE" w:rsidRPr="009345F2" w:rsidRDefault="00D453BE" w:rsidP="0024106E">
            <w:pPr>
              <w:pStyle w:val="TB"/>
              <w:rPr>
                <w:szCs w:val="22"/>
              </w:rPr>
            </w:pPr>
            <w:r w:rsidRPr="009345F2">
              <w:rPr>
                <w:szCs w:val="22"/>
              </w:rPr>
              <w:t>Elements of Business Rules and DSS within ICM</w:t>
            </w:r>
          </w:p>
        </w:tc>
      </w:tr>
      <w:tr w:rsidR="00D453BE" w:rsidRPr="009345F2" w14:paraId="24D46770" w14:textId="77777777" w:rsidTr="00D453BE">
        <w:trPr>
          <w:trHeight w:val="260"/>
        </w:trPr>
        <w:tc>
          <w:tcPr>
            <w:tcW w:w="4338" w:type="dxa"/>
            <w:vMerge/>
          </w:tcPr>
          <w:p w14:paraId="3F2750B3" w14:textId="77777777" w:rsidR="00D453BE" w:rsidRPr="009345F2" w:rsidRDefault="00D453BE" w:rsidP="0024106E">
            <w:pPr>
              <w:pStyle w:val="TB"/>
              <w:rPr>
                <w:szCs w:val="22"/>
              </w:rPr>
            </w:pPr>
          </w:p>
        </w:tc>
        <w:tc>
          <w:tcPr>
            <w:tcW w:w="4950" w:type="dxa"/>
          </w:tcPr>
          <w:p w14:paraId="624FA75C" w14:textId="77777777" w:rsidR="00D453BE" w:rsidRPr="009345F2" w:rsidRDefault="00D453BE" w:rsidP="0024106E">
            <w:pPr>
              <w:pStyle w:val="TB"/>
              <w:rPr>
                <w:szCs w:val="22"/>
              </w:rPr>
            </w:pPr>
            <w:r w:rsidRPr="009345F2">
              <w:rPr>
                <w:szCs w:val="22"/>
              </w:rPr>
              <w:t>ICM and the Smart Cities</w:t>
            </w:r>
          </w:p>
        </w:tc>
      </w:tr>
      <w:tr w:rsidR="00D453BE" w:rsidRPr="009345F2" w14:paraId="64D95F09" w14:textId="77777777" w:rsidTr="00D453BE">
        <w:trPr>
          <w:trHeight w:val="260"/>
        </w:trPr>
        <w:tc>
          <w:tcPr>
            <w:tcW w:w="4338" w:type="dxa"/>
            <w:vMerge/>
          </w:tcPr>
          <w:p w14:paraId="03910690" w14:textId="77777777" w:rsidR="00D453BE" w:rsidRPr="009345F2" w:rsidRDefault="00D453BE" w:rsidP="0024106E">
            <w:pPr>
              <w:pStyle w:val="TB"/>
              <w:rPr>
                <w:szCs w:val="22"/>
              </w:rPr>
            </w:pPr>
          </w:p>
        </w:tc>
        <w:tc>
          <w:tcPr>
            <w:tcW w:w="4950" w:type="dxa"/>
          </w:tcPr>
          <w:p w14:paraId="6DB571BD" w14:textId="77777777" w:rsidR="00D453BE" w:rsidRPr="009345F2" w:rsidRDefault="00D453BE" w:rsidP="0024106E">
            <w:pPr>
              <w:pStyle w:val="TB"/>
              <w:rPr>
                <w:szCs w:val="22"/>
              </w:rPr>
            </w:pPr>
            <w:r w:rsidRPr="009345F2">
              <w:rPr>
                <w:szCs w:val="22"/>
              </w:rPr>
              <w:t>ICM, Transit, and MOD</w:t>
            </w:r>
          </w:p>
        </w:tc>
      </w:tr>
      <w:tr w:rsidR="00D453BE" w:rsidRPr="009345F2" w14:paraId="5C3050B0" w14:textId="77777777" w:rsidTr="00D453BE">
        <w:trPr>
          <w:trHeight w:val="548"/>
        </w:trPr>
        <w:tc>
          <w:tcPr>
            <w:tcW w:w="4338" w:type="dxa"/>
            <w:vMerge w:val="restart"/>
          </w:tcPr>
          <w:p w14:paraId="021FD462" w14:textId="77777777" w:rsidR="00D453BE" w:rsidRPr="009345F2" w:rsidRDefault="00D453BE" w:rsidP="0024106E">
            <w:pPr>
              <w:pStyle w:val="TB"/>
              <w:rPr>
                <w:szCs w:val="22"/>
              </w:rPr>
            </w:pPr>
            <w:r w:rsidRPr="009345F2">
              <w:rPr>
                <w:szCs w:val="22"/>
              </w:rPr>
              <w:t>Precepts (multimodal/multiagency, load-balancing, etc.)</w:t>
            </w:r>
          </w:p>
        </w:tc>
        <w:tc>
          <w:tcPr>
            <w:tcW w:w="4950" w:type="dxa"/>
          </w:tcPr>
          <w:p w14:paraId="1A236D99" w14:textId="77777777" w:rsidR="00D453BE" w:rsidRPr="009345F2" w:rsidRDefault="00D453BE" w:rsidP="0024106E">
            <w:pPr>
              <w:pStyle w:val="TB"/>
              <w:rPr>
                <w:szCs w:val="22"/>
              </w:rPr>
            </w:pPr>
            <w:r w:rsidRPr="009345F2">
              <w:rPr>
                <w:szCs w:val="22"/>
              </w:rPr>
              <w:t>ICM Implementation Guide and Lessons Learned</w:t>
            </w:r>
          </w:p>
        </w:tc>
      </w:tr>
      <w:tr w:rsidR="00D453BE" w:rsidRPr="009345F2" w14:paraId="014EAF91" w14:textId="77777777" w:rsidTr="00D453BE">
        <w:trPr>
          <w:trHeight w:val="260"/>
        </w:trPr>
        <w:tc>
          <w:tcPr>
            <w:tcW w:w="4338" w:type="dxa"/>
            <w:vMerge/>
          </w:tcPr>
          <w:p w14:paraId="44945311" w14:textId="77777777" w:rsidR="00D453BE" w:rsidRPr="009345F2" w:rsidRDefault="00D453BE" w:rsidP="0024106E">
            <w:pPr>
              <w:pStyle w:val="TB"/>
              <w:rPr>
                <w:szCs w:val="22"/>
              </w:rPr>
            </w:pPr>
          </w:p>
        </w:tc>
        <w:tc>
          <w:tcPr>
            <w:tcW w:w="4950" w:type="dxa"/>
          </w:tcPr>
          <w:p w14:paraId="094398EF" w14:textId="77777777" w:rsidR="00D453BE" w:rsidRPr="009345F2" w:rsidRDefault="00D453BE" w:rsidP="0024106E">
            <w:pPr>
              <w:pStyle w:val="TB"/>
              <w:rPr>
                <w:szCs w:val="22"/>
              </w:rPr>
            </w:pPr>
            <w:r w:rsidRPr="009345F2">
              <w:rPr>
                <w:szCs w:val="22"/>
              </w:rPr>
              <w:t>I-84 Oregon (Final Report)</w:t>
            </w:r>
          </w:p>
        </w:tc>
      </w:tr>
      <w:tr w:rsidR="00D453BE" w:rsidRPr="009345F2" w14:paraId="7E9CDA18" w14:textId="77777777" w:rsidTr="00D453BE">
        <w:trPr>
          <w:trHeight w:val="512"/>
        </w:trPr>
        <w:tc>
          <w:tcPr>
            <w:tcW w:w="4338" w:type="dxa"/>
            <w:vMerge w:val="restart"/>
          </w:tcPr>
          <w:p w14:paraId="42B1FDA1" w14:textId="77777777" w:rsidR="00D453BE" w:rsidRPr="009345F2" w:rsidRDefault="00D453BE" w:rsidP="0024106E">
            <w:pPr>
              <w:pStyle w:val="TB"/>
              <w:rPr>
                <w:szCs w:val="22"/>
              </w:rPr>
            </w:pPr>
            <w:r w:rsidRPr="009345F2">
              <w:rPr>
                <w:szCs w:val="22"/>
              </w:rPr>
              <w:t>Stakeholder engagement</w:t>
            </w:r>
          </w:p>
        </w:tc>
        <w:tc>
          <w:tcPr>
            <w:tcW w:w="4950" w:type="dxa"/>
          </w:tcPr>
          <w:p w14:paraId="415BECEB" w14:textId="77777777" w:rsidR="00D453BE" w:rsidRPr="009345F2" w:rsidRDefault="00D453BE" w:rsidP="0024106E">
            <w:pPr>
              <w:pStyle w:val="TB"/>
              <w:rPr>
                <w:szCs w:val="22"/>
              </w:rPr>
            </w:pPr>
            <w:r w:rsidRPr="009345F2">
              <w:rPr>
                <w:szCs w:val="22"/>
              </w:rPr>
              <w:t>ICM Implementation Guide and Lessons Learned</w:t>
            </w:r>
          </w:p>
        </w:tc>
      </w:tr>
      <w:tr w:rsidR="00D453BE" w:rsidRPr="009345F2" w14:paraId="325D1046" w14:textId="77777777" w:rsidTr="00D453BE">
        <w:trPr>
          <w:trHeight w:val="287"/>
        </w:trPr>
        <w:tc>
          <w:tcPr>
            <w:tcW w:w="4338" w:type="dxa"/>
            <w:vMerge/>
          </w:tcPr>
          <w:p w14:paraId="6267CC0B" w14:textId="77777777" w:rsidR="00D453BE" w:rsidRPr="009345F2" w:rsidRDefault="00D453BE" w:rsidP="0024106E">
            <w:pPr>
              <w:pStyle w:val="TB"/>
              <w:rPr>
                <w:szCs w:val="22"/>
              </w:rPr>
            </w:pPr>
          </w:p>
        </w:tc>
        <w:tc>
          <w:tcPr>
            <w:tcW w:w="4950" w:type="dxa"/>
          </w:tcPr>
          <w:p w14:paraId="430BAF9E" w14:textId="77777777" w:rsidR="00D453BE" w:rsidRPr="009345F2" w:rsidRDefault="00D453BE" w:rsidP="0024106E">
            <w:pPr>
              <w:pStyle w:val="TB"/>
              <w:rPr>
                <w:szCs w:val="22"/>
              </w:rPr>
            </w:pPr>
            <w:r w:rsidRPr="009345F2">
              <w:rPr>
                <w:szCs w:val="22"/>
              </w:rPr>
              <w:t>I-10 Arizona (ConOps)</w:t>
            </w:r>
          </w:p>
        </w:tc>
      </w:tr>
      <w:tr w:rsidR="00D453BE" w:rsidRPr="009345F2" w14:paraId="541FBBD3" w14:textId="77777777" w:rsidTr="00D453BE">
        <w:trPr>
          <w:trHeight w:val="557"/>
        </w:trPr>
        <w:tc>
          <w:tcPr>
            <w:tcW w:w="4338" w:type="dxa"/>
            <w:vMerge/>
          </w:tcPr>
          <w:p w14:paraId="37461908" w14:textId="77777777" w:rsidR="00D453BE" w:rsidRPr="009345F2" w:rsidRDefault="00D453BE" w:rsidP="0024106E">
            <w:pPr>
              <w:pStyle w:val="TB"/>
              <w:rPr>
                <w:szCs w:val="22"/>
              </w:rPr>
            </w:pPr>
          </w:p>
        </w:tc>
        <w:tc>
          <w:tcPr>
            <w:tcW w:w="4950" w:type="dxa"/>
          </w:tcPr>
          <w:p w14:paraId="173B2C50" w14:textId="4B1150C7" w:rsidR="00D453BE" w:rsidRPr="009345F2" w:rsidRDefault="00D453BE" w:rsidP="0024106E">
            <w:pPr>
              <w:pStyle w:val="TB"/>
              <w:rPr>
                <w:szCs w:val="22"/>
              </w:rPr>
            </w:pPr>
            <w:r w:rsidRPr="009345F2">
              <w:rPr>
                <w:szCs w:val="22"/>
              </w:rPr>
              <w:t xml:space="preserve">I-210 California (ConOps; Deployment Planning; </w:t>
            </w:r>
            <w:hyperlink r:id="rId18" w:history="1">
              <w:r w:rsidRPr="009345F2">
                <w:t>Website</w:t>
              </w:r>
            </w:hyperlink>
            <w:r w:rsidRPr="009345F2">
              <w:rPr>
                <w:szCs w:val="22"/>
              </w:rPr>
              <w:t>)</w:t>
            </w:r>
          </w:p>
        </w:tc>
      </w:tr>
      <w:tr w:rsidR="00D453BE" w:rsidRPr="009345F2" w14:paraId="082553AA" w14:textId="77777777" w:rsidTr="00D453BE">
        <w:trPr>
          <w:trHeight w:val="332"/>
        </w:trPr>
        <w:tc>
          <w:tcPr>
            <w:tcW w:w="4338" w:type="dxa"/>
            <w:vMerge/>
          </w:tcPr>
          <w:p w14:paraId="6075616C" w14:textId="77777777" w:rsidR="00D453BE" w:rsidRPr="009345F2" w:rsidRDefault="00D453BE" w:rsidP="0024106E">
            <w:pPr>
              <w:pStyle w:val="TB"/>
              <w:rPr>
                <w:szCs w:val="22"/>
              </w:rPr>
            </w:pPr>
          </w:p>
        </w:tc>
        <w:tc>
          <w:tcPr>
            <w:tcW w:w="4950" w:type="dxa"/>
          </w:tcPr>
          <w:p w14:paraId="122748EC" w14:textId="77777777" w:rsidR="00D453BE" w:rsidRPr="009345F2" w:rsidRDefault="00D453BE" w:rsidP="0024106E">
            <w:pPr>
              <w:pStyle w:val="TB"/>
              <w:rPr>
                <w:szCs w:val="22"/>
              </w:rPr>
            </w:pPr>
            <w:r w:rsidRPr="009345F2">
              <w:rPr>
                <w:szCs w:val="22"/>
              </w:rPr>
              <w:t>I-95 Florida (ConOps)</w:t>
            </w:r>
          </w:p>
        </w:tc>
      </w:tr>
      <w:tr w:rsidR="00D453BE" w:rsidRPr="009345F2" w14:paraId="4F56213B" w14:textId="77777777" w:rsidTr="00D453BE">
        <w:trPr>
          <w:trHeight w:val="512"/>
        </w:trPr>
        <w:tc>
          <w:tcPr>
            <w:tcW w:w="4338" w:type="dxa"/>
            <w:vMerge/>
          </w:tcPr>
          <w:p w14:paraId="1B0750A4" w14:textId="77777777" w:rsidR="00D453BE" w:rsidRPr="009345F2" w:rsidRDefault="00D453BE" w:rsidP="0024106E">
            <w:pPr>
              <w:pStyle w:val="TB"/>
              <w:rPr>
                <w:szCs w:val="22"/>
              </w:rPr>
            </w:pPr>
          </w:p>
        </w:tc>
        <w:tc>
          <w:tcPr>
            <w:tcW w:w="4950" w:type="dxa"/>
          </w:tcPr>
          <w:p w14:paraId="02AD59AE" w14:textId="77777777" w:rsidR="00D453BE" w:rsidRPr="009345F2" w:rsidRDefault="00D453BE" w:rsidP="0024106E">
            <w:pPr>
              <w:pStyle w:val="TB"/>
              <w:rPr>
                <w:szCs w:val="22"/>
              </w:rPr>
            </w:pPr>
            <w:r w:rsidRPr="009345F2">
              <w:rPr>
                <w:szCs w:val="22"/>
              </w:rPr>
              <w:t>I-90 New York (System Operations Concept)</w:t>
            </w:r>
          </w:p>
        </w:tc>
      </w:tr>
      <w:tr w:rsidR="00D453BE" w:rsidRPr="009345F2" w14:paraId="320EED57" w14:textId="77777777" w:rsidTr="00D453BE">
        <w:trPr>
          <w:trHeight w:val="278"/>
        </w:trPr>
        <w:tc>
          <w:tcPr>
            <w:tcW w:w="4338" w:type="dxa"/>
            <w:vMerge/>
          </w:tcPr>
          <w:p w14:paraId="3645B70B" w14:textId="77777777" w:rsidR="00D453BE" w:rsidRPr="009345F2" w:rsidRDefault="00D453BE" w:rsidP="0024106E">
            <w:pPr>
              <w:pStyle w:val="TB"/>
              <w:rPr>
                <w:szCs w:val="22"/>
              </w:rPr>
            </w:pPr>
          </w:p>
        </w:tc>
        <w:tc>
          <w:tcPr>
            <w:tcW w:w="4950" w:type="dxa"/>
          </w:tcPr>
          <w:p w14:paraId="2B8BECFA" w14:textId="77777777" w:rsidR="00D453BE" w:rsidRPr="009345F2" w:rsidRDefault="00D453BE" w:rsidP="0024106E">
            <w:pPr>
              <w:pStyle w:val="TB"/>
              <w:rPr>
                <w:szCs w:val="22"/>
              </w:rPr>
            </w:pPr>
            <w:r w:rsidRPr="009345F2">
              <w:rPr>
                <w:szCs w:val="22"/>
              </w:rPr>
              <w:t>I-495 New York (ConOps)</w:t>
            </w:r>
          </w:p>
        </w:tc>
      </w:tr>
      <w:tr w:rsidR="00D453BE" w:rsidRPr="009345F2" w14:paraId="0B0C8E27" w14:textId="77777777" w:rsidTr="00D453BE">
        <w:trPr>
          <w:trHeight w:val="458"/>
        </w:trPr>
        <w:tc>
          <w:tcPr>
            <w:tcW w:w="4338" w:type="dxa"/>
            <w:vMerge/>
          </w:tcPr>
          <w:p w14:paraId="01B3F721" w14:textId="77777777" w:rsidR="00D453BE" w:rsidRPr="009345F2" w:rsidRDefault="00D453BE" w:rsidP="0024106E">
            <w:pPr>
              <w:pStyle w:val="TB"/>
              <w:rPr>
                <w:szCs w:val="22"/>
              </w:rPr>
            </w:pPr>
          </w:p>
        </w:tc>
        <w:tc>
          <w:tcPr>
            <w:tcW w:w="4950" w:type="dxa"/>
          </w:tcPr>
          <w:p w14:paraId="701C5C44" w14:textId="77777777" w:rsidR="00D453BE" w:rsidRPr="009345F2" w:rsidRDefault="00D453BE" w:rsidP="0024106E">
            <w:pPr>
              <w:pStyle w:val="TB"/>
              <w:rPr>
                <w:szCs w:val="22"/>
              </w:rPr>
            </w:pPr>
            <w:r w:rsidRPr="009345F2">
              <w:rPr>
                <w:szCs w:val="22"/>
              </w:rPr>
              <w:t>NoVA East-West Virginia (ConOps)</w:t>
            </w:r>
          </w:p>
        </w:tc>
      </w:tr>
      <w:tr w:rsidR="00D453BE" w:rsidRPr="009345F2" w14:paraId="3E373A83" w14:textId="77777777" w:rsidTr="00D453BE">
        <w:trPr>
          <w:trHeight w:val="332"/>
        </w:trPr>
        <w:tc>
          <w:tcPr>
            <w:tcW w:w="4338" w:type="dxa"/>
            <w:vMerge/>
          </w:tcPr>
          <w:p w14:paraId="7BB61281" w14:textId="77777777" w:rsidR="00D453BE" w:rsidRPr="009345F2" w:rsidRDefault="00D453BE" w:rsidP="0024106E">
            <w:pPr>
              <w:pStyle w:val="TB"/>
              <w:rPr>
                <w:szCs w:val="22"/>
              </w:rPr>
            </w:pPr>
          </w:p>
        </w:tc>
        <w:tc>
          <w:tcPr>
            <w:tcW w:w="4950" w:type="dxa"/>
          </w:tcPr>
          <w:p w14:paraId="12F0E2BD" w14:textId="77777777" w:rsidR="00D453BE" w:rsidRPr="009345F2" w:rsidRDefault="00D453BE" w:rsidP="0024106E">
            <w:pPr>
              <w:pStyle w:val="TB"/>
              <w:rPr>
                <w:szCs w:val="22"/>
              </w:rPr>
            </w:pPr>
            <w:r w:rsidRPr="009345F2">
              <w:rPr>
                <w:szCs w:val="22"/>
              </w:rPr>
              <w:t>IH-10 Texas (ConOps)</w:t>
            </w:r>
          </w:p>
        </w:tc>
      </w:tr>
      <w:tr w:rsidR="00D453BE" w:rsidRPr="009345F2" w14:paraId="48237BA8" w14:textId="77777777" w:rsidTr="00D453BE">
        <w:trPr>
          <w:trHeight w:val="450"/>
        </w:trPr>
        <w:tc>
          <w:tcPr>
            <w:tcW w:w="4338" w:type="dxa"/>
            <w:vMerge/>
          </w:tcPr>
          <w:p w14:paraId="67CC82DD" w14:textId="77777777" w:rsidR="00D453BE" w:rsidRPr="009345F2" w:rsidRDefault="00D453BE" w:rsidP="0024106E">
            <w:pPr>
              <w:pStyle w:val="TB"/>
              <w:rPr>
                <w:szCs w:val="22"/>
              </w:rPr>
            </w:pPr>
          </w:p>
        </w:tc>
        <w:tc>
          <w:tcPr>
            <w:tcW w:w="4950" w:type="dxa"/>
          </w:tcPr>
          <w:p w14:paraId="2BC538DF" w14:textId="77777777" w:rsidR="00D453BE" w:rsidRPr="009345F2" w:rsidRDefault="00D453BE" w:rsidP="0024106E">
            <w:pPr>
              <w:pStyle w:val="TB"/>
              <w:rPr>
                <w:szCs w:val="22"/>
              </w:rPr>
            </w:pPr>
            <w:r w:rsidRPr="009345F2">
              <w:rPr>
                <w:szCs w:val="22"/>
              </w:rPr>
              <w:t>I-95/MD 295/US 1 Baltimore-Washington (ConOps)</w:t>
            </w:r>
          </w:p>
        </w:tc>
      </w:tr>
      <w:tr w:rsidR="00D453BE" w:rsidRPr="009345F2" w14:paraId="5C08D208" w14:textId="77777777" w:rsidTr="00D453BE">
        <w:trPr>
          <w:trHeight w:val="233"/>
        </w:trPr>
        <w:tc>
          <w:tcPr>
            <w:tcW w:w="4338" w:type="dxa"/>
            <w:vMerge w:val="restart"/>
          </w:tcPr>
          <w:p w14:paraId="144BC229" w14:textId="77777777" w:rsidR="00D453BE" w:rsidRPr="009345F2" w:rsidRDefault="00D453BE" w:rsidP="0024106E">
            <w:pPr>
              <w:pStyle w:val="TB"/>
              <w:rPr>
                <w:szCs w:val="22"/>
              </w:rPr>
            </w:pPr>
            <w:r w:rsidRPr="009345F2">
              <w:rPr>
                <w:szCs w:val="22"/>
              </w:rPr>
              <w:t>Summary and Assessment of State-of-Play</w:t>
            </w:r>
          </w:p>
        </w:tc>
        <w:tc>
          <w:tcPr>
            <w:tcW w:w="4950" w:type="dxa"/>
          </w:tcPr>
          <w:p w14:paraId="3964687A" w14:textId="77777777" w:rsidR="00D453BE" w:rsidRPr="009345F2" w:rsidRDefault="00D453BE" w:rsidP="0024106E">
            <w:pPr>
              <w:pStyle w:val="TB"/>
              <w:rPr>
                <w:szCs w:val="22"/>
              </w:rPr>
            </w:pPr>
            <w:r w:rsidRPr="009345F2">
              <w:rPr>
                <w:szCs w:val="22"/>
              </w:rPr>
              <w:t>I-10 Arizona (ConOps; PMP)</w:t>
            </w:r>
          </w:p>
        </w:tc>
      </w:tr>
      <w:tr w:rsidR="00D453BE" w:rsidRPr="009345F2" w14:paraId="5F17F51C" w14:textId="77777777" w:rsidTr="00D453BE">
        <w:trPr>
          <w:trHeight w:val="215"/>
        </w:trPr>
        <w:tc>
          <w:tcPr>
            <w:tcW w:w="4338" w:type="dxa"/>
            <w:vMerge/>
          </w:tcPr>
          <w:p w14:paraId="596E6235" w14:textId="77777777" w:rsidR="00D453BE" w:rsidRPr="009345F2" w:rsidRDefault="00D453BE" w:rsidP="0024106E">
            <w:pPr>
              <w:pStyle w:val="TB"/>
              <w:rPr>
                <w:szCs w:val="22"/>
              </w:rPr>
            </w:pPr>
          </w:p>
        </w:tc>
        <w:tc>
          <w:tcPr>
            <w:tcW w:w="4950" w:type="dxa"/>
          </w:tcPr>
          <w:p w14:paraId="7ABA7B45" w14:textId="77777777" w:rsidR="00D453BE" w:rsidRPr="009345F2" w:rsidRDefault="00D453BE" w:rsidP="0024106E">
            <w:pPr>
              <w:pStyle w:val="TB"/>
              <w:rPr>
                <w:szCs w:val="22"/>
              </w:rPr>
            </w:pPr>
            <w:r w:rsidRPr="009345F2">
              <w:rPr>
                <w:szCs w:val="22"/>
              </w:rPr>
              <w:t>I-210 California (ConOps)</w:t>
            </w:r>
          </w:p>
        </w:tc>
      </w:tr>
      <w:tr w:rsidR="00D453BE" w:rsidRPr="009345F2" w14:paraId="46B3584C" w14:textId="77777777" w:rsidTr="00D453BE">
        <w:trPr>
          <w:trHeight w:val="278"/>
        </w:trPr>
        <w:tc>
          <w:tcPr>
            <w:tcW w:w="4338" w:type="dxa"/>
            <w:vMerge/>
          </w:tcPr>
          <w:p w14:paraId="35231481" w14:textId="77777777" w:rsidR="00D453BE" w:rsidRPr="009345F2" w:rsidRDefault="00D453BE" w:rsidP="0024106E">
            <w:pPr>
              <w:pStyle w:val="TB"/>
              <w:rPr>
                <w:szCs w:val="22"/>
              </w:rPr>
            </w:pPr>
          </w:p>
        </w:tc>
        <w:tc>
          <w:tcPr>
            <w:tcW w:w="4950" w:type="dxa"/>
          </w:tcPr>
          <w:p w14:paraId="1DD670D5" w14:textId="77777777" w:rsidR="00D453BE" w:rsidRPr="009345F2" w:rsidRDefault="00D453BE" w:rsidP="0024106E">
            <w:pPr>
              <w:pStyle w:val="TB"/>
              <w:rPr>
                <w:szCs w:val="22"/>
              </w:rPr>
            </w:pPr>
            <w:r w:rsidRPr="009345F2">
              <w:rPr>
                <w:szCs w:val="22"/>
              </w:rPr>
              <w:t>I-495 New York (ConOps)</w:t>
            </w:r>
          </w:p>
        </w:tc>
      </w:tr>
      <w:tr w:rsidR="00D453BE" w:rsidRPr="009345F2" w14:paraId="2F59576D" w14:textId="77777777" w:rsidTr="00D453BE">
        <w:trPr>
          <w:trHeight w:val="215"/>
        </w:trPr>
        <w:tc>
          <w:tcPr>
            <w:tcW w:w="4338" w:type="dxa"/>
            <w:vMerge/>
          </w:tcPr>
          <w:p w14:paraId="694F28EF" w14:textId="77777777" w:rsidR="00D453BE" w:rsidRPr="009345F2" w:rsidRDefault="00D453BE" w:rsidP="0024106E">
            <w:pPr>
              <w:pStyle w:val="TB"/>
              <w:rPr>
                <w:szCs w:val="22"/>
              </w:rPr>
            </w:pPr>
          </w:p>
        </w:tc>
        <w:tc>
          <w:tcPr>
            <w:tcW w:w="4950" w:type="dxa"/>
          </w:tcPr>
          <w:p w14:paraId="1CE2440D" w14:textId="77777777" w:rsidR="00D453BE" w:rsidRPr="009345F2" w:rsidRDefault="00D453BE" w:rsidP="0024106E">
            <w:pPr>
              <w:pStyle w:val="TB"/>
              <w:rPr>
                <w:szCs w:val="22"/>
              </w:rPr>
            </w:pPr>
            <w:r w:rsidRPr="009345F2">
              <w:rPr>
                <w:szCs w:val="22"/>
              </w:rPr>
              <w:t>IH-10 Texas (ConOps)</w:t>
            </w:r>
          </w:p>
        </w:tc>
      </w:tr>
      <w:tr w:rsidR="00D453BE" w:rsidRPr="009345F2" w14:paraId="53653F18" w14:textId="77777777" w:rsidTr="00D453BE">
        <w:trPr>
          <w:trHeight w:val="260"/>
        </w:trPr>
        <w:tc>
          <w:tcPr>
            <w:tcW w:w="4338" w:type="dxa"/>
            <w:vMerge/>
          </w:tcPr>
          <w:p w14:paraId="117BCCFD" w14:textId="77777777" w:rsidR="00D453BE" w:rsidRPr="009345F2" w:rsidRDefault="00D453BE" w:rsidP="0024106E">
            <w:pPr>
              <w:pStyle w:val="TB"/>
              <w:rPr>
                <w:szCs w:val="22"/>
              </w:rPr>
            </w:pPr>
          </w:p>
        </w:tc>
        <w:tc>
          <w:tcPr>
            <w:tcW w:w="4950" w:type="dxa"/>
          </w:tcPr>
          <w:p w14:paraId="5573B7F6" w14:textId="77777777" w:rsidR="00D453BE" w:rsidRPr="009345F2" w:rsidRDefault="00D453BE" w:rsidP="0024106E">
            <w:pPr>
              <w:pStyle w:val="TB"/>
              <w:rPr>
                <w:szCs w:val="22"/>
              </w:rPr>
            </w:pPr>
            <w:r w:rsidRPr="009345F2">
              <w:rPr>
                <w:szCs w:val="22"/>
              </w:rPr>
              <w:t>I-84 Oregon (Final Report)</w:t>
            </w:r>
          </w:p>
        </w:tc>
      </w:tr>
      <w:tr w:rsidR="00D453BE" w:rsidRPr="009345F2" w14:paraId="1B558197" w14:textId="77777777" w:rsidTr="00D453BE">
        <w:trPr>
          <w:trHeight w:val="360"/>
        </w:trPr>
        <w:tc>
          <w:tcPr>
            <w:tcW w:w="4338" w:type="dxa"/>
            <w:vMerge/>
          </w:tcPr>
          <w:p w14:paraId="6E3256AE" w14:textId="77777777" w:rsidR="00D453BE" w:rsidRPr="009345F2" w:rsidRDefault="00D453BE" w:rsidP="0024106E">
            <w:pPr>
              <w:pStyle w:val="TB"/>
              <w:rPr>
                <w:szCs w:val="22"/>
              </w:rPr>
            </w:pPr>
          </w:p>
        </w:tc>
        <w:tc>
          <w:tcPr>
            <w:tcW w:w="4950" w:type="dxa"/>
          </w:tcPr>
          <w:p w14:paraId="1C343EAF" w14:textId="77777777" w:rsidR="00D453BE" w:rsidRPr="009345F2" w:rsidRDefault="00D453BE" w:rsidP="0024106E">
            <w:pPr>
              <w:pStyle w:val="TB"/>
              <w:rPr>
                <w:szCs w:val="22"/>
              </w:rPr>
            </w:pPr>
            <w:r w:rsidRPr="009345F2">
              <w:rPr>
                <w:szCs w:val="22"/>
              </w:rPr>
              <w:t>NoVA East-West Virginia (ConOps)</w:t>
            </w:r>
          </w:p>
        </w:tc>
      </w:tr>
      <w:tr w:rsidR="00D453BE" w:rsidRPr="009345F2" w14:paraId="10466A32" w14:textId="77777777" w:rsidTr="00D453BE">
        <w:trPr>
          <w:trHeight w:val="557"/>
        </w:trPr>
        <w:tc>
          <w:tcPr>
            <w:tcW w:w="4338" w:type="dxa"/>
            <w:vMerge w:val="restart"/>
          </w:tcPr>
          <w:p w14:paraId="3A59324E" w14:textId="77777777" w:rsidR="00D453BE" w:rsidRPr="009345F2" w:rsidRDefault="00D453BE" w:rsidP="0024106E">
            <w:pPr>
              <w:pStyle w:val="TB"/>
              <w:rPr>
                <w:szCs w:val="22"/>
              </w:rPr>
            </w:pPr>
            <w:r w:rsidRPr="009345F2">
              <w:rPr>
                <w:szCs w:val="22"/>
              </w:rPr>
              <w:t>Needs/Issues</w:t>
            </w:r>
          </w:p>
        </w:tc>
        <w:tc>
          <w:tcPr>
            <w:tcW w:w="4950" w:type="dxa"/>
          </w:tcPr>
          <w:p w14:paraId="0AEBB9E0" w14:textId="77777777" w:rsidR="00D453BE" w:rsidRPr="009345F2" w:rsidRDefault="00D453BE" w:rsidP="0024106E">
            <w:pPr>
              <w:pStyle w:val="TB"/>
              <w:rPr>
                <w:szCs w:val="22"/>
              </w:rPr>
            </w:pPr>
            <w:r w:rsidRPr="009345F2">
              <w:rPr>
                <w:szCs w:val="22"/>
              </w:rPr>
              <w:t>ICM Implementation Guide and Lessons Learned</w:t>
            </w:r>
          </w:p>
        </w:tc>
      </w:tr>
      <w:tr w:rsidR="00D453BE" w:rsidRPr="009345F2" w14:paraId="2C20727B" w14:textId="77777777" w:rsidTr="00D453BE">
        <w:trPr>
          <w:trHeight w:val="260"/>
        </w:trPr>
        <w:tc>
          <w:tcPr>
            <w:tcW w:w="4338" w:type="dxa"/>
            <w:vMerge/>
          </w:tcPr>
          <w:p w14:paraId="7864ACE5" w14:textId="77777777" w:rsidR="00D453BE" w:rsidRPr="009345F2" w:rsidRDefault="00D453BE" w:rsidP="0024106E">
            <w:pPr>
              <w:pStyle w:val="TB"/>
              <w:rPr>
                <w:szCs w:val="22"/>
              </w:rPr>
            </w:pPr>
          </w:p>
        </w:tc>
        <w:tc>
          <w:tcPr>
            <w:tcW w:w="4950" w:type="dxa"/>
          </w:tcPr>
          <w:p w14:paraId="4949B7E4" w14:textId="77777777" w:rsidR="00D453BE" w:rsidRPr="009345F2" w:rsidRDefault="00D453BE" w:rsidP="0024106E">
            <w:pPr>
              <w:pStyle w:val="TB"/>
              <w:rPr>
                <w:szCs w:val="22"/>
              </w:rPr>
            </w:pPr>
            <w:r w:rsidRPr="009345F2">
              <w:rPr>
                <w:szCs w:val="22"/>
              </w:rPr>
              <w:t>I-10 Arizona (ConOps; SRS)</w:t>
            </w:r>
          </w:p>
        </w:tc>
      </w:tr>
      <w:tr w:rsidR="00D453BE" w:rsidRPr="009345F2" w14:paraId="10072E55" w14:textId="77777777" w:rsidTr="00D453BE">
        <w:trPr>
          <w:trHeight w:val="743"/>
        </w:trPr>
        <w:tc>
          <w:tcPr>
            <w:tcW w:w="4338" w:type="dxa"/>
            <w:vMerge/>
          </w:tcPr>
          <w:p w14:paraId="73D4AB8D" w14:textId="77777777" w:rsidR="00D453BE" w:rsidRPr="009345F2" w:rsidRDefault="00D453BE" w:rsidP="0024106E">
            <w:pPr>
              <w:pStyle w:val="TB"/>
              <w:rPr>
                <w:szCs w:val="22"/>
              </w:rPr>
            </w:pPr>
          </w:p>
        </w:tc>
        <w:tc>
          <w:tcPr>
            <w:tcW w:w="4950" w:type="dxa"/>
          </w:tcPr>
          <w:p w14:paraId="40C63C61" w14:textId="77777777" w:rsidR="00D453BE" w:rsidRPr="009345F2" w:rsidRDefault="00D453BE" w:rsidP="0024106E">
            <w:pPr>
              <w:pStyle w:val="TB"/>
              <w:rPr>
                <w:szCs w:val="22"/>
              </w:rPr>
            </w:pPr>
            <w:r w:rsidRPr="009345F2">
              <w:rPr>
                <w:szCs w:val="22"/>
              </w:rPr>
              <w:t>I-210 California (ConOps; Deployment Planning)</w:t>
            </w:r>
          </w:p>
        </w:tc>
      </w:tr>
      <w:tr w:rsidR="00D453BE" w:rsidRPr="009345F2" w14:paraId="5F99A509" w14:textId="77777777" w:rsidTr="00D453BE">
        <w:trPr>
          <w:trHeight w:val="557"/>
        </w:trPr>
        <w:tc>
          <w:tcPr>
            <w:tcW w:w="4338" w:type="dxa"/>
            <w:vMerge/>
          </w:tcPr>
          <w:p w14:paraId="7E89253A" w14:textId="77777777" w:rsidR="00D453BE" w:rsidRPr="009345F2" w:rsidRDefault="00D453BE" w:rsidP="0024106E">
            <w:pPr>
              <w:pStyle w:val="TB"/>
              <w:rPr>
                <w:szCs w:val="22"/>
              </w:rPr>
            </w:pPr>
          </w:p>
        </w:tc>
        <w:tc>
          <w:tcPr>
            <w:tcW w:w="4950" w:type="dxa"/>
          </w:tcPr>
          <w:p w14:paraId="6E6624AB" w14:textId="77777777" w:rsidR="00D453BE" w:rsidRPr="009345F2" w:rsidRDefault="00D453BE" w:rsidP="0024106E">
            <w:pPr>
              <w:pStyle w:val="TB"/>
              <w:rPr>
                <w:szCs w:val="22"/>
              </w:rPr>
            </w:pPr>
            <w:r w:rsidRPr="009345F2">
              <w:rPr>
                <w:szCs w:val="22"/>
              </w:rPr>
              <w:t>I-95/MD 295/US 1 Baltimore-Washington (ConOps)</w:t>
            </w:r>
          </w:p>
        </w:tc>
      </w:tr>
      <w:tr w:rsidR="00D453BE" w:rsidRPr="009345F2" w14:paraId="1AEE19C0" w14:textId="77777777" w:rsidTr="00D453BE">
        <w:trPr>
          <w:trHeight w:val="170"/>
        </w:trPr>
        <w:tc>
          <w:tcPr>
            <w:tcW w:w="4338" w:type="dxa"/>
            <w:vMerge/>
          </w:tcPr>
          <w:p w14:paraId="245D4049" w14:textId="77777777" w:rsidR="00D453BE" w:rsidRPr="009345F2" w:rsidRDefault="00D453BE" w:rsidP="0024106E">
            <w:pPr>
              <w:pStyle w:val="TB"/>
              <w:rPr>
                <w:szCs w:val="22"/>
              </w:rPr>
            </w:pPr>
          </w:p>
        </w:tc>
        <w:tc>
          <w:tcPr>
            <w:tcW w:w="4950" w:type="dxa"/>
          </w:tcPr>
          <w:p w14:paraId="2877E738" w14:textId="77777777" w:rsidR="00D453BE" w:rsidRPr="009345F2" w:rsidRDefault="00D453BE" w:rsidP="0024106E">
            <w:pPr>
              <w:pStyle w:val="TB"/>
              <w:rPr>
                <w:szCs w:val="22"/>
              </w:rPr>
            </w:pPr>
            <w:r w:rsidRPr="009345F2">
              <w:rPr>
                <w:szCs w:val="22"/>
              </w:rPr>
              <w:t>I-495 New York (ConOps)</w:t>
            </w:r>
          </w:p>
        </w:tc>
      </w:tr>
      <w:tr w:rsidR="00D453BE" w:rsidRPr="009345F2" w14:paraId="6B5537BF" w14:textId="77777777" w:rsidTr="00D453BE">
        <w:trPr>
          <w:trHeight w:val="152"/>
        </w:trPr>
        <w:tc>
          <w:tcPr>
            <w:tcW w:w="4338" w:type="dxa"/>
            <w:vMerge/>
          </w:tcPr>
          <w:p w14:paraId="3B5E9C63" w14:textId="77777777" w:rsidR="00D453BE" w:rsidRPr="009345F2" w:rsidRDefault="00D453BE" w:rsidP="0024106E">
            <w:pPr>
              <w:pStyle w:val="TB"/>
              <w:rPr>
                <w:szCs w:val="22"/>
              </w:rPr>
            </w:pPr>
          </w:p>
        </w:tc>
        <w:tc>
          <w:tcPr>
            <w:tcW w:w="4950" w:type="dxa"/>
          </w:tcPr>
          <w:p w14:paraId="37A2604D" w14:textId="77777777" w:rsidR="00D453BE" w:rsidRPr="009345F2" w:rsidRDefault="00D453BE" w:rsidP="0024106E">
            <w:pPr>
              <w:pStyle w:val="TB"/>
              <w:rPr>
                <w:szCs w:val="22"/>
              </w:rPr>
            </w:pPr>
            <w:r w:rsidRPr="009345F2">
              <w:rPr>
                <w:szCs w:val="22"/>
              </w:rPr>
              <w:t>IH-10 Texas (ConOps)</w:t>
            </w:r>
          </w:p>
        </w:tc>
      </w:tr>
      <w:tr w:rsidR="00D453BE" w:rsidRPr="009345F2" w14:paraId="1D467DE4" w14:textId="77777777" w:rsidTr="00D453BE">
        <w:trPr>
          <w:trHeight w:val="332"/>
        </w:trPr>
        <w:tc>
          <w:tcPr>
            <w:tcW w:w="4338" w:type="dxa"/>
            <w:vMerge/>
          </w:tcPr>
          <w:p w14:paraId="3F48890E" w14:textId="77777777" w:rsidR="00D453BE" w:rsidRPr="009345F2" w:rsidRDefault="00D453BE" w:rsidP="0024106E">
            <w:pPr>
              <w:pStyle w:val="TB"/>
              <w:rPr>
                <w:szCs w:val="22"/>
              </w:rPr>
            </w:pPr>
          </w:p>
        </w:tc>
        <w:tc>
          <w:tcPr>
            <w:tcW w:w="4950" w:type="dxa"/>
          </w:tcPr>
          <w:p w14:paraId="5CBEC2DD" w14:textId="77777777" w:rsidR="00D453BE" w:rsidRPr="009345F2" w:rsidRDefault="00D453BE" w:rsidP="0024106E">
            <w:pPr>
              <w:pStyle w:val="TB"/>
              <w:rPr>
                <w:szCs w:val="22"/>
              </w:rPr>
            </w:pPr>
            <w:r w:rsidRPr="009345F2">
              <w:rPr>
                <w:szCs w:val="22"/>
              </w:rPr>
              <w:t>NoVA East-West Virginia (ConOps)</w:t>
            </w:r>
          </w:p>
        </w:tc>
      </w:tr>
      <w:tr w:rsidR="00D453BE" w:rsidRPr="009345F2" w14:paraId="07E3A610" w14:textId="77777777" w:rsidTr="00D453BE">
        <w:trPr>
          <w:trHeight w:val="260"/>
        </w:trPr>
        <w:tc>
          <w:tcPr>
            <w:tcW w:w="4338" w:type="dxa"/>
            <w:vMerge/>
          </w:tcPr>
          <w:p w14:paraId="345852FE" w14:textId="77777777" w:rsidR="00D453BE" w:rsidRPr="009345F2" w:rsidRDefault="00D453BE" w:rsidP="0024106E">
            <w:pPr>
              <w:pStyle w:val="TB"/>
              <w:rPr>
                <w:szCs w:val="22"/>
              </w:rPr>
            </w:pPr>
          </w:p>
        </w:tc>
        <w:tc>
          <w:tcPr>
            <w:tcW w:w="4950" w:type="dxa"/>
          </w:tcPr>
          <w:p w14:paraId="3B74B8D5" w14:textId="77777777" w:rsidR="00D453BE" w:rsidRPr="009345F2" w:rsidRDefault="00D453BE" w:rsidP="0024106E">
            <w:pPr>
              <w:pStyle w:val="TB"/>
              <w:rPr>
                <w:szCs w:val="22"/>
              </w:rPr>
            </w:pPr>
            <w:r w:rsidRPr="009345F2">
              <w:rPr>
                <w:szCs w:val="22"/>
              </w:rPr>
              <w:t>I-84 Oregon (Final Report)</w:t>
            </w:r>
          </w:p>
        </w:tc>
      </w:tr>
      <w:tr w:rsidR="00D453BE" w:rsidRPr="009345F2" w14:paraId="0AC805A0" w14:textId="77777777" w:rsidTr="00D453BE">
        <w:trPr>
          <w:trHeight w:val="280"/>
        </w:trPr>
        <w:tc>
          <w:tcPr>
            <w:tcW w:w="4338" w:type="dxa"/>
            <w:vMerge w:val="restart"/>
          </w:tcPr>
          <w:p w14:paraId="43666FC1" w14:textId="77777777" w:rsidR="00D453BE" w:rsidRPr="009345F2" w:rsidRDefault="00D453BE" w:rsidP="0024106E">
            <w:pPr>
              <w:pStyle w:val="TB"/>
              <w:rPr>
                <w:szCs w:val="22"/>
              </w:rPr>
            </w:pPr>
            <w:r w:rsidRPr="009345F2">
              <w:rPr>
                <w:szCs w:val="22"/>
              </w:rPr>
              <w:t>Concepts (evaluation, i.e., data, models, etc.)</w:t>
            </w:r>
          </w:p>
        </w:tc>
        <w:tc>
          <w:tcPr>
            <w:tcW w:w="4950" w:type="dxa"/>
          </w:tcPr>
          <w:p w14:paraId="4BDA24F1" w14:textId="77777777" w:rsidR="00D453BE" w:rsidRPr="009345F2" w:rsidRDefault="00D453BE" w:rsidP="0024106E">
            <w:pPr>
              <w:pStyle w:val="TB"/>
              <w:rPr>
                <w:szCs w:val="22"/>
              </w:rPr>
            </w:pPr>
            <w:r w:rsidRPr="009345F2">
              <w:rPr>
                <w:szCs w:val="22"/>
              </w:rPr>
              <w:t>I-10 Arizona (AMS; SRS)</w:t>
            </w:r>
          </w:p>
        </w:tc>
      </w:tr>
      <w:tr w:rsidR="00D453BE" w:rsidRPr="009345F2" w14:paraId="6A7374F0" w14:textId="77777777" w:rsidTr="00D453BE">
        <w:trPr>
          <w:trHeight w:val="280"/>
        </w:trPr>
        <w:tc>
          <w:tcPr>
            <w:tcW w:w="4338" w:type="dxa"/>
            <w:vMerge/>
          </w:tcPr>
          <w:p w14:paraId="368C76F5" w14:textId="77777777" w:rsidR="00D453BE" w:rsidRPr="009345F2" w:rsidRDefault="00D453BE" w:rsidP="0024106E">
            <w:pPr>
              <w:pStyle w:val="TB"/>
              <w:rPr>
                <w:szCs w:val="22"/>
              </w:rPr>
            </w:pPr>
          </w:p>
        </w:tc>
        <w:tc>
          <w:tcPr>
            <w:tcW w:w="4950" w:type="dxa"/>
          </w:tcPr>
          <w:p w14:paraId="45BC78CF" w14:textId="77777777" w:rsidR="00D453BE" w:rsidRPr="009345F2" w:rsidRDefault="00D453BE" w:rsidP="0024106E">
            <w:pPr>
              <w:pStyle w:val="TB"/>
              <w:rPr>
                <w:szCs w:val="22"/>
              </w:rPr>
            </w:pPr>
            <w:r w:rsidRPr="009345F2">
              <w:rPr>
                <w:szCs w:val="22"/>
              </w:rPr>
              <w:t>I-495 New York (ConOps)</w:t>
            </w:r>
          </w:p>
        </w:tc>
      </w:tr>
      <w:tr w:rsidR="00D453BE" w:rsidRPr="009345F2" w14:paraId="5853991E" w14:textId="77777777" w:rsidTr="00D453BE">
        <w:trPr>
          <w:trHeight w:val="280"/>
        </w:trPr>
        <w:tc>
          <w:tcPr>
            <w:tcW w:w="4338" w:type="dxa"/>
            <w:vMerge/>
          </w:tcPr>
          <w:p w14:paraId="6A5A0FEC" w14:textId="77777777" w:rsidR="00D453BE" w:rsidRPr="009345F2" w:rsidRDefault="00D453BE" w:rsidP="0024106E">
            <w:pPr>
              <w:pStyle w:val="TB"/>
              <w:rPr>
                <w:szCs w:val="22"/>
              </w:rPr>
            </w:pPr>
          </w:p>
        </w:tc>
        <w:tc>
          <w:tcPr>
            <w:tcW w:w="4950" w:type="dxa"/>
          </w:tcPr>
          <w:p w14:paraId="1C21D0CA" w14:textId="77777777" w:rsidR="00D453BE" w:rsidRPr="009345F2" w:rsidRDefault="00D453BE" w:rsidP="0024106E">
            <w:pPr>
              <w:pStyle w:val="TB"/>
              <w:rPr>
                <w:szCs w:val="22"/>
              </w:rPr>
            </w:pPr>
            <w:r w:rsidRPr="009345F2">
              <w:rPr>
                <w:szCs w:val="22"/>
              </w:rPr>
              <w:t>I-84 Oregon (Final Report)</w:t>
            </w:r>
          </w:p>
        </w:tc>
      </w:tr>
      <w:tr w:rsidR="00D453BE" w:rsidRPr="009345F2" w14:paraId="3BBEC3E6" w14:textId="77777777" w:rsidTr="00D453BE">
        <w:trPr>
          <w:trHeight w:val="278"/>
        </w:trPr>
        <w:tc>
          <w:tcPr>
            <w:tcW w:w="4338" w:type="dxa"/>
            <w:vMerge w:val="restart"/>
          </w:tcPr>
          <w:p w14:paraId="1A25F588" w14:textId="77777777" w:rsidR="00D453BE" w:rsidRPr="009345F2" w:rsidRDefault="00D453BE" w:rsidP="0024106E">
            <w:pPr>
              <w:pStyle w:val="TB"/>
              <w:rPr>
                <w:szCs w:val="22"/>
              </w:rPr>
            </w:pPr>
            <w:r w:rsidRPr="009345F2">
              <w:rPr>
                <w:szCs w:val="22"/>
              </w:rPr>
              <w:t>Implementation Planning</w:t>
            </w:r>
          </w:p>
        </w:tc>
        <w:tc>
          <w:tcPr>
            <w:tcW w:w="4950" w:type="dxa"/>
          </w:tcPr>
          <w:p w14:paraId="3D492FE2" w14:textId="77777777" w:rsidR="00D453BE" w:rsidRPr="009345F2" w:rsidRDefault="00D453BE" w:rsidP="0024106E">
            <w:pPr>
              <w:pStyle w:val="TB"/>
              <w:rPr>
                <w:szCs w:val="22"/>
              </w:rPr>
            </w:pPr>
            <w:r w:rsidRPr="009345F2">
              <w:rPr>
                <w:szCs w:val="22"/>
              </w:rPr>
              <w:t>I-10 Arizona (ConOps)</w:t>
            </w:r>
          </w:p>
        </w:tc>
      </w:tr>
      <w:tr w:rsidR="00D453BE" w:rsidRPr="009345F2" w14:paraId="6A11073F" w14:textId="77777777" w:rsidTr="00D453BE">
        <w:trPr>
          <w:trHeight w:val="242"/>
        </w:trPr>
        <w:tc>
          <w:tcPr>
            <w:tcW w:w="4338" w:type="dxa"/>
            <w:vMerge/>
          </w:tcPr>
          <w:p w14:paraId="206E1D62" w14:textId="77777777" w:rsidR="00D453BE" w:rsidRPr="009345F2" w:rsidRDefault="00D453BE" w:rsidP="0024106E">
            <w:pPr>
              <w:pStyle w:val="TB"/>
              <w:rPr>
                <w:szCs w:val="22"/>
              </w:rPr>
            </w:pPr>
          </w:p>
        </w:tc>
        <w:tc>
          <w:tcPr>
            <w:tcW w:w="4950" w:type="dxa"/>
          </w:tcPr>
          <w:p w14:paraId="3B69EF60" w14:textId="77777777" w:rsidR="00D453BE" w:rsidRPr="009345F2" w:rsidRDefault="00D453BE" w:rsidP="0024106E">
            <w:pPr>
              <w:pStyle w:val="TB"/>
              <w:rPr>
                <w:szCs w:val="22"/>
              </w:rPr>
            </w:pPr>
            <w:r w:rsidRPr="009345F2">
              <w:rPr>
                <w:szCs w:val="22"/>
              </w:rPr>
              <w:t>I-495 New York (ConOps)</w:t>
            </w:r>
          </w:p>
        </w:tc>
      </w:tr>
      <w:tr w:rsidR="00D453BE" w:rsidRPr="009345F2" w14:paraId="4FEF1B43" w14:textId="77777777" w:rsidTr="00D453BE">
        <w:trPr>
          <w:trHeight w:val="575"/>
        </w:trPr>
        <w:tc>
          <w:tcPr>
            <w:tcW w:w="4338" w:type="dxa"/>
            <w:vMerge/>
          </w:tcPr>
          <w:p w14:paraId="2A4FDFC5" w14:textId="77777777" w:rsidR="00D453BE" w:rsidRPr="009345F2" w:rsidRDefault="00D453BE" w:rsidP="0024106E">
            <w:pPr>
              <w:pStyle w:val="TB"/>
              <w:rPr>
                <w:szCs w:val="22"/>
              </w:rPr>
            </w:pPr>
          </w:p>
        </w:tc>
        <w:tc>
          <w:tcPr>
            <w:tcW w:w="4950" w:type="dxa"/>
          </w:tcPr>
          <w:p w14:paraId="554840E9" w14:textId="77777777" w:rsidR="00D453BE" w:rsidRPr="009345F2" w:rsidRDefault="00D453BE" w:rsidP="0024106E">
            <w:pPr>
              <w:pStyle w:val="TB"/>
              <w:rPr>
                <w:szCs w:val="22"/>
              </w:rPr>
            </w:pPr>
            <w:r w:rsidRPr="009345F2">
              <w:rPr>
                <w:szCs w:val="22"/>
              </w:rPr>
              <w:t>IH-10 Texas (Implementation Plan)</w:t>
            </w:r>
          </w:p>
        </w:tc>
      </w:tr>
      <w:tr w:rsidR="00D453BE" w:rsidRPr="009345F2" w14:paraId="0E2C6FAB" w14:textId="77777777" w:rsidTr="00D453BE">
        <w:trPr>
          <w:trHeight w:val="530"/>
        </w:trPr>
        <w:tc>
          <w:tcPr>
            <w:tcW w:w="4338" w:type="dxa"/>
            <w:vMerge/>
          </w:tcPr>
          <w:p w14:paraId="22F5B368" w14:textId="77777777" w:rsidR="00D453BE" w:rsidRPr="009345F2" w:rsidRDefault="00D453BE" w:rsidP="0024106E">
            <w:pPr>
              <w:pStyle w:val="TB"/>
              <w:rPr>
                <w:szCs w:val="22"/>
              </w:rPr>
            </w:pPr>
          </w:p>
        </w:tc>
        <w:tc>
          <w:tcPr>
            <w:tcW w:w="4950" w:type="dxa"/>
          </w:tcPr>
          <w:p w14:paraId="46F05CFF" w14:textId="77777777" w:rsidR="00D453BE" w:rsidRPr="009345F2" w:rsidRDefault="00D453BE" w:rsidP="0024106E">
            <w:pPr>
              <w:pStyle w:val="TB"/>
              <w:rPr>
                <w:szCs w:val="22"/>
              </w:rPr>
            </w:pPr>
            <w:r w:rsidRPr="009345F2">
              <w:rPr>
                <w:szCs w:val="22"/>
              </w:rPr>
              <w:t>NoVA East-West Virginia (Implementation Plan)</w:t>
            </w:r>
          </w:p>
        </w:tc>
      </w:tr>
      <w:tr w:rsidR="00D453BE" w:rsidRPr="009345F2" w14:paraId="7ADF674E" w14:textId="77777777" w:rsidTr="00D453BE">
        <w:trPr>
          <w:trHeight w:val="188"/>
        </w:trPr>
        <w:tc>
          <w:tcPr>
            <w:tcW w:w="4338" w:type="dxa"/>
            <w:vMerge/>
          </w:tcPr>
          <w:p w14:paraId="59C49C1B" w14:textId="77777777" w:rsidR="00D453BE" w:rsidRPr="009345F2" w:rsidRDefault="00D453BE" w:rsidP="0024106E">
            <w:pPr>
              <w:pStyle w:val="TB"/>
              <w:rPr>
                <w:szCs w:val="22"/>
              </w:rPr>
            </w:pPr>
          </w:p>
        </w:tc>
        <w:tc>
          <w:tcPr>
            <w:tcW w:w="4950" w:type="dxa"/>
          </w:tcPr>
          <w:p w14:paraId="66A59F5C" w14:textId="77777777" w:rsidR="00D453BE" w:rsidRPr="009345F2" w:rsidRDefault="00D453BE" w:rsidP="0024106E">
            <w:pPr>
              <w:pStyle w:val="TB"/>
              <w:rPr>
                <w:szCs w:val="22"/>
              </w:rPr>
            </w:pPr>
            <w:r w:rsidRPr="009345F2">
              <w:rPr>
                <w:szCs w:val="22"/>
              </w:rPr>
              <w:t>I-84 Oregon (Final Report)</w:t>
            </w:r>
          </w:p>
        </w:tc>
      </w:tr>
      <w:tr w:rsidR="00D453BE" w:rsidRPr="009345F2" w14:paraId="5FD3F5BF" w14:textId="77777777" w:rsidTr="00D453BE">
        <w:trPr>
          <w:trHeight w:val="396"/>
        </w:trPr>
        <w:tc>
          <w:tcPr>
            <w:tcW w:w="4338" w:type="dxa"/>
            <w:vMerge/>
          </w:tcPr>
          <w:p w14:paraId="678B2833" w14:textId="77777777" w:rsidR="00D453BE" w:rsidRPr="009345F2" w:rsidRDefault="00D453BE" w:rsidP="0024106E">
            <w:pPr>
              <w:pStyle w:val="TB"/>
              <w:rPr>
                <w:szCs w:val="22"/>
              </w:rPr>
            </w:pPr>
          </w:p>
        </w:tc>
        <w:tc>
          <w:tcPr>
            <w:tcW w:w="4950" w:type="dxa"/>
          </w:tcPr>
          <w:p w14:paraId="609218F2" w14:textId="77777777" w:rsidR="00D453BE" w:rsidRPr="009345F2" w:rsidRDefault="00D453BE" w:rsidP="0024106E">
            <w:pPr>
              <w:pStyle w:val="TB"/>
              <w:rPr>
                <w:szCs w:val="22"/>
              </w:rPr>
            </w:pPr>
            <w:r w:rsidRPr="009345F2">
              <w:rPr>
                <w:szCs w:val="22"/>
              </w:rPr>
              <w:t>I-95 Florida (Implementation Plan)</w:t>
            </w:r>
          </w:p>
        </w:tc>
      </w:tr>
      <w:tr w:rsidR="00D453BE" w:rsidRPr="009345F2" w14:paraId="6EABF6F3" w14:textId="77777777" w:rsidTr="00D453BE">
        <w:trPr>
          <w:trHeight w:val="332"/>
        </w:trPr>
        <w:tc>
          <w:tcPr>
            <w:tcW w:w="4338" w:type="dxa"/>
            <w:vMerge w:val="restart"/>
          </w:tcPr>
          <w:p w14:paraId="61878790" w14:textId="77777777" w:rsidR="00D453BE" w:rsidRPr="009345F2" w:rsidRDefault="00D453BE" w:rsidP="0024106E">
            <w:pPr>
              <w:pStyle w:val="TB"/>
              <w:rPr>
                <w:szCs w:val="22"/>
              </w:rPr>
            </w:pPr>
            <w:r w:rsidRPr="009345F2">
              <w:rPr>
                <w:szCs w:val="22"/>
              </w:rPr>
              <w:t>Multi-phase</w:t>
            </w:r>
          </w:p>
        </w:tc>
        <w:tc>
          <w:tcPr>
            <w:tcW w:w="4950" w:type="dxa"/>
          </w:tcPr>
          <w:p w14:paraId="27687DB9" w14:textId="77777777" w:rsidR="00D453BE" w:rsidRPr="009345F2" w:rsidRDefault="00D453BE" w:rsidP="0024106E">
            <w:pPr>
              <w:pStyle w:val="TB"/>
              <w:rPr>
                <w:szCs w:val="22"/>
              </w:rPr>
            </w:pPr>
            <w:r w:rsidRPr="009345F2">
              <w:rPr>
                <w:szCs w:val="22"/>
              </w:rPr>
              <w:t>I-10 Arizona (ConOps; AMS)</w:t>
            </w:r>
          </w:p>
        </w:tc>
      </w:tr>
      <w:tr w:rsidR="00D453BE" w:rsidRPr="009345F2" w14:paraId="4A16F9CA" w14:textId="77777777" w:rsidTr="00D453BE">
        <w:trPr>
          <w:trHeight w:val="260"/>
        </w:trPr>
        <w:tc>
          <w:tcPr>
            <w:tcW w:w="4338" w:type="dxa"/>
            <w:vMerge/>
          </w:tcPr>
          <w:p w14:paraId="562DB2D3" w14:textId="77777777" w:rsidR="00D453BE" w:rsidRPr="009345F2" w:rsidRDefault="00D453BE" w:rsidP="0024106E">
            <w:pPr>
              <w:pStyle w:val="TB"/>
              <w:rPr>
                <w:szCs w:val="22"/>
              </w:rPr>
            </w:pPr>
          </w:p>
        </w:tc>
        <w:tc>
          <w:tcPr>
            <w:tcW w:w="4950" w:type="dxa"/>
          </w:tcPr>
          <w:p w14:paraId="32322DE2" w14:textId="77777777" w:rsidR="00D453BE" w:rsidRPr="009345F2" w:rsidRDefault="00D453BE" w:rsidP="0024106E">
            <w:pPr>
              <w:pStyle w:val="TB"/>
              <w:rPr>
                <w:szCs w:val="22"/>
              </w:rPr>
            </w:pPr>
            <w:r w:rsidRPr="009345F2">
              <w:rPr>
                <w:szCs w:val="22"/>
              </w:rPr>
              <w:t>I-210 California (SEMP)</w:t>
            </w:r>
          </w:p>
        </w:tc>
      </w:tr>
      <w:tr w:rsidR="00D453BE" w:rsidRPr="009345F2" w14:paraId="156309A8" w14:textId="77777777" w:rsidTr="00D453BE">
        <w:trPr>
          <w:trHeight w:val="370"/>
        </w:trPr>
        <w:tc>
          <w:tcPr>
            <w:tcW w:w="4338" w:type="dxa"/>
            <w:vMerge/>
          </w:tcPr>
          <w:p w14:paraId="6E79872F" w14:textId="77777777" w:rsidR="00D453BE" w:rsidRPr="009345F2" w:rsidRDefault="00D453BE" w:rsidP="0024106E">
            <w:pPr>
              <w:pStyle w:val="TB"/>
              <w:rPr>
                <w:szCs w:val="22"/>
              </w:rPr>
            </w:pPr>
          </w:p>
        </w:tc>
        <w:tc>
          <w:tcPr>
            <w:tcW w:w="4950" w:type="dxa"/>
          </w:tcPr>
          <w:p w14:paraId="4743F6E2" w14:textId="77777777" w:rsidR="00D453BE" w:rsidRPr="009345F2" w:rsidRDefault="00D453BE" w:rsidP="0024106E">
            <w:pPr>
              <w:pStyle w:val="TB"/>
              <w:rPr>
                <w:szCs w:val="22"/>
              </w:rPr>
            </w:pPr>
            <w:r w:rsidRPr="009345F2">
              <w:rPr>
                <w:szCs w:val="22"/>
              </w:rPr>
              <w:t>IH-10 Texas (Implementation Plan)</w:t>
            </w:r>
          </w:p>
        </w:tc>
      </w:tr>
      <w:tr w:rsidR="00D453BE" w:rsidRPr="009345F2" w14:paraId="6F00900D" w14:textId="77777777" w:rsidTr="00D453BE">
        <w:trPr>
          <w:trHeight w:val="305"/>
        </w:trPr>
        <w:tc>
          <w:tcPr>
            <w:tcW w:w="4338" w:type="dxa"/>
            <w:vMerge w:val="restart"/>
          </w:tcPr>
          <w:p w14:paraId="1376256F" w14:textId="77777777" w:rsidR="00D453BE" w:rsidRPr="009345F2" w:rsidRDefault="00D453BE" w:rsidP="0024106E">
            <w:pPr>
              <w:pStyle w:val="TB"/>
              <w:rPr>
                <w:szCs w:val="22"/>
              </w:rPr>
            </w:pPr>
            <w:r w:rsidRPr="009345F2">
              <w:rPr>
                <w:szCs w:val="22"/>
              </w:rPr>
              <w:t>Resources availability</w:t>
            </w:r>
          </w:p>
        </w:tc>
        <w:tc>
          <w:tcPr>
            <w:tcW w:w="4950" w:type="dxa"/>
          </w:tcPr>
          <w:p w14:paraId="3686DE07" w14:textId="77777777" w:rsidR="00D453BE" w:rsidRPr="009345F2" w:rsidRDefault="00D453BE" w:rsidP="0024106E">
            <w:pPr>
              <w:pStyle w:val="TB"/>
              <w:rPr>
                <w:szCs w:val="22"/>
              </w:rPr>
            </w:pPr>
            <w:r w:rsidRPr="009345F2">
              <w:rPr>
                <w:szCs w:val="22"/>
              </w:rPr>
              <w:t>I-10 Arizona (PMP)</w:t>
            </w:r>
          </w:p>
        </w:tc>
      </w:tr>
      <w:tr w:rsidR="00D453BE" w:rsidRPr="009345F2" w14:paraId="5D40C352" w14:textId="77777777" w:rsidTr="00D453BE">
        <w:trPr>
          <w:trHeight w:val="575"/>
        </w:trPr>
        <w:tc>
          <w:tcPr>
            <w:tcW w:w="4338" w:type="dxa"/>
            <w:vMerge/>
          </w:tcPr>
          <w:p w14:paraId="03A336F1" w14:textId="77777777" w:rsidR="00D453BE" w:rsidRPr="009345F2" w:rsidRDefault="00D453BE" w:rsidP="0024106E">
            <w:pPr>
              <w:pStyle w:val="TB"/>
              <w:rPr>
                <w:szCs w:val="22"/>
              </w:rPr>
            </w:pPr>
          </w:p>
        </w:tc>
        <w:tc>
          <w:tcPr>
            <w:tcW w:w="4950" w:type="dxa"/>
          </w:tcPr>
          <w:p w14:paraId="277F648A" w14:textId="7254BC5B" w:rsidR="00D453BE" w:rsidRPr="009345F2" w:rsidRDefault="00D453BE" w:rsidP="0024106E">
            <w:pPr>
              <w:pStyle w:val="TB"/>
              <w:rPr>
                <w:szCs w:val="22"/>
              </w:rPr>
            </w:pPr>
            <w:r w:rsidRPr="009345F2">
              <w:rPr>
                <w:szCs w:val="22"/>
              </w:rPr>
              <w:t xml:space="preserve">I-210 California (Deployment Planning; </w:t>
            </w:r>
            <w:hyperlink r:id="rId19" w:history="1">
              <w:r w:rsidRPr="009345F2">
                <w:t>Website</w:t>
              </w:r>
            </w:hyperlink>
            <w:r w:rsidRPr="009345F2">
              <w:rPr>
                <w:szCs w:val="22"/>
              </w:rPr>
              <w:t>)</w:t>
            </w:r>
          </w:p>
        </w:tc>
      </w:tr>
      <w:tr w:rsidR="00D453BE" w:rsidRPr="009345F2" w14:paraId="1173FCC2" w14:textId="77777777" w:rsidTr="00D453BE">
        <w:trPr>
          <w:trHeight w:val="548"/>
        </w:trPr>
        <w:tc>
          <w:tcPr>
            <w:tcW w:w="4338" w:type="dxa"/>
            <w:vMerge/>
          </w:tcPr>
          <w:p w14:paraId="1891FBAE" w14:textId="77777777" w:rsidR="00D453BE" w:rsidRPr="009345F2" w:rsidRDefault="00D453BE" w:rsidP="0024106E">
            <w:pPr>
              <w:pStyle w:val="TB"/>
              <w:rPr>
                <w:szCs w:val="22"/>
              </w:rPr>
            </w:pPr>
          </w:p>
        </w:tc>
        <w:tc>
          <w:tcPr>
            <w:tcW w:w="4950" w:type="dxa"/>
          </w:tcPr>
          <w:p w14:paraId="3371025A" w14:textId="77777777" w:rsidR="00D453BE" w:rsidRPr="009345F2" w:rsidRDefault="00D453BE" w:rsidP="0024106E">
            <w:pPr>
              <w:pStyle w:val="TB"/>
              <w:rPr>
                <w:szCs w:val="22"/>
              </w:rPr>
            </w:pPr>
            <w:r w:rsidRPr="009345F2">
              <w:rPr>
                <w:szCs w:val="22"/>
              </w:rPr>
              <w:t>NoVA East-West Virginia (Implementation Plan)</w:t>
            </w:r>
          </w:p>
        </w:tc>
      </w:tr>
      <w:tr w:rsidR="00D453BE" w:rsidRPr="009345F2" w14:paraId="0094E0C0" w14:textId="77777777" w:rsidTr="00D453BE">
        <w:trPr>
          <w:trHeight w:val="260"/>
        </w:trPr>
        <w:tc>
          <w:tcPr>
            <w:tcW w:w="4338" w:type="dxa"/>
            <w:vMerge w:val="restart"/>
          </w:tcPr>
          <w:p w14:paraId="29B44B96" w14:textId="77777777" w:rsidR="00D453BE" w:rsidRPr="009345F2" w:rsidRDefault="00D453BE" w:rsidP="0024106E">
            <w:pPr>
              <w:pStyle w:val="TB"/>
              <w:rPr>
                <w:szCs w:val="22"/>
              </w:rPr>
            </w:pPr>
            <w:r w:rsidRPr="009345F2">
              <w:rPr>
                <w:szCs w:val="22"/>
              </w:rPr>
              <w:t>Procurement</w:t>
            </w:r>
          </w:p>
        </w:tc>
        <w:tc>
          <w:tcPr>
            <w:tcW w:w="4950" w:type="dxa"/>
          </w:tcPr>
          <w:p w14:paraId="04C47A4F" w14:textId="77777777" w:rsidR="00D453BE" w:rsidRPr="009345F2" w:rsidRDefault="00D453BE" w:rsidP="0024106E">
            <w:pPr>
              <w:pStyle w:val="TB"/>
              <w:rPr>
                <w:szCs w:val="22"/>
              </w:rPr>
            </w:pPr>
            <w:r w:rsidRPr="009345F2">
              <w:rPr>
                <w:szCs w:val="22"/>
              </w:rPr>
              <w:t>I-10 Arizona (PMP)</w:t>
            </w:r>
          </w:p>
        </w:tc>
      </w:tr>
      <w:tr w:rsidR="00D453BE" w:rsidRPr="009345F2" w14:paraId="035ED851" w14:textId="77777777" w:rsidTr="00D453BE">
        <w:trPr>
          <w:trHeight w:val="260"/>
        </w:trPr>
        <w:tc>
          <w:tcPr>
            <w:tcW w:w="4338" w:type="dxa"/>
            <w:vMerge/>
          </w:tcPr>
          <w:p w14:paraId="6A7ED421" w14:textId="77777777" w:rsidR="00D453BE" w:rsidRPr="009345F2" w:rsidRDefault="00D453BE" w:rsidP="0024106E">
            <w:pPr>
              <w:pStyle w:val="TB"/>
              <w:rPr>
                <w:szCs w:val="22"/>
              </w:rPr>
            </w:pPr>
          </w:p>
        </w:tc>
        <w:tc>
          <w:tcPr>
            <w:tcW w:w="4950" w:type="dxa"/>
          </w:tcPr>
          <w:p w14:paraId="1E9CE08A" w14:textId="77777777" w:rsidR="00D453BE" w:rsidRPr="009345F2" w:rsidRDefault="00D453BE" w:rsidP="0024106E">
            <w:pPr>
              <w:pStyle w:val="TB"/>
              <w:rPr>
                <w:szCs w:val="22"/>
              </w:rPr>
            </w:pPr>
            <w:r w:rsidRPr="009345F2">
              <w:rPr>
                <w:szCs w:val="22"/>
              </w:rPr>
              <w:t>I-210 California (PMP)</w:t>
            </w:r>
          </w:p>
        </w:tc>
      </w:tr>
      <w:tr w:rsidR="00D453BE" w:rsidRPr="009345F2" w14:paraId="392FD116" w14:textId="77777777" w:rsidTr="00D453BE">
        <w:trPr>
          <w:trHeight w:val="602"/>
        </w:trPr>
        <w:tc>
          <w:tcPr>
            <w:tcW w:w="4338" w:type="dxa"/>
            <w:vMerge/>
          </w:tcPr>
          <w:p w14:paraId="689D4828" w14:textId="77777777" w:rsidR="00D453BE" w:rsidRPr="009345F2" w:rsidRDefault="00D453BE" w:rsidP="0024106E">
            <w:pPr>
              <w:pStyle w:val="TB"/>
              <w:rPr>
                <w:szCs w:val="22"/>
              </w:rPr>
            </w:pPr>
          </w:p>
        </w:tc>
        <w:tc>
          <w:tcPr>
            <w:tcW w:w="4950" w:type="dxa"/>
          </w:tcPr>
          <w:p w14:paraId="74E6113A" w14:textId="77777777" w:rsidR="00D453BE" w:rsidRPr="009345F2" w:rsidRDefault="00D453BE" w:rsidP="0024106E">
            <w:pPr>
              <w:pStyle w:val="TB"/>
              <w:rPr>
                <w:szCs w:val="22"/>
              </w:rPr>
            </w:pPr>
            <w:r w:rsidRPr="009345F2">
              <w:rPr>
                <w:szCs w:val="22"/>
              </w:rPr>
              <w:t>I-95 Florida (Implementation Plan)</w:t>
            </w:r>
          </w:p>
        </w:tc>
      </w:tr>
      <w:tr w:rsidR="00D453BE" w:rsidRPr="009345F2" w14:paraId="7F448951" w14:textId="77777777" w:rsidTr="00D453BE">
        <w:trPr>
          <w:trHeight w:val="260"/>
        </w:trPr>
        <w:tc>
          <w:tcPr>
            <w:tcW w:w="4338" w:type="dxa"/>
            <w:vMerge/>
          </w:tcPr>
          <w:p w14:paraId="7A750BEF" w14:textId="77777777" w:rsidR="00D453BE" w:rsidRPr="009345F2" w:rsidRDefault="00D453BE" w:rsidP="0024106E">
            <w:pPr>
              <w:pStyle w:val="TB"/>
              <w:rPr>
                <w:szCs w:val="22"/>
              </w:rPr>
            </w:pPr>
          </w:p>
        </w:tc>
        <w:tc>
          <w:tcPr>
            <w:tcW w:w="4950" w:type="dxa"/>
          </w:tcPr>
          <w:p w14:paraId="7757D2F2" w14:textId="77777777" w:rsidR="00D453BE" w:rsidRPr="009345F2" w:rsidRDefault="00D453BE" w:rsidP="0024106E">
            <w:pPr>
              <w:pStyle w:val="TB"/>
              <w:rPr>
                <w:szCs w:val="22"/>
              </w:rPr>
            </w:pPr>
            <w:r w:rsidRPr="009345F2">
              <w:rPr>
                <w:szCs w:val="22"/>
              </w:rPr>
              <w:t>I-495 New York (ConOps)</w:t>
            </w:r>
          </w:p>
        </w:tc>
      </w:tr>
      <w:tr w:rsidR="00D453BE" w:rsidRPr="009345F2" w14:paraId="077AAEFA" w14:textId="77777777" w:rsidTr="00D453BE">
        <w:trPr>
          <w:trHeight w:val="287"/>
        </w:trPr>
        <w:tc>
          <w:tcPr>
            <w:tcW w:w="4338" w:type="dxa"/>
            <w:vMerge w:val="restart"/>
          </w:tcPr>
          <w:p w14:paraId="0354EEED" w14:textId="77777777" w:rsidR="00D453BE" w:rsidRPr="009345F2" w:rsidRDefault="00D453BE" w:rsidP="0024106E">
            <w:pPr>
              <w:pStyle w:val="TB"/>
              <w:rPr>
                <w:szCs w:val="22"/>
              </w:rPr>
            </w:pPr>
            <w:r w:rsidRPr="009345F2">
              <w:rPr>
                <w:szCs w:val="22"/>
              </w:rPr>
              <w:t>Systems Engineering and Implementation Plan process</w:t>
            </w:r>
          </w:p>
        </w:tc>
        <w:tc>
          <w:tcPr>
            <w:tcW w:w="4950" w:type="dxa"/>
          </w:tcPr>
          <w:p w14:paraId="6C5EAF5F" w14:textId="77777777" w:rsidR="00D453BE" w:rsidRPr="009345F2" w:rsidRDefault="00D453BE" w:rsidP="0024106E">
            <w:pPr>
              <w:pStyle w:val="TB"/>
              <w:rPr>
                <w:szCs w:val="22"/>
              </w:rPr>
            </w:pPr>
            <w:r w:rsidRPr="009345F2">
              <w:rPr>
                <w:szCs w:val="22"/>
              </w:rPr>
              <w:t>I-10 Arizona (SEMP)</w:t>
            </w:r>
          </w:p>
        </w:tc>
      </w:tr>
      <w:tr w:rsidR="00D453BE" w:rsidRPr="009345F2" w14:paraId="4121BFE4" w14:textId="77777777" w:rsidTr="00D453BE">
        <w:trPr>
          <w:trHeight w:val="263"/>
        </w:trPr>
        <w:tc>
          <w:tcPr>
            <w:tcW w:w="4338" w:type="dxa"/>
            <w:vMerge/>
          </w:tcPr>
          <w:p w14:paraId="089760C0" w14:textId="77777777" w:rsidR="00D453BE" w:rsidRPr="009345F2" w:rsidRDefault="00D453BE" w:rsidP="0024106E">
            <w:pPr>
              <w:pStyle w:val="TB"/>
              <w:rPr>
                <w:szCs w:val="22"/>
              </w:rPr>
            </w:pPr>
          </w:p>
        </w:tc>
        <w:tc>
          <w:tcPr>
            <w:tcW w:w="4950" w:type="dxa"/>
          </w:tcPr>
          <w:p w14:paraId="32675482" w14:textId="77777777" w:rsidR="00D453BE" w:rsidRPr="009345F2" w:rsidRDefault="00D453BE" w:rsidP="0024106E">
            <w:pPr>
              <w:pStyle w:val="TB"/>
              <w:rPr>
                <w:szCs w:val="22"/>
              </w:rPr>
            </w:pPr>
            <w:r w:rsidRPr="009345F2">
              <w:rPr>
                <w:szCs w:val="22"/>
              </w:rPr>
              <w:t>I-210 California (SEMP)</w:t>
            </w:r>
          </w:p>
        </w:tc>
      </w:tr>
      <w:tr w:rsidR="00D453BE" w:rsidRPr="009345F2" w14:paraId="6E457CCD" w14:textId="77777777" w:rsidTr="00D453BE">
        <w:trPr>
          <w:trHeight w:val="262"/>
        </w:trPr>
        <w:tc>
          <w:tcPr>
            <w:tcW w:w="4338" w:type="dxa"/>
            <w:vMerge/>
          </w:tcPr>
          <w:p w14:paraId="46CB5E4D" w14:textId="77777777" w:rsidR="00D453BE" w:rsidRPr="009345F2" w:rsidRDefault="00D453BE" w:rsidP="0024106E">
            <w:pPr>
              <w:pStyle w:val="TB"/>
              <w:rPr>
                <w:szCs w:val="22"/>
              </w:rPr>
            </w:pPr>
          </w:p>
        </w:tc>
        <w:tc>
          <w:tcPr>
            <w:tcW w:w="4950" w:type="dxa"/>
          </w:tcPr>
          <w:p w14:paraId="02ED8CF6" w14:textId="77777777" w:rsidR="00D453BE" w:rsidRPr="009345F2" w:rsidRDefault="00D453BE" w:rsidP="0024106E">
            <w:pPr>
              <w:pStyle w:val="TB"/>
              <w:rPr>
                <w:szCs w:val="22"/>
              </w:rPr>
            </w:pPr>
            <w:r w:rsidRPr="009345F2">
              <w:rPr>
                <w:szCs w:val="22"/>
              </w:rPr>
              <w:t>I-95 Florida (Implementation Plan)</w:t>
            </w:r>
          </w:p>
        </w:tc>
      </w:tr>
      <w:tr w:rsidR="00D453BE" w:rsidRPr="009345F2" w14:paraId="528A4F61" w14:textId="77777777" w:rsidTr="00D453BE">
        <w:trPr>
          <w:trHeight w:val="728"/>
        </w:trPr>
        <w:tc>
          <w:tcPr>
            <w:tcW w:w="4338" w:type="dxa"/>
            <w:vMerge w:val="restart"/>
          </w:tcPr>
          <w:p w14:paraId="7AD1B098" w14:textId="77777777" w:rsidR="00D453BE" w:rsidRPr="009345F2" w:rsidRDefault="00D453BE" w:rsidP="0024106E">
            <w:pPr>
              <w:pStyle w:val="TB"/>
              <w:rPr>
                <w:szCs w:val="22"/>
              </w:rPr>
            </w:pPr>
            <w:r w:rsidRPr="009345F2">
              <w:rPr>
                <w:szCs w:val="22"/>
              </w:rPr>
              <w:t>Including – equipment, implementation plan procedure, umbrella systems, integration, data integration, agreements</w:t>
            </w:r>
          </w:p>
        </w:tc>
        <w:tc>
          <w:tcPr>
            <w:tcW w:w="4950" w:type="dxa"/>
          </w:tcPr>
          <w:p w14:paraId="5970AC2E" w14:textId="77777777" w:rsidR="00D453BE" w:rsidRPr="009345F2" w:rsidRDefault="00D453BE" w:rsidP="0024106E">
            <w:pPr>
              <w:pStyle w:val="TB"/>
              <w:rPr>
                <w:szCs w:val="22"/>
              </w:rPr>
            </w:pPr>
            <w:r w:rsidRPr="009345F2">
              <w:rPr>
                <w:szCs w:val="22"/>
              </w:rPr>
              <w:t>I-10 Arizona (SEMP) – systems integration</w:t>
            </w:r>
          </w:p>
        </w:tc>
      </w:tr>
      <w:tr w:rsidR="00D453BE" w:rsidRPr="009345F2" w14:paraId="63B4A0B9" w14:textId="77777777" w:rsidTr="00D453BE">
        <w:trPr>
          <w:trHeight w:val="872"/>
        </w:trPr>
        <w:tc>
          <w:tcPr>
            <w:tcW w:w="4338" w:type="dxa"/>
            <w:vMerge/>
          </w:tcPr>
          <w:p w14:paraId="1F1420F2" w14:textId="77777777" w:rsidR="00D453BE" w:rsidRPr="009345F2" w:rsidRDefault="00D453BE" w:rsidP="0024106E">
            <w:pPr>
              <w:pStyle w:val="TB"/>
              <w:rPr>
                <w:szCs w:val="22"/>
              </w:rPr>
            </w:pPr>
          </w:p>
        </w:tc>
        <w:tc>
          <w:tcPr>
            <w:tcW w:w="4950" w:type="dxa"/>
          </w:tcPr>
          <w:p w14:paraId="62409C2F" w14:textId="77777777" w:rsidR="00D453BE" w:rsidRPr="009345F2" w:rsidRDefault="00D453BE" w:rsidP="0024106E">
            <w:pPr>
              <w:pStyle w:val="TB"/>
              <w:rPr>
                <w:szCs w:val="22"/>
              </w:rPr>
            </w:pPr>
            <w:r w:rsidRPr="009345F2">
              <w:rPr>
                <w:szCs w:val="22"/>
              </w:rPr>
              <w:t>I-210 California (ConOps; Deployment Planning; SEMP) – systems, agreements, equipment</w:t>
            </w:r>
          </w:p>
        </w:tc>
      </w:tr>
      <w:tr w:rsidR="00D453BE" w:rsidRPr="009345F2" w14:paraId="7AAEFAF3" w14:textId="77777777" w:rsidTr="00D453BE">
        <w:trPr>
          <w:trHeight w:val="530"/>
        </w:trPr>
        <w:tc>
          <w:tcPr>
            <w:tcW w:w="4338" w:type="dxa"/>
            <w:vMerge/>
          </w:tcPr>
          <w:p w14:paraId="2386B765" w14:textId="77777777" w:rsidR="00D453BE" w:rsidRPr="009345F2" w:rsidRDefault="00D453BE" w:rsidP="0024106E">
            <w:pPr>
              <w:pStyle w:val="TB"/>
              <w:rPr>
                <w:szCs w:val="22"/>
              </w:rPr>
            </w:pPr>
          </w:p>
        </w:tc>
        <w:tc>
          <w:tcPr>
            <w:tcW w:w="4950" w:type="dxa"/>
          </w:tcPr>
          <w:p w14:paraId="02365D89" w14:textId="77777777" w:rsidR="00D453BE" w:rsidRPr="009345F2" w:rsidRDefault="00D453BE" w:rsidP="0024106E">
            <w:pPr>
              <w:pStyle w:val="TB"/>
              <w:rPr>
                <w:szCs w:val="22"/>
              </w:rPr>
            </w:pPr>
            <w:r w:rsidRPr="009345F2">
              <w:rPr>
                <w:szCs w:val="22"/>
              </w:rPr>
              <w:t>I-95 Florida (Implementation Plan) - agreements</w:t>
            </w:r>
          </w:p>
        </w:tc>
      </w:tr>
      <w:tr w:rsidR="00D453BE" w:rsidRPr="009345F2" w14:paraId="555507DB" w14:textId="77777777" w:rsidTr="00D453BE">
        <w:trPr>
          <w:trHeight w:val="485"/>
        </w:trPr>
        <w:tc>
          <w:tcPr>
            <w:tcW w:w="4338" w:type="dxa"/>
            <w:vMerge/>
          </w:tcPr>
          <w:p w14:paraId="25DE4699" w14:textId="77777777" w:rsidR="00D453BE" w:rsidRPr="009345F2" w:rsidRDefault="00D453BE" w:rsidP="0024106E">
            <w:pPr>
              <w:pStyle w:val="TB"/>
              <w:rPr>
                <w:szCs w:val="22"/>
              </w:rPr>
            </w:pPr>
          </w:p>
        </w:tc>
        <w:tc>
          <w:tcPr>
            <w:tcW w:w="4950" w:type="dxa"/>
          </w:tcPr>
          <w:p w14:paraId="5B4731F9" w14:textId="77777777" w:rsidR="00D453BE" w:rsidRPr="009345F2" w:rsidRDefault="00D453BE" w:rsidP="0024106E">
            <w:pPr>
              <w:pStyle w:val="TB"/>
              <w:rPr>
                <w:szCs w:val="22"/>
              </w:rPr>
            </w:pPr>
            <w:r w:rsidRPr="009345F2">
              <w:rPr>
                <w:szCs w:val="22"/>
              </w:rPr>
              <w:t>I-495 New York (ConOps) – agreements</w:t>
            </w:r>
          </w:p>
        </w:tc>
      </w:tr>
      <w:tr w:rsidR="00D453BE" w:rsidRPr="009345F2" w14:paraId="1E8EACE6" w14:textId="77777777" w:rsidTr="00D453BE">
        <w:trPr>
          <w:trHeight w:val="530"/>
        </w:trPr>
        <w:tc>
          <w:tcPr>
            <w:tcW w:w="4338" w:type="dxa"/>
            <w:vMerge/>
          </w:tcPr>
          <w:p w14:paraId="3A1B33B3" w14:textId="77777777" w:rsidR="00D453BE" w:rsidRPr="009345F2" w:rsidRDefault="00D453BE" w:rsidP="0024106E">
            <w:pPr>
              <w:pStyle w:val="TB"/>
              <w:rPr>
                <w:szCs w:val="22"/>
              </w:rPr>
            </w:pPr>
          </w:p>
        </w:tc>
        <w:tc>
          <w:tcPr>
            <w:tcW w:w="4950" w:type="dxa"/>
          </w:tcPr>
          <w:p w14:paraId="409B3D62" w14:textId="77777777" w:rsidR="00D453BE" w:rsidRPr="009345F2" w:rsidRDefault="00D453BE" w:rsidP="0024106E">
            <w:pPr>
              <w:pStyle w:val="TB"/>
              <w:rPr>
                <w:szCs w:val="22"/>
              </w:rPr>
            </w:pPr>
            <w:r w:rsidRPr="009345F2">
              <w:rPr>
                <w:szCs w:val="22"/>
              </w:rPr>
              <w:t>IH-10 Texas (ConOps) – agreements</w:t>
            </w:r>
          </w:p>
        </w:tc>
      </w:tr>
      <w:tr w:rsidR="00D453BE" w:rsidRPr="009345F2" w14:paraId="5572D0CD" w14:textId="77777777" w:rsidTr="00D453BE">
        <w:trPr>
          <w:trHeight w:val="557"/>
        </w:trPr>
        <w:tc>
          <w:tcPr>
            <w:tcW w:w="4338" w:type="dxa"/>
            <w:vMerge/>
          </w:tcPr>
          <w:p w14:paraId="628BB44A" w14:textId="77777777" w:rsidR="00D453BE" w:rsidRPr="009345F2" w:rsidRDefault="00D453BE" w:rsidP="0024106E">
            <w:pPr>
              <w:pStyle w:val="TB"/>
              <w:rPr>
                <w:szCs w:val="22"/>
              </w:rPr>
            </w:pPr>
          </w:p>
        </w:tc>
        <w:tc>
          <w:tcPr>
            <w:tcW w:w="4950" w:type="dxa"/>
          </w:tcPr>
          <w:p w14:paraId="249078B0" w14:textId="77777777" w:rsidR="00D453BE" w:rsidRPr="009345F2" w:rsidRDefault="00D453BE" w:rsidP="0024106E">
            <w:pPr>
              <w:pStyle w:val="TB"/>
              <w:rPr>
                <w:szCs w:val="22"/>
              </w:rPr>
            </w:pPr>
            <w:r w:rsidRPr="009345F2">
              <w:rPr>
                <w:szCs w:val="22"/>
              </w:rPr>
              <w:t>I-84 Oregon (Final Report) – agreements, data sharing policies</w:t>
            </w:r>
          </w:p>
        </w:tc>
      </w:tr>
      <w:tr w:rsidR="00D453BE" w:rsidRPr="009345F2" w14:paraId="4573B9DA" w14:textId="77777777" w:rsidTr="00D453BE">
        <w:trPr>
          <w:trHeight w:val="530"/>
        </w:trPr>
        <w:tc>
          <w:tcPr>
            <w:tcW w:w="4338" w:type="dxa"/>
            <w:vMerge w:val="restart"/>
          </w:tcPr>
          <w:p w14:paraId="30C132A6" w14:textId="77777777" w:rsidR="00D453BE" w:rsidRPr="009345F2" w:rsidRDefault="00D453BE" w:rsidP="0024106E">
            <w:pPr>
              <w:pStyle w:val="TB"/>
              <w:rPr>
                <w:szCs w:val="22"/>
              </w:rPr>
            </w:pPr>
            <w:r w:rsidRPr="009345F2">
              <w:rPr>
                <w:szCs w:val="22"/>
              </w:rPr>
              <w:t>Evaluate your measures of success</w:t>
            </w:r>
          </w:p>
        </w:tc>
        <w:tc>
          <w:tcPr>
            <w:tcW w:w="4950" w:type="dxa"/>
          </w:tcPr>
          <w:p w14:paraId="7EC0CC8A" w14:textId="77777777" w:rsidR="00D453BE" w:rsidRPr="009345F2" w:rsidRDefault="00D453BE" w:rsidP="0024106E">
            <w:pPr>
              <w:pStyle w:val="TB"/>
              <w:rPr>
                <w:szCs w:val="22"/>
              </w:rPr>
            </w:pPr>
            <w:r w:rsidRPr="009345F2">
              <w:rPr>
                <w:szCs w:val="22"/>
              </w:rPr>
              <w:t>ICM Implementation Guide and Lessons Learned</w:t>
            </w:r>
          </w:p>
        </w:tc>
      </w:tr>
      <w:tr w:rsidR="00D453BE" w:rsidRPr="009345F2" w14:paraId="0D16DC91" w14:textId="77777777" w:rsidTr="00D453BE">
        <w:trPr>
          <w:trHeight w:val="323"/>
        </w:trPr>
        <w:tc>
          <w:tcPr>
            <w:tcW w:w="4338" w:type="dxa"/>
            <w:vMerge/>
          </w:tcPr>
          <w:p w14:paraId="03ADB372" w14:textId="77777777" w:rsidR="00D453BE" w:rsidRPr="009345F2" w:rsidRDefault="00D453BE" w:rsidP="0024106E">
            <w:pPr>
              <w:pStyle w:val="TB"/>
              <w:rPr>
                <w:szCs w:val="22"/>
              </w:rPr>
            </w:pPr>
          </w:p>
        </w:tc>
        <w:tc>
          <w:tcPr>
            <w:tcW w:w="4950" w:type="dxa"/>
          </w:tcPr>
          <w:p w14:paraId="39C9C853" w14:textId="77777777" w:rsidR="00D453BE" w:rsidRPr="009345F2" w:rsidRDefault="00D453BE" w:rsidP="0024106E">
            <w:pPr>
              <w:pStyle w:val="TB"/>
              <w:rPr>
                <w:szCs w:val="22"/>
              </w:rPr>
            </w:pPr>
            <w:r w:rsidRPr="009345F2">
              <w:rPr>
                <w:szCs w:val="22"/>
              </w:rPr>
              <w:t>I-10 Arizona (ConOps; SRS; AMS)</w:t>
            </w:r>
          </w:p>
        </w:tc>
      </w:tr>
      <w:tr w:rsidR="00D453BE" w:rsidRPr="009345F2" w14:paraId="31C6CB92" w14:textId="77777777" w:rsidTr="00D453BE">
        <w:trPr>
          <w:trHeight w:val="512"/>
        </w:trPr>
        <w:tc>
          <w:tcPr>
            <w:tcW w:w="4338" w:type="dxa"/>
            <w:vMerge/>
          </w:tcPr>
          <w:p w14:paraId="411853EF" w14:textId="77777777" w:rsidR="00D453BE" w:rsidRPr="009345F2" w:rsidRDefault="00D453BE" w:rsidP="0024106E">
            <w:pPr>
              <w:pStyle w:val="TB"/>
              <w:rPr>
                <w:szCs w:val="22"/>
              </w:rPr>
            </w:pPr>
          </w:p>
        </w:tc>
        <w:tc>
          <w:tcPr>
            <w:tcW w:w="4950" w:type="dxa"/>
          </w:tcPr>
          <w:p w14:paraId="5D58C693" w14:textId="77777777" w:rsidR="00D453BE" w:rsidRPr="009345F2" w:rsidRDefault="00D453BE" w:rsidP="0024106E">
            <w:pPr>
              <w:pStyle w:val="TB"/>
              <w:rPr>
                <w:szCs w:val="22"/>
              </w:rPr>
            </w:pPr>
            <w:r w:rsidRPr="009345F2">
              <w:rPr>
                <w:szCs w:val="22"/>
              </w:rPr>
              <w:t>I-210 California (ConOps; Deployment Planning)</w:t>
            </w:r>
          </w:p>
        </w:tc>
      </w:tr>
      <w:tr w:rsidR="00D453BE" w:rsidRPr="009345F2" w14:paraId="37765DE0" w14:textId="77777777" w:rsidTr="00D453BE">
        <w:trPr>
          <w:trHeight w:val="260"/>
        </w:trPr>
        <w:tc>
          <w:tcPr>
            <w:tcW w:w="4338" w:type="dxa"/>
            <w:vMerge/>
          </w:tcPr>
          <w:p w14:paraId="327C7589" w14:textId="77777777" w:rsidR="00D453BE" w:rsidRPr="009345F2" w:rsidRDefault="00D453BE" w:rsidP="0024106E">
            <w:pPr>
              <w:pStyle w:val="TB"/>
              <w:rPr>
                <w:szCs w:val="22"/>
              </w:rPr>
            </w:pPr>
          </w:p>
        </w:tc>
        <w:tc>
          <w:tcPr>
            <w:tcW w:w="4950" w:type="dxa"/>
          </w:tcPr>
          <w:p w14:paraId="6BB5C5E9" w14:textId="77777777" w:rsidR="00D453BE" w:rsidRPr="009345F2" w:rsidRDefault="00D453BE" w:rsidP="0024106E">
            <w:pPr>
              <w:pStyle w:val="TB"/>
              <w:rPr>
                <w:szCs w:val="22"/>
              </w:rPr>
            </w:pPr>
            <w:r w:rsidRPr="009345F2">
              <w:rPr>
                <w:szCs w:val="22"/>
              </w:rPr>
              <w:t>I-495 New York (ConOps)</w:t>
            </w:r>
          </w:p>
        </w:tc>
      </w:tr>
      <w:tr w:rsidR="00D453BE" w:rsidRPr="009345F2" w14:paraId="032347A0" w14:textId="77777777" w:rsidTr="00D453BE">
        <w:trPr>
          <w:trHeight w:val="242"/>
        </w:trPr>
        <w:tc>
          <w:tcPr>
            <w:tcW w:w="4338" w:type="dxa"/>
            <w:vMerge/>
          </w:tcPr>
          <w:p w14:paraId="52FC394F" w14:textId="77777777" w:rsidR="00D453BE" w:rsidRPr="009345F2" w:rsidRDefault="00D453BE" w:rsidP="0024106E">
            <w:pPr>
              <w:pStyle w:val="TB"/>
              <w:rPr>
                <w:szCs w:val="22"/>
              </w:rPr>
            </w:pPr>
          </w:p>
        </w:tc>
        <w:tc>
          <w:tcPr>
            <w:tcW w:w="4950" w:type="dxa"/>
          </w:tcPr>
          <w:p w14:paraId="312F6ADC" w14:textId="77777777" w:rsidR="00D453BE" w:rsidRPr="009345F2" w:rsidRDefault="00D453BE" w:rsidP="0024106E">
            <w:pPr>
              <w:pStyle w:val="TB"/>
              <w:rPr>
                <w:szCs w:val="22"/>
              </w:rPr>
            </w:pPr>
            <w:r w:rsidRPr="009345F2">
              <w:rPr>
                <w:szCs w:val="22"/>
              </w:rPr>
              <w:t>IH-10 Texas (ConOps)</w:t>
            </w:r>
          </w:p>
        </w:tc>
      </w:tr>
      <w:tr w:rsidR="00D453BE" w:rsidRPr="009345F2" w14:paraId="16BC8C91" w14:textId="77777777" w:rsidTr="00D453BE">
        <w:trPr>
          <w:trHeight w:val="291"/>
        </w:trPr>
        <w:tc>
          <w:tcPr>
            <w:tcW w:w="4338" w:type="dxa"/>
          </w:tcPr>
          <w:p w14:paraId="7B7F8676" w14:textId="77777777" w:rsidR="00D453BE" w:rsidRPr="009345F2" w:rsidRDefault="00D453BE" w:rsidP="0024106E">
            <w:pPr>
              <w:pStyle w:val="TB"/>
              <w:rPr>
                <w:szCs w:val="22"/>
              </w:rPr>
            </w:pPr>
            <w:r w:rsidRPr="009345F2">
              <w:rPr>
                <w:szCs w:val="22"/>
              </w:rPr>
              <w:t>Stakeholder coordination</w:t>
            </w:r>
          </w:p>
        </w:tc>
        <w:tc>
          <w:tcPr>
            <w:tcW w:w="4950" w:type="dxa"/>
            <w:tcMar>
              <w:left w:w="0" w:type="dxa"/>
              <w:right w:w="115" w:type="dxa"/>
            </w:tcMar>
          </w:tcPr>
          <w:p w14:paraId="665645B1" w14:textId="77777777" w:rsidR="00D453BE" w:rsidRPr="009345F2" w:rsidRDefault="00D453BE" w:rsidP="0024106E">
            <w:pPr>
              <w:pStyle w:val="TB"/>
              <w:rPr>
                <w:szCs w:val="22"/>
              </w:rPr>
            </w:pPr>
            <w:r w:rsidRPr="009345F2">
              <w:rPr>
                <w:szCs w:val="22"/>
              </w:rPr>
              <w:t>I-210 California (ConOps) – operational and maintenance procedures</w:t>
            </w:r>
          </w:p>
        </w:tc>
      </w:tr>
    </w:tbl>
    <w:p w14:paraId="5A69546A" w14:textId="77777777" w:rsidR="00A81BB9" w:rsidRPr="009345F2" w:rsidRDefault="00A81BB9" w:rsidP="00A81BB9">
      <w:pPr>
        <w:rPr>
          <w:rFonts w:cs="Arial"/>
        </w:rPr>
      </w:pPr>
    </w:p>
    <w:p w14:paraId="15D85A20" w14:textId="77777777" w:rsidR="000F6D13" w:rsidRPr="009345F2" w:rsidRDefault="000F6D13" w:rsidP="0024106E">
      <w:pPr>
        <w:pStyle w:val="TX"/>
      </w:pPr>
      <w:r w:rsidRPr="009345F2">
        <w:t xml:space="preserve">The research approach consisted of reviewing all documents to analysis process consistency among </w:t>
      </w:r>
      <w:r w:rsidR="006E68C8" w:rsidRPr="009345F2">
        <w:t>agencies and</w:t>
      </w:r>
      <w:r w:rsidRPr="009345F2">
        <w:t xml:space="preserve"> identifying best practices.  High-level findings of this project include several ICM Planning concepts, and gaps in areas the research team found from the literature and from stakeholder inputs found common approaches:</w:t>
      </w:r>
    </w:p>
    <w:p w14:paraId="28063B84" w14:textId="3524BC42" w:rsidR="000F6D13" w:rsidRPr="009345F2" w:rsidRDefault="000F6D13" w:rsidP="0024106E">
      <w:pPr>
        <w:pStyle w:val="TX"/>
      </w:pPr>
      <w:r w:rsidRPr="009345F2">
        <w:t xml:space="preserve">Based on the finding of the Literature Review, Synthesis document and research completed after the project panel workshop, the project team completed a review of all documents available from the ICM Planning Sites and original ICM Pioneer sites to address the topics within the ICM </w:t>
      </w:r>
      <w:r w:rsidR="00F51D65" w:rsidRPr="009345F2">
        <w:t>Guidebook</w:t>
      </w:r>
      <w:r w:rsidRPr="009345F2">
        <w:t xml:space="preserve"> outline discussed as part of the workshop.  A total of 13 ICM project sites were identified.  </w:t>
      </w:r>
      <w:r w:rsidR="006E68C8" w:rsidRPr="009345F2">
        <w:t>Table 2</w:t>
      </w:r>
      <w:r w:rsidRPr="009345F2">
        <w:t xml:space="preserve"> below summarizes the documentation reviewed by the research team from each of the ICM project sites.</w:t>
      </w:r>
    </w:p>
    <w:p w14:paraId="12261225" w14:textId="6D3A9E74" w:rsidR="000F6D13" w:rsidRPr="009345F2" w:rsidRDefault="000F6D13" w:rsidP="0024106E">
      <w:pPr>
        <w:pStyle w:val="TX"/>
      </w:pPr>
      <w:r w:rsidRPr="009345F2">
        <w:t xml:space="preserve">The gaps identified in these documents that were identified for further research and outreach to agencies for the </w:t>
      </w:r>
      <w:r w:rsidR="00F51D65" w:rsidRPr="009345F2">
        <w:t>Guidebook</w:t>
      </w:r>
      <w:r w:rsidRPr="009345F2">
        <w:t xml:space="preserve"> included:</w:t>
      </w:r>
    </w:p>
    <w:p w14:paraId="5992CB17" w14:textId="77777777" w:rsidR="000F6D13" w:rsidRPr="009345F2" w:rsidRDefault="000F6D13" w:rsidP="0024106E">
      <w:pPr>
        <w:pStyle w:val="BL"/>
      </w:pPr>
      <w:r w:rsidRPr="009345F2">
        <w:t xml:space="preserve">What are initial and additional funding sources for ICM?  </w:t>
      </w:r>
    </w:p>
    <w:p w14:paraId="6F860D4A" w14:textId="77777777" w:rsidR="000F6D13" w:rsidRPr="009345F2" w:rsidRDefault="000F6D13" w:rsidP="0024106E">
      <w:pPr>
        <w:pStyle w:val="BL"/>
      </w:pPr>
      <w:r w:rsidRPr="009345F2">
        <w:t>What knowledge, skills, and abilities (KSAs) are needed to support ICM planning, implementation, and operations and maintenance? (training courses tied to the KSAs and guidance for when to outsource)</w:t>
      </w:r>
    </w:p>
    <w:p w14:paraId="04B8CB38" w14:textId="77777777" w:rsidR="000F6D13" w:rsidRPr="009345F2" w:rsidRDefault="000F6D13" w:rsidP="0024106E">
      <w:pPr>
        <w:pStyle w:val="BL"/>
      </w:pPr>
      <w:r w:rsidRPr="009345F2">
        <w:t>What procurement mechanisms/processes are needed for designing, deploying, operating and maintaining ICM?</w:t>
      </w:r>
    </w:p>
    <w:p w14:paraId="4058D638" w14:textId="77777777" w:rsidR="000F6D13" w:rsidRPr="009345F2" w:rsidRDefault="000F6D13" w:rsidP="0024106E">
      <w:pPr>
        <w:pStyle w:val="BL"/>
      </w:pPr>
      <w:r w:rsidRPr="009345F2">
        <w:t xml:space="preserve">What is an appropriate staffing model, including hiring, training, and outsourcing for operating and maintaining the ICM system? </w:t>
      </w:r>
    </w:p>
    <w:p w14:paraId="2B1F08FF" w14:textId="77777777" w:rsidR="000F6D13" w:rsidRPr="009345F2" w:rsidRDefault="000F6D13" w:rsidP="0024106E">
      <w:pPr>
        <w:pStyle w:val="BL"/>
      </w:pPr>
      <w:r w:rsidRPr="009345F2">
        <w:t xml:space="preserve">What are the envisioned roles and responsibilities of various entities in building, operating and maintaining the ICM system?  </w:t>
      </w:r>
    </w:p>
    <w:p w14:paraId="60A8F2A1" w14:textId="77777777" w:rsidR="000F6D13" w:rsidRPr="009345F2" w:rsidRDefault="000F6D13" w:rsidP="0024106E">
      <w:pPr>
        <w:pStyle w:val="BL"/>
      </w:pPr>
      <w:r w:rsidRPr="009345F2">
        <w:t>What are the envisioned roles of various partners in managing traffic during different operational conditions?</w:t>
      </w:r>
    </w:p>
    <w:p w14:paraId="4C70FC14" w14:textId="2BBF923C" w:rsidR="00A81BB9" w:rsidRDefault="000F6D13" w:rsidP="0024106E">
      <w:pPr>
        <w:pStyle w:val="BL"/>
      </w:pPr>
      <w:r w:rsidRPr="009345F2">
        <w:t>What is the staffing and governance models for our ICM?</w:t>
      </w:r>
    </w:p>
    <w:p w14:paraId="6F59D798" w14:textId="1E9D009E" w:rsidR="006D4422" w:rsidRDefault="006D4422">
      <w:pPr>
        <w:spacing w:after="0" w:line="240" w:lineRule="auto"/>
        <w:rPr>
          <w:rFonts w:ascii="Times New Roman" w:hAnsi="Times New Roman"/>
          <w:szCs w:val="20"/>
          <w:lang w:eastAsia="x-none"/>
        </w:rPr>
      </w:pPr>
      <w:r>
        <w:br w:type="page"/>
      </w:r>
    </w:p>
    <w:p w14:paraId="082D5E7B" w14:textId="77777777" w:rsidR="006D4422" w:rsidRPr="009345F2" w:rsidRDefault="006D4422" w:rsidP="006D4422">
      <w:pPr>
        <w:pStyle w:val="BL"/>
        <w:numPr>
          <w:ilvl w:val="0"/>
          <w:numId w:val="0"/>
        </w:numPr>
        <w:ind w:left="360"/>
      </w:pPr>
    </w:p>
    <w:p w14:paraId="25837331" w14:textId="77777777" w:rsidR="006E50FA" w:rsidRPr="009345F2" w:rsidRDefault="006E50FA">
      <w:pPr>
        <w:spacing w:after="0" w:line="240" w:lineRule="auto"/>
        <w:rPr>
          <w:rFonts w:cs="Arial"/>
          <w:b/>
          <w:kern w:val="28"/>
          <w:sz w:val="36"/>
          <w:szCs w:val="20"/>
        </w:rPr>
      </w:pPr>
      <w:r w:rsidRPr="009345F2">
        <w:rPr>
          <w:rFonts w:cs="Arial"/>
        </w:rPr>
        <w:br w:type="page"/>
      </w:r>
    </w:p>
    <w:p w14:paraId="3EE6F62B" w14:textId="05303C05" w:rsidR="006E50FA" w:rsidRPr="009345F2" w:rsidRDefault="006E50FA" w:rsidP="0024106E">
      <w:pPr>
        <w:pStyle w:val="H1"/>
      </w:pPr>
      <w:bookmarkStart w:id="59" w:name="_Toc41471610"/>
      <w:r w:rsidRPr="009345F2">
        <w:t xml:space="preserve">CHAPTER 3 </w:t>
      </w:r>
      <w:r w:rsidR="007A05AD">
        <w:t>FINDINGS AND APPLICATIONS</w:t>
      </w:r>
      <w:bookmarkEnd w:id="59"/>
    </w:p>
    <w:p w14:paraId="3D7EA185" w14:textId="77777777" w:rsidR="008F2C87" w:rsidRPr="009345F2" w:rsidRDefault="00A81BB9" w:rsidP="0024106E">
      <w:pPr>
        <w:pStyle w:val="TX"/>
      </w:pPr>
      <w:r w:rsidRPr="009345F2">
        <w:t>High-level findings of this project include several ICM Planning concepts, and gaps in areas the research team found from the literature and from stakeholder inputs.</w:t>
      </w:r>
    </w:p>
    <w:p w14:paraId="3E07333F" w14:textId="77777777" w:rsidR="00A81BB9" w:rsidRPr="009345F2" w:rsidRDefault="00A81BB9" w:rsidP="00DB3E10">
      <w:pPr>
        <w:pStyle w:val="BL"/>
        <w:numPr>
          <w:ilvl w:val="0"/>
          <w:numId w:val="26"/>
        </w:numPr>
      </w:pPr>
      <w:r w:rsidRPr="009345F2">
        <w:t xml:space="preserve"> The objectives of the Planning and Concept Phase are to coordinate across project partners and stakeholders and gather information necessary to define the desired ICM capabilities, corridor resources and available corridor data to help inform the corridor boundaries and project needs assessment. This in turn helps project stakeholders to gain a clear understanding of where ICM may be beneficial so that they can define the high-level ICM project goals and objectives. The four major product outputs from this phase are the Project Management Plan, Systems Engineering Management Plan, Concept of Operations and the Analysis Plan, including preliminary feasibility assessment of the proposed ICM system (ICMS). These documents are crucial for organizing the management and the technical programming approach to ICM in a region and implementing an ICMS.</w:t>
      </w:r>
    </w:p>
    <w:p w14:paraId="3545E01D" w14:textId="77777777" w:rsidR="00A81BB9" w:rsidRPr="009345F2" w:rsidRDefault="00A81BB9" w:rsidP="00DB3E10">
      <w:pPr>
        <w:pStyle w:val="BL"/>
        <w:numPr>
          <w:ilvl w:val="0"/>
          <w:numId w:val="27"/>
        </w:numPr>
      </w:pPr>
      <w:r w:rsidRPr="009345F2">
        <w:t>Planning for ICM can be defined in several phases to include:</w:t>
      </w:r>
    </w:p>
    <w:p w14:paraId="54B38569" w14:textId="77777777" w:rsidR="00A81BB9" w:rsidRPr="009345F2" w:rsidRDefault="00A81BB9" w:rsidP="00DB3E10">
      <w:pPr>
        <w:pStyle w:val="BL"/>
        <w:numPr>
          <w:ilvl w:val="0"/>
          <w:numId w:val="27"/>
        </w:numPr>
      </w:pPr>
      <w:r w:rsidRPr="009345F2">
        <w:t>Identify &amp; Diagnose Problem</w:t>
      </w:r>
    </w:p>
    <w:p w14:paraId="0611F4ED" w14:textId="77777777" w:rsidR="00A81BB9" w:rsidRPr="009345F2" w:rsidRDefault="00A81BB9" w:rsidP="00DB3E10">
      <w:pPr>
        <w:pStyle w:val="BL"/>
        <w:numPr>
          <w:ilvl w:val="0"/>
          <w:numId w:val="27"/>
        </w:numPr>
      </w:pPr>
      <w:r w:rsidRPr="009345F2">
        <w:t>Establish ICM Objectives &amp; Scale</w:t>
      </w:r>
    </w:p>
    <w:p w14:paraId="79EDCB29" w14:textId="77777777" w:rsidR="00A81BB9" w:rsidRPr="009345F2" w:rsidRDefault="00A81BB9" w:rsidP="00DB3E10">
      <w:pPr>
        <w:pStyle w:val="BL"/>
        <w:numPr>
          <w:ilvl w:val="0"/>
          <w:numId w:val="27"/>
        </w:numPr>
      </w:pPr>
      <w:r w:rsidRPr="009345F2">
        <w:t>Determine Potential Partners</w:t>
      </w:r>
    </w:p>
    <w:p w14:paraId="3297E466" w14:textId="77777777" w:rsidR="00A81BB9" w:rsidRPr="009345F2" w:rsidRDefault="00A81BB9" w:rsidP="00DB3E10">
      <w:pPr>
        <w:pStyle w:val="BL"/>
        <w:numPr>
          <w:ilvl w:val="0"/>
          <w:numId w:val="27"/>
        </w:numPr>
      </w:pPr>
      <w:r w:rsidRPr="009345F2">
        <w:t>Engage Potential Partners</w:t>
      </w:r>
    </w:p>
    <w:p w14:paraId="0821E451" w14:textId="77777777" w:rsidR="00A81BB9" w:rsidRPr="009345F2" w:rsidRDefault="00A81BB9" w:rsidP="00DB3E10">
      <w:pPr>
        <w:pStyle w:val="BL"/>
        <w:numPr>
          <w:ilvl w:val="0"/>
          <w:numId w:val="27"/>
        </w:numPr>
      </w:pPr>
      <w:r w:rsidRPr="009345F2">
        <w:t>Assess Potential Partners’ Needs</w:t>
      </w:r>
    </w:p>
    <w:p w14:paraId="1740A0F0" w14:textId="77777777" w:rsidR="00A81BB9" w:rsidRPr="009345F2" w:rsidRDefault="00A81BB9" w:rsidP="00DB3E10">
      <w:pPr>
        <w:pStyle w:val="BL"/>
        <w:numPr>
          <w:ilvl w:val="0"/>
          <w:numId w:val="27"/>
        </w:numPr>
      </w:pPr>
      <w:r w:rsidRPr="009345F2">
        <w:t>Develop ICM Concept of Operations</w:t>
      </w:r>
    </w:p>
    <w:p w14:paraId="256AE2CB" w14:textId="77777777" w:rsidR="00A81BB9" w:rsidRPr="009345F2" w:rsidRDefault="00A81BB9" w:rsidP="00DB3E10">
      <w:pPr>
        <w:pStyle w:val="BL"/>
        <w:numPr>
          <w:ilvl w:val="0"/>
          <w:numId w:val="27"/>
        </w:numPr>
      </w:pPr>
      <w:r w:rsidRPr="009345F2">
        <w:t>Designate Performance Metrics</w:t>
      </w:r>
    </w:p>
    <w:p w14:paraId="108B43CA" w14:textId="77777777" w:rsidR="00A81BB9" w:rsidRPr="009345F2" w:rsidRDefault="00A81BB9" w:rsidP="00DB3E10">
      <w:pPr>
        <w:pStyle w:val="BL"/>
        <w:numPr>
          <w:ilvl w:val="0"/>
          <w:numId w:val="27"/>
        </w:numPr>
      </w:pPr>
      <w:r w:rsidRPr="009345F2">
        <w:t>Assess Benefits of the Planned ICM Deployment</w:t>
      </w:r>
    </w:p>
    <w:p w14:paraId="49B45F25" w14:textId="77777777" w:rsidR="00A81BB9" w:rsidRPr="009345F2" w:rsidRDefault="00A81BB9" w:rsidP="00DB3E10">
      <w:pPr>
        <w:pStyle w:val="BL"/>
        <w:numPr>
          <w:ilvl w:val="0"/>
          <w:numId w:val="27"/>
        </w:numPr>
      </w:pPr>
      <w:r w:rsidRPr="009345F2">
        <w:t>Initiate Formal Agreements</w:t>
      </w:r>
    </w:p>
    <w:p w14:paraId="27B2E237" w14:textId="77777777" w:rsidR="00A81BB9" w:rsidRPr="009345F2" w:rsidRDefault="00A81BB9" w:rsidP="00DB3E10">
      <w:pPr>
        <w:pStyle w:val="BL"/>
        <w:numPr>
          <w:ilvl w:val="0"/>
          <w:numId w:val="27"/>
        </w:numPr>
      </w:pPr>
      <w:r w:rsidRPr="009345F2">
        <w:t>Develop Plan for Implementation</w:t>
      </w:r>
    </w:p>
    <w:p w14:paraId="149D0E4E" w14:textId="77777777" w:rsidR="00A81BB9" w:rsidRPr="009345F2" w:rsidRDefault="00A81BB9" w:rsidP="00DB3E10">
      <w:pPr>
        <w:pStyle w:val="BL"/>
        <w:numPr>
          <w:ilvl w:val="0"/>
          <w:numId w:val="26"/>
        </w:numPr>
      </w:pPr>
      <w:r w:rsidRPr="009345F2">
        <w:t>Funding for ICM is lacking in many areas and may require new procurement methods.  Traditional engineering procurements do not fit technology projects very well, and some agencies have used other procurement and project development methods to design, build, and deploy ICM.</w:t>
      </w:r>
    </w:p>
    <w:p w14:paraId="683A9442" w14:textId="77777777" w:rsidR="00A81BB9" w:rsidRPr="009345F2" w:rsidRDefault="00A81BB9" w:rsidP="00DB3E10">
      <w:pPr>
        <w:pStyle w:val="BL"/>
        <w:numPr>
          <w:ilvl w:val="0"/>
          <w:numId w:val="26"/>
        </w:numPr>
      </w:pPr>
      <w:r w:rsidRPr="009345F2">
        <w:t>Traditional Waterfall (Systems Engineering) development required by FHWA, may not be the most appropriate method to develop and deploy ICM systems.   Most sites who have deployed have used an iterative or agile approach, which may require approval from FHWA.</w:t>
      </w:r>
    </w:p>
    <w:p w14:paraId="2A56A495" w14:textId="77777777" w:rsidR="00A81BB9" w:rsidRPr="009345F2" w:rsidRDefault="00A81BB9" w:rsidP="00DB3E10">
      <w:pPr>
        <w:pStyle w:val="BL"/>
        <w:numPr>
          <w:ilvl w:val="0"/>
          <w:numId w:val="26"/>
        </w:numPr>
      </w:pPr>
      <w:r w:rsidRPr="009345F2">
        <w:t>Operational Planning for ICM has shown that there are new knowledge, skills and abilities needed to operate and maintain ICM systems and the field infrastructure</w:t>
      </w:r>
    </w:p>
    <w:p w14:paraId="58F4C497" w14:textId="77777777" w:rsidR="00A81BB9" w:rsidRPr="009345F2" w:rsidRDefault="00A81BB9" w:rsidP="0024106E">
      <w:pPr>
        <w:pStyle w:val="H2"/>
      </w:pPr>
      <w:bookmarkStart w:id="60" w:name="_Toc26784896"/>
      <w:bookmarkStart w:id="61" w:name="_Toc41471611"/>
      <w:bookmarkStart w:id="62" w:name="_Toc1658495"/>
      <w:r w:rsidRPr="009345F2">
        <w:t>Documents from ICM Deployment Planning Grants</w:t>
      </w:r>
      <w:bookmarkEnd w:id="60"/>
      <w:bookmarkEnd w:id="61"/>
    </w:p>
    <w:p w14:paraId="4126B43D" w14:textId="70D10FEC" w:rsidR="00A81BB9" w:rsidRPr="009345F2" w:rsidRDefault="00A81BB9" w:rsidP="0024106E">
      <w:pPr>
        <w:pStyle w:val="TX"/>
      </w:pPr>
      <w:r w:rsidRPr="009345F2">
        <w:t xml:space="preserve">Based on the finding of the Literature Review, Synthesis document and research completed after the project panel workshop, the project team completed a review of all documents available from the ICM Planning Sites and original ICM Pioneer sites to address the topics within the ICM </w:t>
      </w:r>
      <w:r w:rsidR="00F51D65" w:rsidRPr="009345F2">
        <w:t>Guidebook</w:t>
      </w:r>
      <w:r w:rsidRPr="009345F2">
        <w:t xml:space="preserve"> outline discussed as part of the workshop.  A total of 13 ICM project sites were identified</w:t>
      </w:r>
      <w:r w:rsidR="00503478">
        <w:t xml:space="preserve">. </w:t>
      </w:r>
      <w:r w:rsidR="00503478">
        <w:fldChar w:fldCharType="begin"/>
      </w:r>
      <w:r w:rsidR="00503478">
        <w:instrText xml:space="preserve"> REF _Ref41467074 \h </w:instrText>
      </w:r>
      <w:r w:rsidR="00503478">
        <w:fldChar w:fldCharType="separate"/>
      </w:r>
      <w:r w:rsidR="00686DFE" w:rsidRPr="009345F2">
        <w:rPr>
          <w:rFonts w:cs="Arial"/>
        </w:rPr>
        <w:t xml:space="preserve">Table </w:t>
      </w:r>
      <w:r w:rsidR="00686DFE">
        <w:rPr>
          <w:rFonts w:cs="Arial"/>
          <w:noProof/>
        </w:rPr>
        <w:t>4</w:t>
      </w:r>
      <w:r w:rsidR="00503478">
        <w:fldChar w:fldCharType="end"/>
      </w:r>
      <w:r w:rsidRPr="009345F2">
        <w:t>, below summarizes the documentation reviewed by the research team from each of the ICM project sites.</w:t>
      </w:r>
    </w:p>
    <w:p w14:paraId="04DD6AC5" w14:textId="77777777" w:rsidR="00A81BB9" w:rsidRPr="009345F2" w:rsidRDefault="00A81BB9" w:rsidP="00A81BB9">
      <w:pPr>
        <w:spacing w:after="0"/>
        <w:rPr>
          <w:rFonts w:cs="Arial"/>
        </w:rPr>
      </w:pPr>
    </w:p>
    <w:p w14:paraId="73D37E8C" w14:textId="77777777" w:rsidR="0024106E" w:rsidRPr="009345F2" w:rsidRDefault="0024106E">
      <w:pPr>
        <w:spacing w:after="0" w:line="240" w:lineRule="auto"/>
        <w:rPr>
          <w:rFonts w:cs="Arial"/>
          <w:b/>
          <w:bCs/>
          <w:color w:val="4F81BD"/>
          <w:sz w:val="18"/>
          <w:szCs w:val="18"/>
        </w:rPr>
      </w:pPr>
      <w:bookmarkStart w:id="63" w:name="_Ref26784706"/>
      <w:bookmarkStart w:id="64" w:name="_Toc26787034"/>
      <w:r w:rsidRPr="009345F2">
        <w:rPr>
          <w:rFonts w:cs="Arial"/>
        </w:rPr>
        <w:br w:type="page"/>
      </w:r>
    </w:p>
    <w:p w14:paraId="3D55BC8B" w14:textId="53402A52" w:rsidR="00A81BB9" w:rsidRPr="009345F2" w:rsidRDefault="00A81BB9" w:rsidP="00A81BB9">
      <w:pPr>
        <w:pStyle w:val="Caption"/>
        <w:keepNext/>
        <w:rPr>
          <w:rFonts w:cs="Arial"/>
        </w:rPr>
      </w:pPr>
      <w:bookmarkStart w:id="65" w:name="_Ref41467074"/>
      <w:bookmarkStart w:id="66" w:name="_Toc41471658"/>
      <w:r w:rsidRPr="009345F2">
        <w:rPr>
          <w:rFonts w:cs="Arial"/>
        </w:rPr>
        <w:t xml:space="preserve">Table </w:t>
      </w:r>
      <w:r w:rsidRPr="009345F2">
        <w:rPr>
          <w:rFonts w:cs="Arial"/>
        </w:rPr>
        <w:fldChar w:fldCharType="begin"/>
      </w:r>
      <w:r w:rsidRPr="009345F2">
        <w:rPr>
          <w:rFonts w:cs="Arial"/>
        </w:rPr>
        <w:instrText xml:space="preserve"> SEQ Table \* ARABIC </w:instrText>
      </w:r>
      <w:r w:rsidRPr="009345F2">
        <w:rPr>
          <w:rFonts w:cs="Arial"/>
        </w:rPr>
        <w:fldChar w:fldCharType="separate"/>
      </w:r>
      <w:r w:rsidR="00686DFE">
        <w:rPr>
          <w:rFonts w:cs="Arial"/>
          <w:noProof/>
        </w:rPr>
        <w:t>4</w:t>
      </w:r>
      <w:r w:rsidRPr="009345F2">
        <w:rPr>
          <w:rFonts w:cs="Arial"/>
        </w:rPr>
        <w:fldChar w:fldCharType="end"/>
      </w:r>
      <w:bookmarkEnd w:id="63"/>
      <w:bookmarkEnd w:id="65"/>
      <w:r w:rsidRPr="009345F2">
        <w:rPr>
          <w:rFonts w:cs="Arial"/>
        </w:rPr>
        <w:t>:  ICM Grant documents</w:t>
      </w:r>
      <w:bookmarkEnd w:id="64"/>
      <w:bookmarkEnd w:id="66"/>
    </w:p>
    <w:tbl>
      <w:tblPr>
        <w:tblStyle w:val="TableGrid"/>
        <w:tblW w:w="0" w:type="auto"/>
        <w:tblLook w:val="04A0" w:firstRow="1" w:lastRow="0" w:firstColumn="1" w:lastColumn="0" w:noHBand="0" w:noVBand="1"/>
      </w:tblPr>
      <w:tblGrid>
        <w:gridCol w:w="3114"/>
        <w:gridCol w:w="2015"/>
        <w:gridCol w:w="3505"/>
      </w:tblGrid>
      <w:tr w:rsidR="0024106E" w:rsidRPr="009345F2" w14:paraId="2F8D6C65" w14:textId="77777777" w:rsidTr="00003E6F">
        <w:trPr>
          <w:cantSplit/>
          <w:trHeight w:val="485"/>
          <w:tblHeader/>
        </w:trPr>
        <w:tc>
          <w:tcPr>
            <w:tcW w:w="3114" w:type="dxa"/>
            <w:shd w:val="clear" w:color="auto" w:fill="215868" w:themeFill="accent5" w:themeFillShade="80"/>
            <w:vAlign w:val="center"/>
          </w:tcPr>
          <w:p w14:paraId="2AF0CD53" w14:textId="77777777" w:rsidR="0024106E" w:rsidRPr="009345F2" w:rsidRDefault="0024106E" w:rsidP="00986977">
            <w:pPr>
              <w:pStyle w:val="TB"/>
            </w:pPr>
            <w:r w:rsidRPr="009345F2">
              <w:t>ICM Grant Program Site</w:t>
            </w:r>
          </w:p>
        </w:tc>
        <w:tc>
          <w:tcPr>
            <w:tcW w:w="2015" w:type="dxa"/>
            <w:shd w:val="clear" w:color="auto" w:fill="215868" w:themeFill="accent5" w:themeFillShade="80"/>
            <w:vAlign w:val="center"/>
          </w:tcPr>
          <w:p w14:paraId="7301BEDE" w14:textId="77777777" w:rsidR="0024106E" w:rsidRPr="009345F2" w:rsidRDefault="0024106E" w:rsidP="00986977">
            <w:pPr>
              <w:pStyle w:val="TB"/>
            </w:pPr>
            <w:r w:rsidRPr="009345F2">
              <w:t>Lead Agency/City</w:t>
            </w:r>
          </w:p>
        </w:tc>
        <w:tc>
          <w:tcPr>
            <w:tcW w:w="3505" w:type="dxa"/>
            <w:shd w:val="clear" w:color="auto" w:fill="215868" w:themeFill="accent5" w:themeFillShade="80"/>
            <w:vAlign w:val="center"/>
          </w:tcPr>
          <w:p w14:paraId="2504430F" w14:textId="77777777" w:rsidR="0024106E" w:rsidRPr="009345F2" w:rsidRDefault="0024106E" w:rsidP="00986977">
            <w:pPr>
              <w:pStyle w:val="TB"/>
            </w:pPr>
            <w:r w:rsidRPr="009345F2">
              <w:t>Documents Prepared</w:t>
            </w:r>
          </w:p>
        </w:tc>
      </w:tr>
      <w:tr w:rsidR="0024106E" w:rsidRPr="009345F2" w14:paraId="3ABE82DF" w14:textId="77777777" w:rsidTr="00003E6F">
        <w:trPr>
          <w:cantSplit/>
        </w:trPr>
        <w:tc>
          <w:tcPr>
            <w:tcW w:w="3114" w:type="dxa"/>
            <w:vAlign w:val="center"/>
          </w:tcPr>
          <w:p w14:paraId="6AB0D6A9" w14:textId="77777777" w:rsidR="0024106E" w:rsidRPr="009345F2" w:rsidRDefault="0024106E" w:rsidP="00986977">
            <w:pPr>
              <w:pStyle w:val="TB"/>
            </w:pPr>
            <w:r w:rsidRPr="009345F2">
              <w:t>Arizona</w:t>
            </w:r>
          </w:p>
          <w:p w14:paraId="1D27F281" w14:textId="77777777" w:rsidR="0024106E" w:rsidRPr="009345F2" w:rsidRDefault="0024106E" w:rsidP="00986977">
            <w:pPr>
              <w:pStyle w:val="TB"/>
              <w:rPr>
                <w:i/>
              </w:rPr>
            </w:pPr>
            <w:r w:rsidRPr="009345F2">
              <w:rPr>
                <w:i/>
              </w:rPr>
              <w:t>I-10 through the phoenix metro area and multiple east-west parallel routes</w:t>
            </w:r>
          </w:p>
        </w:tc>
        <w:tc>
          <w:tcPr>
            <w:tcW w:w="2015" w:type="dxa"/>
            <w:vAlign w:val="center"/>
          </w:tcPr>
          <w:p w14:paraId="208F01ED" w14:textId="77777777" w:rsidR="0024106E" w:rsidRPr="009345F2" w:rsidRDefault="0024106E" w:rsidP="00986977">
            <w:pPr>
              <w:pStyle w:val="TB"/>
            </w:pPr>
            <w:r w:rsidRPr="009345F2">
              <w:t>Maricopa County</w:t>
            </w:r>
          </w:p>
        </w:tc>
        <w:tc>
          <w:tcPr>
            <w:tcW w:w="3505" w:type="dxa"/>
            <w:vAlign w:val="center"/>
          </w:tcPr>
          <w:p w14:paraId="2949AA61" w14:textId="77777777" w:rsidR="0024106E" w:rsidRPr="009345F2" w:rsidRDefault="0024106E" w:rsidP="00986977">
            <w:pPr>
              <w:pStyle w:val="TB"/>
            </w:pPr>
            <w:r w:rsidRPr="009345F2">
              <w:t>Project Management Plan (PMP)</w:t>
            </w:r>
          </w:p>
          <w:p w14:paraId="0A1A1772" w14:textId="77777777" w:rsidR="0024106E" w:rsidRPr="009345F2" w:rsidRDefault="0024106E" w:rsidP="00986977">
            <w:pPr>
              <w:pStyle w:val="TB"/>
            </w:pPr>
            <w:r w:rsidRPr="009345F2">
              <w:t>Systems Engineering Management Plan (SEMP)</w:t>
            </w:r>
          </w:p>
          <w:p w14:paraId="2602197A" w14:textId="77777777" w:rsidR="0024106E" w:rsidRPr="009345F2" w:rsidRDefault="0024106E" w:rsidP="00986977">
            <w:pPr>
              <w:pStyle w:val="TB"/>
            </w:pPr>
            <w:r w:rsidRPr="009345F2">
              <w:t>Concept of Operations (ConOps)</w:t>
            </w:r>
          </w:p>
          <w:p w14:paraId="3998257A" w14:textId="77777777" w:rsidR="0024106E" w:rsidRPr="009345F2" w:rsidRDefault="0024106E" w:rsidP="00986977">
            <w:pPr>
              <w:pStyle w:val="TB"/>
            </w:pPr>
            <w:r w:rsidRPr="009345F2">
              <w:t>Analysis, Modeling and Simulation Plan (AMS)</w:t>
            </w:r>
          </w:p>
          <w:p w14:paraId="1CE29017" w14:textId="77777777" w:rsidR="0024106E" w:rsidRPr="009345F2" w:rsidRDefault="0024106E" w:rsidP="00986977">
            <w:pPr>
              <w:pStyle w:val="TB"/>
            </w:pPr>
            <w:r w:rsidRPr="009345F2">
              <w:t>System Requirements Specification (SRS)</w:t>
            </w:r>
          </w:p>
        </w:tc>
      </w:tr>
      <w:tr w:rsidR="0024106E" w:rsidRPr="009345F2" w14:paraId="71BC107F" w14:textId="77777777" w:rsidTr="00003E6F">
        <w:trPr>
          <w:cantSplit/>
        </w:trPr>
        <w:tc>
          <w:tcPr>
            <w:tcW w:w="3114" w:type="dxa"/>
            <w:vAlign w:val="center"/>
          </w:tcPr>
          <w:p w14:paraId="19244B17" w14:textId="77777777" w:rsidR="0024106E" w:rsidRPr="009345F2" w:rsidRDefault="0024106E" w:rsidP="00986977">
            <w:pPr>
              <w:pStyle w:val="TB"/>
            </w:pPr>
            <w:r w:rsidRPr="009345F2">
              <w:t>California</w:t>
            </w:r>
          </w:p>
          <w:p w14:paraId="2061740B" w14:textId="77777777" w:rsidR="0024106E" w:rsidRPr="009345F2" w:rsidRDefault="0024106E" w:rsidP="00986977">
            <w:pPr>
              <w:pStyle w:val="TB"/>
              <w:rPr>
                <w:i/>
              </w:rPr>
            </w:pPr>
            <w:r w:rsidRPr="009345F2">
              <w:rPr>
                <w:i/>
              </w:rPr>
              <w:t>I-210 on a 22-mile section from the 134/210 interchange near downtown Pasadena to the Foothill Blvd interchange in La Verne</w:t>
            </w:r>
          </w:p>
        </w:tc>
        <w:tc>
          <w:tcPr>
            <w:tcW w:w="2015" w:type="dxa"/>
            <w:vAlign w:val="center"/>
          </w:tcPr>
          <w:p w14:paraId="55AD96CC" w14:textId="77777777" w:rsidR="0024106E" w:rsidRPr="009345F2" w:rsidRDefault="0024106E" w:rsidP="00986977">
            <w:pPr>
              <w:pStyle w:val="TB"/>
            </w:pPr>
            <w:r w:rsidRPr="009345F2">
              <w:t>Caltrans</w:t>
            </w:r>
          </w:p>
        </w:tc>
        <w:tc>
          <w:tcPr>
            <w:tcW w:w="3505" w:type="dxa"/>
            <w:vAlign w:val="center"/>
          </w:tcPr>
          <w:p w14:paraId="7F7EF0EA" w14:textId="77777777" w:rsidR="0024106E" w:rsidRPr="009345F2" w:rsidRDefault="0024106E" w:rsidP="00986977">
            <w:pPr>
              <w:pStyle w:val="TB"/>
            </w:pPr>
            <w:r w:rsidRPr="009345F2">
              <w:t xml:space="preserve">Concept of Operations </w:t>
            </w:r>
          </w:p>
          <w:p w14:paraId="43ED34EC" w14:textId="77777777" w:rsidR="0024106E" w:rsidRPr="009345F2" w:rsidRDefault="0024106E" w:rsidP="00986977">
            <w:pPr>
              <w:pStyle w:val="TB"/>
            </w:pPr>
            <w:r w:rsidRPr="009345F2">
              <w:t xml:space="preserve">Project Management Plan </w:t>
            </w:r>
          </w:p>
          <w:p w14:paraId="7E141B92" w14:textId="77777777" w:rsidR="0024106E" w:rsidRPr="009345F2" w:rsidRDefault="0024106E" w:rsidP="00986977">
            <w:pPr>
              <w:pStyle w:val="TB"/>
            </w:pPr>
            <w:r w:rsidRPr="009345F2">
              <w:t xml:space="preserve">Systems Engineering Management Plan </w:t>
            </w:r>
          </w:p>
          <w:p w14:paraId="6472A813" w14:textId="77777777" w:rsidR="0024106E" w:rsidRPr="009345F2" w:rsidRDefault="0024106E" w:rsidP="00986977">
            <w:pPr>
              <w:pStyle w:val="TB"/>
            </w:pPr>
            <w:r w:rsidRPr="009345F2">
              <w:t xml:space="preserve">Systems Requirements Specification </w:t>
            </w:r>
          </w:p>
          <w:p w14:paraId="1DA6BA72" w14:textId="77777777" w:rsidR="0024106E" w:rsidRPr="009345F2" w:rsidRDefault="0024106E" w:rsidP="00986977">
            <w:pPr>
              <w:pStyle w:val="TB"/>
            </w:pPr>
            <w:r w:rsidRPr="009345F2">
              <w:t>System Validation Plan</w:t>
            </w:r>
          </w:p>
          <w:p w14:paraId="204B5D37" w14:textId="77777777" w:rsidR="0024106E" w:rsidRPr="009345F2" w:rsidRDefault="0024106E" w:rsidP="00986977">
            <w:pPr>
              <w:pStyle w:val="TB"/>
            </w:pPr>
            <w:r w:rsidRPr="009345F2">
              <w:t>System Verification Plan</w:t>
            </w:r>
          </w:p>
          <w:p w14:paraId="0643CA7F" w14:textId="77777777" w:rsidR="0024106E" w:rsidRPr="009345F2" w:rsidRDefault="0024106E" w:rsidP="00986977">
            <w:pPr>
              <w:pStyle w:val="TB"/>
            </w:pPr>
            <w:r w:rsidRPr="009345F2">
              <w:t>Core System High-Level Design</w:t>
            </w:r>
          </w:p>
        </w:tc>
      </w:tr>
      <w:tr w:rsidR="0024106E" w:rsidRPr="009345F2" w14:paraId="0143F8EC" w14:textId="77777777" w:rsidTr="00003E6F">
        <w:trPr>
          <w:cantSplit/>
        </w:trPr>
        <w:tc>
          <w:tcPr>
            <w:tcW w:w="3114" w:type="dxa"/>
            <w:vAlign w:val="center"/>
          </w:tcPr>
          <w:p w14:paraId="4B65535A" w14:textId="77777777" w:rsidR="0024106E" w:rsidRPr="009345F2" w:rsidRDefault="0024106E" w:rsidP="00986977">
            <w:pPr>
              <w:pStyle w:val="TB"/>
            </w:pPr>
            <w:r w:rsidRPr="009345F2">
              <w:t>California</w:t>
            </w:r>
          </w:p>
          <w:p w14:paraId="093B840F" w14:textId="77777777" w:rsidR="0024106E" w:rsidRPr="009345F2" w:rsidRDefault="0024106E" w:rsidP="00986977">
            <w:pPr>
              <w:pStyle w:val="TB"/>
              <w:rPr>
                <w:i/>
              </w:rPr>
            </w:pPr>
            <w:r w:rsidRPr="009345F2">
              <w:rPr>
                <w:i/>
              </w:rPr>
              <w:t>SR-4 in the city of Hercules from I-80 to I-680</w:t>
            </w:r>
          </w:p>
        </w:tc>
        <w:tc>
          <w:tcPr>
            <w:tcW w:w="2015" w:type="dxa"/>
            <w:vAlign w:val="center"/>
          </w:tcPr>
          <w:p w14:paraId="4B45D731" w14:textId="77777777" w:rsidR="0024106E" w:rsidRPr="009345F2" w:rsidRDefault="0024106E" w:rsidP="00986977">
            <w:pPr>
              <w:pStyle w:val="TB"/>
              <w:rPr>
                <w:color w:val="000000" w:themeColor="text1"/>
              </w:rPr>
            </w:pPr>
            <w:r w:rsidRPr="009345F2">
              <w:rPr>
                <w:color w:val="000000" w:themeColor="text1"/>
              </w:rPr>
              <w:t>Contra Costa County</w:t>
            </w:r>
          </w:p>
        </w:tc>
        <w:tc>
          <w:tcPr>
            <w:tcW w:w="3505" w:type="dxa"/>
            <w:vAlign w:val="center"/>
          </w:tcPr>
          <w:p w14:paraId="515D3EED" w14:textId="77777777" w:rsidR="0024106E" w:rsidRPr="009345F2" w:rsidRDefault="0024106E" w:rsidP="00986977">
            <w:pPr>
              <w:pStyle w:val="TB"/>
            </w:pPr>
            <w:r w:rsidRPr="009345F2">
              <w:t>No documents provided</w:t>
            </w:r>
          </w:p>
        </w:tc>
      </w:tr>
      <w:tr w:rsidR="0024106E" w:rsidRPr="009345F2" w14:paraId="1DDDC19E" w14:textId="77777777" w:rsidTr="00003E6F">
        <w:trPr>
          <w:cantSplit/>
        </w:trPr>
        <w:tc>
          <w:tcPr>
            <w:tcW w:w="3114" w:type="dxa"/>
            <w:vAlign w:val="center"/>
          </w:tcPr>
          <w:p w14:paraId="507E85B3" w14:textId="77777777" w:rsidR="0024106E" w:rsidRPr="009345F2" w:rsidRDefault="0024106E" w:rsidP="00986977">
            <w:pPr>
              <w:pStyle w:val="TB"/>
            </w:pPr>
            <w:r w:rsidRPr="009345F2">
              <w:t>Florida</w:t>
            </w:r>
          </w:p>
          <w:p w14:paraId="20DBF391" w14:textId="77777777" w:rsidR="0024106E" w:rsidRPr="009345F2" w:rsidRDefault="0024106E" w:rsidP="00986977">
            <w:pPr>
              <w:pStyle w:val="TB"/>
              <w:rPr>
                <w:i/>
              </w:rPr>
            </w:pPr>
            <w:r w:rsidRPr="009345F2">
              <w:rPr>
                <w:i/>
              </w:rPr>
              <w:t>I-95 on a 25-mile section in Broward County. Commuter rail, transit bus service, inter-city rail (incl. Amtrak), park &amp; ride lots and bike trails</w:t>
            </w:r>
          </w:p>
        </w:tc>
        <w:tc>
          <w:tcPr>
            <w:tcW w:w="2015" w:type="dxa"/>
            <w:vAlign w:val="center"/>
          </w:tcPr>
          <w:p w14:paraId="311BC111" w14:textId="77777777" w:rsidR="0024106E" w:rsidRPr="009345F2" w:rsidRDefault="0024106E" w:rsidP="00986977">
            <w:pPr>
              <w:pStyle w:val="TB"/>
            </w:pPr>
            <w:r w:rsidRPr="009345F2">
              <w:t>Broward County</w:t>
            </w:r>
          </w:p>
        </w:tc>
        <w:tc>
          <w:tcPr>
            <w:tcW w:w="3505" w:type="dxa"/>
            <w:vAlign w:val="center"/>
          </w:tcPr>
          <w:p w14:paraId="10CA7648" w14:textId="77777777" w:rsidR="0024106E" w:rsidRPr="009345F2" w:rsidRDefault="0024106E" w:rsidP="00986977">
            <w:pPr>
              <w:pStyle w:val="TB"/>
            </w:pPr>
            <w:r w:rsidRPr="009345F2">
              <w:t>Project Management Plan</w:t>
            </w:r>
          </w:p>
          <w:p w14:paraId="4228581C" w14:textId="77777777" w:rsidR="0024106E" w:rsidRPr="009345F2" w:rsidRDefault="0024106E" w:rsidP="00986977">
            <w:pPr>
              <w:pStyle w:val="TB"/>
            </w:pPr>
            <w:r w:rsidRPr="009345F2">
              <w:t xml:space="preserve">Concept of Operations </w:t>
            </w:r>
          </w:p>
          <w:p w14:paraId="20C90D9B" w14:textId="77777777" w:rsidR="0024106E" w:rsidRPr="009345F2" w:rsidRDefault="0024106E" w:rsidP="00986977">
            <w:pPr>
              <w:pStyle w:val="TB"/>
            </w:pPr>
            <w:r w:rsidRPr="009345F2">
              <w:t>Implementation Plan</w:t>
            </w:r>
          </w:p>
          <w:p w14:paraId="5C1BA835" w14:textId="77777777" w:rsidR="0024106E" w:rsidRPr="009345F2" w:rsidRDefault="0024106E" w:rsidP="00986977">
            <w:pPr>
              <w:pStyle w:val="TB"/>
            </w:pPr>
            <w:r w:rsidRPr="009345F2">
              <w:t>System Requirements Specification</w:t>
            </w:r>
          </w:p>
          <w:p w14:paraId="2C10DC3C" w14:textId="77777777" w:rsidR="0024106E" w:rsidRPr="009345F2" w:rsidRDefault="0024106E" w:rsidP="00986977">
            <w:pPr>
              <w:pStyle w:val="TB"/>
            </w:pPr>
            <w:r w:rsidRPr="009345F2">
              <w:t>Systems Engineering Management Plan</w:t>
            </w:r>
          </w:p>
        </w:tc>
      </w:tr>
      <w:tr w:rsidR="0024106E" w:rsidRPr="009345F2" w14:paraId="51EE4EFE" w14:textId="77777777" w:rsidTr="00003E6F">
        <w:trPr>
          <w:cantSplit/>
        </w:trPr>
        <w:tc>
          <w:tcPr>
            <w:tcW w:w="3114" w:type="dxa"/>
            <w:vAlign w:val="center"/>
          </w:tcPr>
          <w:p w14:paraId="069253CF" w14:textId="77777777" w:rsidR="0024106E" w:rsidRPr="009345F2" w:rsidRDefault="0024106E" w:rsidP="00986977">
            <w:pPr>
              <w:pStyle w:val="TB"/>
            </w:pPr>
            <w:r w:rsidRPr="009345F2">
              <w:t xml:space="preserve">Maryland </w:t>
            </w:r>
          </w:p>
          <w:p w14:paraId="36A5F04F" w14:textId="77777777" w:rsidR="0024106E" w:rsidRPr="009345F2" w:rsidRDefault="0024106E" w:rsidP="00986977">
            <w:pPr>
              <w:pStyle w:val="TB"/>
              <w:rPr>
                <w:i/>
              </w:rPr>
            </w:pPr>
            <w:r w:rsidRPr="009345F2">
              <w:rPr>
                <w:i/>
              </w:rPr>
              <w:t>Three corridors connecting WDC and Baltimore: I-95, MD 295 (the Baltimore-Washington Parkway), and US 1 between MD 32 and I-695</w:t>
            </w:r>
          </w:p>
        </w:tc>
        <w:tc>
          <w:tcPr>
            <w:tcW w:w="2015" w:type="dxa"/>
            <w:vAlign w:val="center"/>
          </w:tcPr>
          <w:p w14:paraId="1700E4D0" w14:textId="77777777" w:rsidR="0024106E" w:rsidRPr="009345F2" w:rsidRDefault="0024106E" w:rsidP="00986977">
            <w:pPr>
              <w:pStyle w:val="TB"/>
            </w:pPr>
            <w:r w:rsidRPr="009345F2">
              <w:t>MDSHA</w:t>
            </w:r>
          </w:p>
        </w:tc>
        <w:tc>
          <w:tcPr>
            <w:tcW w:w="3505" w:type="dxa"/>
            <w:vAlign w:val="center"/>
          </w:tcPr>
          <w:p w14:paraId="1856B870" w14:textId="77777777" w:rsidR="0024106E" w:rsidRPr="009345F2" w:rsidRDefault="0024106E" w:rsidP="00986977">
            <w:pPr>
              <w:pStyle w:val="TB"/>
            </w:pPr>
            <w:r w:rsidRPr="009345F2">
              <w:t>Concept of Operations</w:t>
            </w:r>
          </w:p>
        </w:tc>
      </w:tr>
      <w:tr w:rsidR="0024106E" w:rsidRPr="009345F2" w14:paraId="70AD6B97" w14:textId="77777777" w:rsidTr="00003E6F">
        <w:trPr>
          <w:cantSplit/>
        </w:trPr>
        <w:tc>
          <w:tcPr>
            <w:tcW w:w="3114" w:type="dxa"/>
            <w:vAlign w:val="center"/>
          </w:tcPr>
          <w:p w14:paraId="02731966" w14:textId="77777777" w:rsidR="0024106E" w:rsidRPr="009345F2" w:rsidRDefault="0024106E" w:rsidP="00986977">
            <w:pPr>
              <w:pStyle w:val="TB"/>
            </w:pPr>
            <w:r w:rsidRPr="009345F2">
              <w:t>New Jersey</w:t>
            </w:r>
          </w:p>
          <w:p w14:paraId="14A2126F" w14:textId="77777777" w:rsidR="0024106E" w:rsidRPr="009345F2" w:rsidRDefault="0024106E" w:rsidP="00986977">
            <w:pPr>
              <w:pStyle w:val="TB"/>
              <w:rPr>
                <w:i/>
              </w:rPr>
            </w:pPr>
            <w:r w:rsidRPr="009345F2">
              <w:rPr>
                <w:i/>
                <w:color w:val="000000"/>
                <w:shd w:val="clear" w:color="auto" w:fill="FFFFFF"/>
              </w:rPr>
              <w:t>New Jersey Turnpike (I-95), Garden Parkway and US 1 and US 9 from Woodbridge (south) to the Holland Tunnel (north)</w:t>
            </w:r>
          </w:p>
        </w:tc>
        <w:tc>
          <w:tcPr>
            <w:tcW w:w="2015" w:type="dxa"/>
            <w:vAlign w:val="center"/>
          </w:tcPr>
          <w:p w14:paraId="28A9DE88" w14:textId="77777777" w:rsidR="0024106E" w:rsidRPr="009345F2" w:rsidRDefault="0024106E" w:rsidP="00986977">
            <w:pPr>
              <w:pStyle w:val="TB"/>
              <w:rPr>
                <w:color w:val="000000" w:themeColor="text1"/>
              </w:rPr>
            </w:pPr>
            <w:r w:rsidRPr="009345F2">
              <w:rPr>
                <w:color w:val="000000" w:themeColor="text1"/>
              </w:rPr>
              <w:t>NJDOT</w:t>
            </w:r>
          </w:p>
        </w:tc>
        <w:tc>
          <w:tcPr>
            <w:tcW w:w="3505" w:type="dxa"/>
            <w:vAlign w:val="center"/>
          </w:tcPr>
          <w:p w14:paraId="17CAC659" w14:textId="77777777" w:rsidR="0024106E" w:rsidRPr="009345F2" w:rsidRDefault="0024106E" w:rsidP="00986977">
            <w:pPr>
              <w:pStyle w:val="TB"/>
            </w:pPr>
            <w:r w:rsidRPr="009345F2">
              <w:t>No documents provided</w:t>
            </w:r>
          </w:p>
          <w:p w14:paraId="59280DFC" w14:textId="77777777" w:rsidR="0024106E" w:rsidRPr="009345F2" w:rsidRDefault="0024106E" w:rsidP="00986977">
            <w:pPr>
              <w:pStyle w:val="TB"/>
            </w:pPr>
            <w:r w:rsidRPr="009345F2">
              <w:t>Presentation from ITS World Congress</w:t>
            </w:r>
          </w:p>
        </w:tc>
      </w:tr>
      <w:tr w:rsidR="0024106E" w:rsidRPr="009345F2" w14:paraId="5EF40ADD" w14:textId="77777777" w:rsidTr="00003E6F">
        <w:trPr>
          <w:cantSplit/>
        </w:trPr>
        <w:tc>
          <w:tcPr>
            <w:tcW w:w="3114" w:type="dxa"/>
            <w:vAlign w:val="center"/>
          </w:tcPr>
          <w:p w14:paraId="116886BD" w14:textId="77777777" w:rsidR="0024106E" w:rsidRPr="009345F2" w:rsidRDefault="0024106E" w:rsidP="00986977">
            <w:pPr>
              <w:pStyle w:val="TB"/>
            </w:pPr>
            <w:r w:rsidRPr="009345F2">
              <w:t>New York</w:t>
            </w:r>
          </w:p>
          <w:p w14:paraId="7205CCC9" w14:textId="77777777" w:rsidR="0024106E" w:rsidRPr="009345F2" w:rsidRDefault="0024106E" w:rsidP="00986977">
            <w:pPr>
              <w:pStyle w:val="TB"/>
              <w:rPr>
                <w:i/>
              </w:rPr>
            </w:pPr>
            <w:r w:rsidRPr="009345F2">
              <w:rPr>
                <w:i/>
                <w:color w:val="000000"/>
                <w:shd w:val="clear" w:color="auto" w:fill="FFFFFF"/>
              </w:rPr>
              <w:t>In the New York/New Jersey metro area, the corridor includes sections of Route 495 (the Long Island/Queens-Midtown Expressway) and crosses midtown Manhattan, the Lincoln Tunnel and the Queens-Midtown Tunnel</w:t>
            </w:r>
          </w:p>
        </w:tc>
        <w:tc>
          <w:tcPr>
            <w:tcW w:w="2015" w:type="dxa"/>
            <w:vAlign w:val="center"/>
          </w:tcPr>
          <w:p w14:paraId="638E29D6" w14:textId="77777777" w:rsidR="0024106E" w:rsidRPr="009345F2" w:rsidRDefault="0024106E" w:rsidP="00986977">
            <w:pPr>
              <w:pStyle w:val="TB"/>
            </w:pPr>
            <w:r w:rsidRPr="009345F2">
              <w:t>City of New York</w:t>
            </w:r>
          </w:p>
        </w:tc>
        <w:tc>
          <w:tcPr>
            <w:tcW w:w="3505" w:type="dxa"/>
            <w:vAlign w:val="center"/>
          </w:tcPr>
          <w:p w14:paraId="5FE7E975" w14:textId="77777777" w:rsidR="0024106E" w:rsidRPr="009345F2" w:rsidRDefault="0024106E" w:rsidP="00986977">
            <w:pPr>
              <w:pStyle w:val="TB"/>
            </w:pPr>
            <w:r w:rsidRPr="009345F2">
              <w:t>Concept of Operations</w:t>
            </w:r>
          </w:p>
        </w:tc>
      </w:tr>
      <w:tr w:rsidR="0024106E" w:rsidRPr="009345F2" w14:paraId="2F6CF0FE" w14:textId="77777777" w:rsidTr="00003E6F">
        <w:trPr>
          <w:cantSplit/>
        </w:trPr>
        <w:tc>
          <w:tcPr>
            <w:tcW w:w="3114" w:type="dxa"/>
            <w:vAlign w:val="center"/>
          </w:tcPr>
          <w:p w14:paraId="7E6FB9D3" w14:textId="77777777" w:rsidR="0024106E" w:rsidRPr="009345F2" w:rsidRDefault="0024106E" w:rsidP="00986977">
            <w:pPr>
              <w:pStyle w:val="TB"/>
            </w:pPr>
            <w:r w:rsidRPr="009345F2">
              <w:t>I-90 New York</w:t>
            </w:r>
          </w:p>
          <w:p w14:paraId="1F38D9DA" w14:textId="77777777" w:rsidR="0024106E" w:rsidRPr="009345F2" w:rsidRDefault="0024106E" w:rsidP="00986977">
            <w:pPr>
              <w:pStyle w:val="TB"/>
              <w:rPr>
                <w:i/>
              </w:rPr>
            </w:pPr>
            <w:r w:rsidRPr="009345F2">
              <w:rPr>
                <w:i/>
                <w:color w:val="000000"/>
                <w:shd w:val="clear" w:color="auto" w:fill="FFFFFF"/>
              </w:rPr>
              <w:t>I-90 within the Buffalo-Niagara region, including the Peace Bridge and the I-190/I-90 interchange to the south and the I-190/I-290 interchange to the north</w:t>
            </w:r>
          </w:p>
        </w:tc>
        <w:tc>
          <w:tcPr>
            <w:tcW w:w="2015" w:type="dxa"/>
            <w:vAlign w:val="center"/>
          </w:tcPr>
          <w:p w14:paraId="630A3FF5" w14:textId="77777777" w:rsidR="0024106E" w:rsidRPr="009345F2" w:rsidRDefault="0024106E" w:rsidP="00986977">
            <w:pPr>
              <w:pStyle w:val="TB"/>
            </w:pPr>
            <w:r w:rsidRPr="009345F2">
              <w:t>NITTEC</w:t>
            </w:r>
          </w:p>
        </w:tc>
        <w:tc>
          <w:tcPr>
            <w:tcW w:w="3505" w:type="dxa"/>
            <w:vAlign w:val="center"/>
          </w:tcPr>
          <w:p w14:paraId="1B4489F3" w14:textId="77777777" w:rsidR="0024106E" w:rsidRPr="009345F2" w:rsidRDefault="0024106E" w:rsidP="00986977">
            <w:pPr>
              <w:pStyle w:val="TB"/>
            </w:pPr>
            <w:r w:rsidRPr="009345F2">
              <w:t>System Operations Concept Report</w:t>
            </w:r>
          </w:p>
        </w:tc>
      </w:tr>
      <w:tr w:rsidR="0024106E" w:rsidRPr="009345F2" w14:paraId="197B121F" w14:textId="77777777" w:rsidTr="00003E6F">
        <w:trPr>
          <w:cantSplit/>
        </w:trPr>
        <w:tc>
          <w:tcPr>
            <w:tcW w:w="3114" w:type="dxa"/>
            <w:vAlign w:val="center"/>
          </w:tcPr>
          <w:p w14:paraId="40FCAAA3" w14:textId="77777777" w:rsidR="0024106E" w:rsidRPr="009345F2" w:rsidRDefault="0024106E" w:rsidP="00986977">
            <w:pPr>
              <w:pStyle w:val="TB"/>
            </w:pPr>
            <w:r w:rsidRPr="009345F2">
              <w:t>I-84 Oregon</w:t>
            </w:r>
            <w:r w:rsidRPr="009345F2">
              <w:rPr>
                <w:color w:val="000000"/>
                <w:sz w:val="19"/>
                <w:szCs w:val="19"/>
              </w:rPr>
              <w:br/>
            </w:r>
            <w:r w:rsidRPr="009345F2">
              <w:rPr>
                <w:i/>
                <w:color w:val="000000"/>
              </w:rPr>
              <w:t>I-84 from downtown Portland encompassing over 45 square miles. Light rail and streetcar routes, Local streets, bus and bike routes</w:t>
            </w:r>
          </w:p>
        </w:tc>
        <w:tc>
          <w:tcPr>
            <w:tcW w:w="2015" w:type="dxa"/>
            <w:vAlign w:val="center"/>
          </w:tcPr>
          <w:p w14:paraId="382AF7E6" w14:textId="77777777" w:rsidR="0024106E" w:rsidRPr="009345F2" w:rsidRDefault="0024106E" w:rsidP="00986977">
            <w:pPr>
              <w:pStyle w:val="TB"/>
            </w:pPr>
            <w:r w:rsidRPr="009345F2">
              <w:t>City of Portland</w:t>
            </w:r>
          </w:p>
        </w:tc>
        <w:tc>
          <w:tcPr>
            <w:tcW w:w="3505" w:type="dxa"/>
            <w:vAlign w:val="center"/>
          </w:tcPr>
          <w:p w14:paraId="6374F8D6" w14:textId="77777777" w:rsidR="0024106E" w:rsidRPr="009345F2" w:rsidRDefault="0024106E" w:rsidP="00986977">
            <w:pPr>
              <w:pStyle w:val="TB"/>
            </w:pPr>
            <w:r w:rsidRPr="009345F2">
              <w:t>Final Report</w:t>
            </w:r>
          </w:p>
        </w:tc>
      </w:tr>
      <w:tr w:rsidR="0024106E" w:rsidRPr="009345F2" w14:paraId="70837EC8" w14:textId="77777777" w:rsidTr="00003E6F">
        <w:trPr>
          <w:cantSplit/>
        </w:trPr>
        <w:tc>
          <w:tcPr>
            <w:tcW w:w="3114" w:type="dxa"/>
            <w:vAlign w:val="center"/>
          </w:tcPr>
          <w:p w14:paraId="4F969CA6" w14:textId="77777777" w:rsidR="0024106E" w:rsidRPr="009345F2" w:rsidRDefault="0024106E" w:rsidP="00986977">
            <w:pPr>
              <w:pStyle w:val="TB"/>
            </w:pPr>
            <w:r w:rsidRPr="009345F2">
              <w:t>IH-10 Texas</w:t>
            </w:r>
          </w:p>
          <w:p w14:paraId="60047CD8" w14:textId="77777777" w:rsidR="0024106E" w:rsidRPr="009345F2" w:rsidRDefault="0024106E" w:rsidP="00986977">
            <w:pPr>
              <w:pStyle w:val="TB"/>
              <w:rPr>
                <w:i/>
              </w:rPr>
            </w:pPr>
            <w:r w:rsidRPr="009345F2">
              <w:rPr>
                <w:i/>
                <w:color w:val="000000"/>
                <w:shd w:val="clear" w:color="auto" w:fill="FFFFFF"/>
              </w:rPr>
              <w:t>IH-10 from US-54 to Loop 375, US-54/IH-110 from IH-1 to Loop 375. This project is 16 miles combined. Includes bus routes</w:t>
            </w:r>
          </w:p>
        </w:tc>
        <w:tc>
          <w:tcPr>
            <w:tcW w:w="2015" w:type="dxa"/>
            <w:vAlign w:val="center"/>
          </w:tcPr>
          <w:p w14:paraId="273663EE" w14:textId="77777777" w:rsidR="0024106E" w:rsidRPr="009345F2" w:rsidRDefault="0024106E" w:rsidP="00986977">
            <w:pPr>
              <w:pStyle w:val="TB"/>
            </w:pPr>
            <w:r w:rsidRPr="009345F2">
              <w:t>City of El Paso</w:t>
            </w:r>
          </w:p>
        </w:tc>
        <w:tc>
          <w:tcPr>
            <w:tcW w:w="3505" w:type="dxa"/>
            <w:vAlign w:val="center"/>
          </w:tcPr>
          <w:p w14:paraId="6CA465CB" w14:textId="77777777" w:rsidR="0024106E" w:rsidRPr="009345F2" w:rsidRDefault="0024106E" w:rsidP="00986977">
            <w:pPr>
              <w:pStyle w:val="TB"/>
            </w:pPr>
            <w:r w:rsidRPr="009345F2">
              <w:t>Concept of Operations</w:t>
            </w:r>
          </w:p>
          <w:p w14:paraId="79E20FC2" w14:textId="77777777" w:rsidR="0024106E" w:rsidRPr="009345F2" w:rsidRDefault="0024106E" w:rsidP="00986977">
            <w:pPr>
              <w:pStyle w:val="TB"/>
            </w:pPr>
            <w:r w:rsidRPr="009345F2">
              <w:t>Implementation Plan</w:t>
            </w:r>
          </w:p>
        </w:tc>
      </w:tr>
      <w:tr w:rsidR="0024106E" w:rsidRPr="009345F2" w14:paraId="378CD282" w14:textId="77777777" w:rsidTr="00003E6F">
        <w:trPr>
          <w:cantSplit/>
        </w:trPr>
        <w:tc>
          <w:tcPr>
            <w:tcW w:w="3114" w:type="dxa"/>
            <w:vAlign w:val="center"/>
          </w:tcPr>
          <w:p w14:paraId="4850CA7F" w14:textId="77777777" w:rsidR="0024106E" w:rsidRPr="009345F2" w:rsidRDefault="0024106E" w:rsidP="00986977">
            <w:pPr>
              <w:pStyle w:val="TB"/>
            </w:pPr>
            <w:r w:rsidRPr="009345F2">
              <w:t>IH-35 Texas</w:t>
            </w:r>
          </w:p>
          <w:p w14:paraId="5E753F2E" w14:textId="77777777" w:rsidR="0024106E" w:rsidRPr="009345F2" w:rsidRDefault="0024106E" w:rsidP="00986977">
            <w:pPr>
              <w:pStyle w:val="TB"/>
              <w:rPr>
                <w:i/>
              </w:rPr>
            </w:pPr>
            <w:r w:rsidRPr="009345F2">
              <w:rPr>
                <w:i/>
                <w:color w:val="000000"/>
                <w:shd w:val="clear" w:color="auto" w:fill="FFFFFF"/>
              </w:rPr>
              <w:t>IH-35 between US 183 and SH 71</w:t>
            </w:r>
          </w:p>
        </w:tc>
        <w:tc>
          <w:tcPr>
            <w:tcW w:w="2015" w:type="dxa"/>
            <w:vAlign w:val="center"/>
          </w:tcPr>
          <w:p w14:paraId="5305A7C5" w14:textId="77777777" w:rsidR="0024106E" w:rsidRPr="009345F2" w:rsidRDefault="0024106E" w:rsidP="00986977">
            <w:pPr>
              <w:pStyle w:val="TB"/>
              <w:rPr>
                <w:color w:val="000000" w:themeColor="text1"/>
              </w:rPr>
            </w:pPr>
            <w:r w:rsidRPr="009345F2">
              <w:rPr>
                <w:color w:val="000000" w:themeColor="text1"/>
              </w:rPr>
              <w:t>City of Austin</w:t>
            </w:r>
          </w:p>
        </w:tc>
        <w:tc>
          <w:tcPr>
            <w:tcW w:w="3505" w:type="dxa"/>
            <w:vAlign w:val="center"/>
          </w:tcPr>
          <w:p w14:paraId="1B02052A" w14:textId="77777777" w:rsidR="0024106E" w:rsidRPr="009345F2" w:rsidRDefault="0024106E" w:rsidP="00986977">
            <w:pPr>
              <w:pStyle w:val="TB"/>
            </w:pPr>
            <w:r w:rsidRPr="009345F2">
              <w:t>No documents provided</w:t>
            </w:r>
          </w:p>
        </w:tc>
      </w:tr>
      <w:tr w:rsidR="0024106E" w:rsidRPr="009345F2" w14:paraId="0B7D2F7E" w14:textId="77777777" w:rsidTr="00003E6F">
        <w:trPr>
          <w:cantSplit/>
        </w:trPr>
        <w:tc>
          <w:tcPr>
            <w:tcW w:w="3114" w:type="dxa"/>
            <w:vAlign w:val="center"/>
          </w:tcPr>
          <w:p w14:paraId="0232C171" w14:textId="77777777" w:rsidR="0024106E" w:rsidRPr="009345F2" w:rsidRDefault="0024106E" w:rsidP="00986977">
            <w:pPr>
              <w:pStyle w:val="TB"/>
            </w:pPr>
            <w:r w:rsidRPr="009345F2">
              <w:t>North-South Roadways Utah</w:t>
            </w:r>
          </w:p>
          <w:p w14:paraId="7033C1C6" w14:textId="77777777" w:rsidR="0024106E" w:rsidRPr="009345F2" w:rsidRDefault="0024106E" w:rsidP="00986977">
            <w:pPr>
              <w:pStyle w:val="TB"/>
              <w:rPr>
                <w:i/>
              </w:rPr>
            </w:pPr>
            <w:r w:rsidRPr="009345F2">
              <w:rPr>
                <w:i/>
                <w:color w:val="000000"/>
                <w:shd w:val="clear" w:color="auto" w:fill="FFFFFF"/>
              </w:rPr>
              <w:t>Major north-south roadways, representing approximately 25 miles, from downtown Salt Lake City to Lehi City, including I-15, State Street and Redwood Road. Commuter rail services</w:t>
            </w:r>
          </w:p>
        </w:tc>
        <w:tc>
          <w:tcPr>
            <w:tcW w:w="2015" w:type="dxa"/>
            <w:vAlign w:val="center"/>
          </w:tcPr>
          <w:p w14:paraId="0C9DABD7" w14:textId="77777777" w:rsidR="0024106E" w:rsidRPr="009345F2" w:rsidRDefault="0024106E" w:rsidP="00986977">
            <w:pPr>
              <w:pStyle w:val="TB"/>
              <w:rPr>
                <w:color w:val="000000" w:themeColor="text1"/>
              </w:rPr>
            </w:pPr>
            <w:r w:rsidRPr="009345F2">
              <w:rPr>
                <w:color w:val="000000" w:themeColor="text1"/>
              </w:rPr>
              <w:t>UTA and UDOT</w:t>
            </w:r>
          </w:p>
        </w:tc>
        <w:tc>
          <w:tcPr>
            <w:tcW w:w="3505" w:type="dxa"/>
            <w:vAlign w:val="center"/>
          </w:tcPr>
          <w:p w14:paraId="17D618AC" w14:textId="77777777" w:rsidR="0024106E" w:rsidRPr="009345F2" w:rsidRDefault="0024106E" w:rsidP="00986977">
            <w:pPr>
              <w:pStyle w:val="TB"/>
            </w:pPr>
            <w:r w:rsidRPr="009345F2">
              <w:t>No documents provided</w:t>
            </w:r>
          </w:p>
        </w:tc>
      </w:tr>
      <w:tr w:rsidR="0024106E" w:rsidRPr="009345F2" w14:paraId="219AE620" w14:textId="77777777" w:rsidTr="00003E6F">
        <w:trPr>
          <w:cantSplit/>
        </w:trPr>
        <w:tc>
          <w:tcPr>
            <w:tcW w:w="3114" w:type="dxa"/>
            <w:vAlign w:val="center"/>
          </w:tcPr>
          <w:p w14:paraId="2679BEA2" w14:textId="77777777" w:rsidR="0024106E" w:rsidRPr="009345F2" w:rsidRDefault="0024106E" w:rsidP="00986977">
            <w:pPr>
              <w:pStyle w:val="TB"/>
            </w:pPr>
            <w:r w:rsidRPr="009345F2">
              <w:t>NoVA East-West Virginia</w:t>
            </w:r>
          </w:p>
          <w:p w14:paraId="27930EB7" w14:textId="77777777" w:rsidR="0024106E" w:rsidRPr="009345F2" w:rsidRDefault="0024106E" w:rsidP="00986977">
            <w:pPr>
              <w:pStyle w:val="TB"/>
              <w:rPr>
                <w:i/>
              </w:rPr>
            </w:pPr>
            <w:r w:rsidRPr="009345F2">
              <w:rPr>
                <w:i/>
                <w:color w:val="000000"/>
                <w:shd w:val="clear" w:color="auto" w:fill="FFFFFF"/>
              </w:rPr>
              <w:t>Northern Virginia east-west corridors including I-66, SR 7, US 29, US 50 and SR 267.  The Virginia Railway Express Manassas line, Metro Silver and Orange lines, commuter bus routes, and commuter parking lots</w:t>
            </w:r>
          </w:p>
        </w:tc>
        <w:tc>
          <w:tcPr>
            <w:tcW w:w="2015" w:type="dxa"/>
            <w:vAlign w:val="center"/>
          </w:tcPr>
          <w:p w14:paraId="4FA84F5B" w14:textId="77777777" w:rsidR="0024106E" w:rsidRPr="009345F2" w:rsidRDefault="0024106E" w:rsidP="00986977">
            <w:pPr>
              <w:pStyle w:val="TB"/>
            </w:pPr>
            <w:r w:rsidRPr="009345F2">
              <w:t>VDOT</w:t>
            </w:r>
          </w:p>
        </w:tc>
        <w:tc>
          <w:tcPr>
            <w:tcW w:w="3505" w:type="dxa"/>
            <w:vAlign w:val="center"/>
          </w:tcPr>
          <w:p w14:paraId="06F93DD7" w14:textId="77777777" w:rsidR="0024106E" w:rsidRPr="009345F2" w:rsidRDefault="0024106E" w:rsidP="00986977">
            <w:pPr>
              <w:pStyle w:val="TB"/>
            </w:pPr>
            <w:r w:rsidRPr="009345F2">
              <w:t>Concept of Operations</w:t>
            </w:r>
          </w:p>
          <w:p w14:paraId="22C6042D" w14:textId="77777777" w:rsidR="0024106E" w:rsidRPr="009345F2" w:rsidRDefault="0024106E" w:rsidP="00986977">
            <w:pPr>
              <w:pStyle w:val="TB"/>
            </w:pPr>
            <w:r w:rsidRPr="009345F2">
              <w:t>Implementation Plan</w:t>
            </w:r>
          </w:p>
        </w:tc>
      </w:tr>
    </w:tbl>
    <w:p w14:paraId="738F4AE5" w14:textId="77777777" w:rsidR="00283B42" w:rsidRDefault="00283B42" w:rsidP="00986977">
      <w:pPr>
        <w:pStyle w:val="H2"/>
      </w:pPr>
      <w:bookmarkStart w:id="67" w:name="_Toc26784897"/>
    </w:p>
    <w:p w14:paraId="3825AD1A" w14:textId="77777777" w:rsidR="00283B42" w:rsidRDefault="00283B42">
      <w:pPr>
        <w:spacing w:after="0" w:line="240" w:lineRule="auto"/>
        <w:rPr>
          <w:rFonts w:cs="Arial"/>
          <w:b/>
        </w:rPr>
      </w:pPr>
      <w:r>
        <w:br w:type="page"/>
      </w:r>
    </w:p>
    <w:p w14:paraId="4E7B20CE" w14:textId="5B39169F" w:rsidR="00A81BB9" w:rsidRPr="009345F2" w:rsidRDefault="00A81BB9" w:rsidP="00986977">
      <w:pPr>
        <w:pStyle w:val="H2"/>
      </w:pPr>
      <w:bookmarkStart w:id="68" w:name="_Toc41471612"/>
      <w:r w:rsidRPr="009345F2">
        <w:t>Survey/Focus Groups Questionnaire</w:t>
      </w:r>
      <w:bookmarkEnd w:id="62"/>
      <w:bookmarkEnd w:id="67"/>
      <w:bookmarkEnd w:id="68"/>
    </w:p>
    <w:p w14:paraId="64A66E1A" w14:textId="77777777" w:rsidR="00A81BB9" w:rsidRPr="009345F2" w:rsidRDefault="00A81BB9" w:rsidP="00986977">
      <w:pPr>
        <w:pStyle w:val="TX"/>
      </w:pPr>
      <w:r w:rsidRPr="009345F2">
        <w:t xml:space="preserve">The Kapsch Team has developed a series of questions on various topics and provide those to the metropolitan areas that have performed ICM planning studies and planned for the implementation and operations of their ICM Programs.  These questions were developed to identifying potential lessons learned, and sites with whom further discussions would be helpful for the research.  </w:t>
      </w:r>
    </w:p>
    <w:p w14:paraId="5FDAD188" w14:textId="77777777" w:rsidR="00A81BB9" w:rsidRPr="009345F2" w:rsidRDefault="00A81BB9" w:rsidP="00DB3E10">
      <w:pPr>
        <w:pStyle w:val="BL"/>
        <w:numPr>
          <w:ilvl w:val="0"/>
          <w:numId w:val="28"/>
        </w:numPr>
      </w:pPr>
      <w:r w:rsidRPr="009345F2">
        <w:t>Institutional Issues</w:t>
      </w:r>
    </w:p>
    <w:p w14:paraId="68A5326F" w14:textId="77777777" w:rsidR="00A81BB9" w:rsidRPr="009345F2" w:rsidRDefault="00A81BB9" w:rsidP="00DB3E10">
      <w:pPr>
        <w:pStyle w:val="BL"/>
        <w:numPr>
          <w:ilvl w:val="0"/>
          <w:numId w:val="28"/>
        </w:numPr>
      </w:pPr>
      <w:r w:rsidRPr="009345F2">
        <w:t xml:space="preserve">ICM Funding Sources </w:t>
      </w:r>
    </w:p>
    <w:p w14:paraId="248CB8F9" w14:textId="77777777" w:rsidR="00A81BB9" w:rsidRPr="009345F2" w:rsidRDefault="00A81BB9" w:rsidP="00DB3E10">
      <w:pPr>
        <w:pStyle w:val="BL"/>
        <w:numPr>
          <w:ilvl w:val="0"/>
          <w:numId w:val="28"/>
        </w:numPr>
      </w:pPr>
      <w:r w:rsidRPr="009345F2">
        <w:t>Procurement Methods</w:t>
      </w:r>
    </w:p>
    <w:p w14:paraId="45A0EA78" w14:textId="77777777" w:rsidR="00A81BB9" w:rsidRPr="009345F2" w:rsidRDefault="00A81BB9" w:rsidP="00DB3E10">
      <w:pPr>
        <w:pStyle w:val="BL"/>
        <w:numPr>
          <w:ilvl w:val="0"/>
          <w:numId w:val="28"/>
        </w:numPr>
      </w:pPr>
      <w:r w:rsidRPr="009345F2">
        <w:t>Staffing and Governance of the ICM Program</w:t>
      </w:r>
    </w:p>
    <w:p w14:paraId="494FD868" w14:textId="77777777" w:rsidR="00A81BB9" w:rsidRPr="009345F2" w:rsidRDefault="00A81BB9" w:rsidP="00DB3E10">
      <w:pPr>
        <w:pStyle w:val="BL"/>
        <w:numPr>
          <w:ilvl w:val="0"/>
          <w:numId w:val="28"/>
        </w:numPr>
      </w:pPr>
      <w:r w:rsidRPr="009345F2">
        <w:t>Knowledge, Skills, and Abilities of ICM Staff</w:t>
      </w:r>
    </w:p>
    <w:p w14:paraId="172DED51" w14:textId="77777777" w:rsidR="00A81BB9" w:rsidRPr="009345F2" w:rsidRDefault="00A81BB9" w:rsidP="00DB3E10">
      <w:pPr>
        <w:pStyle w:val="BL"/>
        <w:numPr>
          <w:ilvl w:val="0"/>
          <w:numId w:val="28"/>
        </w:numPr>
      </w:pPr>
      <w:r w:rsidRPr="009345F2">
        <w:t>Multiple Corridors within the Region</w:t>
      </w:r>
    </w:p>
    <w:p w14:paraId="57F6069B" w14:textId="77777777" w:rsidR="00A81BB9" w:rsidRPr="009345F2" w:rsidRDefault="00A81BB9" w:rsidP="00DB3E10">
      <w:pPr>
        <w:pStyle w:val="BL"/>
        <w:numPr>
          <w:ilvl w:val="0"/>
          <w:numId w:val="28"/>
        </w:numPr>
      </w:pPr>
      <w:r w:rsidRPr="009345F2">
        <w:t>Implementation Planning</w:t>
      </w:r>
    </w:p>
    <w:p w14:paraId="14683B68" w14:textId="77777777" w:rsidR="00A81BB9" w:rsidRPr="009345F2" w:rsidRDefault="00A81BB9" w:rsidP="00DB3E10">
      <w:pPr>
        <w:pStyle w:val="BL"/>
        <w:numPr>
          <w:ilvl w:val="0"/>
          <w:numId w:val="28"/>
        </w:numPr>
      </w:pPr>
      <w:r w:rsidRPr="009345F2">
        <w:t>Operations of the ICM Corridor</w:t>
      </w:r>
    </w:p>
    <w:p w14:paraId="63DF9CCA" w14:textId="77777777" w:rsidR="00986977" w:rsidRPr="009345F2" w:rsidRDefault="00986977" w:rsidP="00D453BE">
      <w:pPr>
        <w:pStyle w:val="Heading1"/>
        <w:keepNext w:val="0"/>
        <w:tabs>
          <w:tab w:val="clear" w:pos="720"/>
        </w:tabs>
        <w:spacing w:before="0" w:after="160" w:line="259" w:lineRule="auto"/>
        <w:ind w:left="432" w:hanging="432"/>
      </w:pPr>
      <w:bookmarkStart w:id="69" w:name="_Toc31633003"/>
      <w:bookmarkStart w:id="70" w:name="_Toc26784908"/>
    </w:p>
    <w:p w14:paraId="4989682A" w14:textId="77777777" w:rsidR="00986977" w:rsidRPr="009345F2" w:rsidRDefault="00986977">
      <w:pPr>
        <w:spacing w:after="0" w:line="240" w:lineRule="auto"/>
        <w:rPr>
          <w:rFonts w:ascii="Arial Black" w:hAnsi="Arial Black"/>
          <w:color w:val="999999"/>
          <w:sz w:val="24"/>
          <w:szCs w:val="20"/>
        </w:rPr>
      </w:pPr>
      <w:r w:rsidRPr="009345F2">
        <w:br w:type="page"/>
      </w:r>
    </w:p>
    <w:p w14:paraId="4F46C262" w14:textId="62A0642F" w:rsidR="00D453BE" w:rsidRPr="009345F2" w:rsidRDefault="00FA4D3E" w:rsidP="00986977">
      <w:pPr>
        <w:pStyle w:val="H1"/>
      </w:pPr>
      <w:bookmarkStart w:id="71" w:name="_Toc41471613"/>
      <w:r w:rsidRPr="009345F2">
        <w:t xml:space="preserve">CHAPTER 4 </w:t>
      </w:r>
      <w:bookmarkEnd w:id="69"/>
      <w:r w:rsidR="007A05AD">
        <w:t>FINDINGS OF RESEARCH</w:t>
      </w:r>
      <w:bookmarkEnd w:id="71"/>
    </w:p>
    <w:p w14:paraId="689BFE7E" w14:textId="77777777" w:rsidR="00D453BE" w:rsidRPr="009345F2" w:rsidRDefault="00D453BE" w:rsidP="00EA2B58">
      <w:pPr>
        <w:pStyle w:val="H2"/>
      </w:pPr>
      <w:bookmarkStart w:id="72" w:name="_Toc31633004"/>
      <w:bookmarkStart w:id="73" w:name="_Toc41471614"/>
      <w:r w:rsidRPr="009345F2">
        <w:t>Overview</w:t>
      </w:r>
      <w:bookmarkEnd w:id="72"/>
      <w:bookmarkEnd w:id="73"/>
    </w:p>
    <w:p w14:paraId="437F2042" w14:textId="77777777" w:rsidR="00D453BE" w:rsidRPr="009345F2" w:rsidRDefault="00D453BE" w:rsidP="00EA2B58">
      <w:pPr>
        <w:pStyle w:val="TX"/>
      </w:pPr>
      <w:r w:rsidRPr="009345F2">
        <w:t xml:space="preserve">The research team developed a series of questions on various topics and provided those to the ICM project leads that have performed ICM planning studies and planned for the implementation and operations of their ICM project.  These questions were developed to identifying potential lessons learned and people with whom further discussions would be helpful for the research.  </w:t>
      </w:r>
    </w:p>
    <w:p w14:paraId="7F0560CF" w14:textId="77777777" w:rsidR="00D453BE" w:rsidRPr="009345F2" w:rsidRDefault="00D453BE" w:rsidP="00DB3E10">
      <w:pPr>
        <w:pStyle w:val="BL"/>
        <w:numPr>
          <w:ilvl w:val="0"/>
          <w:numId w:val="29"/>
        </w:numPr>
      </w:pPr>
      <w:r w:rsidRPr="009345F2">
        <w:t>Institutional Issues</w:t>
      </w:r>
    </w:p>
    <w:p w14:paraId="0C5FE76E" w14:textId="77777777" w:rsidR="00D453BE" w:rsidRPr="009345F2" w:rsidRDefault="00D453BE" w:rsidP="00DB3E10">
      <w:pPr>
        <w:pStyle w:val="BL"/>
        <w:numPr>
          <w:ilvl w:val="0"/>
          <w:numId w:val="29"/>
        </w:numPr>
      </w:pPr>
      <w:r w:rsidRPr="009345F2">
        <w:t xml:space="preserve">ICM Funding Sources </w:t>
      </w:r>
    </w:p>
    <w:p w14:paraId="563E0EBF" w14:textId="77777777" w:rsidR="00D453BE" w:rsidRPr="009345F2" w:rsidRDefault="00D453BE" w:rsidP="00DB3E10">
      <w:pPr>
        <w:pStyle w:val="BL"/>
        <w:numPr>
          <w:ilvl w:val="0"/>
          <w:numId w:val="29"/>
        </w:numPr>
      </w:pPr>
      <w:r w:rsidRPr="009345F2">
        <w:t>Procurement Methods</w:t>
      </w:r>
    </w:p>
    <w:p w14:paraId="25C8A089" w14:textId="77777777" w:rsidR="00D453BE" w:rsidRPr="009345F2" w:rsidRDefault="00D453BE" w:rsidP="00DB3E10">
      <w:pPr>
        <w:pStyle w:val="BL"/>
        <w:numPr>
          <w:ilvl w:val="0"/>
          <w:numId w:val="29"/>
        </w:numPr>
      </w:pPr>
      <w:r w:rsidRPr="009345F2">
        <w:t>Staffing and Governance of the ICM Program</w:t>
      </w:r>
    </w:p>
    <w:p w14:paraId="1CC377DF" w14:textId="77777777" w:rsidR="00D453BE" w:rsidRPr="009345F2" w:rsidRDefault="00D453BE" w:rsidP="00DB3E10">
      <w:pPr>
        <w:pStyle w:val="BL"/>
        <w:numPr>
          <w:ilvl w:val="0"/>
          <w:numId w:val="29"/>
        </w:numPr>
      </w:pPr>
      <w:r w:rsidRPr="009345F2">
        <w:t>Knowledge, Skills, and Abilities of ICM Staff</w:t>
      </w:r>
    </w:p>
    <w:p w14:paraId="11DA6029" w14:textId="77777777" w:rsidR="00D453BE" w:rsidRPr="009345F2" w:rsidRDefault="00D453BE" w:rsidP="00DB3E10">
      <w:pPr>
        <w:pStyle w:val="BL"/>
        <w:numPr>
          <w:ilvl w:val="0"/>
          <w:numId w:val="29"/>
        </w:numPr>
      </w:pPr>
      <w:r w:rsidRPr="009345F2">
        <w:t>Multiple Corridors within the Region</w:t>
      </w:r>
    </w:p>
    <w:p w14:paraId="01A7B693" w14:textId="77777777" w:rsidR="00D453BE" w:rsidRPr="009345F2" w:rsidRDefault="00D453BE" w:rsidP="00DB3E10">
      <w:pPr>
        <w:pStyle w:val="BL"/>
        <w:numPr>
          <w:ilvl w:val="0"/>
          <w:numId w:val="29"/>
        </w:numPr>
      </w:pPr>
      <w:r w:rsidRPr="009345F2">
        <w:t>Implementation Planning</w:t>
      </w:r>
    </w:p>
    <w:p w14:paraId="1A13E94A" w14:textId="77777777" w:rsidR="00D453BE" w:rsidRPr="009345F2" w:rsidRDefault="00D453BE" w:rsidP="00DB3E10">
      <w:pPr>
        <w:pStyle w:val="BL"/>
        <w:numPr>
          <w:ilvl w:val="0"/>
          <w:numId w:val="29"/>
        </w:numPr>
      </w:pPr>
      <w:r w:rsidRPr="009345F2">
        <w:t>Operations of the ICM Corridor</w:t>
      </w:r>
    </w:p>
    <w:p w14:paraId="08E98518" w14:textId="77777777" w:rsidR="00D453BE" w:rsidRPr="009345F2" w:rsidRDefault="00D453BE" w:rsidP="001A44B2">
      <w:pPr>
        <w:pStyle w:val="H2"/>
      </w:pPr>
      <w:bookmarkStart w:id="74" w:name="_Toc31633001"/>
      <w:bookmarkStart w:id="75" w:name="_Toc41471615"/>
      <w:r w:rsidRPr="009345F2">
        <w:t>Recipients of the Questionnaire</w:t>
      </w:r>
      <w:bookmarkEnd w:id="74"/>
      <w:bookmarkEnd w:id="75"/>
    </w:p>
    <w:p w14:paraId="01A39418" w14:textId="77777777" w:rsidR="00D453BE" w:rsidRPr="009345F2" w:rsidRDefault="00D453BE" w:rsidP="001A44B2">
      <w:pPr>
        <w:pStyle w:val="TX"/>
      </w:pPr>
      <w:r w:rsidRPr="009345F2">
        <w:t>Initial questionnaire distribution was planned for the 13 ICM Planning Grant recipients and additional sites identified from the literature review and previous work by the project team.  Questionnaires were distributed to contacts at the following ICM project locations:</w:t>
      </w:r>
    </w:p>
    <w:p w14:paraId="7B75188C" w14:textId="77777777" w:rsidR="00D453BE" w:rsidRPr="009345F2" w:rsidRDefault="00D453BE" w:rsidP="001A44B2">
      <w:pPr>
        <w:pStyle w:val="BL"/>
      </w:pPr>
      <w:r w:rsidRPr="009345F2">
        <w:t>Maricopa County I-10 Corridor in Phoenix, AZ</w:t>
      </w:r>
    </w:p>
    <w:p w14:paraId="563BA16B" w14:textId="77777777" w:rsidR="00D453BE" w:rsidRPr="009345F2" w:rsidRDefault="00D453BE" w:rsidP="001A44B2">
      <w:pPr>
        <w:pStyle w:val="BL"/>
      </w:pPr>
      <w:r w:rsidRPr="009345F2">
        <w:t>Caltrans I-210 Corridor in Pasadena, CA</w:t>
      </w:r>
    </w:p>
    <w:p w14:paraId="48AC5884" w14:textId="77777777" w:rsidR="00D453BE" w:rsidRPr="009345F2" w:rsidRDefault="00D453BE" w:rsidP="001A44B2">
      <w:pPr>
        <w:pStyle w:val="BL"/>
      </w:pPr>
      <w:r w:rsidRPr="009345F2">
        <w:t>Broward County I-95 Corridor in Ft. Lauderdale, FL</w:t>
      </w:r>
    </w:p>
    <w:p w14:paraId="16CCA735" w14:textId="77777777" w:rsidR="00D453BE" w:rsidRPr="009345F2" w:rsidRDefault="00D453BE" w:rsidP="001A44B2">
      <w:pPr>
        <w:pStyle w:val="BL"/>
      </w:pPr>
      <w:r w:rsidRPr="009345F2">
        <w:t>Maryland SHA I-95, MD-295, &amp; US-1 Corridor in Baltimore, MD</w:t>
      </w:r>
    </w:p>
    <w:p w14:paraId="44375B45" w14:textId="77777777" w:rsidR="00D453BE" w:rsidRPr="009345F2" w:rsidRDefault="00D453BE" w:rsidP="001A44B2">
      <w:pPr>
        <w:pStyle w:val="BL"/>
      </w:pPr>
      <w:r w:rsidRPr="009345F2">
        <w:t>New Jersey DOT I-95, Garden State Parkway, and US-1 &amp; U-9 Corridor in Northern New Jersey</w:t>
      </w:r>
    </w:p>
    <w:p w14:paraId="1AB536B1" w14:textId="77777777" w:rsidR="00D453BE" w:rsidRPr="009345F2" w:rsidRDefault="00D453BE" w:rsidP="001A44B2">
      <w:pPr>
        <w:pStyle w:val="BL"/>
      </w:pPr>
      <w:r w:rsidRPr="009345F2">
        <w:t>City of New York Route 295 Corridor in the New York/ New Jersey region</w:t>
      </w:r>
    </w:p>
    <w:p w14:paraId="34FFE8DC" w14:textId="77777777" w:rsidR="00D453BE" w:rsidRPr="009345F2" w:rsidRDefault="00D453BE" w:rsidP="001A44B2">
      <w:pPr>
        <w:pStyle w:val="BL"/>
      </w:pPr>
      <w:r w:rsidRPr="009345F2">
        <w:t>NITTEC I-90 corridor in Buffalo, NY</w:t>
      </w:r>
    </w:p>
    <w:p w14:paraId="5895217A" w14:textId="77777777" w:rsidR="00D453BE" w:rsidRPr="009345F2" w:rsidRDefault="00D453BE" w:rsidP="001A44B2">
      <w:pPr>
        <w:pStyle w:val="BL"/>
      </w:pPr>
      <w:r w:rsidRPr="009345F2">
        <w:t>City of Portland I-84 Corridor in Portland, OR</w:t>
      </w:r>
    </w:p>
    <w:p w14:paraId="6C323230" w14:textId="77777777" w:rsidR="00D453BE" w:rsidRPr="009345F2" w:rsidRDefault="00D453BE" w:rsidP="001A44B2">
      <w:pPr>
        <w:pStyle w:val="BL"/>
      </w:pPr>
      <w:r w:rsidRPr="009345F2">
        <w:t>City of El Paso I-10 and US-54 Corridor in El Paso, TX</w:t>
      </w:r>
    </w:p>
    <w:p w14:paraId="5CBC58B7" w14:textId="77777777" w:rsidR="00D453BE" w:rsidRPr="009345F2" w:rsidRDefault="00D453BE" w:rsidP="001A44B2">
      <w:pPr>
        <w:pStyle w:val="BL"/>
      </w:pPr>
      <w:r w:rsidRPr="009345F2">
        <w:t>City of Austin I-35 Corridor in Austin, TX</w:t>
      </w:r>
    </w:p>
    <w:p w14:paraId="40A4594B" w14:textId="77777777" w:rsidR="00D453BE" w:rsidRPr="009345F2" w:rsidRDefault="00D453BE" w:rsidP="001A44B2">
      <w:pPr>
        <w:pStyle w:val="BL"/>
      </w:pPr>
      <w:r w:rsidRPr="009345F2">
        <w:t>Utah Transit Authority I-15 Corridor in Salt Lake City, UT</w:t>
      </w:r>
    </w:p>
    <w:p w14:paraId="7C0272E6" w14:textId="77777777" w:rsidR="00D453BE" w:rsidRPr="009345F2" w:rsidRDefault="00D453BE" w:rsidP="001A44B2">
      <w:pPr>
        <w:pStyle w:val="BL"/>
      </w:pPr>
      <w:r w:rsidRPr="009345F2">
        <w:t>Virginia DOT Northern Virginia East-West Corridor</w:t>
      </w:r>
    </w:p>
    <w:p w14:paraId="04FEEDE6" w14:textId="77777777" w:rsidR="00D453BE" w:rsidRPr="009345F2" w:rsidRDefault="00D453BE" w:rsidP="001A44B2">
      <w:pPr>
        <w:pStyle w:val="BL"/>
      </w:pPr>
      <w:r w:rsidRPr="009345F2">
        <w:t>Florida DOT Orlando Regional ICMS in Orlando, FL</w:t>
      </w:r>
    </w:p>
    <w:p w14:paraId="70EFEA59" w14:textId="2856F2D1" w:rsidR="00D453BE" w:rsidRPr="009345F2" w:rsidRDefault="00D453BE" w:rsidP="001A44B2">
      <w:pPr>
        <w:pStyle w:val="BL"/>
      </w:pPr>
      <w:r w:rsidRPr="009345F2">
        <w:t>SANDAG I-15 in San Diego, CA</w:t>
      </w:r>
    </w:p>
    <w:p w14:paraId="3EFE5F21" w14:textId="0181447D" w:rsidR="00D453BE" w:rsidRPr="009345F2" w:rsidRDefault="00D453BE" w:rsidP="001A44B2">
      <w:pPr>
        <w:pStyle w:val="TX"/>
      </w:pPr>
      <w:r w:rsidRPr="009345F2">
        <w:t xml:space="preserve">The questionnaire provided in Appendix A was provided to </w:t>
      </w:r>
      <w:r w:rsidR="009345F2" w:rsidRPr="009345F2">
        <w:t>the</w:t>
      </w:r>
      <w:r w:rsidRPr="009345F2">
        <w:t xml:space="preserve"> agencies listed above through several emails.  The response rate from the survey was 56% (10 of 18 responded).  The questionnaire was designed to only ask questions in the areas that the respondent selected were relevant to their ICM Program:</w:t>
      </w:r>
    </w:p>
    <w:p w14:paraId="3F944623" w14:textId="77777777" w:rsidR="00D453BE" w:rsidRPr="009345F2" w:rsidRDefault="00D453BE" w:rsidP="001A44B2">
      <w:pPr>
        <w:pStyle w:val="BL"/>
      </w:pPr>
      <w:r w:rsidRPr="009345F2">
        <w:t>Institutional Issues</w:t>
      </w:r>
    </w:p>
    <w:p w14:paraId="36537BB1" w14:textId="77777777" w:rsidR="00D453BE" w:rsidRPr="009345F2" w:rsidRDefault="00D453BE" w:rsidP="001A44B2">
      <w:pPr>
        <w:pStyle w:val="BL"/>
      </w:pPr>
      <w:r w:rsidRPr="009345F2">
        <w:t>ICM Funding Sources</w:t>
      </w:r>
    </w:p>
    <w:p w14:paraId="3BBCFA03" w14:textId="77777777" w:rsidR="00D453BE" w:rsidRPr="009345F2" w:rsidRDefault="00D453BE" w:rsidP="001A44B2">
      <w:pPr>
        <w:pStyle w:val="BL"/>
      </w:pPr>
      <w:r w:rsidRPr="009345F2">
        <w:t>Procurement Methods</w:t>
      </w:r>
    </w:p>
    <w:p w14:paraId="5BD00E38" w14:textId="77777777" w:rsidR="00D453BE" w:rsidRPr="009345F2" w:rsidRDefault="00D453BE" w:rsidP="001A44B2">
      <w:pPr>
        <w:pStyle w:val="BL"/>
      </w:pPr>
      <w:r w:rsidRPr="009345F2">
        <w:t xml:space="preserve">Staffing and Governance </w:t>
      </w:r>
    </w:p>
    <w:p w14:paraId="57BE5EF9" w14:textId="77777777" w:rsidR="00D453BE" w:rsidRPr="009345F2" w:rsidRDefault="00D453BE" w:rsidP="001A44B2">
      <w:pPr>
        <w:pStyle w:val="BL"/>
      </w:pPr>
      <w:r w:rsidRPr="009345F2">
        <w:t>Knowledge, Skills, and Abilities</w:t>
      </w:r>
    </w:p>
    <w:p w14:paraId="3D4E4E20" w14:textId="77777777" w:rsidR="00D453BE" w:rsidRPr="009345F2" w:rsidRDefault="00D453BE" w:rsidP="001A44B2">
      <w:pPr>
        <w:pStyle w:val="BL"/>
      </w:pPr>
      <w:r w:rsidRPr="009345F2">
        <w:t>Multiple Corridors</w:t>
      </w:r>
    </w:p>
    <w:p w14:paraId="0017E909" w14:textId="77777777" w:rsidR="00D453BE" w:rsidRPr="009345F2" w:rsidRDefault="00D453BE" w:rsidP="001A44B2">
      <w:pPr>
        <w:pStyle w:val="BL"/>
      </w:pPr>
      <w:r w:rsidRPr="009345F2">
        <w:t>Implementation Planning</w:t>
      </w:r>
    </w:p>
    <w:p w14:paraId="3053B5B8" w14:textId="77777777" w:rsidR="00D453BE" w:rsidRPr="009345F2" w:rsidRDefault="00D453BE" w:rsidP="001A44B2">
      <w:pPr>
        <w:pStyle w:val="BL"/>
      </w:pPr>
      <w:r w:rsidRPr="009345F2">
        <w:t xml:space="preserve">Operations of the ICM </w:t>
      </w:r>
    </w:p>
    <w:p w14:paraId="166F1735" w14:textId="77777777" w:rsidR="00D453BE" w:rsidRPr="009345F2" w:rsidRDefault="00D453BE" w:rsidP="00D453BE">
      <w:pPr>
        <w:pStyle w:val="ListBullet"/>
      </w:pPr>
    </w:p>
    <w:p w14:paraId="3EDA18AE" w14:textId="3B441D0F" w:rsidR="00D453BE" w:rsidRPr="009345F2" w:rsidRDefault="0004545D" w:rsidP="00D453BE">
      <w:pPr>
        <w:pStyle w:val="ListBullet"/>
        <w:keepNext/>
      </w:pPr>
      <w:r w:rsidRPr="009345F2">
        <w:rPr>
          <w:noProof/>
        </w:rPr>
        <w:drawing>
          <wp:inline distT="0" distB="0" distL="0" distR="0" wp14:anchorId="3F1B99E6" wp14:editId="021EF083">
            <wp:extent cx="5943600" cy="4022725"/>
            <wp:effectExtent l="0" t="0" r="0" b="15875"/>
            <wp:docPr id="31" name="Chart 31">
              <a:extLst xmlns:a="http://schemas.openxmlformats.org/drawingml/2006/main">
                <a:ext uri="{FF2B5EF4-FFF2-40B4-BE49-F238E27FC236}">
                  <a16:creationId xmlns:a16="http://schemas.microsoft.com/office/drawing/2014/main" id="{B8A60AB9-39CD-43FA-BCF4-3450C85E0B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FF1AF8A" w14:textId="42C8743C" w:rsidR="00D453BE" w:rsidRPr="009345F2" w:rsidRDefault="00D453BE" w:rsidP="00D453BE">
      <w:pPr>
        <w:pStyle w:val="Caption"/>
      </w:pPr>
      <w:bookmarkStart w:id="76" w:name="_Toc31633018"/>
      <w:bookmarkStart w:id="77" w:name="_Toc41471647"/>
      <w:r w:rsidRPr="009345F2">
        <w:t xml:space="preserve">Figure </w:t>
      </w:r>
      <w:r w:rsidR="00623A4D">
        <w:rPr>
          <w:noProof/>
        </w:rPr>
        <w:fldChar w:fldCharType="begin"/>
      </w:r>
      <w:r w:rsidR="00623A4D">
        <w:rPr>
          <w:noProof/>
        </w:rPr>
        <w:instrText xml:space="preserve"> SEQ Figure \* ARABIC </w:instrText>
      </w:r>
      <w:r w:rsidR="00623A4D">
        <w:rPr>
          <w:noProof/>
        </w:rPr>
        <w:fldChar w:fldCharType="separate"/>
      </w:r>
      <w:r w:rsidR="00686DFE">
        <w:rPr>
          <w:noProof/>
        </w:rPr>
        <w:t>5</w:t>
      </w:r>
      <w:r w:rsidR="00623A4D">
        <w:rPr>
          <w:noProof/>
        </w:rPr>
        <w:fldChar w:fldCharType="end"/>
      </w:r>
      <w:r w:rsidRPr="009345F2">
        <w:t>: Questionnaire Categories answered</w:t>
      </w:r>
      <w:bookmarkEnd w:id="76"/>
      <w:bookmarkEnd w:id="77"/>
    </w:p>
    <w:p w14:paraId="05E8234B" w14:textId="3019BBE4" w:rsidR="00D453BE" w:rsidRPr="009345F2" w:rsidRDefault="00D453BE" w:rsidP="00C87575">
      <w:pPr>
        <w:pStyle w:val="TX"/>
      </w:pPr>
      <w:r w:rsidRPr="009345F2">
        <w:t xml:space="preserve"> The distribution of answers also provided the team with some indication </w:t>
      </w:r>
      <w:r w:rsidR="00FD6BDE" w:rsidRPr="009345F2">
        <w:t>of research and guidance needed by agencies</w:t>
      </w:r>
      <w:r w:rsidRPr="009345F2">
        <w:t>.  The areas with the least amount of information provided include:</w:t>
      </w:r>
    </w:p>
    <w:p w14:paraId="359EA5C6" w14:textId="77777777" w:rsidR="00D453BE" w:rsidRPr="009345F2" w:rsidRDefault="00D453BE" w:rsidP="00DB3E10">
      <w:pPr>
        <w:pStyle w:val="BL"/>
        <w:numPr>
          <w:ilvl w:val="0"/>
          <w:numId w:val="30"/>
        </w:numPr>
      </w:pPr>
      <w:r w:rsidRPr="009345F2">
        <w:t>Procurement Methods</w:t>
      </w:r>
    </w:p>
    <w:p w14:paraId="224A793E" w14:textId="756C14C6" w:rsidR="00D453BE" w:rsidRPr="009345F2" w:rsidRDefault="00D453BE" w:rsidP="00DB3E10">
      <w:pPr>
        <w:pStyle w:val="BL"/>
        <w:numPr>
          <w:ilvl w:val="0"/>
          <w:numId w:val="30"/>
        </w:numPr>
      </w:pPr>
      <w:r w:rsidRPr="009345F2">
        <w:t xml:space="preserve">Staffing and associated KSAs </w:t>
      </w:r>
    </w:p>
    <w:p w14:paraId="1E1A10F9" w14:textId="77777777" w:rsidR="00D453BE" w:rsidRPr="009345F2" w:rsidRDefault="00D453BE" w:rsidP="00DB3E10">
      <w:pPr>
        <w:pStyle w:val="BL"/>
        <w:numPr>
          <w:ilvl w:val="0"/>
          <w:numId w:val="30"/>
        </w:numPr>
      </w:pPr>
      <w:r w:rsidRPr="009345F2">
        <w:t>Prioritizing Multiple Corridors</w:t>
      </w:r>
    </w:p>
    <w:p w14:paraId="3BA0CC24" w14:textId="5E6C20BE" w:rsidR="00D453BE" w:rsidRPr="009345F2" w:rsidRDefault="00D453BE" w:rsidP="00C87575">
      <w:pPr>
        <w:pStyle w:val="TX"/>
      </w:pPr>
      <w:r w:rsidRPr="009345F2">
        <w:t xml:space="preserve">This confirmed the gaps identified in the review of the  literature and project documents and </w:t>
      </w:r>
      <w:r w:rsidR="00C225B0" w:rsidRPr="009345F2">
        <w:t>are areas</w:t>
      </w:r>
      <w:r w:rsidRPr="009345F2">
        <w:t xml:space="preserve"> where further research may be needed.</w:t>
      </w:r>
    </w:p>
    <w:p w14:paraId="5F99354B" w14:textId="77777777" w:rsidR="00D453BE" w:rsidRPr="009345F2" w:rsidRDefault="00D453BE" w:rsidP="00C87575">
      <w:pPr>
        <w:pStyle w:val="H2"/>
      </w:pPr>
      <w:bookmarkStart w:id="78" w:name="_Ref26162909"/>
      <w:bookmarkStart w:id="79" w:name="_Toc31633005"/>
      <w:bookmarkStart w:id="80" w:name="_Toc41471616"/>
      <w:r w:rsidRPr="009345F2">
        <w:t>Institutional Issues</w:t>
      </w:r>
      <w:bookmarkEnd w:id="78"/>
      <w:bookmarkEnd w:id="79"/>
      <w:bookmarkEnd w:id="80"/>
    </w:p>
    <w:p w14:paraId="139E7695" w14:textId="0763A93F" w:rsidR="00D453BE" w:rsidRPr="009345F2" w:rsidRDefault="00D453BE" w:rsidP="00C87575">
      <w:pPr>
        <w:pStyle w:val="TX"/>
      </w:pPr>
      <w:r w:rsidRPr="009345F2">
        <w:t xml:space="preserve">All survey respondents reported that they  followed the standard FHWA-prescribed Systems Engineering Process and developed a Concept of Operations, which included engaging with the relevant stakeholders for the ICM project, as shown in </w:t>
      </w:r>
      <w:r w:rsidRPr="009345F2">
        <w:fldChar w:fldCharType="begin"/>
      </w:r>
      <w:r w:rsidRPr="009345F2">
        <w:instrText xml:space="preserve"> REF _Ref26162639 \h </w:instrText>
      </w:r>
      <w:r w:rsidR="00C87575" w:rsidRPr="009345F2">
        <w:instrText xml:space="preserve"> \* MERGEFORMAT </w:instrText>
      </w:r>
      <w:r w:rsidRPr="009345F2">
        <w:fldChar w:fldCharType="separate"/>
      </w:r>
      <w:r w:rsidR="00686DFE" w:rsidRPr="009345F2">
        <w:t xml:space="preserve">Figure </w:t>
      </w:r>
      <w:r w:rsidR="00686DFE">
        <w:t>6</w:t>
      </w:r>
      <w:r w:rsidRPr="009345F2">
        <w:fldChar w:fldCharType="end"/>
      </w:r>
      <w:r w:rsidRPr="009345F2">
        <w:t>.  Due to the funding limitations of the planning grants, not every site was able to complete a full set of systems engineering documents.  Many corridors used existing regional committees, coalitions, or Transportation Systems Management and Operations (TSM&amp;O) groups to form the basis for their ICM stakeholder groups.</w:t>
      </w:r>
    </w:p>
    <w:p w14:paraId="41380107" w14:textId="270896C1" w:rsidR="00D453BE" w:rsidRPr="009345F2" w:rsidRDefault="0004545D" w:rsidP="00CA0DE7">
      <w:pPr>
        <w:pStyle w:val="BodyText"/>
        <w:keepNext/>
        <w:numPr>
          <w:ilvl w:val="0"/>
          <w:numId w:val="0"/>
        </w:numPr>
        <w:ind w:left="360"/>
      </w:pPr>
      <w:r w:rsidRPr="009345F2">
        <w:rPr>
          <w:noProof/>
        </w:rPr>
        <w:drawing>
          <wp:inline distT="0" distB="0" distL="0" distR="0" wp14:anchorId="328F5D5B" wp14:editId="7A12DF55">
            <wp:extent cx="5401310" cy="351155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1310" cy="3511550"/>
                    </a:xfrm>
                    <a:prstGeom prst="rect">
                      <a:avLst/>
                    </a:prstGeom>
                    <a:noFill/>
                  </pic:spPr>
                </pic:pic>
              </a:graphicData>
            </a:graphic>
          </wp:inline>
        </w:drawing>
      </w:r>
    </w:p>
    <w:p w14:paraId="1C8C4DA6" w14:textId="69E024AD" w:rsidR="00D453BE" w:rsidRPr="009345F2" w:rsidRDefault="00D453BE" w:rsidP="00D453BE">
      <w:pPr>
        <w:pStyle w:val="Caption"/>
      </w:pPr>
      <w:bookmarkStart w:id="81" w:name="_Ref26162639"/>
      <w:bookmarkStart w:id="82" w:name="_Toc31633019"/>
      <w:bookmarkStart w:id="83" w:name="_Toc41471648"/>
      <w:r w:rsidRPr="009345F2">
        <w:t xml:space="preserve">Figure </w:t>
      </w:r>
      <w:r w:rsidR="00623A4D">
        <w:rPr>
          <w:noProof/>
        </w:rPr>
        <w:fldChar w:fldCharType="begin"/>
      </w:r>
      <w:r w:rsidR="00623A4D">
        <w:rPr>
          <w:noProof/>
        </w:rPr>
        <w:instrText xml:space="preserve"> SEQ Figure \* ARABIC </w:instrText>
      </w:r>
      <w:r w:rsidR="00623A4D">
        <w:rPr>
          <w:noProof/>
        </w:rPr>
        <w:fldChar w:fldCharType="separate"/>
      </w:r>
      <w:r w:rsidR="00686DFE">
        <w:rPr>
          <w:noProof/>
        </w:rPr>
        <w:t>6</w:t>
      </w:r>
      <w:r w:rsidR="00623A4D">
        <w:rPr>
          <w:noProof/>
        </w:rPr>
        <w:fldChar w:fldCharType="end"/>
      </w:r>
      <w:bookmarkEnd w:id="81"/>
      <w:r w:rsidRPr="009345F2">
        <w:t>: Which products were developed as part of the ICM Project</w:t>
      </w:r>
      <w:bookmarkEnd w:id="82"/>
      <w:bookmarkEnd w:id="83"/>
    </w:p>
    <w:p w14:paraId="018179D8" w14:textId="79D55964" w:rsidR="00D453BE" w:rsidRPr="009345F2" w:rsidRDefault="00D453BE" w:rsidP="00CA0DE7">
      <w:pPr>
        <w:pStyle w:val="TX"/>
      </w:pPr>
      <w:r w:rsidRPr="009345F2">
        <w:t xml:space="preserve">As show in </w:t>
      </w:r>
      <w:r w:rsidRPr="009345F2">
        <w:fldChar w:fldCharType="begin"/>
      </w:r>
      <w:r w:rsidRPr="009345F2">
        <w:instrText xml:space="preserve"> REF _Ref26162658 \h </w:instrText>
      </w:r>
      <w:r w:rsidR="00CA0DE7" w:rsidRPr="009345F2">
        <w:instrText xml:space="preserve"> \* MERGEFORMAT </w:instrText>
      </w:r>
      <w:r w:rsidRPr="009345F2">
        <w:fldChar w:fldCharType="separate"/>
      </w:r>
      <w:r w:rsidR="00686DFE" w:rsidRPr="009345F2">
        <w:t xml:space="preserve">Figure </w:t>
      </w:r>
      <w:r w:rsidR="00686DFE">
        <w:rPr>
          <w:noProof/>
        </w:rPr>
        <w:t>7</w:t>
      </w:r>
      <w:r w:rsidRPr="009345F2">
        <w:fldChar w:fldCharType="end"/>
      </w:r>
      <w:r w:rsidRPr="009345F2">
        <w:t>, various agreements were developed for the ICM project which brought together the stakeholders to cooperatively develop ICM.  In all cases, a Memorandum of Understanding was developed to support the ICM program.</w:t>
      </w:r>
    </w:p>
    <w:p w14:paraId="460D9157" w14:textId="0638C446" w:rsidR="00FD6BDE" w:rsidRPr="009345F2" w:rsidRDefault="00FD6BDE" w:rsidP="00D453BE">
      <w:pPr>
        <w:pStyle w:val="Caption"/>
      </w:pPr>
      <w:bookmarkStart w:id="84" w:name="_Ref26162658"/>
      <w:bookmarkStart w:id="85" w:name="_Toc31633020"/>
      <w:r w:rsidRPr="009345F2">
        <w:rPr>
          <w:noProof/>
        </w:rPr>
        <w:drawing>
          <wp:inline distT="0" distB="0" distL="0" distR="0" wp14:anchorId="4ACE60B6" wp14:editId="520F440F">
            <wp:extent cx="5943600" cy="4100195"/>
            <wp:effectExtent l="0" t="0" r="0" b="14605"/>
            <wp:docPr id="32" name="Chart 32">
              <a:extLst xmlns:a="http://schemas.openxmlformats.org/drawingml/2006/main">
                <a:ext uri="{FF2B5EF4-FFF2-40B4-BE49-F238E27FC236}">
                  <a16:creationId xmlns:a16="http://schemas.microsoft.com/office/drawing/2014/main" id="{73C41BB9-35E0-4BE2-AB20-9587257A4E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A082861" w14:textId="43F41A87" w:rsidR="00D453BE" w:rsidRPr="009345F2" w:rsidRDefault="00D453BE" w:rsidP="00D453BE">
      <w:pPr>
        <w:pStyle w:val="Caption"/>
      </w:pPr>
      <w:bookmarkStart w:id="86" w:name="_Toc41471649"/>
      <w:r w:rsidRPr="009345F2">
        <w:t xml:space="preserve">Figure </w:t>
      </w:r>
      <w:r w:rsidR="00623A4D">
        <w:rPr>
          <w:noProof/>
        </w:rPr>
        <w:fldChar w:fldCharType="begin"/>
      </w:r>
      <w:r w:rsidR="00623A4D">
        <w:rPr>
          <w:noProof/>
        </w:rPr>
        <w:instrText xml:space="preserve"> SEQ Figure \* ARABIC </w:instrText>
      </w:r>
      <w:r w:rsidR="00623A4D">
        <w:rPr>
          <w:noProof/>
        </w:rPr>
        <w:fldChar w:fldCharType="separate"/>
      </w:r>
      <w:r w:rsidR="00686DFE">
        <w:rPr>
          <w:noProof/>
        </w:rPr>
        <w:t>7</w:t>
      </w:r>
      <w:r w:rsidR="00623A4D">
        <w:rPr>
          <w:noProof/>
        </w:rPr>
        <w:fldChar w:fldCharType="end"/>
      </w:r>
      <w:bookmarkEnd w:id="84"/>
      <w:r w:rsidRPr="009345F2">
        <w:t>: Regional Agreements used to support ICM</w:t>
      </w:r>
      <w:bookmarkEnd w:id="85"/>
      <w:bookmarkEnd w:id="86"/>
    </w:p>
    <w:p w14:paraId="6601DE30" w14:textId="77777777" w:rsidR="00D453BE" w:rsidRPr="009345F2" w:rsidRDefault="00D453BE" w:rsidP="00CA0DE7">
      <w:pPr>
        <w:pStyle w:val="H2"/>
      </w:pPr>
      <w:bookmarkStart w:id="87" w:name="_Toc31633006"/>
      <w:bookmarkStart w:id="88" w:name="_Toc41471617"/>
      <w:r w:rsidRPr="009345F2">
        <w:t>ICM Funding Sources</w:t>
      </w:r>
      <w:bookmarkEnd w:id="87"/>
      <w:bookmarkEnd w:id="88"/>
      <w:r w:rsidRPr="009345F2">
        <w:t xml:space="preserve"> </w:t>
      </w:r>
    </w:p>
    <w:p w14:paraId="70B5C62E" w14:textId="20C0E187" w:rsidR="00D453BE" w:rsidRPr="009345F2" w:rsidRDefault="00D453BE" w:rsidP="00CA0DE7">
      <w:pPr>
        <w:pStyle w:val="TX"/>
      </w:pPr>
      <w:r w:rsidRPr="009345F2">
        <w:t xml:space="preserve">Most of the sites used some federal funding for their ICM projects (60%), a few sites have begun ICM without federal funding and instead have </w:t>
      </w:r>
      <w:r w:rsidR="008560A1" w:rsidRPr="009345F2">
        <w:t>used planning funds from either their State or local MPO</w:t>
      </w:r>
      <w:r w:rsidRPr="009345F2">
        <w:t xml:space="preserve">.  Funding for planning seems to be easier to find for agencies starting ICM. Other sources </w:t>
      </w:r>
      <w:r w:rsidR="008560A1" w:rsidRPr="009345F2">
        <w:t xml:space="preserve">of funding </w:t>
      </w:r>
      <w:r w:rsidRPr="009345F2">
        <w:t xml:space="preserve">for deployment are needed, if ICM is to be used.  Only three sites have begun deployment of ICM without FHWA funding (FDOT I-4, </w:t>
      </w:r>
      <w:r w:rsidR="008560A1" w:rsidRPr="009345F2">
        <w:t xml:space="preserve">Caltrans </w:t>
      </w:r>
      <w:r w:rsidRPr="009345F2">
        <w:t xml:space="preserve">I-210, </w:t>
      </w:r>
      <w:r w:rsidR="008560A1" w:rsidRPr="009345F2">
        <w:t xml:space="preserve">Caltrans </w:t>
      </w:r>
      <w:r w:rsidRPr="009345F2">
        <w:t xml:space="preserve">I-80) and have used </w:t>
      </w:r>
      <w:r w:rsidR="008560A1" w:rsidRPr="009345F2">
        <w:t>s</w:t>
      </w:r>
      <w:r w:rsidRPr="009345F2">
        <w:t xml:space="preserve">tate funds to fund them. </w:t>
      </w:r>
    </w:p>
    <w:p w14:paraId="4E149030" w14:textId="756DCFA0" w:rsidR="00D453BE" w:rsidRPr="009345F2" w:rsidRDefault="00FD6BDE" w:rsidP="00CA0DE7">
      <w:pPr>
        <w:pStyle w:val="BodyText"/>
        <w:keepNext/>
        <w:numPr>
          <w:ilvl w:val="0"/>
          <w:numId w:val="0"/>
        </w:numPr>
      </w:pPr>
      <w:r w:rsidRPr="009345F2">
        <w:rPr>
          <w:noProof/>
        </w:rPr>
        <w:drawing>
          <wp:inline distT="0" distB="0" distL="0" distR="0" wp14:anchorId="10C320BE" wp14:editId="2EB2D53B">
            <wp:extent cx="4572000" cy="2743200"/>
            <wp:effectExtent l="0" t="0" r="0" b="0"/>
            <wp:docPr id="35" name="Chart 35">
              <a:extLst xmlns:a="http://schemas.openxmlformats.org/drawingml/2006/main">
                <a:ext uri="{FF2B5EF4-FFF2-40B4-BE49-F238E27FC236}">
                  <a16:creationId xmlns:a16="http://schemas.microsoft.com/office/drawing/2014/main" id="{30A6B9FB-E8E2-45C7-BF5E-67E3B126B2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5EC726F" w14:textId="215B5F75" w:rsidR="00D453BE" w:rsidRPr="009345F2" w:rsidRDefault="00D453BE" w:rsidP="00D453BE">
      <w:pPr>
        <w:pStyle w:val="Caption"/>
      </w:pPr>
      <w:bookmarkStart w:id="89" w:name="_Toc31633021"/>
      <w:bookmarkStart w:id="90" w:name="_Toc41471650"/>
      <w:r w:rsidRPr="009345F2">
        <w:t xml:space="preserve">Figure </w:t>
      </w:r>
      <w:r w:rsidR="00623A4D">
        <w:rPr>
          <w:noProof/>
        </w:rPr>
        <w:fldChar w:fldCharType="begin"/>
      </w:r>
      <w:r w:rsidR="00623A4D">
        <w:rPr>
          <w:noProof/>
        </w:rPr>
        <w:instrText xml:space="preserve"> SEQ Figure \* ARABIC </w:instrText>
      </w:r>
      <w:r w:rsidR="00623A4D">
        <w:rPr>
          <w:noProof/>
        </w:rPr>
        <w:fldChar w:fldCharType="separate"/>
      </w:r>
      <w:r w:rsidR="00686DFE">
        <w:rPr>
          <w:noProof/>
        </w:rPr>
        <w:t>8</w:t>
      </w:r>
      <w:r w:rsidR="00623A4D">
        <w:rPr>
          <w:noProof/>
        </w:rPr>
        <w:fldChar w:fldCharType="end"/>
      </w:r>
      <w:r w:rsidRPr="009345F2">
        <w:t>:  Funding Sources used for ICM</w:t>
      </w:r>
      <w:bookmarkEnd w:id="89"/>
      <w:bookmarkEnd w:id="90"/>
    </w:p>
    <w:p w14:paraId="5AEEBC80" w14:textId="77777777" w:rsidR="00D453BE" w:rsidRPr="009345F2" w:rsidRDefault="00D453BE" w:rsidP="00CA0DE7">
      <w:pPr>
        <w:pStyle w:val="H2"/>
      </w:pPr>
      <w:bookmarkStart w:id="91" w:name="_Toc31633007"/>
      <w:bookmarkStart w:id="92" w:name="_Toc41471618"/>
      <w:r w:rsidRPr="009345F2">
        <w:t>Procurement Methods</w:t>
      </w:r>
      <w:bookmarkEnd w:id="91"/>
      <w:bookmarkEnd w:id="92"/>
    </w:p>
    <w:p w14:paraId="13C272D6" w14:textId="77777777" w:rsidR="00D453BE" w:rsidRPr="009345F2" w:rsidRDefault="00D453BE" w:rsidP="00CA0DE7">
      <w:pPr>
        <w:pStyle w:val="TX"/>
      </w:pPr>
      <w:r w:rsidRPr="009345F2">
        <w:t>Of the sites that responded to the survey and provided documentation, all sites were using an existing procurement process and did not need modifications.  The lead agency for the planning stage of the project was also the procurement lead for the few sites that have deployed or begun to deploy sites.  In one instance, statewide procurement contracts were leveraged or created to support the other agencies within the corridor.  FDOT has developed several statewide licenses for data services which any local agency can use.   Additionally, state approved vendors have also allowed the local agencies to purchase needed field infrastructure (i.e. traffic signal controllers, dynamic message signs, and cameras).</w:t>
      </w:r>
    </w:p>
    <w:p w14:paraId="25BC4AA5" w14:textId="77777777" w:rsidR="00D453BE" w:rsidRPr="009345F2" w:rsidRDefault="00D453BE" w:rsidP="00CA0DE7">
      <w:pPr>
        <w:pStyle w:val="H2"/>
      </w:pPr>
      <w:bookmarkStart w:id="93" w:name="_Toc31633008"/>
      <w:bookmarkStart w:id="94" w:name="_Toc41471619"/>
      <w:r w:rsidRPr="009345F2">
        <w:t>Staffing and Governance of the ICM Program</w:t>
      </w:r>
      <w:bookmarkEnd w:id="93"/>
      <w:bookmarkEnd w:id="94"/>
    </w:p>
    <w:p w14:paraId="438859AF" w14:textId="7BD891EF" w:rsidR="00D453BE" w:rsidRPr="009345F2" w:rsidRDefault="00D453BE" w:rsidP="00CA0DE7">
      <w:pPr>
        <w:pStyle w:val="TX"/>
      </w:pPr>
      <w:r w:rsidRPr="009345F2">
        <w:t xml:space="preserve">All sites surveyed have developed a stakeholder committee (or leveraged an existing one) as discussed in Section </w:t>
      </w:r>
      <w:r w:rsidRPr="009345F2">
        <w:fldChar w:fldCharType="begin"/>
      </w:r>
      <w:r w:rsidRPr="009345F2">
        <w:instrText xml:space="preserve"> REF _Ref26162909 \r \h </w:instrText>
      </w:r>
      <w:r w:rsidR="00CA0DE7" w:rsidRPr="009345F2">
        <w:instrText xml:space="preserve"> \* MERGEFORMAT </w:instrText>
      </w:r>
      <w:r w:rsidRPr="009345F2">
        <w:fldChar w:fldCharType="separate"/>
      </w:r>
      <w:r w:rsidR="00686DFE">
        <w:t>0</w:t>
      </w:r>
      <w:r w:rsidRPr="009345F2">
        <w:fldChar w:fldCharType="end"/>
      </w:r>
      <w:r w:rsidRPr="009345F2">
        <w:t xml:space="preserve">, a few of the sites surveyed have developed their governance model as part of their Concept of Operations. </w:t>
      </w:r>
    </w:p>
    <w:p w14:paraId="60E55BD3" w14:textId="77777777" w:rsidR="00D453BE" w:rsidRPr="009345F2" w:rsidRDefault="00D453BE" w:rsidP="00CA0DE7">
      <w:pPr>
        <w:pStyle w:val="H2"/>
      </w:pPr>
      <w:bookmarkStart w:id="95" w:name="_Toc31633009"/>
      <w:bookmarkStart w:id="96" w:name="_Toc41471620"/>
      <w:r w:rsidRPr="009345F2">
        <w:t>Knowledge, Skills, and Abilities of ICM Staff</w:t>
      </w:r>
      <w:bookmarkEnd w:id="95"/>
      <w:bookmarkEnd w:id="96"/>
    </w:p>
    <w:p w14:paraId="5A0091E8" w14:textId="77777777" w:rsidR="00D453BE" w:rsidRPr="009345F2" w:rsidRDefault="00D453BE" w:rsidP="00CA0DE7">
      <w:pPr>
        <w:pStyle w:val="TX"/>
      </w:pPr>
      <w:r w:rsidRPr="009345F2">
        <w:t>Most sites use or plan to use existing operations staff for operation and maintenance of their ICM.  Several locations identified some additional KSAs needed among their existing operations.  FDOT, for example, identified traffic signal and arterial operations understanding as the area where additional training for existing staff was needed.</w:t>
      </w:r>
    </w:p>
    <w:p w14:paraId="62EA4C78" w14:textId="1A5615AB" w:rsidR="00D453BE" w:rsidRPr="009345F2" w:rsidRDefault="00D453BE" w:rsidP="00CA0DE7">
      <w:pPr>
        <w:pStyle w:val="TX"/>
      </w:pPr>
      <w:r w:rsidRPr="009345F2">
        <w:rPr>
          <w:i/>
        </w:rPr>
        <w:t>NCHRP Project 20-07(408)</w:t>
      </w:r>
      <w:r w:rsidR="008560A1" w:rsidRPr="009345F2">
        <w:rPr>
          <w:i/>
        </w:rPr>
        <w:t xml:space="preserve"> Transportation System Management and Operations (TSMO) Workforce: Skills, Positions, Recruitment, Retention, and Career Development</w:t>
      </w:r>
      <w:r w:rsidRPr="009345F2">
        <w:rPr>
          <w:i/>
        </w:rPr>
        <w:t xml:space="preserve"> </w:t>
      </w:r>
      <w:r w:rsidRPr="009345F2">
        <w:t xml:space="preserve">has also developed a guidebook that identifies many positions and KSAs needed for similar TSM&amp;O staff.  The </w:t>
      </w:r>
      <w:r w:rsidR="008560A1" w:rsidRPr="009345F2">
        <w:t>Guidebook was developed</w:t>
      </w:r>
      <w:r w:rsidRPr="009345F2">
        <w:t xml:space="preserve"> to assist </w:t>
      </w:r>
      <w:r w:rsidR="008560A1" w:rsidRPr="009345F2">
        <w:t xml:space="preserve">agencies </w:t>
      </w:r>
      <w:r w:rsidRPr="009345F2">
        <w:t>in defining new position descriptions</w:t>
      </w:r>
      <w:r w:rsidR="008560A1" w:rsidRPr="009345F2">
        <w:t>, recommend recruitment strategies,</w:t>
      </w:r>
      <w:r w:rsidRPr="009345F2">
        <w:t xml:space="preserve"> and to develop training plans for existing staff.</w:t>
      </w:r>
    </w:p>
    <w:p w14:paraId="5184739B" w14:textId="77777777" w:rsidR="00D453BE" w:rsidRPr="009345F2" w:rsidRDefault="00D453BE" w:rsidP="00CA0DE7">
      <w:pPr>
        <w:pStyle w:val="H2"/>
      </w:pPr>
      <w:bookmarkStart w:id="97" w:name="_Toc31633010"/>
      <w:bookmarkStart w:id="98" w:name="_Toc41471621"/>
      <w:r w:rsidRPr="009345F2">
        <w:t>Multiple Corridors within the Region</w:t>
      </w:r>
      <w:bookmarkEnd w:id="97"/>
      <w:bookmarkEnd w:id="98"/>
    </w:p>
    <w:p w14:paraId="6153DD3E" w14:textId="77F8CB11" w:rsidR="00D453BE" w:rsidRPr="009345F2" w:rsidRDefault="00D453BE" w:rsidP="00CA0DE7">
      <w:pPr>
        <w:pStyle w:val="TX"/>
      </w:pPr>
      <w:r w:rsidRPr="009345F2">
        <w:t xml:space="preserve">Many areas have not considered multiple corridors and how to prioritize them; however, based on the criteria provided by each site, a prioritization should be based on the criteria they used to select their initial corridor, as shown in </w:t>
      </w:r>
      <w:r w:rsidRPr="009345F2">
        <w:fldChar w:fldCharType="begin"/>
      </w:r>
      <w:r w:rsidRPr="009345F2">
        <w:instrText xml:space="preserve"> REF _Ref26162105 \h </w:instrText>
      </w:r>
      <w:r w:rsidR="00CA0DE7" w:rsidRPr="009345F2">
        <w:instrText xml:space="preserve"> \* MERGEFORMAT </w:instrText>
      </w:r>
      <w:r w:rsidRPr="009345F2">
        <w:fldChar w:fldCharType="separate"/>
      </w:r>
      <w:r w:rsidR="00686DFE" w:rsidRPr="009345F2">
        <w:t xml:space="preserve">Figure </w:t>
      </w:r>
      <w:r w:rsidR="00686DFE">
        <w:t>9</w:t>
      </w:r>
      <w:r w:rsidRPr="009345F2">
        <w:fldChar w:fldCharType="end"/>
      </w:r>
      <w:r w:rsidRPr="009345F2">
        <w:t>.</w:t>
      </w:r>
    </w:p>
    <w:p w14:paraId="695B8EDA" w14:textId="78515588" w:rsidR="00D453BE" w:rsidRPr="009345F2" w:rsidRDefault="00D453BE" w:rsidP="00CA0DE7">
      <w:pPr>
        <w:pStyle w:val="TX"/>
      </w:pPr>
      <w:r w:rsidRPr="009345F2">
        <w:t>Additionally, one of the sites include</w:t>
      </w:r>
      <w:r w:rsidR="008560A1" w:rsidRPr="009345F2">
        <w:t>d additional</w:t>
      </w:r>
      <w:r w:rsidRPr="009345F2">
        <w:t xml:space="preserve"> factors</w:t>
      </w:r>
      <w:r w:rsidR="008560A1" w:rsidRPr="009345F2">
        <w:t xml:space="preserve"> in their comments</w:t>
      </w:r>
      <w:r w:rsidRPr="009345F2">
        <w:t xml:space="preserve"> for the quality and quantity of available infrastructure and ITS elements, the specific needs and strategies, willingness and readiness of partners, availability of funding to prioritize their corridors within the region. </w:t>
      </w:r>
    </w:p>
    <w:p w14:paraId="788440A5" w14:textId="1176D08E" w:rsidR="00D453BE" w:rsidRPr="009345F2" w:rsidRDefault="00493A49" w:rsidP="001C64D3">
      <w:pPr>
        <w:pStyle w:val="BodyText"/>
        <w:keepNext/>
        <w:numPr>
          <w:ilvl w:val="0"/>
          <w:numId w:val="0"/>
        </w:numPr>
        <w:ind w:left="360"/>
      </w:pPr>
      <w:r w:rsidRPr="009345F2">
        <w:rPr>
          <w:noProof/>
        </w:rPr>
        <w:drawing>
          <wp:inline distT="0" distB="0" distL="0" distR="0" wp14:anchorId="162BA3F1" wp14:editId="1DAB13D9">
            <wp:extent cx="5943600" cy="3082290"/>
            <wp:effectExtent l="0" t="0" r="0" b="3810"/>
            <wp:docPr id="36" name="Chart 36">
              <a:extLst xmlns:a="http://schemas.openxmlformats.org/drawingml/2006/main">
                <a:ext uri="{FF2B5EF4-FFF2-40B4-BE49-F238E27FC236}">
                  <a16:creationId xmlns:a16="http://schemas.microsoft.com/office/drawing/2014/main" id="{3A4CE887-E579-48CB-AD5E-6076BDBB18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4B0F906" w14:textId="503D1201" w:rsidR="00D453BE" w:rsidRPr="009345F2" w:rsidRDefault="00D453BE" w:rsidP="00D453BE">
      <w:pPr>
        <w:pStyle w:val="Caption"/>
      </w:pPr>
      <w:bookmarkStart w:id="99" w:name="_Ref26162105"/>
      <w:bookmarkStart w:id="100" w:name="_Toc31633022"/>
      <w:bookmarkStart w:id="101" w:name="_Toc41471651"/>
      <w:r w:rsidRPr="009345F2">
        <w:t xml:space="preserve">Figure </w:t>
      </w:r>
      <w:r w:rsidR="00623A4D">
        <w:rPr>
          <w:noProof/>
        </w:rPr>
        <w:fldChar w:fldCharType="begin"/>
      </w:r>
      <w:r w:rsidR="00623A4D">
        <w:rPr>
          <w:noProof/>
        </w:rPr>
        <w:instrText xml:space="preserve"> SEQ Figure \* ARABIC </w:instrText>
      </w:r>
      <w:r w:rsidR="00623A4D">
        <w:rPr>
          <w:noProof/>
        </w:rPr>
        <w:fldChar w:fldCharType="separate"/>
      </w:r>
      <w:r w:rsidR="00686DFE">
        <w:rPr>
          <w:noProof/>
        </w:rPr>
        <w:t>9</w:t>
      </w:r>
      <w:r w:rsidR="00623A4D">
        <w:rPr>
          <w:noProof/>
        </w:rPr>
        <w:fldChar w:fldCharType="end"/>
      </w:r>
      <w:bookmarkEnd w:id="99"/>
      <w:r w:rsidRPr="009345F2">
        <w:t>: Criteria for Selecting ICM Corridors</w:t>
      </w:r>
      <w:bookmarkEnd w:id="100"/>
      <w:bookmarkEnd w:id="101"/>
    </w:p>
    <w:p w14:paraId="144E110E" w14:textId="77777777" w:rsidR="00D453BE" w:rsidRPr="009345F2" w:rsidRDefault="00D453BE" w:rsidP="00CA0DE7">
      <w:pPr>
        <w:pStyle w:val="H2"/>
      </w:pPr>
      <w:bookmarkStart w:id="102" w:name="_Toc31633011"/>
      <w:bookmarkStart w:id="103" w:name="_Toc41471622"/>
      <w:r w:rsidRPr="009345F2">
        <w:t>Implementation Planning</w:t>
      </w:r>
      <w:bookmarkEnd w:id="102"/>
      <w:bookmarkEnd w:id="103"/>
    </w:p>
    <w:p w14:paraId="11F11091" w14:textId="5B10D00E" w:rsidR="00D453BE" w:rsidRPr="009345F2" w:rsidRDefault="00D453BE" w:rsidP="00CA0DE7">
      <w:pPr>
        <w:pStyle w:val="TX"/>
      </w:pPr>
      <w:r w:rsidRPr="009345F2">
        <w:t xml:space="preserve">Unfortunately, only a few ICM projects have been implemented, or are in the process of being implemented.  </w:t>
      </w:r>
      <w:r w:rsidR="008560A1" w:rsidRPr="009345F2">
        <w:t>Respondents</w:t>
      </w:r>
      <w:r w:rsidRPr="009345F2">
        <w:t xml:space="preserve"> did not use a standard waterfall-based Systems Engineering implementation and development process.  </w:t>
      </w:r>
      <w:r w:rsidR="008560A1" w:rsidRPr="009345F2">
        <w:t>The</w:t>
      </w:r>
      <w:r w:rsidRPr="009345F2">
        <w:t xml:space="preserve"> </w:t>
      </w:r>
      <w:r w:rsidR="008560A1" w:rsidRPr="009345F2">
        <w:t xml:space="preserve">FDOT District 5 project </w:t>
      </w:r>
      <w:r w:rsidRPr="009345F2">
        <w:t>used an iterative process with major subsystems being developed in logical steps.  San Diego used an Agile process, and several sites indicated their intention to use a similar process.</w:t>
      </w:r>
    </w:p>
    <w:p w14:paraId="68155347" w14:textId="417B9750" w:rsidR="00D453BE" w:rsidRPr="009345F2" w:rsidRDefault="002D08F8" w:rsidP="00CA0DE7">
      <w:pPr>
        <w:pStyle w:val="TX"/>
      </w:pPr>
      <w:r w:rsidRPr="009345F2">
        <w:t>Based on the responses, and the literature review only t</w:t>
      </w:r>
      <w:r w:rsidR="00D453BE" w:rsidRPr="009345F2">
        <w:t>hree of the thirteen ICM Planning Grant sites developed implementation plans, which provided a road map of their intended development and deployment strategy for implementation.</w:t>
      </w:r>
    </w:p>
    <w:p w14:paraId="1528CB5F" w14:textId="77777777" w:rsidR="00D453BE" w:rsidRPr="009345F2" w:rsidRDefault="00D453BE" w:rsidP="00CA0DE7">
      <w:pPr>
        <w:pStyle w:val="H2"/>
      </w:pPr>
      <w:bookmarkStart w:id="104" w:name="_Toc31633012"/>
      <w:bookmarkStart w:id="105" w:name="_Toc41471623"/>
      <w:r w:rsidRPr="009345F2">
        <w:t>Operations of the ICM Corridor</w:t>
      </w:r>
      <w:bookmarkEnd w:id="104"/>
      <w:bookmarkEnd w:id="105"/>
    </w:p>
    <w:p w14:paraId="275B438B" w14:textId="4C9938AC" w:rsidR="00D453BE" w:rsidRPr="009345F2" w:rsidRDefault="00D453BE" w:rsidP="00950B37">
      <w:pPr>
        <w:pStyle w:val="TX"/>
        <w:rPr>
          <w:rStyle w:val="Heading1Char2"/>
          <w:rFonts w:cs="Times New Roman"/>
          <w:b w:val="0"/>
          <w:kern w:val="0"/>
          <w:sz w:val="22"/>
        </w:rPr>
      </w:pPr>
      <w:r w:rsidRPr="009345F2">
        <w:t>Only the Dallas and San Diego sites have developed Operation Plans for their corridors, which identified the roles &amp; responsibilities of each agency, and the standard operating procedures for events.  The I-15 corridor developed an Operational Framework document with customized business rules to assist the operations of their corridor.  The Orlando I-4 ICM project has already added additional staff to the FDOT TMC to operate and manage ICM events within their region and has begun development of coordinated response plans for events on the corridor.</w:t>
      </w:r>
    </w:p>
    <w:p w14:paraId="733AFB97" w14:textId="20CFC59A" w:rsidR="00D453BE" w:rsidRPr="009345F2" w:rsidRDefault="00FA4D3E" w:rsidP="00D453BE">
      <w:pPr>
        <w:pStyle w:val="H1"/>
      </w:pPr>
      <w:bookmarkStart w:id="106" w:name="_Toc41471624"/>
      <w:r w:rsidRPr="009345F2">
        <w:t xml:space="preserve">CHAPTER 5 </w:t>
      </w:r>
      <w:r w:rsidR="007A05AD">
        <w:t>SUMMARY OF THE GUIDEBOOK</w:t>
      </w:r>
      <w:bookmarkEnd w:id="106"/>
    </w:p>
    <w:p w14:paraId="38D2D6BA" w14:textId="77777777" w:rsidR="00A81BB9" w:rsidRPr="009345F2" w:rsidRDefault="00A81BB9" w:rsidP="00D453BE">
      <w:pPr>
        <w:pStyle w:val="H2"/>
      </w:pPr>
      <w:bookmarkStart w:id="107" w:name="_Toc41471625"/>
      <w:r w:rsidRPr="009345F2">
        <w:t>Implementation Planning</w:t>
      </w:r>
      <w:bookmarkEnd w:id="70"/>
      <w:bookmarkEnd w:id="107"/>
    </w:p>
    <w:p w14:paraId="0B84759D" w14:textId="77777777" w:rsidR="000F6D13" w:rsidRPr="009345F2" w:rsidRDefault="00A81BB9" w:rsidP="00CA0DE7">
      <w:pPr>
        <w:pStyle w:val="TX"/>
      </w:pPr>
      <w:r w:rsidRPr="009345F2">
        <w:t>Unfortunately, only a few ICM projects have been implemented, or are in the process of being implemented.  All those surveyed are not or did not use a standard waterfall-based Systems Engineering implementation and development process.  Both Dallas and Florida used an iterative process with major subsystems being developed in a logical step.  San Diego used an Agile process, and several sites indicated their intention to use a similar process.</w:t>
      </w:r>
    </w:p>
    <w:p w14:paraId="73A0CBEB" w14:textId="77777777" w:rsidR="00A81BB9" w:rsidRPr="009345F2" w:rsidRDefault="00A81BB9" w:rsidP="00CA0DE7">
      <w:pPr>
        <w:pStyle w:val="TX"/>
      </w:pPr>
      <w:r w:rsidRPr="009345F2">
        <w:t>Three of the thirteen ICM Planning Grant sites developed implementation plans, which provided a road map of their intended development and deployment strategy for implementation.</w:t>
      </w:r>
    </w:p>
    <w:p w14:paraId="7ABBE5F0" w14:textId="77777777" w:rsidR="00A81BB9" w:rsidRPr="009345F2" w:rsidRDefault="00A81BB9" w:rsidP="00CA0DE7">
      <w:pPr>
        <w:pStyle w:val="H2"/>
      </w:pPr>
      <w:bookmarkStart w:id="108" w:name="_Toc26784909"/>
      <w:bookmarkStart w:id="109" w:name="_Toc41471626"/>
      <w:r w:rsidRPr="009345F2">
        <w:t>Operations of the ICM Corridor</w:t>
      </w:r>
      <w:bookmarkEnd w:id="108"/>
      <w:bookmarkEnd w:id="109"/>
    </w:p>
    <w:p w14:paraId="157113DD" w14:textId="77777777" w:rsidR="00A81BB9" w:rsidRPr="009345F2" w:rsidRDefault="00A81BB9" w:rsidP="00CA0DE7">
      <w:pPr>
        <w:pStyle w:val="TX"/>
      </w:pPr>
      <w:r w:rsidRPr="009345F2">
        <w:t>Only the Dallas and San Diego sites have developed Operation Plans for their corridors, which identified the roles &amp; responsibilities of each agency, and the standard operating procedures for events.  The I-15 corridor developed an Operational Framework document with customized business rules to assist the operations of their corridor.  The Orlando I-4 ICM project has already added additional staff to the FDOT TMC to operate and manage ICM events within their region and has begun development of coordinated response plans for events on the corridor.</w:t>
      </w:r>
    </w:p>
    <w:p w14:paraId="2E13B983" w14:textId="77777777" w:rsidR="007C398F" w:rsidRPr="009345F2" w:rsidRDefault="007C398F" w:rsidP="00CA0DE7">
      <w:pPr>
        <w:pStyle w:val="H2"/>
      </w:pPr>
      <w:bookmarkStart w:id="110" w:name="_Toc41471627"/>
      <w:r w:rsidRPr="009345F2">
        <w:t>General Recommendations</w:t>
      </w:r>
      <w:bookmarkEnd w:id="110"/>
    </w:p>
    <w:p w14:paraId="45C0A138" w14:textId="77777777" w:rsidR="000F6D13" w:rsidRPr="009345F2" w:rsidRDefault="00896395" w:rsidP="00CA0DE7">
      <w:pPr>
        <w:pStyle w:val="TX"/>
      </w:pPr>
      <w:r w:rsidRPr="009345F2">
        <w:t xml:space="preserve">Along many congested urban transportation corridors, transportation agencies within the corridor (e.g., local departments of transportation, bus operators, light rail operators, etc.) manage operations independently. Recurring and non-recurring congestion across any component of the transportation system can have widespread congestion consequences across the corridor and its users. Agencies recognize that non-coordinated operations of corridor assets are inefficient for managing events and optimizing travel throughput. </w:t>
      </w:r>
    </w:p>
    <w:p w14:paraId="09F5B7E4" w14:textId="77777777" w:rsidR="000F6D13" w:rsidRPr="009345F2" w:rsidRDefault="00896395" w:rsidP="00CA0DE7">
      <w:pPr>
        <w:pStyle w:val="TX"/>
      </w:pPr>
      <w:r w:rsidRPr="009345F2">
        <w:t xml:space="preserve">Integrated Corridor Management (ICM) is an operational concept that seeks to reduce congestion and improve performance by maximizing the use of available multi-modal capacity across a corridor, including highways, arterial roads, and transit systems. ICM promotes cooperative and collaborative traffic management across the agencies that manage various transportation system components (i.e., freeways, arterials, signals, transit, parking systems, tollways, etc.) in a congested corridor. The purpose of this chapter is to introduce the concept of Integrated Corridor Management (ICM) and provide a case for the benefits of implementing ICM in transportation planning.  </w:t>
      </w:r>
    </w:p>
    <w:p w14:paraId="329C5170" w14:textId="77777777" w:rsidR="00896395" w:rsidRPr="009345F2" w:rsidRDefault="00896395" w:rsidP="00CA0DE7">
      <w:pPr>
        <w:pStyle w:val="TX"/>
      </w:pPr>
      <w:r w:rsidRPr="009345F2">
        <w:t>Although it is common to think about ICM as a system or solution; ICM is first and foremost an operational philosophy, aiming to get agencies working more closely together.  This section provides deeper insight into the operational philosophy then describes what is more commonly referred to as ICM systems.</w:t>
      </w:r>
    </w:p>
    <w:p w14:paraId="31ED0497" w14:textId="77777777" w:rsidR="00D453BE" w:rsidRPr="009345F2" w:rsidRDefault="00D453BE" w:rsidP="00CA0DE7">
      <w:pPr>
        <w:pStyle w:val="H2"/>
      </w:pPr>
      <w:bookmarkStart w:id="111" w:name="_Toc41052883"/>
      <w:bookmarkStart w:id="112" w:name="_Toc41375253"/>
      <w:bookmarkStart w:id="113" w:name="_Toc41376747"/>
      <w:bookmarkStart w:id="114" w:name="_Toc41471628"/>
      <w:r w:rsidRPr="009345F2">
        <w:t>ICM Operational Philosophy</w:t>
      </w:r>
      <w:bookmarkEnd w:id="111"/>
      <w:bookmarkEnd w:id="112"/>
      <w:bookmarkEnd w:id="113"/>
      <w:bookmarkEnd w:id="114"/>
    </w:p>
    <w:p w14:paraId="6CD5D298" w14:textId="17D9B27D" w:rsidR="00D453BE" w:rsidRPr="009345F2" w:rsidRDefault="00D453BE" w:rsidP="00D453BE">
      <w:pPr>
        <w:pStyle w:val="TX"/>
      </w:pPr>
      <w:r w:rsidRPr="009345F2">
        <w:t xml:space="preserve">The term “Integrated” in ICM refers to the institutional, operational, and technical integration (as described in </w:t>
      </w:r>
      <w:r w:rsidRPr="009345F2">
        <w:fldChar w:fldCharType="begin"/>
      </w:r>
      <w:r w:rsidRPr="009345F2">
        <w:instrText xml:space="preserve"> REF _Ref27727283 \h </w:instrText>
      </w:r>
      <w:r w:rsidRPr="009345F2">
        <w:fldChar w:fldCharType="separate"/>
      </w:r>
      <w:r w:rsidR="00686DFE" w:rsidRPr="009345F2">
        <w:t xml:space="preserve">Table </w:t>
      </w:r>
      <w:r w:rsidR="00686DFE">
        <w:rPr>
          <w:noProof/>
        </w:rPr>
        <w:t>5</w:t>
      </w:r>
      <w:r w:rsidRPr="009345F2">
        <w:fldChar w:fldCharType="end"/>
      </w:r>
      <w:r w:rsidRPr="009345F2">
        <w:t xml:space="preserve">) of key agencies that manage corridor assets. Creating an environment of collaborative and cooperative traffic management requires that agencies be willing to break down silos and barriers that have historically kept agency operations isolated.   </w:t>
      </w:r>
    </w:p>
    <w:p w14:paraId="61FD04D5" w14:textId="1D267BAB" w:rsidR="00D453BE" w:rsidRPr="009345F2" w:rsidRDefault="00D453BE" w:rsidP="00D453BE">
      <w:pPr>
        <w:pStyle w:val="TNTT"/>
      </w:pPr>
      <w:bookmarkStart w:id="115" w:name="_Ref27727283"/>
      <w:bookmarkStart w:id="116" w:name="_Toc41376891"/>
      <w:bookmarkStart w:id="117" w:name="_Toc41471659"/>
      <w:r w:rsidRPr="009345F2">
        <w:t xml:space="preserve">Table </w:t>
      </w:r>
      <w:r w:rsidR="00623A4D">
        <w:rPr>
          <w:noProof/>
        </w:rPr>
        <w:fldChar w:fldCharType="begin"/>
      </w:r>
      <w:r w:rsidR="00623A4D">
        <w:rPr>
          <w:noProof/>
        </w:rPr>
        <w:instrText xml:space="preserve"> SEQ Table \* ARABIC </w:instrText>
      </w:r>
      <w:r w:rsidR="00623A4D">
        <w:rPr>
          <w:noProof/>
        </w:rPr>
        <w:fldChar w:fldCharType="separate"/>
      </w:r>
      <w:r w:rsidR="00686DFE">
        <w:rPr>
          <w:noProof/>
        </w:rPr>
        <w:t>5</w:t>
      </w:r>
      <w:r w:rsidR="00623A4D">
        <w:rPr>
          <w:noProof/>
        </w:rPr>
        <w:fldChar w:fldCharType="end"/>
      </w:r>
      <w:bookmarkEnd w:id="115"/>
      <w:r w:rsidRPr="009345F2">
        <w:t>.  Levels of Integration</w:t>
      </w:r>
      <w:bookmarkEnd w:id="116"/>
      <w:bookmarkEnd w:id="117"/>
    </w:p>
    <w:tbl>
      <w:tblPr>
        <w:tblStyle w:val="ListTable1Light"/>
        <w:tblW w:w="0" w:type="auto"/>
        <w:tblLook w:val="04A0" w:firstRow="1" w:lastRow="0" w:firstColumn="1" w:lastColumn="0" w:noHBand="0" w:noVBand="1"/>
      </w:tblPr>
      <w:tblGrid>
        <w:gridCol w:w="1728"/>
        <w:gridCol w:w="2526"/>
        <w:gridCol w:w="2526"/>
        <w:gridCol w:w="2526"/>
      </w:tblGrid>
      <w:tr w:rsidR="00D453BE" w:rsidRPr="009345F2" w14:paraId="345D5514" w14:textId="77777777" w:rsidTr="00CA0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42AF43B5" w14:textId="77777777" w:rsidR="00D453BE" w:rsidRPr="009345F2" w:rsidRDefault="00D453BE" w:rsidP="009F6CED">
            <w:pPr>
              <w:pStyle w:val="TCH"/>
            </w:pPr>
          </w:p>
        </w:tc>
        <w:tc>
          <w:tcPr>
            <w:tcW w:w="2526" w:type="dxa"/>
            <w:hideMark/>
          </w:tcPr>
          <w:p w14:paraId="58C558E9" w14:textId="77777777" w:rsidR="00D453BE" w:rsidRPr="009345F2" w:rsidRDefault="00D453BE" w:rsidP="009F6CED">
            <w:pPr>
              <w:pStyle w:val="TCH"/>
              <w:cnfStyle w:val="100000000000" w:firstRow="1" w:lastRow="0" w:firstColumn="0" w:lastColumn="0" w:oddVBand="0" w:evenVBand="0" w:oddHBand="0" w:evenHBand="0" w:firstRowFirstColumn="0" w:firstRowLastColumn="0" w:lastRowFirstColumn="0" w:lastRowLastColumn="0"/>
            </w:pPr>
            <w:r w:rsidRPr="009345F2">
              <w:t>Definition</w:t>
            </w:r>
          </w:p>
        </w:tc>
        <w:tc>
          <w:tcPr>
            <w:tcW w:w="2526" w:type="dxa"/>
            <w:hideMark/>
          </w:tcPr>
          <w:p w14:paraId="25F0BA8A" w14:textId="77777777" w:rsidR="00D453BE" w:rsidRPr="009345F2" w:rsidRDefault="00D453BE" w:rsidP="009F6CED">
            <w:pPr>
              <w:pStyle w:val="TCH"/>
              <w:cnfStyle w:val="100000000000" w:firstRow="1" w:lastRow="0" w:firstColumn="0" w:lastColumn="0" w:oddVBand="0" w:evenVBand="0" w:oddHBand="0" w:evenHBand="0" w:firstRowFirstColumn="0" w:firstRowLastColumn="0" w:lastRowFirstColumn="0" w:lastRowLastColumn="0"/>
            </w:pPr>
            <w:r w:rsidRPr="009345F2">
              <w:t>No Integration</w:t>
            </w:r>
          </w:p>
        </w:tc>
        <w:tc>
          <w:tcPr>
            <w:tcW w:w="2526" w:type="dxa"/>
            <w:hideMark/>
          </w:tcPr>
          <w:p w14:paraId="1F30F615" w14:textId="77777777" w:rsidR="00D453BE" w:rsidRPr="009345F2" w:rsidRDefault="00D453BE" w:rsidP="009F6CED">
            <w:pPr>
              <w:pStyle w:val="TCH"/>
              <w:cnfStyle w:val="100000000000" w:firstRow="1" w:lastRow="0" w:firstColumn="0" w:lastColumn="0" w:oddVBand="0" w:evenVBand="0" w:oddHBand="0" w:evenHBand="0" w:firstRowFirstColumn="0" w:firstRowLastColumn="0" w:lastRowFirstColumn="0" w:lastRowLastColumn="0"/>
            </w:pPr>
            <w:r w:rsidRPr="009345F2">
              <w:t>Ideal Integration</w:t>
            </w:r>
          </w:p>
        </w:tc>
      </w:tr>
      <w:tr w:rsidR="00D453BE" w:rsidRPr="009345F2" w14:paraId="2988C178" w14:textId="77777777" w:rsidTr="00CA0D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8" w:type="dxa"/>
            <w:hideMark/>
          </w:tcPr>
          <w:p w14:paraId="7B95A4BF" w14:textId="77777777" w:rsidR="00D453BE" w:rsidRPr="009345F2" w:rsidRDefault="00D453BE" w:rsidP="009F6CED">
            <w:pPr>
              <w:pStyle w:val="TB"/>
            </w:pPr>
            <w:r w:rsidRPr="009345F2">
              <w:t>Institutional</w:t>
            </w:r>
          </w:p>
        </w:tc>
        <w:tc>
          <w:tcPr>
            <w:tcW w:w="2526" w:type="dxa"/>
            <w:hideMark/>
          </w:tcPr>
          <w:p w14:paraId="36DE3457" w14:textId="77777777" w:rsidR="00D453BE" w:rsidRPr="009345F2" w:rsidRDefault="00D453BE" w:rsidP="009F6CED">
            <w:pPr>
              <w:pStyle w:val="TB"/>
              <w:cnfStyle w:val="000000100000" w:firstRow="0" w:lastRow="0" w:firstColumn="0" w:lastColumn="0" w:oddVBand="0" w:evenVBand="0" w:oddHBand="1" w:evenHBand="0" w:firstRowFirstColumn="0" w:firstRowLastColumn="0" w:lastRowFirstColumn="0" w:lastRowLastColumn="0"/>
            </w:pPr>
            <w:r w:rsidRPr="009345F2">
              <w:t>Coordination and collaboration between various agencies and jurisdictions that transcend institutional boundaries</w:t>
            </w:r>
          </w:p>
        </w:tc>
        <w:tc>
          <w:tcPr>
            <w:tcW w:w="2526" w:type="dxa"/>
            <w:hideMark/>
          </w:tcPr>
          <w:p w14:paraId="058AB850" w14:textId="77777777" w:rsidR="00D453BE" w:rsidRPr="009345F2" w:rsidRDefault="00D453BE" w:rsidP="009F6CED">
            <w:pPr>
              <w:pStyle w:val="TB"/>
              <w:cnfStyle w:val="000000100000" w:firstRow="0" w:lastRow="0" w:firstColumn="0" w:lastColumn="0" w:oddVBand="0" w:evenVBand="0" w:oddHBand="1" w:evenHBand="0" w:firstRowFirstColumn="0" w:firstRowLastColumn="0" w:lastRowFirstColumn="0" w:lastRowLastColumn="0"/>
            </w:pPr>
            <w:r w:rsidRPr="009345F2">
              <w:t>Agencies have no working agreements and do not share funding</w:t>
            </w:r>
          </w:p>
        </w:tc>
        <w:tc>
          <w:tcPr>
            <w:tcW w:w="2526" w:type="dxa"/>
            <w:hideMark/>
          </w:tcPr>
          <w:p w14:paraId="35CD8C36" w14:textId="77777777" w:rsidR="00D453BE" w:rsidRPr="009345F2" w:rsidRDefault="00D453BE" w:rsidP="009F6CED">
            <w:pPr>
              <w:pStyle w:val="TB"/>
              <w:cnfStyle w:val="000000100000" w:firstRow="0" w:lastRow="0" w:firstColumn="0" w:lastColumn="0" w:oddVBand="0" w:evenVBand="0" w:oddHBand="1" w:evenHBand="0" w:firstRowFirstColumn="0" w:firstRowLastColumn="0" w:lastRowFirstColumn="0" w:lastRowLastColumn="0"/>
            </w:pPr>
            <w:r w:rsidRPr="009345F2">
              <w:t>Interagency agreements and cooperatively funding deployment and operations</w:t>
            </w:r>
          </w:p>
        </w:tc>
      </w:tr>
      <w:tr w:rsidR="00D453BE" w:rsidRPr="009345F2" w14:paraId="50C6AF2E" w14:textId="77777777" w:rsidTr="00CA0DE7">
        <w:trPr>
          <w:trHeight w:val="20"/>
        </w:trPr>
        <w:tc>
          <w:tcPr>
            <w:cnfStyle w:val="001000000000" w:firstRow="0" w:lastRow="0" w:firstColumn="1" w:lastColumn="0" w:oddVBand="0" w:evenVBand="0" w:oddHBand="0" w:evenHBand="0" w:firstRowFirstColumn="0" w:firstRowLastColumn="0" w:lastRowFirstColumn="0" w:lastRowLastColumn="0"/>
            <w:tcW w:w="1728" w:type="dxa"/>
            <w:hideMark/>
          </w:tcPr>
          <w:p w14:paraId="7E72E7DD" w14:textId="77777777" w:rsidR="00D453BE" w:rsidRPr="009345F2" w:rsidRDefault="00D453BE" w:rsidP="009F6CED">
            <w:pPr>
              <w:pStyle w:val="TB"/>
            </w:pPr>
            <w:r w:rsidRPr="009345F2">
              <w:t>Operational</w:t>
            </w:r>
          </w:p>
        </w:tc>
        <w:tc>
          <w:tcPr>
            <w:tcW w:w="2526" w:type="dxa"/>
            <w:hideMark/>
          </w:tcPr>
          <w:p w14:paraId="1936103C" w14:textId="77777777" w:rsidR="00D453BE" w:rsidRPr="009345F2" w:rsidRDefault="00D453BE" w:rsidP="009F6CED">
            <w:pPr>
              <w:pStyle w:val="TB"/>
              <w:cnfStyle w:val="000000000000" w:firstRow="0" w:lastRow="0" w:firstColumn="0" w:lastColumn="0" w:oddVBand="0" w:evenVBand="0" w:oddHBand="0" w:evenHBand="0" w:firstRowFirstColumn="0" w:firstRowLastColumn="0" w:lastRowFirstColumn="0" w:lastRowLastColumn="0"/>
            </w:pPr>
            <w:r w:rsidRPr="009345F2">
              <w:t>Multi-agency and cross-network operational strategies to manage the total capacity and demand of the corridor</w:t>
            </w:r>
          </w:p>
        </w:tc>
        <w:tc>
          <w:tcPr>
            <w:tcW w:w="2526" w:type="dxa"/>
            <w:hideMark/>
          </w:tcPr>
          <w:p w14:paraId="4A198684" w14:textId="77777777" w:rsidR="00D453BE" w:rsidRPr="009345F2" w:rsidRDefault="00D453BE" w:rsidP="009F6CED">
            <w:pPr>
              <w:pStyle w:val="TB"/>
              <w:cnfStyle w:val="000000000000" w:firstRow="0" w:lastRow="0" w:firstColumn="0" w:lastColumn="0" w:oddVBand="0" w:evenVBand="0" w:oddHBand="0" w:evenHBand="0" w:firstRowFirstColumn="0" w:firstRowLastColumn="0" w:lastRowFirstColumn="0" w:lastRowLastColumn="0"/>
            </w:pPr>
            <w:r w:rsidRPr="009345F2">
              <w:t>Agencies operate their networks independently</w:t>
            </w:r>
          </w:p>
        </w:tc>
        <w:tc>
          <w:tcPr>
            <w:tcW w:w="2526" w:type="dxa"/>
            <w:hideMark/>
          </w:tcPr>
          <w:p w14:paraId="504A630C" w14:textId="77777777" w:rsidR="00D453BE" w:rsidRPr="009345F2" w:rsidRDefault="00D453BE" w:rsidP="009F6CED">
            <w:pPr>
              <w:pStyle w:val="TB"/>
              <w:cnfStyle w:val="000000000000" w:firstRow="0" w:lastRow="0" w:firstColumn="0" w:lastColumn="0" w:oddVBand="0" w:evenVBand="0" w:oddHBand="0" w:evenHBand="0" w:firstRowFirstColumn="0" w:firstRowLastColumn="0" w:lastRowFirstColumn="0" w:lastRowLastColumn="0"/>
            </w:pPr>
            <w:r w:rsidRPr="009345F2">
              <w:t>Centralized operations with cooperative management across agencies. System resources managed in real time based on corridor needs</w:t>
            </w:r>
          </w:p>
        </w:tc>
      </w:tr>
      <w:tr w:rsidR="00D453BE" w:rsidRPr="009345F2" w14:paraId="1A7C14A9" w14:textId="77777777" w:rsidTr="00CA0D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8" w:type="dxa"/>
            <w:hideMark/>
          </w:tcPr>
          <w:p w14:paraId="713B6029" w14:textId="77777777" w:rsidR="00D453BE" w:rsidRPr="009345F2" w:rsidRDefault="00D453BE" w:rsidP="009F6CED">
            <w:pPr>
              <w:pStyle w:val="TB"/>
            </w:pPr>
            <w:r w:rsidRPr="009345F2">
              <w:t>Technical</w:t>
            </w:r>
          </w:p>
        </w:tc>
        <w:tc>
          <w:tcPr>
            <w:tcW w:w="2526" w:type="dxa"/>
            <w:hideMark/>
          </w:tcPr>
          <w:p w14:paraId="0DE4E6AE" w14:textId="77777777" w:rsidR="00D453BE" w:rsidRPr="009345F2" w:rsidRDefault="00D453BE" w:rsidP="009F6CED">
            <w:pPr>
              <w:pStyle w:val="TB"/>
              <w:cnfStyle w:val="000000100000" w:firstRow="0" w:lastRow="0" w:firstColumn="0" w:lastColumn="0" w:oddVBand="0" w:evenVBand="0" w:oddHBand="1" w:evenHBand="0" w:firstRowFirstColumn="0" w:firstRowLastColumn="0" w:lastRowFirstColumn="0" w:lastRowLastColumn="0"/>
            </w:pPr>
            <w:r w:rsidRPr="009345F2">
              <w:t>Sharing and distribution of information and system operations and control functions to support the immediate analysis of and response to events within a corridor</w:t>
            </w:r>
          </w:p>
        </w:tc>
        <w:tc>
          <w:tcPr>
            <w:tcW w:w="2526" w:type="dxa"/>
            <w:hideMark/>
          </w:tcPr>
          <w:p w14:paraId="21725656" w14:textId="77777777" w:rsidR="00D453BE" w:rsidRPr="009345F2" w:rsidRDefault="00D453BE" w:rsidP="009F6CED">
            <w:pPr>
              <w:pStyle w:val="TB"/>
              <w:cnfStyle w:val="000000100000" w:firstRow="0" w:lastRow="0" w:firstColumn="0" w:lastColumn="0" w:oddVBand="0" w:evenVBand="0" w:oddHBand="1" w:evenHBand="0" w:firstRowFirstColumn="0" w:firstRowLastColumn="0" w:lastRowFirstColumn="0" w:lastRowLastColumn="0"/>
            </w:pPr>
            <w:r w:rsidRPr="009345F2">
              <w:t>Siloed software applications and field infrastructure managing specific segments of the network</w:t>
            </w:r>
          </w:p>
        </w:tc>
        <w:tc>
          <w:tcPr>
            <w:tcW w:w="2526" w:type="dxa"/>
            <w:hideMark/>
          </w:tcPr>
          <w:p w14:paraId="3A66F2C4" w14:textId="77777777" w:rsidR="00D453BE" w:rsidRPr="009345F2" w:rsidRDefault="00D453BE" w:rsidP="009F6CED">
            <w:pPr>
              <w:pStyle w:val="TB"/>
              <w:cnfStyle w:val="000000100000" w:firstRow="0" w:lastRow="0" w:firstColumn="0" w:lastColumn="0" w:oddVBand="0" w:evenVBand="0" w:oddHBand="1" w:evenHBand="0" w:firstRowFirstColumn="0" w:firstRowLastColumn="0" w:lastRowFirstColumn="0" w:lastRowLastColumn="0"/>
            </w:pPr>
            <w:r w:rsidRPr="009345F2">
              <w:t>Tightly coupled systems with multimodal and multisource fused data and event response</w:t>
            </w:r>
          </w:p>
        </w:tc>
      </w:tr>
    </w:tbl>
    <w:p w14:paraId="25314780" w14:textId="36E000E2" w:rsidR="00D453BE" w:rsidRPr="009345F2" w:rsidRDefault="00D453BE" w:rsidP="00D453BE">
      <w:pPr>
        <w:pStyle w:val="TX"/>
      </w:pPr>
      <w:r w:rsidRPr="009345F2">
        <w:fldChar w:fldCharType="begin"/>
      </w:r>
      <w:r w:rsidRPr="009345F2">
        <w:instrText xml:space="preserve"> REF _Ref27727283 \h </w:instrText>
      </w:r>
      <w:r w:rsidRPr="009345F2">
        <w:fldChar w:fldCharType="separate"/>
      </w:r>
      <w:r w:rsidR="00686DFE" w:rsidRPr="009345F2">
        <w:t xml:space="preserve">Table </w:t>
      </w:r>
      <w:r w:rsidR="00686DFE">
        <w:rPr>
          <w:noProof/>
        </w:rPr>
        <w:t>5</w:t>
      </w:r>
      <w:r w:rsidRPr="009345F2">
        <w:fldChar w:fldCharType="end"/>
      </w:r>
      <w:r w:rsidRPr="009345F2">
        <w:rPr>
          <w:b/>
        </w:rPr>
        <w:t xml:space="preserve"> </w:t>
      </w:r>
      <w:r w:rsidRPr="009345F2">
        <w:t xml:space="preserve">and </w:t>
      </w:r>
      <w:r w:rsidRPr="009345F2">
        <w:fldChar w:fldCharType="begin"/>
      </w:r>
      <w:r w:rsidRPr="009345F2">
        <w:instrText xml:space="preserve"> REF _Ref39931463 \h </w:instrText>
      </w:r>
      <w:r w:rsidRPr="009345F2">
        <w:fldChar w:fldCharType="separate"/>
      </w:r>
      <w:r w:rsidR="00686DFE" w:rsidRPr="009345F2">
        <w:t xml:space="preserve">Figure </w:t>
      </w:r>
      <w:r w:rsidR="00686DFE">
        <w:rPr>
          <w:noProof/>
        </w:rPr>
        <w:t>10</w:t>
      </w:r>
      <w:r w:rsidRPr="009345F2">
        <w:fldChar w:fldCharType="end"/>
      </w:r>
      <w:r w:rsidRPr="009345F2">
        <w:rPr>
          <w:b/>
        </w:rPr>
        <w:t xml:space="preserve"> </w:t>
      </w:r>
      <w:r w:rsidRPr="009345F2">
        <w:t>present examples and requirements for cross-agency integration adopted from the NCHRP Project 20-68A U.S.  Domestic Scan Program Scan 12-02</w:t>
      </w:r>
      <w:r w:rsidRPr="009345F2">
        <w:rPr>
          <w:i/>
        </w:rPr>
        <w:t xml:space="preserve"> Advances in Strategies for Implementing Integrated Corridor Management (ICM)</w:t>
      </w:r>
      <w:r w:rsidRPr="009345F2">
        <w:t xml:space="preserve"> final report. These are the key attributes that jurisdictions will need to implement a successful ICM program. </w:t>
      </w:r>
    </w:p>
    <w:p w14:paraId="6E90C480" w14:textId="77777777" w:rsidR="00D453BE" w:rsidRPr="009345F2" w:rsidRDefault="00D453BE" w:rsidP="00D453BE">
      <w:pPr>
        <w:jc w:val="center"/>
      </w:pPr>
      <w:r w:rsidRPr="009345F2">
        <w:rPr>
          <w:noProof/>
        </w:rPr>
        <w:drawing>
          <wp:inline distT="0" distB="0" distL="0" distR="0" wp14:anchorId="11AF9563" wp14:editId="1802AA25">
            <wp:extent cx="5509895" cy="7373620"/>
            <wp:effectExtent l="0" t="0" r="0" b="0"/>
            <wp:docPr id="1" name="Diagra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9895" cy="7373620"/>
                    </a:xfrm>
                    <a:prstGeom prst="rect">
                      <a:avLst/>
                    </a:prstGeom>
                    <a:noFill/>
                    <a:ln>
                      <a:noFill/>
                    </a:ln>
                  </pic:spPr>
                </pic:pic>
              </a:graphicData>
            </a:graphic>
          </wp:inline>
        </w:drawing>
      </w:r>
    </w:p>
    <w:p w14:paraId="42CF5BE2" w14:textId="4BB1253C" w:rsidR="00D453BE" w:rsidRPr="009345F2" w:rsidRDefault="00D453BE" w:rsidP="00D453BE">
      <w:pPr>
        <w:pStyle w:val="FIG"/>
      </w:pPr>
      <w:bookmarkStart w:id="118" w:name="_Ref39931463"/>
      <w:bookmarkStart w:id="119" w:name="_Toc41376866"/>
      <w:bookmarkStart w:id="120" w:name="_Toc41471652"/>
      <w:r w:rsidRPr="009345F2">
        <w:t xml:space="preserve">Figure </w:t>
      </w:r>
      <w:r w:rsidR="00623A4D">
        <w:rPr>
          <w:noProof/>
        </w:rPr>
        <w:fldChar w:fldCharType="begin"/>
      </w:r>
      <w:r w:rsidR="00623A4D">
        <w:rPr>
          <w:noProof/>
        </w:rPr>
        <w:instrText xml:space="preserve"> SEQ Figure \* ARABIC </w:instrText>
      </w:r>
      <w:r w:rsidR="00623A4D">
        <w:rPr>
          <w:noProof/>
        </w:rPr>
        <w:fldChar w:fldCharType="separate"/>
      </w:r>
      <w:r w:rsidR="00686DFE">
        <w:rPr>
          <w:noProof/>
        </w:rPr>
        <w:t>10</w:t>
      </w:r>
      <w:r w:rsidR="00623A4D">
        <w:rPr>
          <w:noProof/>
        </w:rPr>
        <w:fldChar w:fldCharType="end"/>
      </w:r>
      <w:bookmarkEnd w:id="118"/>
      <w:r w:rsidR="00E77E5A" w:rsidRPr="009345F2">
        <w:t>:</w:t>
      </w:r>
      <w:r w:rsidRPr="009345F2">
        <w:t xml:space="preserve"> Levels of Integration</w:t>
      </w:r>
      <w:bookmarkEnd w:id="119"/>
      <w:bookmarkEnd w:id="120"/>
    </w:p>
    <w:p w14:paraId="2804D0D5" w14:textId="77777777" w:rsidR="00D453BE" w:rsidRPr="009345F2" w:rsidRDefault="00D453BE" w:rsidP="00D453BE">
      <w:pPr>
        <w:pStyle w:val="H2"/>
      </w:pPr>
      <w:bookmarkStart w:id="121" w:name="_Toc27722107"/>
      <w:bookmarkStart w:id="122" w:name="_Toc41052884"/>
      <w:bookmarkStart w:id="123" w:name="_Toc41375254"/>
      <w:bookmarkStart w:id="124" w:name="_Toc41376748"/>
      <w:bookmarkStart w:id="125" w:name="_Toc41471629"/>
      <w:r w:rsidRPr="009345F2">
        <w:t>Background on Planning for ICM</w:t>
      </w:r>
      <w:bookmarkEnd w:id="121"/>
      <w:bookmarkEnd w:id="122"/>
      <w:bookmarkEnd w:id="123"/>
      <w:bookmarkEnd w:id="124"/>
      <w:bookmarkEnd w:id="125"/>
    </w:p>
    <w:p w14:paraId="5BCC4C26" w14:textId="77777777" w:rsidR="00D453BE" w:rsidRPr="009345F2" w:rsidRDefault="00D453BE" w:rsidP="00D453BE">
      <w:pPr>
        <w:pStyle w:val="H3"/>
      </w:pPr>
      <w:bookmarkStart w:id="126" w:name="_Toc27722108"/>
      <w:bookmarkStart w:id="127" w:name="_Toc41052885"/>
      <w:bookmarkStart w:id="128" w:name="_Toc41375255"/>
      <w:bookmarkStart w:id="129" w:name="_Toc41376749"/>
      <w:bookmarkStart w:id="130" w:name="_Toc41471630"/>
      <w:r w:rsidRPr="009345F2">
        <w:t>The “V-Diagram” Systems Engineering Process</w:t>
      </w:r>
      <w:bookmarkEnd w:id="126"/>
      <w:bookmarkEnd w:id="127"/>
      <w:bookmarkEnd w:id="128"/>
      <w:bookmarkEnd w:id="129"/>
      <w:bookmarkEnd w:id="130"/>
    </w:p>
    <w:p w14:paraId="4BB28CE8" w14:textId="77777777" w:rsidR="00686DFE" w:rsidRPr="009345F2" w:rsidRDefault="00D453BE" w:rsidP="00686DFE">
      <w:pPr>
        <w:pStyle w:val="TX"/>
      </w:pPr>
      <w:bookmarkStart w:id="131" w:name="_Hlk16254349"/>
      <w:r w:rsidRPr="009345F2">
        <w:t xml:space="preserve">The “V-Diagram” Systems Engineering Process </w:t>
      </w:r>
      <w:bookmarkEnd w:id="131"/>
      <w:r w:rsidRPr="009345F2">
        <w:t xml:space="preserve">shown in </w:t>
      </w:r>
      <w:r w:rsidRPr="009345F2">
        <w:fldChar w:fldCharType="begin"/>
      </w:r>
      <w:r w:rsidRPr="009345F2">
        <w:instrText xml:space="preserve"> REF _Ref27720093 \h  \* MERGEFORMAT </w:instrText>
      </w:r>
      <w:r w:rsidRPr="009345F2">
        <w:fldChar w:fldCharType="separate"/>
      </w:r>
      <w:r w:rsidR="00686DFE" w:rsidRPr="009345F2">
        <w:t>(Source: FHWA ICM Implementation Guide)</w:t>
      </w:r>
    </w:p>
    <w:p w14:paraId="479246AA" w14:textId="4229DFC0" w:rsidR="00D453BE" w:rsidRPr="009345F2" w:rsidRDefault="00686DFE" w:rsidP="00D453BE">
      <w:pPr>
        <w:pStyle w:val="TX"/>
      </w:pPr>
      <w:r w:rsidRPr="009345F2">
        <w:t xml:space="preserve">Figure </w:t>
      </w:r>
      <w:r>
        <w:rPr>
          <w:noProof/>
        </w:rPr>
        <w:t>11</w:t>
      </w:r>
      <w:r w:rsidRPr="009345F2">
        <w:t>:  “V-Diagram” Guidebook Approach</w:t>
      </w:r>
      <w:r w:rsidR="00D453BE" w:rsidRPr="009345F2">
        <w:fldChar w:fldCharType="end"/>
      </w:r>
      <w:r w:rsidR="00D453BE" w:rsidRPr="009345F2">
        <w:t xml:space="preserve"> has been used in the last 20 years to guide the planning, design, and deployment of all types of ITS including the early stages of ICM. In this framework, there are five phases. The first, the Planning and Concept Phase, includes Needs Assessment, Concept Selection, Project Planning, Systems Engineering Management Planning, and development of the Concept of Operations.  </w:t>
      </w:r>
    </w:p>
    <w:p w14:paraId="51ADC112" w14:textId="77777777" w:rsidR="00D453BE" w:rsidRPr="009345F2" w:rsidRDefault="00D453BE" w:rsidP="00D453BE">
      <w:pPr>
        <w:jc w:val="center"/>
      </w:pPr>
      <w:r w:rsidRPr="009345F2">
        <w:rPr>
          <w:noProof/>
        </w:rPr>
        <w:drawing>
          <wp:inline distT="0" distB="0" distL="0" distR="0" wp14:anchorId="3946033E" wp14:editId="4DF72509">
            <wp:extent cx="5996305" cy="3546475"/>
            <wp:effectExtent l="19050" t="19050" r="4445" b="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6305" cy="3546475"/>
                    </a:xfrm>
                    <a:prstGeom prst="rect">
                      <a:avLst/>
                    </a:prstGeom>
                    <a:noFill/>
                    <a:ln w="9525" cmpd="sng">
                      <a:solidFill>
                        <a:srgbClr val="000000"/>
                      </a:solidFill>
                      <a:miter lim="800000"/>
                      <a:headEnd/>
                      <a:tailEnd/>
                    </a:ln>
                    <a:effectLst/>
                  </pic:spPr>
                </pic:pic>
              </a:graphicData>
            </a:graphic>
          </wp:inline>
        </w:drawing>
      </w:r>
    </w:p>
    <w:p w14:paraId="11D4BD2A" w14:textId="77777777" w:rsidR="00D453BE" w:rsidRPr="009345F2" w:rsidRDefault="00D453BE" w:rsidP="00D453BE">
      <w:pPr>
        <w:pStyle w:val="REF"/>
      </w:pPr>
      <w:bookmarkStart w:id="132" w:name="_Ref27721721"/>
      <w:bookmarkStart w:id="133" w:name="_Ref27720093"/>
      <w:bookmarkStart w:id="134" w:name="_Toc41376867"/>
      <w:r w:rsidRPr="009345F2">
        <w:t>(Source: FHWA ICM Implementation Guide)</w:t>
      </w:r>
    </w:p>
    <w:p w14:paraId="29699DC5" w14:textId="3AC76370" w:rsidR="00D453BE" w:rsidRPr="009345F2" w:rsidRDefault="00D453BE" w:rsidP="00D453BE">
      <w:pPr>
        <w:pStyle w:val="FIG"/>
      </w:pPr>
      <w:bookmarkStart w:id="135" w:name="_Toc41471653"/>
      <w:r w:rsidRPr="009345F2">
        <w:t xml:space="preserve">Figure </w:t>
      </w:r>
      <w:r w:rsidR="00623A4D">
        <w:rPr>
          <w:noProof/>
        </w:rPr>
        <w:fldChar w:fldCharType="begin"/>
      </w:r>
      <w:r w:rsidR="00623A4D">
        <w:rPr>
          <w:noProof/>
        </w:rPr>
        <w:instrText xml:space="preserve"> SEQ Figure \* ARABIC </w:instrText>
      </w:r>
      <w:r w:rsidR="00623A4D">
        <w:rPr>
          <w:noProof/>
        </w:rPr>
        <w:fldChar w:fldCharType="separate"/>
      </w:r>
      <w:r w:rsidR="00686DFE">
        <w:rPr>
          <w:noProof/>
        </w:rPr>
        <w:t>11</w:t>
      </w:r>
      <w:r w:rsidR="00623A4D">
        <w:rPr>
          <w:noProof/>
        </w:rPr>
        <w:fldChar w:fldCharType="end"/>
      </w:r>
      <w:bookmarkEnd w:id="132"/>
      <w:r w:rsidR="00E77E5A" w:rsidRPr="009345F2">
        <w:t>:</w:t>
      </w:r>
      <w:r w:rsidRPr="009345F2">
        <w:t xml:space="preserve">  “V-Diagram” Guid</w:t>
      </w:r>
      <w:r w:rsidR="00FD0D68" w:rsidRPr="009345F2">
        <w:t>ebook</w:t>
      </w:r>
      <w:r w:rsidRPr="009345F2">
        <w:t xml:space="preserve"> Approach</w:t>
      </w:r>
      <w:bookmarkEnd w:id="133"/>
      <w:bookmarkEnd w:id="134"/>
      <w:bookmarkEnd w:id="135"/>
    </w:p>
    <w:p w14:paraId="53D65A2B" w14:textId="77777777" w:rsidR="00D453BE" w:rsidRPr="009345F2" w:rsidRDefault="00D453BE" w:rsidP="00D453BE">
      <w:pPr>
        <w:pStyle w:val="H2"/>
      </w:pPr>
      <w:bookmarkStart w:id="136" w:name="_Toc27722109"/>
      <w:bookmarkStart w:id="137" w:name="_Toc41052886"/>
      <w:bookmarkStart w:id="138" w:name="_Toc41375256"/>
      <w:bookmarkStart w:id="139" w:name="_Toc41376750"/>
      <w:bookmarkStart w:id="140" w:name="_Toc41471631"/>
      <w:r w:rsidRPr="009345F2">
        <w:t>ICM Planning and Deployment Framework</w:t>
      </w:r>
      <w:bookmarkEnd w:id="136"/>
      <w:bookmarkEnd w:id="137"/>
      <w:bookmarkEnd w:id="138"/>
      <w:bookmarkEnd w:id="139"/>
      <w:bookmarkEnd w:id="140"/>
    </w:p>
    <w:p w14:paraId="614E0806" w14:textId="77777777" w:rsidR="00D453BE" w:rsidRPr="009345F2" w:rsidRDefault="00D453BE" w:rsidP="00D453BE">
      <w:pPr>
        <w:pStyle w:val="TX"/>
      </w:pPr>
      <w:r w:rsidRPr="009345F2">
        <w:t xml:space="preserve">More recently, the Federal Highway Administration’s (FHWA) </w:t>
      </w:r>
      <w:r w:rsidRPr="009345F2">
        <w:rPr>
          <w:i/>
        </w:rPr>
        <w:t>Integrated Corridor Management: Implementation Guide and Lessons Learned</w:t>
      </w:r>
      <w:r w:rsidRPr="009345F2">
        <w:t xml:space="preserve"> report tailors the traditional Systems Engineering process using experiences documented from the ICM Pioneer Sites to create a seven phase ICM implementation process, as shown in Figure 3. The ICM implementation process is generally representative of the Systems Engineering process followed by the ICM Pioneer Sites.</w:t>
      </w:r>
    </w:p>
    <w:p w14:paraId="0996B74F" w14:textId="77777777" w:rsidR="00D453BE" w:rsidRPr="009345F2" w:rsidRDefault="00D453BE" w:rsidP="00D453BE">
      <w:pPr>
        <w:keepNext/>
        <w:ind w:left="360" w:hanging="360"/>
        <w:jc w:val="center"/>
      </w:pPr>
      <w:r w:rsidRPr="009345F2">
        <w:rPr>
          <w:noProof/>
        </w:rPr>
        <w:drawing>
          <wp:inline distT="0" distB="0" distL="0" distR="0" wp14:anchorId="1D549700" wp14:editId="51318E7A">
            <wp:extent cx="5937885" cy="2813685"/>
            <wp:effectExtent l="19050" t="19050" r="5715" b="5715"/>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7885" cy="2813685"/>
                    </a:xfrm>
                    <a:prstGeom prst="rect">
                      <a:avLst/>
                    </a:prstGeom>
                    <a:noFill/>
                    <a:ln w="9525" cmpd="sng">
                      <a:solidFill>
                        <a:srgbClr val="000000"/>
                      </a:solidFill>
                      <a:miter lim="800000"/>
                      <a:headEnd/>
                      <a:tailEnd/>
                    </a:ln>
                    <a:effectLst/>
                  </pic:spPr>
                </pic:pic>
              </a:graphicData>
            </a:graphic>
          </wp:inline>
        </w:drawing>
      </w:r>
    </w:p>
    <w:p w14:paraId="7602FF1A" w14:textId="77777777" w:rsidR="00D453BE" w:rsidRPr="009345F2" w:rsidRDefault="00D453BE" w:rsidP="00D453BE">
      <w:pPr>
        <w:pStyle w:val="REF"/>
      </w:pPr>
      <w:bookmarkStart w:id="141" w:name="_Toc41376868"/>
      <w:r w:rsidRPr="009345F2">
        <w:t>(Source: FHWA ICM Implementation Guide)</w:t>
      </w:r>
    </w:p>
    <w:p w14:paraId="6C018B7E" w14:textId="1F2E5610" w:rsidR="00D453BE" w:rsidRPr="009345F2" w:rsidRDefault="00D453BE" w:rsidP="00D453BE">
      <w:pPr>
        <w:pStyle w:val="FIG"/>
      </w:pPr>
      <w:bookmarkStart w:id="142" w:name="_Toc41471654"/>
      <w:r w:rsidRPr="009345F2">
        <w:t xml:space="preserve">Figure </w:t>
      </w:r>
      <w:r w:rsidR="00623A4D">
        <w:rPr>
          <w:noProof/>
        </w:rPr>
        <w:fldChar w:fldCharType="begin"/>
      </w:r>
      <w:r w:rsidR="00623A4D">
        <w:rPr>
          <w:noProof/>
        </w:rPr>
        <w:instrText xml:space="preserve"> SEQ Figure \* ARABIC </w:instrText>
      </w:r>
      <w:r w:rsidR="00623A4D">
        <w:rPr>
          <w:noProof/>
        </w:rPr>
        <w:fldChar w:fldCharType="separate"/>
      </w:r>
      <w:r w:rsidR="00686DFE">
        <w:rPr>
          <w:noProof/>
        </w:rPr>
        <w:t>12</w:t>
      </w:r>
      <w:r w:rsidR="00623A4D">
        <w:rPr>
          <w:noProof/>
        </w:rPr>
        <w:fldChar w:fldCharType="end"/>
      </w:r>
      <w:r w:rsidR="00E77E5A" w:rsidRPr="009345F2">
        <w:t>:</w:t>
      </w:r>
      <w:r w:rsidRPr="009345F2">
        <w:t xml:space="preserve">  Integrated Corridor Management Implementation Process Phases</w:t>
      </w:r>
      <w:bookmarkEnd w:id="141"/>
      <w:bookmarkEnd w:id="142"/>
    </w:p>
    <w:p w14:paraId="12515524" w14:textId="7CF45C5F" w:rsidR="00D453BE" w:rsidRPr="009345F2" w:rsidRDefault="00D453BE" w:rsidP="00D453BE">
      <w:pPr>
        <w:pStyle w:val="TX"/>
      </w:pPr>
      <w:r w:rsidRPr="009345F2">
        <w:fldChar w:fldCharType="begin"/>
      </w:r>
      <w:r w:rsidRPr="009345F2">
        <w:instrText xml:space="preserve"> REF _Ref27720046 \h  \* MERGEFORMAT </w:instrText>
      </w:r>
      <w:r w:rsidRPr="009345F2">
        <w:fldChar w:fldCharType="separate"/>
      </w:r>
      <w:r w:rsidR="00686DFE" w:rsidRPr="009345F2">
        <w:t xml:space="preserve">Table </w:t>
      </w:r>
      <w:r w:rsidR="00686DFE">
        <w:t>6</w:t>
      </w:r>
      <w:r w:rsidR="00686DFE" w:rsidRPr="009345F2">
        <w:t>.  ICM Implementation Process Activities for the Planning and Concept Phase</w:t>
      </w:r>
      <w:r w:rsidRPr="009345F2">
        <w:fldChar w:fldCharType="end"/>
      </w:r>
      <w:r w:rsidRPr="009345F2">
        <w:t xml:space="preserve"> ties the sub-phases of V-Diagram Planning and Concept Phase to the activities to be completed from the ICM Implementation Process. Phase 3.4 – Analysis Plan and Phase 3.5 – Stakeholders have been added to fill in gaps identified in the current ICM Implementation Process.</w:t>
      </w:r>
    </w:p>
    <w:p w14:paraId="553BFD00" w14:textId="1CEB1392" w:rsidR="00D453BE" w:rsidRPr="009345F2" w:rsidRDefault="00D453BE" w:rsidP="00D453BE">
      <w:pPr>
        <w:pStyle w:val="TNTT"/>
      </w:pPr>
      <w:bookmarkStart w:id="143" w:name="_Ref27720046"/>
      <w:bookmarkStart w:id="144" w:name="_Toc41376892"/>
      <w:bookmarkStart w:id="145" w:name="_Toc41471660"/>
      <w:bookmarkStart w:id="146" w:name="_Toc15647549"/>
      <w:bookmarkStart w:id="147" w:name="_Ref534298488"/>
      <w:r w:rsidRPr="009345F2">
        <w:t xml:space="preserve">Table </w:t>
      </w:r>
      <w:r w:rsidR="00623A4D">
        <w:rPr>
          <w:noProof/>
        </w:rPr>
        <w:fldChar w:fldCharType="begin"/>
      </w:r>
      <w:r w:rsidR="00623A4D">
        <w:rPr>
          <w:noProof/>
        </w:rPr>
        <w:instrText xml:space="preserve"> SEQ Table \* ARABIC </w:instrText>
      </w:r>
      <w:r w:rsidR="00623A4D">
        <w:rPr>
          <w:noProof/>
        </w:rPr>
        <w:fldChar w:fldCharType="separate"/>
      </w:r>
      <w:r w:rsidR="00686DFE">
        <w:rPr>
          <w:noProof/>
        </w:rPr>
        <w:t>6</w:t>
      </w:r>
      <w:r w:rsidR="00623A4D">
        <w:rPr>
          <w:noProof/>
        </w:rPr>
        <w:fldChar w:fldCharType="end"/>
      </w:r>
      <w:r w:rsidRPr="009345F2">
        <w:t>.  ICM Implementation Process Activities for the Planning and Concept Phase</w:t>
      </w:r>
      <w:bookmarkEnd w:id="143"/>
      <w:bookmarkEnd w:id="144"/>
      <w:bookmarkEnd w:id="145"/>
    </w:p>
    <w:tbl>
      <w:tblPr>
        <w:tblStyle w:val="Table3Deffects3"/>
        <w:tblW w:w="5000" w:type="pct"/>
        <w:tblLook w:val="04A0" w:firstRow="1" w:lastRow="0" w:firstColumn="1" w:lastColumn="0" w:noHBand="0" w:noVBand="1"/>
      </w:tblPr>
      <w:tblGrid>
        <w:gridCol w:w="1548"/>
        <w:gridCol w:w="2227"/>
        <w:gridCol w:w="5801"/>
      </w:tblGrid>
      <w:tr w:rsidR="00D453BE" w:rsidRPr="009345F2" w14:paraId="515CC079" w14:textId="77777777" w:rsidTr="005D72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hideMark/>
          </w:tcPr>
          <w:bookmarkEnd w:id="146"/>
          <w:bookmarkEnd w:id="147"/>
          <w:p w14:paraId="7965C84E" w14:textId="77777777" w:rsidR="00D453BE" w:rsidRPr="009345F2" w:rsidRDefault="00D453BE" w:rsidP="005D72F0">
            <w:pPr>
              <w:pStyle w:val="TB"/>
              <w:rPr>
                <w:b w:val="0"/>
              </w:rPr>
            </w:pPr>
            <w:r w:rsidRPr="009345F2">
              <w:rPr>
                <w:b w:val="0"/>
              </w:rPr>
              <w:t>Systems Engineering V-Diagram Phase</w:t>
            </w:r>
          </w:p>
        </w:tc>
        <w:tc>
          <w:tcPr>
            <w:tcW w:w="1163" w:type="pct"/>
            <w:hideMark/>
          </w:tcPr>
          <w:p w14:paraId="50C25A56" w14:textId="77777777" w:rsidR="00D453BE" w:rsidRPr="009345F2" w:rsidRDefault="00D453BE" w:rsidP="005D72F0">
            <w:pPr>
              <w:pStyle w:val="TB"/>
              <w:cnfStyle w:val="100000000000" w:firstRow="1" w:lastRow="0" w:firstColumn="0" w:lastColumn="0" w:oddVBand="0" w:evenVBand="0" w:oddHBand="0" w:evenHBand="0" w:firstRowFirstColumn="0" w:firstRowLastColumn="0" w:lastRowFirstColumn="0" w:lastRowLastColumn="0"/>
              <w:rPr>
                <w:b w:val="0"/>
              </w:rPr>
            </w:pPr>
            <w:r w:rsidRPr="009345F2">
              <w:rPr>
                <w:b w:val="0"/>
              </w:rPr>
              <w:t>ICM Implementation Process Phase</w:t>
            </w:r>
          </w:p>
        </w:tc>
        <w:tc>
          <w:tcPr>
            <w:tcW w:w="3029" w:type="pct"/>
            <w:hideMark/>
          </w:tcPr>
          <w:p w14:paraId="4B1074C7" w14:textId="77777777" w:rsidR="00D453BE" w:rsidRPr="009345F2" w:rsidRDefault="00D453BE" w:rsidP="005D72F0">
            <w:pPr>
              <w:pStyle w:val="TB"/>
              <w:cnfStyle w:val="100000000000" w:firstRow="1" w:lastRow="0" w:firstColumn="0" w:lastColumn="0" w:oddVBand="0" w:evenVBand="0" w:oddHBand="0" w:evenHBand="0" w:firstRowFirstColumn="0" w:firstRowLastColumn="0" w:lastRowFirstColumn="0" w:lastRowLastColumn="0"/>
              <w:rPr>
                <w:b w:val="0"/>
              </w:rPr>
            </w:pPr>
            <w:r w:rsidRPr="009345F2">
              <w:rPr>
                <w:b w:val="0"/>
              </w:rPr>
              <w:t>Activities</w:t>
            </w:r>
          </w:p>
        </w:tc>
      </w:tr>
      <w:tr w:rsidR="00D453BE" w:rsidRPr="009345F2" w14:paraId="40C81456" w14:textId="77777777" w:rsidTr="005D7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vMerge w:val="restart"/>
            <w:hideMark/>
          </w:tcPr>
          <w:p w14:paraId="6E50B50D" w14:textId="77777777" w:rsidR="00D453BE" w:rsidRPr="009345F2" w:rsidRDefault="00D453BE" w:rsidP="005D72F0">
            <w:pPr>
              <w:pStyle w:val="TB"/>
            </w:pPr>
            <w:r w:rsidRPr="009345F2">
              <w:t>Needs Assessment</w:t>
            </w:r>
          </w:p>
        </w:tc>
        <w:tc>
          <w:tcPr>
            <w:tcW w:w="1163" w:type="pct"/>
            <w:vMerge w:val="restart"/>
            <w:hideMark/>
          </w:tcPr>
          <w:p w14:paraId="293E9E6C" w14:textId="77777777" w:rsidR="00D453BE" w:rsidRPr="009345F2" w:rsidRDefault="00D453BE" w:rsidP="005D72F0">
            <w:pPr>
              <w:pStyle w:val="TB"/>
              <w:cnfStyle w:val="000000100000" w:firstRow="0" w:lastRow="0" w:firstColumn="0" w:lastColumn="0" w:oddVBand="0" w:evenVBand="0" w:oddHBand="1" w:evenHBand="0" w:firstRowFirstColumn="0" w:firstRowLastColumn="0" w:lastRowFirstColumn="0" w:lastRowLastColumn="0"/>
            </w:pPr>
            <w:r w:rsidRPr="009345F2">
              <w:t>1. Get Started</w:t>
            </w:r>
          </w:p>
        </w:tc>
        <w:tc>
          <w:tcPr>
            <w:tcW w:w="3029" w:type="pct"/>
            <w:hideMark/>
          </w:tcPr>
          <w:p w14:paraId="625061E2" w14:textId="77777777" w:rsidR="00D453BE" w:rsidRPr="009345F2" w:rsidRDefault="00D453BE" w:rsidP="005D72F0">
            <w:pPr>
              <w:pStyle w:val="TB"/>
              <w:cnfStyle w:val="000000100000" w:firstRow="0" w:lastRow="0" w:firstColumn="0" w:lastColumn="0" w:oddVBand="0" w:evenVBand="0" w:oddHBand="1" w:evenHBand="0" w:firstRowFirstColumn="0" w:firstRowLastColumn="0" w:lastRowFirstColumn="0" w:lastRowLastColumn="0"/>
            </w:pPr>
            <w:r w:rsidRPr="009345F2">
              <w:t>Foster champions and organize stakeholders</w:t>
            </w:r>
          </w:p>
        </w:tc>
      </w:tr>
      <w:tr w:rsidR="00D453BE" w:rsidRPr="009345F2" w14:paraId="7F00BE0F" w14:textId="77777777" w:rsidTr="005D72F0">
        <w:tc>
          <w:tcPr>
            <w:cnfStyle w:val="001000000000" w:firstRow="0" w:lastRow="0" w:firstColumn="1" w:lastColumn="0" w:oddVBand="0" w:evenVBand="0" w:oddHBand="0" w:evenHBand="0" w:firstRowFirstColumn="0" w:firstRowLastColumn="0" w:lastRowFirstColumn="0" w:lastRowLastColumn="0"/>
            <w:tcW w:w="808" w:type="pct"/>
            <w:vMerge/>
            <w:hideMark/>
          </w:tcPr>
          <w:p w14:paraId="56C0FD09" w14:textId="77777777" w:rsidR="00D453BE" w:rsidRPr="009345F2" w:rsidRDefault="00D453BE" w:rsidP="005D72F0">
            <w:pPr>
              <w:pStyle w:val="TB"/>
              <w:rPr>
                <w:sz w:val="22"/>
                <w:szCs w:val="22"/>
              </w:rPr>
            </w:pPr>
          </w:p>
        </w:tc>
        <w:tc>
          <w:tcPr>
            <w:tcW w:w="1163" w:type="pct"/>
            <w:vMerge/>
            <w:hideMark/>
          </w:tcPr>
          <w:p w14:paraId="44B81B49" w14:textId="77777777" w:rsidR="00D453BE" w:rsidRPr="009345F2" w:rsidRDefault="00D453BE" w:rsidP="005D72F0">
            <w:pPr>
              <w:pStyle w:val="TB"/>
              <w:cnfStyle w:val="000000000000" w:firstRow="0" w:lastRow="0" w:firstColumn="0" w:lastColumn="0" w:oddVBand="0" w:evenVBand="0" w:oddHBand="0" w:evenHBand="0" w:firstRowFirstColumn="0" w:firstRowLastColumn="0" w:lastRowFirstColumn="0" w:lastRowLastColumn="0"/>
              <w:rPr>
                <w:sz w:val="22"/>
                <w:szCs w:val="22"/>
              </w:rPr>
            </w:pPr>
          </w:p>
        </w:tc>
        <w:tc>
          <w:tcPr>
            <w:tcW w:w="3029" w:type="pct"/>
            <w:hideMark/>
          </w:tcPr>
          <w:p w14:paraId="65FB9144" w14:textId="77777777" w:rsidR="00D453BE" w:rsidRPr="009345F2" w:rsidRDefault="00D453BE" w:rsidP="005D72F0">
            <w:pPr>
              <w:pStyle w:val="TB"/>
              <w:cnfStyle w:val="000000000000" w:firstRow="0" w:lastRow="0" w:firstColumn="0" w:lastColumn="0" w:oddVBand="0" w:evenVBand="0" w:oddHBand="0" w:evenHBand="0" w:firstRowFirstColumn="0" w:firstRowLastColumn="0" w:lastRowFirstColumn="0" w:lastRowLastColumn="0"/>
            </w:pPr>
            <w:r w:rsidRPr="009345F2">
              <w:t>Coordinate with planning process</w:t>
            </w:r>
          </w:p>
        </w:tc>
      </w:tr>
      <w:tr w:rsidR="00D453BE" w:rsidRPr="009345F2" w14:paraId="0792AF2D" w14:textId="77777777" w:rsidTr="005D7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vMerge/>
            <w:hideMark/>
          </w:tcPr>
          <w:p w14:paraId="5A8835EA" w14:textId="77777777" w:rsidR="00D453BE" w:rsidRPr="009345F2" w:rsidRDefault="00D453BE" w:rsidP="005D72F0">
            <w:pPr>
              <w:pStyle w:val="TB"/>
              <w:rPr>
                <w:sz w:val="22"/>
                <w:szCs w:val="22"/>
              </w:rPr>
            </w:pPr>
          </w:p>
        </w:tc>
        <w:tc>
          <w:tcPr>
            <w:tcW w:w="1163" w:type="pct"/>
            <w:vMerge/>
            <w:hideMark/>
          </w:tcPr>
          <w:p w14:paraId="36894493" w14:textId="77777777" w:rsidR="00D453BE" w:rsidRPr="009345F2" w:rsidRDefault="00D453BE" w:rsidP="005D72F0">
            <w:pPr>
              <w:pStyle w:val="TB"/>
              <w:cnfStyle w:val="000000100000" w:firstRow="0" w:lastRow="0" w:firstColumn="0" w:lastColumn="0" w:oddVBand="0" w:evenVBand="0" w:oddHBand="1" w:evenHBand="0" w:firstRowFirstColumn="0" w:firstRowLastColumn="0" w:lastRowFirstColumn="0" w:lastRowLastColumn="0"/>
              <w:rPr>
                <w:sz w:val="22"/>
                <w:szCs w:val="22"/>
              </w:rPr>
            </w:pPr>
          </w:p>
        </w:tc>
        <w:tc>
          <w:tcPr>
            <w:tcW w:w="3029" w:type="pct"/>
            <w:hideMark/>
          </w:tcPr>
          <w:p w14:paraId="4B188AD3" w14:textId="77777777" w:rsidR="00D453BE" w:rsidRPr="009345F2" w:rsidRDefault="00D453BE" w:rsidP="005D72F0">
            <w:pPr>
              <w:pStyle w:val="TB"/>
              <w:cnfStyle w:val="000000100000" w:firstRow="0" w:lastRow="0" w:firstColumn="0" w:lastColumn="0" w:oddVBand="0" w:evenVBand="0" w:oddHBand="1" w:evenHBand="0" w:firstRowFirstColumn="0" w:firstRowLastColumn="0" w:lastRowFirstColumn="0" w:lastRowLastColumn="0"/>
            </w:pPr>
            <w:r w:rsidRPr="009345F2">
              <w:t>Interface with the regional ITS architecture</w:t>
            </w:r>
          </w:p>
        </w:tc>
      </w:tr>
      <w:tr w:rsidR="00D453BE" w:rsidRPr="009345F2" w14:paraId="4F555368" w14:textId="77777777" w:rsidTr="005D72F0">
        <w:tc>
          <w:tcPr>
            <w:cnfStyle w:val="001000000000" w:firstRow="0" w:lastRow="0" w:firstColumn="1" w:lastColumn="0" w:oddVBand="0" w:evenVBand="0" w:oddHBand="0" w:evenHBand="0" w:firstRowFirstColumn="0" w:firstRowLastColumn="0" w:lastRowFirstColumn="0" w:lastRowLastColumn="0"/>
            <w:tcW w:w="808" w:type="pct"/>
            <w:vMerge/>
            <w:hideMark/>
          </w:tcPr>
          <w:p w14:paraId="215701C1" w14:textId="77777777" w:rsidR="00D453BE" w:rsidRPr="009345F2" w:rsidRDefault="00D453BE" w:rsidP="005D72F0">
            <w:pPr>
              <w:pStyle w:val="TB"/>
              <w:rPr>
                <w:sz w:val="22"/>
                <w:szCs w:val="22"/>
              </w:rPr>
            </w:pPr>
          </w:p>
        </w:tc>
        <w:tc>
          <w:tcPr>
            <w:tcW w:w="1163" w:type="pct"/>
            <w:vMerge/>
            <w:hideMark/>
          </w:tcPr>
          <w:p w14:paraId="21EB09A1" w14:textId="77777777" w:rsidR="00D453BE" w:rsidRPr="009345F2" w:rsidRDefault="00D453BE" w:rsidP="005D72F0">
            <w:pPr>
              <w:pStyle w:val="TB"/>
              <w:cnfStyle w:val="000000000000" w:firstRow="0" w:lastRow="0" w:firstColumn="0" w:lastColumn="0" w:oddVBand="0" w:evenVBand="0" w:oddHBand="0" w:evenHBand="0" w:firstRowFirstColumn="0" w:firstRowLastColumn="0" w:lastRowFirstColumn="0" w:lastRowLastColumn="0"/>
              <w:rPr>
                <w:sz w:val="22"/>
                <w:szCs w:val="22"/>
              </w:rPr>
            </w:pPr>
          </w:p>
        </w:tc>
        <w:tc>
          <w:tcPr>
            <w:tcW w:w="3029" w:type="pct"/>
            <w:hideMark/>
          </w:tcPr>
          <w:p w14:paraId="50DD2806" w14:textId="77777777" w:rsidR="00D453BE" w:rsidRPr="009345F2" w:rsidRDefault="00D453BE" w:rsidP="005D72F0">
            <w:pPr>
              <w:pStyle w:val="TB"/>
              <w:cnfStyle w:val="000000000000" w:firstRow="0" w:lastRow="0" w:firstColumn="0" w:lastColumn="0" w:oddVBand="0" w:evenVBand="0" w:oddHBand="0" w:evenHBand="0" w:firstRowFirstColumn="0" w:firstRowLastColumn="0" w:lastRowFirstColumn="0" w:lastRowLastColumn="0"/>
            </w:pPr>
            <w:r w:rsidRPr="009345F2">
              <w:t>Develop and approve project charter</w:t>
            </w:r>
          </w:p>
        </w:tc>
      </w:tr>
      <w:tr w:rsidR="00D453BE" w:rsidRPr="009345F2" w14:paraId="1F8DFDDF" w14:textId="77777777" w:rsidTr="005D7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vMerge w:val="restart"/>
            <w:hideMark/>
          </w:tcPr>
          <w:p w14:paraId="176DA5D5" w14:textId="77777777" w:rsidR="00D453BE" w:rsidRPr="009345F2" w:rsidRDefault="00D453BE" w:rsidP="005D72F0">
            <w:pPr>
              <w:pStyle w:val="TB"/>
            </w:pPr>
            <w:r w:rsidRPr="009345F2">
              <w:t>Concept Selection</w:t>
            </w:r>
          </w:p>
        </w:tc>
        <w:tc>
          <w:tcPr>
            <w:tcW w:w="1163" w:type="pct"/>
            <w:vMerge w:val="restart"/>
            <w:hideMark/>
          </w:tcPr>
          <w:p w14:paraId="647FA92E" w14:textId="77777777" w:rsidR="00D453BE" w:rsidRPr="009345F2" w:rsidRDefault="00D453BE" w:rsidP="005D72F0">
            <w:pPr>
              <w:pStyle w:val="TB"/>
              <w:cnfStyle w:val="000000100000" w:firstRow="0" w:lastRow="0" w:firstColumn="0" w:lastColumn="0" w:oddVBand="0" w:evenVBand="0" w:oddHBand="1" w:evenHBand="0" w:firstRowFirstColumn="0" w:firstRowLastColumn="0" w:lastRowFirstColumn="0" w:lastRowLastColumn="0"/>
            </w:pPr>
            <w:r w:rsidRPr="009345F2">
              <w:t>2. Establish Goals</w:t>
            </w:r>
          </w:p>
        </w:tc>
        <w:tc>
          <w:tcPr>
            <w:tcW w:w="3029" w:type="pct"/>
            <w:hideMark/>
          </w:tcPr>
          <w:p w14:paraId="108A2A86" w14:textId="77777777" w:rsidR="00D453BE" w:rsidRPr="009345F2" w:rsidRDefault="00D453BE" w:rsidP="005D72F0">
            <w:pPr>
              <w:pStyle w:val="TB"/>
              <w:cnfStyle w:val="000000100000" w:firstRow="0" w:lastRow="0" w:firstColumn="0" w:lastColumn="0" w:oddVBand="0" w:evenVBand="0" w:oddHBand="1" w:evenHBand="0" w:firstRowFirstColumn="0" w:firstRowLastColumn="0" w:lastRowFirstColumn="0" w:lastRowLastColumn="0"/>
            </w:pPr>
            <w:r w:rsidRPr="009345F2">
              <w:t>Explore the ICM Concept</w:t>
            </w:r>
          </w:p>
        </w:tc>
      </w:tr>
      <w:tr w:rsidR="00D453BE" w:rsidRPr="009345F2" w14:paraId="6356B8D6" w14:textId="77777777" w:rsidTr="005D72F0">
        <w:tc>
          <w:tcPr>
            <w:cnfStyle w:val="001000000000" w:firstRow="0" w:lastRow="0" w:firstColumn="1" w:lastColumn="0" w:oddVBand="0" w:evenVBand="0" w:oddHBand="0" w:evenHBand="0" w:firstRowFirstColumn="0" w:firstRowLastColumn="0" w:lastRowFirstColumn="0" w:lastRowLastColumn="0"/>
            <w:tcW w:w="808" w:type="pct"/>
            <w:vMerge/>
            <w:hideMark/>
          </w:tcPr>
          <w:p w14:paraId="2551076A" w14:textId="77777777" w:rsidR="00D453BE" w:rsidRPr="009345F2" w:rsidRDefault="00D453BE" w:rsidP="005D72F0">
            <w:pPr>
              <w:pStyle w:val="TB"/>
              <w:rPr>
                <w:sz w:val="22"/>
                <w:szCs w:val="22"/>
              </w:rPr>
            </w:pPr>
          </w:p>
        </w:tc>
        <w:tc>
          <w:tcPr>
            <w:tcW w:w="1163" w:type="pct"/>
            <w:vMerge/>
            <w:hideMark/>
          </w:tcPr>
          <w:p w14:paraId="30963836" w14:textId="77777777" w:rsidR="00D453BE" w:rsidRPr="009345F2" w:rsidRDefault="00D453BE" w:rsidP="005D72F0">
            <w:pPr>
              <w:pStyle w:val="TB"/>
              <w:cnfStyle w:val="000000000000" w:firstRow="0" w:lastRow="0" w:firstColumn="0" w:lastColumn="0" w:oddVBand="0" w:evenVBand="0" w:oddHBand="0" w:evenHBand="0" w:firstRowFirstColumn="0" w:firstRowLastColumn="0" w:lastRowFirstColumn="0" w:lastRowLastColumn="0"/>
              <w:rPr>
                <w:sz w:val="22"/>
                <w:szCs w:val="22"/>
              </w:rPr>
            </w:pPr>
          </w:p>
        </w:tc>
        <w:tc>
          <w:tcPr>
            <w:tcW w:w="3029" w:type="pct"/>
            <w:hideMark/>
          </w:tcPr>
          <w:p w14:paraId="0DF74D22" w14:textId="77777777" w:rsidR="00D453BE" w:rsidRPr="009345F2" w:rsidRDefault="00D453BE" w:rsidP="005D72F0">
            <w:pPr>
              <w:pStyle w:val="TB"/>
              <w:cnfStyle w:val="000000000000" w:firstRow="0" w:lastRow="0" w:firstColumn="0" w:lastColumn="0" w:oddVBand="0" w:evenVBand="0" w:oddHBand="0" w:evenHBand="0" w:firstRowFirstColumn="0" w:firstRowLastColumn="0" w:lastRowFirstColumn="0" w:lastRowLastColumn="0"/>
            </w:pPr>
            <w:r w:rsidRPr="009345F2">
              <w:t>Develop goals, measurable objectives, and data collection needs</w:t>
            </w:r>
          </w:p>
        </w:tc>
      </w:tr>
      <w:tr w:rsidR="00D453BE" w:rsidRPr="009345F2" w14:paraId="6355B0BC" w14:textId="77777777" w:rsidTr="005D7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vMerge/>
            <w:hideMark/>
          </w:tcPr>
          <w:p w14:paraId="10FDDF62" w14:textId="77777777" w:rsidR="00D453BE" w:rsidRPr="009345F2" w:rsidRDefault="00D453BE" w:rsidP="005D72F0">
            <w:pPr>
              <w:pStyle w:val="TB"/>
              <w:rPr>
                <w:sz w:val="22"/>
                <w:szCs w:val="22"/>
              </w:rPr>
            </w:pPr>
          </w:p>
        </w:tc>
        <w:tc>
          <w:tcPr>
            <w:tcW w:w="1163" w:type="pct"/>
            <w:vMerge/>
            <w:hideMark/>
          </w:tcPr>
          <w:p w14:paraId="766F6CD1" w14:textId="77777777" w:rsidR="00D453BE" w:rsidRPr="009345F2" w:rsidRDefault="00D453BE" w:rsidP="005D72F0">
            <w:pPr>
              <w:pStyle w:val="TB"/>
              <w:cnfStyle w:val="000000100000" w:firstRow="0" w:lastRow="0" w:firstColumn="0" w:lastColumn="0" w:oddVBand="0" w:evenVBand="0" w:oddHBand="1" w:evenHBand="0" w:firstRowFirstColumn="0" w:firstRowLastColumn="0" w:lastRowFirstColumn="0" w:lastRowLastColumn="0"/>
              <w:rPr>
                <w:sz w:val="22"/>
                <w:szCs w:val="22"/>
              </w:rPr>
            </w:pPr>
          </w:p>
        </w:tc>
        <w:tc>
          <w:tcPr>
            <w:tcW w:w="3029" w:type="pct"/>
            <w:hideMark/>
          </w:tcPr>
          <w:p w14:paraId="2BAE934D" w14:textId="77777777" w:rsidR="00D453BE" w:rsidRPr="009345F2" w:rsidRDefault="00D453BE" w:rsidP="005D72F0">
            <w:pPr>
              <w:pStyle w:val="TB"/>
              <w:cnfStyle w:val="000000100000" w:firstRow="0" w:lastRow="0" w:firstColumn="0" w:lastColumn="0" w:oddVBand="0" w:evenVBand="0" w:oddHBand="1" w:evenHBand="0" w:firstRowFirstColumn="0" w:firstRowLastColumn="0" w:lastRowFirstColumn="0" w:lastRowLastColumn="0"/>
            </w:pPr>
            <w:r w:rsidRPr="009345F2">
              <w:t>Analyze system problems and identify system (user) needs</w:t>
            </w:r>
          </w:p>
        </w:tc>
      </w:tr>
      <w:tr w:rsidR="00D453BE" w:rsidRPr="009345F2" w14:paraId="7D53CE19" w14:textId="77777777" w:rsidTr="005D72F0">
        <w:tc>
          <w:tcPr>
            <w:cnfStyle w:val="001000000000" w:firstRow="0" w:lastRow="0" w:firstColumn="1" w:lastColumn="0" w:oddVBand="0" w:evenVBand="0" w:oddHBand="0" w:evenHBand="0" w:firstRowFirstColumn="0" w:firstRowLastColumn="0" w:lastRowFirstColumn="0" w:lastRowLastColumn="0"/>
            <w:tcW w:w="808" w:type="pct"/>
            <w:vMerge/>
            <w:hideMark/>
          </w:tcPr>
          <w:p w14:paraId="696A0C3D" w14:textId="77777777" w:rsidR="00D453BE" w:rsidRPr="009345F2" w:rsidRDefault="00D453BE" w:rsidP="005D72F0">
            <w:pPr>
              <w:pStyle w:val="TB"/>
              <w:rPr>
                <w:sz w:val="22"/>
                <w:szCs w:val="22"/>
              </w:rPr>
            </w:pPr>
          </w:p>
        </w:tc>
        <w:tc>
          <w:tcPr>
            <w:tcW w:w="1163" w:type="pct"/>
            <w:vMerge/>
            <w:hideMark/>
          </w:tcPr>
          <w:p w14:paraId="2464683D" w14:textId="77777777" w:rsidR="00D453BE" w:rsidRPr="009345F2" w:rsidRDefault="00D453BE" w:rsidP="005D72F0">
            <w:pPr>
              <w:pStyle w:val="TB"/>
              <w:cnfStyle w:val="000000000000" w:firstRow="0" w:lastRow="0" w:firstColumn="0" w:lastColumn="0" w:oddVBand="0" w:evenVBand="0" w:oddHBand="0" w:evenHBand="0" w:firstRowFirstColumn="0" w:firstRowLastColumn="0" w:lastRowFirstColumn="0" w:lastRowLastColumn="0"/>
              <w:rPr>
                <w:sz w:val="22"/>
                <w:szCs w:val="22"/>
              </w:rPr>
            </w:pPr>
          </w:p>
        </w:tc>
        <w:tc>
          <w:tcPr>
            <w:tcW w:w="3029" w:type="pct"/>
            <w:hideMark/>
          </w:tcPr>
          <w:p w14:paraId="3AFFAB1A" w14:textId="77777777" w:rsidR="00D453BE" w:rsidRPr="009345F2" w:rsidRDefault="00D453BE" w:rsidP="005D72F0">
            <w:pPr>
              <w:pStyle w:val="TB"/>
              <w:cnfStyle w:val="000000000000" w:firstRow="0" w:lastRow="0" w:firstColumn="0" w:lastColumn="0" w:oddVBand="0" w:evenVBand="0" w:oddHBand="0" w:evenHBand="0" w:firstRowFirstColumn="0" w:firstRowLastColumn="0" w:lastRowFirstColumn="0" w:lastRowLastColumn="0"/>
            </w:pPr>
            <w:r w:rsidRPr="009345F2">
              <w:t>Conduct Feasibility Assessment</w:t>
            </w:r>
          </w:p>
        </w:tc>
      </w:tr>
      <w:tr w:rsidR="00D453BE" w:rsidRPr="009345F2" w14:paraId="3AB34360" w14:textId="77777777" w:rsidTr="005D7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vMerge/>
            <w:hideMark/>
          </w:tcPr>
          <w:p w14:paraId="13168421" w14:textId="77777777" w:rsidR="00D453BE" w:rsidRPr="009345F2" w:rsidRDefault="00D453BE" w:rsidP="005D72F0">
            <w:pPr>
              <w:pStyle w:val="TB"/>
              <w:rPr>
                <w:sz w:val="22"/>
                <w:szCs w:val="22"/>
              </w:rPr>
            </w:pPr>
          </w:p>
        </w:tc>
        <w:tc>
          <w:tcPr>
            <w:tcW w:w="1163" w:type="pct"/>
            <w:vMerge/>
            <w:hideMark/>
          </w:tcPr>
          <w:p w14:paraId="61D7A0F5" w14:textId="77777777" w:rsidR="00D453BE" w:rsidRPr="009345F2" w:rsidRDefault="00D453BE" w:rsidP="005D72F0">
            <w:pPr>
              <w:pStyle w:val="TB"/>
              <w:cnfStyle w:val="000000100000" w:firstRow="0" w:lastRow="0" w:firstColumn="0" w:lastColumn="0" w:oddVBand="0" w:evenVBand="0" w:oddHBand="1" w:evenHBand="0" w:firstRowFirstColumn="0" w:firstRowLastColumn="0" w:lastRowFirstColumn="0" w:lastRowLastColumn="0"/>
              <w:rPr>
                <w:sz w:val="22"/>
                <w:szCs w:val="22"/>
              </w:rPr>
            </w:pPr>
          </w:p>
        </w:tc>
        <w:tc>
          <w:tcPr>
            <w:tcW w:w="3029" w:type="pct"/>
            <w:hideMark/>
          </w:tcPr>
          <w:p w14:paraId="2846AEF9" w14:textId="77777777" w:rsidR="00D453BE" w:rsidRPr="009345F2" w:rsidRDefault="00D453BE" w:rsidP="005D72F0">
            <w:pPr>
              <w:pStyle w:val="TB"/>
              <w:cnfStyle w:val="000000100000" w:firstRow="0" w:lastRow="0" w:firstColumn="0" w:lastColumn="0" w:oddVBand="0" w:evenVBand="0" w:oddHBand="1" w:evenHBand="0" w:firstRowFirstColumn="0" w:firstRowLastColumn="0" w:lastRowFirstColumn="0" w:lastRowLastColumn="0"/>
            </w:pPr>
            <w:r w:rsidRPr="009345F2">
              <w:t>Identify development support resources</w:t>
            </w:r>
          </w:p>
        </w:tc>
      </w:tr>
      <w:tr w:rsidR="00D453BE" w:rsidRPr="009345F2" w14:paraId="097FC451" w14:textId="77777777" w:rsidTr="005D72F0">
        <w:tc>
          <w:tcPr>
            <w:cnfStyle w:val="001000000000" w:firstRow="0" w:lastRow="0" w:firstColumn="1" w:lastColumn="0" w:oddVBand="0" w:evenVBand="0" w:oddHBand="0" w:evenHBand="0" w:firstRowFirstColumn="0" w:firstRowLastColumn="0" w:lastRowFirstColumn="0" w:lastRowLastColumn="0"/>
            <w:tcW w:w="808" w:type="pct"/>
            <w:vMerge w:val="restart"/>
            <w:hideMark/>
          </w:tcPr>
          <w:p w14:paraId="0A2C8734" w14:textId="77777777" w:rsidR="00D453BE" w:rsidRPr="009345F2" w:rsidRDefault="00D453BE" w:rsidP="005D72F0">
            <w:pPr>
              <w:pStyle w:val="TB"/>
            </w:pPr>
            <w:r w:rsidRPr="009345F2">
              <w:t>Project Planning</w:t>
            </w:r>
          </w:p>
        </w:tc>
        <w:tc>
          <w:tcPr>
            <w:tcW w:w="1163" w:type="pct"/>
            <w:hideMark/>
          </w:tcPr>
          <w:p w14:paraId="694B9ABF" w14:textId="77777777" w:rsidR="00D453BE" w:rsidRPr="009345F2" w:rsidRDefault="00D453BE" w:rsidP="005D72F0">
            <w:pPr>
              <w:pStyle w:val="TB"/>
              <w:cnfStyle w:val="000000000000" w:firstRow="0" w:lastRow="0" w:firstColumn="0" w:lastColumn="0" w:oddVBand="0" w:evenVBand="0" w:oddHBand="0" w:evenHBand="0" w:firstRowFirstColumn="0" w:firstRowLastColumn="0" w:lastRowFirstColumn="0" w:lastRowLastColumn="0"/>
            </w:pPr>
            <w:r w:rsidRPr="009345F2">
              <w:t>3. Plan for Success</w:t>
            </w:r>
          </w:p>
        </w:tc>
        <w:tc>
          <w:tcPr>
            <w:tcW w:w="3029" w:type="pct"/>
          </w:tcPr>
          <w:p w14:paraId="147C8ED2" w14:textId="77777777" w:rsidR="00D453BE" w:rsidRPr="009345F2" w:rsidRDefault="00D453BE" w:rsidP="005D72F0">
            <w:pPr>
              <w:pStyle w:val="TB"/>
              <w:cnfStyle w:val="000000000000" w:firstRow="0" w:lastRow="0" w:firstColumn="0" w:lastColumn="0" w:oddVBand="0" w:evenVBand="0" w:oddHBand="0" w:evenHBand="0" w:firstRowFirstColumn="0" w:firstRowLastColumn="0" w:lastRowFirstColumn="0" w:lastRowLastColumn="0"/>
            </w:pPr>
          </w:p>
        </w:tc>
      </w:tr>
      <w:tr w:rsidR="00D453BE" w:rsidRPr="009345F2" w14:paraId="2473F643" w14:textId="77777777" w:rsidTr="005D7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vMerge/>
            <w:hideMark/>
          </w:tcPr>
          <w:p w14:paraId="059B097B" w14:textId="77777777" w:rsidR="00D453BE" w:rsidRPr="009345F2" w:rsidRDefault="00D453BE" w:rsidP="005D72F0">
            <w:pPr>
              <w:pStyle w:val="TB"/>
              <w:rPr>
                <w:sz w:val="22"/>
                <w:szCs w:val="22"/>
              </w:rPr>
            </w:pPr>
          </w:p>
        </w:tc>
        <w:tc>
          <w:tcPr>
            <w:tcW w:w="1163" w:type="pct"/>
            <w:vMerge w:val="restart"/>
            <w:hideMark/>
          </w:tcPr>
          <w:p w14:paraId="27C7740C" w14:textId="77777777" w:rsidR="00D453BE" w:rsidRPr="009345F2" w:rsidRDefault="00D453BE" w:rsidP="005D72F0">
            <w:pPr>
              <w:pStyle w:val="TB"/>
              <w:cnfStyle w:val="000000100000" w:firstRow="0" w:lastRow="0" w:firstColumn="0" w:lastColumn="0" w:oddVBand="0" w:evenVBand="0" w:oddHBand="1" w:evenHBand="0" w:firstRowFirstColumn="0" w:firstRowLastColumn="0" w:lastRowFirstColumn="0" w:lastRowLastColumn="0"/>
            </w:pPr>
            <w:r w:rsidRPr="009345F2">
              <w:t>3.1 Project Management Plan (PMP)</w:t>
            </w:r>
          </w:p>
        </w:tc>
        <w:tc>
          <w:tcPr>
            <w:tcW w:w="3029" w:type="pct"/>
            <w:hideMark/>
          </w:tcPr>
          <w:p w14:paraId="29BBCB53" w14:textId="77777777" w:rsidR="00D453BE" w:rsidRPr="009345F2" w:rsidRDefault="00D453BE" w:rsidP="005D72F0">
            <w:pPr>
              <w:pStyle w:val="TB"/>
              <w:cnfStyle w:val="000000100000" w:firstRow="0" w:lastRow="0" w:firstColumn="0" w:lastColumn="0" w:oddVBand="0" w:evenVBand="0" w:oddHBand="1" w:evenHBand="0" w:firstRowFirstColumn="0" w:firstRowLastColumn="0" w:lastRowFirstColumn="0" w:lastRowLastColumn="0"/>
            </w:pPr>
            <w:r w:rsidRPr="009345F2">
              <w:t>Assess project management activities</w:t>
            </w:r>
          </w:p>
        </w:tc>
      </w:tr>
      <w:tr w:rsidR="00D453BE" w:rsidRPr="009345F2" w14:paraId="085B85D2" w14:textId="77777777" w:rsidTr="005D72F0">
        <w:tc>
          <w:tcPr>
            <w:cnfStyle w:val="001000000000" w:firstRow="0" w:lastRow="0" w:firstColumn="1" w:lastColumn="0" w:oddVBand="0" w:evenVBand="0" w:oddHBand="0" w:evenHBand="0" w:firstRowFirstColumn="0" w:firstRowLastColumn="0" w:lastRowFirstColumn="0" w:lastRowLastColumn="0"/>
            <w:tcW w:w="808" w:type="pct"/>
            <w:vMerge/>
            <w:hideMark/>
          </w:tcPr>
          <w:p w14:paraId="0FBB2A48" w14:textId="77777777" w:rsidR="00D453BE" w:rsidRPr="009345F2" w:rsidRDefault="00D453BE" w:rsidP="005D72F0">
            <w:pPr>
              <w:pStyle w:val="TB"/>
              <w:rPr>
                <w:sz w:val="22"/>
                <w:szCs w:val="22"/>
              </w:rPr>
            </w:pPr>
          </w:p>
        </w:tc>
        <w:tc>
          <w:tcPr>
            <w:tcW w:w="1163" w:type="pct"/>
            <w:vMerge/>
            <w:hideMark/>
          </w:tcPr>
          <w:p w14:paraId="1A51B9A4" w14:textId="77777777" w:rsidR="00D453BE" w:rsidRPr="009345F2" w:rsidRDefault="00D453BE" w:rsidP="005D72F0">
            <w:pPr>
              <w:pStyle w:val="TB"/>
              <w:cnfStyle w:val="000000000000" w:firstRow="0" w:lastRow="0" w:firstColumn="0" w:lastColumn="0" w:oddVBand="0" w:evenVBand="0" w:oddHBand="0" w:evenHBand="0" w:firstRowFirstColumn="0" w:firstRowLastColumn="0" w:lastRowFirstColumn="0" w:lastRowLastColumn="0"/>
              <w:rPr>
                <w:sz w:val="22"/>
                <w:szCs w:val="22"/>
              </w:rPr>
            </w:pPr>
          </w:p>
        </w:tc>
        <w:tc>
          <w:tcPr>
            <w:tcW w:w="3029" w:type="pct"/>
            <w:hideMark/>
          </w:tcPr>
          <w:p w14:paraId="4C4B85DE" w14:textId="77777777" w:rsidR="00D453BE" w:rsidRPr="009345F2" w:rsidRDefault="00D453BE" w:rsidP="005D72F0">
            <w:pPr>
              <w:pStyle w:val="TB"/>
              <w:cnfStyle w:val="000000000000" w:firstRow="0" w:lastRow="0" w:firstColumn="0" w:lastColumn="0" w:oddVBand="0" w:evenVBand="0" w:oddHBand="0" w:evenHBand="0" w:firstRowFirstColumn="0" w:firstRowLastColumn="0" w:lastRowFirstColumn="0" w:lastRowLastColumn="0"/>
            </w:pPr>
            <w:r w:rsidRPr="009345F2">
              <w:t>Determine roles and responsibilities</w:t>
            </w:r>
          </w:p>
        </w:tc>
      </w:tr>
      <w:tr w:rsidR="00D453BE" w:rsidRPr="009345F2" w14:paraId="5A3052B5" w14:textId="77777777" w:rsidTr="005D7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vMerge/>
            <w:hideMark/>
          </w:tcPr>
          <w:p w14:paraId="3A29798B" w14:textId="77777777" w:rsidR="00D453BE" w:rsidRPr="009345F2" w:rsidRDefault="00D453BE" w:rsidP="005D72F0">
            <w:pPr>
              <w:pStyle w:val="TB"/>
              <w:rPr>
                <w:sz w:val="22"/>
                <w:szCs w:val="22"/>
              </w:rPr>
            </w:pPr>
          </w:p>
        </w:tc>
        <w:tc>
          <w:tcPr>
            <w:tcW w:w="1163" w:type="pct"/>
            <w:vMerge/>
            <w:hideMark/>
          </w:tcPr>
          <w:p w14:paraId="6428A26F" w14:textId="77777777" w:rsidR="00D453BE" w:rsidRPr="009345F2" w:rsidRDefault="00D453BE" w:rsidP="005D72F0">
            <w:pPr>
              <w:pStyle w:val="TB"/>
              <w:cnfStyle w:val="000000100000" w:firstRow="0" w:lastRow="0" w:firstColumn="0" w:lastColumn="0" w:oddVBand="0" w:evenVBand="0" w:oddHBand="1" w:evenHBand="0" w:firstRowFirstColumn="0" w:firstRowLastColumn="0" w:lastRowFirstColumn="0" w:lastRowLastColumn="0"/>
              <w:rPr>
                <w:sz w:val="22"/>
                <w:szCs w:val="22"/>
              </w:rPr>
            </w:pPr>
          </w:p>
        </w:tc>
        <w:tc>
          <w:tcPr>
            <w:tcW w:w="3029" w:type="pct"/>
            <w:hideMark/>
          </w:tcPr>
          <w:p w14:paraId="05EC6D78" w14:textId="77777777" w:rsidR="00D453BE" w:rsidRPr="009345F2" w:rsidRDefault="00D453BE" w:rsidP="005D72F0">
            <w:pPr>
              <w:pStyle w:val="TB"/>
              <w:cnfStyle w:val="000000100000" w:firstRow="0" w:lastRow="0" w:firstColumn="0" w:lastColumn="0" w:oddVBand="0" w:evenVBand="0" w:oddHBand="1" w:evenHBand="0" w:firstRowFirstColumn="0" w:firstRowLastColumn="0" w:lastRowFirstColumn="0" w:lastRowLastColumn="0"/>
            </w:pPr>
            <w:r w:rsidRPr="009345F2">
              <w:t>Initial procurement discussions</w:t>
            </w:r>
          </w:p>
        </w:tc>
      </w:tr>
      <w:tr w:rsidR="00D453BE" w:rsidRPr="009345F2" w14:paraId="1735D9CB" w14:textId="77777777" w:rsidTr="005D72F0">
        <w:tc>
          <w:tcPr>
            <w:cnfStyle w:val="001000000000" w:firstRow="0" w:lastRow="0" w:firstColumn="1" w:lastColumn="0" w:oddVBand="0" w:evenVBand="0" w:oddHBand="0" w:evenHBand="0" w:firstRowFirstColumn="0" w:firstRowLastColumn="0" w:lastRowFirstColumn="0" w:lastRowLastColumn="0"/>
            <w:tcW w:w="808" w:type="pct"/>
            <w:vMerge/>
            <w:hideMark/>
          </w:tcPr>
          <w:p w14:paraId="0AE1D9DA" w14:textId="77777777" w:rsidR="00D453BE" w:rsidRPr="009345F2" w:rsidRDefault="00D453BE" w:rsidP="005D72F0">
            <w:pPr>
              <w:pStyle w:val="TB"/>
              <w:rPr>
                <w:sz w:val="22"/>
                <w:szCs w:val="22"/>
              </w:rPr>
            </w:pPr>
          </w:p>
        </w:tc>
        <w:tc>
          <w:tcPr>
            <w:tcW w:w="1163" w:type="pct"/>
            <w:vMerge/>
            <w:hideMark/>
          </w:tcPr>
          <w:p w14:paraId="156F297C" w14:textId="77777777" w:rsidR="00D453BE" w:rsidRPr="009345F2" w:rsidRDefault="00D453BE" w:rsidP="005D72F0">
            <w:pPr>
              <w:pStyle w:val="TB"/>
              <w:cnfStyle w:val="000000000000" w:firstRow="0" w:lastRow="0" w:firstColumn="0" w:lastColumn="0" w:oddVBand="0" w:evenVBand="0" w:oddHBand="0" w:evenHBand="0" w:firstRowFirstColumn="0" w:firstRowLastColumn="0" w:lastRowFirstColumn="0" w:lastRowLastColumn="0"/>
              <w:rPr>
                <w:sz w:val="22"/>
                <w:szCs w:val="22"/>
              </w:rPr>
            </w:pPr>
          </w:p>
        </w:tc>
        <w:tc>
          <w:tcPr>
            <w:tcW w:w="3029" w:type="pct"/>
            <w:hideMark/>
          </w:tcPr>
          <w:p w14:paraId="649730BE" w14:textId="77777777" w:rsidR="00D453BE" w:rsidRPr="009345F2" w:rsidRDefault="00D453BE" w:rsidP="005D72F0">
            <w:pPr>
              <w:pStyle w:val="TB"/>
              <w:cnfStyle w:val="000000000000" w:firstRow="0" w:lastRow="0" w:firstColumn="0" w:lastColumn="0" w:oddVBand="0" w:evenVBand="0" w:oddHBand="0" w:evenHBand="0" w:firstRowFirstColumn="0" w:firstRowLastColumn="0" w:lastRowFirstColumn="0" w:lastRowLastColumn="0"/>
            </w:pPr>
            <w:r w:rsidRPr="009345F2">
              <w:t>Prepare Project Management Plan and supporting plans (as needed)</w:t>
            </w:r>
          </w:p>
        </w:tc>
      </w:tr>
      <w:tr w:rsidR="00D453BE" w:rsidRPr="009345F2" w14:paraId="2300BF0A" w14:textId="77777777" w:rsidTr="005D7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vMerge w:val="restart"/>
            <w:hideMark/>
          </w:tcPr>
          <w:p w14:paraId="07F10263" w14:textId="77777777" w:rsidR="00D453BE" w:rsidRPr="009345F2" w:rsidRDefault="00D453BE" w:rsidP="005D72F0">
            <w:pPr>
              <w:pStyle w:val="TB"/>
            </w:pPr>
            <w:r w:rsidRPr="009345F2">
              <w:t>Systems Engineering Management Planning</w:t>
            </w:r>
          </w:p>
        </w:tc>
        <w:tc>
          <w:tcPr>
            <w:tcW w:w="1163" w:type="pct"/>
            <w:vMerge w:val="restart"/>
            <w:hideMark/>
          </w:tcPr>
          <w:p w14:paraId="43F547F0" w14:textId="77777777" w:rsidR="00D453BE" w:rsidRPr="009345F2" w:rsidRDefault="00D453BE" w:rsidP="005D72F0">
            <w:pPr>
              <w:pStyle w:val="TB"/>
              <w:cnfStyle w:val="000000100000" w:firstRow="0" w:lastRow="0" w:firstColumn="0" w:lastColumn="0" w:oddVBand="0" w:evenVBand="0" w:oddHBand="1" w:evenHBand="0" w:firstRowFirstColumn="0" w:firstRowLastColumn="0" w:lastRowFirstColumn="0" w:lastRowLastColumn="0"/>
            </w:pPr>
            <w:r w:rsidRPr="009345F2">
              <w:t>3.2 Systems Engineering Management Plan (SEMP)</w:t>
            </w:r>
          </w:p>
        </w:tc>
        <w:tc>
          <w:tcPr>
            <w:tcW w:w="3029" w:type="pct"/>
            <w:hideMark/>
          </w:tcPr>
          <w:p w14:paraId="33D58FF7" w14:textId="77777777" w:rsidR="00D453BE" w:rsidRPr="009345F2" w:rsidRDefault="00D453BE" w:rsidP="005D72F0">
            <w:pPr>
              <w:pStyle w:val="TB"/>
              <w:cnfStyle w:val="000000100000" w:firstRow="0" w:lastRow="0" w:firstColumn="0" w:lastColumn="0" w:oddVBand="0" w:evenVBand="0" w:oddHBand="1" w:evenHBand="0" w:firstRowFirstColumn="0" w:firstRowLastColumn="0" w:lastRowFirstColumn="0" w:lastRowLastColumn="0"/>
            </w:pPr>
            <w:r w:rsidRPr="009345F2">
              <w:t>Assess project management activities and technical tasks</w:t>
            </w:r>
          </w:p>
        </w:tc>
      </w:tr>
      <w:tr w:rsidR="00D453BE" w:rsidRPr="009345F2" w14:paraId="0427576C" w14:textId="77777777" w:rsidTr="005D72F0">
        <w:tc>
          <w:tcPr>
            <w:cnfStyle w:val="001000000000" w:firstRow="0" w:lastRow="0" w:firstColumn="1" w:lastColumn="0" w:oddVBand="0" w:evenVBand="0" w:oddHBand="0" w:evenHBand="0" w:firstRowFirstColumn="0" w:firstRowLastColumn="0" w:lastRowFirstColumn="0" w:lastRowLastColumn="0"/>
            <w:tcW w:w="808" w:type="pct"/>
            <w:vMerge/>
            <w:hideMark/>
          </w:tcPr>
          <w:p w14:paraId="6EADA0F8" w14:textId="77777777" w:rsidR="00D453BE" w:rsidRPr="009345F2" w:rsidRDefault="00D453BE" w:rsidP="005D72F0">
            <w:pPr>
              <w:pStyle w:val="TB"/>
              <w:rPr>
                <w:sz w:val="22"/>
                <w:szCs w:val="22"/>
              </w:rPr>
            </w:pPr>
          </w:p>
        </w:tc>
        <w:tc>
          <w:tcPr>
            <w:tcW w:w="1163" w:type="pct"/>
            <w:vMerge/>
            <w:hideMark/>
          </w:tcPr>
          <w:p w14:paraId="16054F18" w14:textId="77777777" w:rsidR="00D453BE" w:rsidRPr="009345F2" w:rsidRDefault="00D453BE" w:rsidP="005D72F0">
            <w:pPr>
              <w:pStyle w:val="TB"/>
              <w:cnfStyle w:val="000000000000" w:firstRow="0" w:lastRow="0" w:firstColumn="0" w:lastColumn="0" w:oddVBand="0" w:evenVBand="0" w:oddHBand="0" w:evenHBand="0" w:firstRowFirstColumn="0" w:firstRowLastColumn="0" w:lastRowFirstColumn="0" w:lastRowLastColumn="0"/>
              <w:rPr>
                <w:sz w:val="22"/>
                <w:szCs w:val="22"/>
              </w:rPr>
            </w:pPr>
          </w:p>
        </w:tc>
        <w:tc>
          <w:tcPr>
            <w:tcW w:w="3029" w:type="pct"/>
            <w:hideMark/>
          </w:tcPr>
          <w:p w14:paraId="64B80F14" w14:textId="77777777" w:rsidR="00D453BE" w:rsidRPr="009345F2" w:rsidRDefault="00D453BE" w:rsidP="005D72F0">
            <w:pPr>
              <w:pStyle w:val="TB"/>
              <w:cnfStyle w:val="000000000000" w:firstRow="0" w:lastRow="0" w:firstColumn="0" w:lastColumn="0" w:oddVBand="0" w:evenVBand="0" w:oddHBand="0" w:evenHBand="0" w:firstRowFirstColumn="0" w:firstRowLastColumn="0" w:lastRowFirstColumn="0" w:lastRowLastColumn="0"/>
            </w:pPr>
            <w:r w:rsidRPr="009345F2">
              <w:t>Transition critical technologies</w:t>
            </w:r>
          </w:p>
        </w:tc>
      </w:tr>
      <w:tr w:rsidR="00D453BE" w:rsidRPr="009345F2" w14:paraId="55C75688" w14:textId="77777777" w:rsidTr="005D7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vMerge/>
            <w:hideMark/>
          </w:tcPr>
          <w:p w14:paraId="745185F3" w14:textId="77777777" w:rsidR="00D453BE" w:rsidRPr="009345F2" w:rsidRDefault="00D453BE" w:rsidP="005D72F0">
            <w:pPr>
              <w:pStyle w:val="TB"/>
              <w:rPr>
                <w:sz w:val="22"/>
                <w:szCs w:val="22"/>
              </w:rPr>
            </w:pPr>
          </w:p>
        </w:tc>
        <w:tc>
          <w:tcPr>
            <w:tcW w:w="1163" w:type="pct"/>
            <w:vMerge/>
            <w:hideMark/>
          </w:tcPr>
          <w:p w14:paraId="768CB28F" w14:textId="77777777" w:rsidR="00D453BE" w:rsidRPr="009345F2" w:rsidRDefault="00D453BE" w:rsidP="005D72F0">
            <w:pPr>
              <w:pStyle w:val="TB"/>
              <w:cnfStyle w:val="000000100000" w:firstRow="0" w:lastRow="0" w:firstColumn="0" w:lastColumn="0" w:oddVBand="0" w:evenVBand="0" w:oddHBand="1" w:evenHBand="0" w:firstRowFirstColumn="0" w:firstRowLastColumn="0" w:lastRowFirstColumn="0" w:lastRowLastColumn="0"/>
              <w:rPr>
                <w:sz w:val="22"/>
                <w:szCs w:val="22"/>
              </w:rPr>
            </w:pPr>
          </w:p>
        </w:tc>
        <w:tc>
          <w:tcPr>
            <w:tcW w:w="3029" w:type="pct"/>
            <w:hideMark/>
          </w:tcPr>
          <w:p w14:paraId="0EAB1EC0" w14:textId="77777777" w:rsidR="00D453BE" w:rsidRPr="009345F2" w:rsidRDefault="00D453BE" w:rsidP="005D72F0">
            <w:pPr>
              <w:pStyle w:val="TB"/>
              <w:cnfStyle w:val="000000100000" w:firstRow="0" w:lastRow="0" w:firstColumn="0" w:lastColumn="0" w:oddVBand="0" w:evenVBand="0" w:oddHBand="1" w:evenHBand="0" w:firstRowFirstColumn="0" w:firstRowLastColumn="0" w:lastRowFirstColumn="0" w:lastRowLastColumn="0"/>
            </w:pPr>
            <w:r w:rsidRPr="009345F2">
              <w:t>Define needed systems engineering processes and resources</w:t>
            </w:r>
          </w:p>
        </w:tc>
      </w:tr>
      <w:tr w:rsidR="00D453BE" w:rsidRPr="009345F2" w14:paraId="52C7CC3F" w14:textId="77777777" w:rsidTr="005D72F0">
        <w:tc>
          <w:tcPr>
            <w:cnfStyle w:val="001000000000" w:firstRow="0" w:lastRow="0" w:firstColumn="1" w:lastColumn="0" w:oddVBand="0" w:evenVBand="0" w:oddHBand="0" w:evenHBand="0" w:firstRowFirstColumn="0" w:firstRowLastColumn="0" w:lastRowFirstColumn="0" w:lastRowLastColumn="0"/>
            <w:tcW w:w="808" w:type="pct"/>
            <w:vMerge/>
            <w:hideMark/>
          </w:tcPr>
          <w:p w14:paraId="5B4F94BE" w14:textId="77777777" w:rsidR="00D453BE" w:rsidRPr="009345F2" w:rsidRDefault="00D453BE" w:rsidP="005D72F0">
            <w:pPr>
              <w:pStyle w:val="TB"/>
              <w:rPr>
                <w:sz w:val="22"/>
                <w:szCs w:val="22"/>
              </w:rPr>
            </w:pPr>
          </w:p>
        </w:tc>
        <w:tc>
          <w:tcPr>
            <w:tcW w:w="1163" w:type="pct"/>
            <w:vMerge/>
            <w:hideMark/>
          </w:tcPr>
          <w:p w14:paraId="170A2819" w14:textId="77777777" w:rsidR="00D453BE" w:rsidRPr="009345F2" w:rsidRDefault="00D453BE" w:rsidP="005D72F0">
            <w:pPr>
              <w:pStyle w:val="TB"/>
              <w:cnfStyle w:val="000000000000" w:firstRow="0" w:lastRow="0" w:firstColumn="0" w:lastColumn="0" w:oddVBand="0" w:evenVBand="0" w:oddHBand="0" w:evenHBand="0" w:firstRowFirstColumn="0" w:firstRowLastColumn="0" w:lastRowFirstColumn="0" w:lastRowLastColumn="0"/>
              <w:rPr>
                <w:sz w:val="22"/>
                <w:szCs w:val="22"/>
              </w:rPr>
            </w:pPr>
          </w:p>
        </w:tc>
        <w:tc>
          <w:tcPr>
            <w:tcW w:w="3029" w:type="pct"/>
            <w:hideMark/>
          </w:tcPr>
          <w:p w14:paraId="7BB11035" w14:textId="77777777" w:rsidR="00D453BE" w:rsidRPr="009345F2" w:rsidRDefault="00D453BE" w:rsidP="005D72F0">
            <w:pPr>
              <w:pStyle w:val="TB"/>
              <w:cnfStyle w:val="000000000000" w:firstRow="0" w:lastRow="0" w:firstColumn="0" w:lastColumn="0" w:oddVBand="0" w:evenVBand="0" w:oddHBand="0" w:evenHBand="0" w:firstRowFirstColumn="0" w:firstRowLastColumn="0" w:lastRowFirstColumn="0" w:lastRowLastColumn="0"/>
            </w:pPr>
            <w:r w:rsidRPr="009345F2">
              <w:t>Make procurement decisions and specify integration activities</w:t>
            </w:r>
          </w:p>
        </w:tc>
      </w:tr>
      <w:tr w:rsidR="00D453BE" w:rsidRPr="009345F2" w14:paraId="3324C7A2" w14:textId="77777777" w:rsidTr="005D7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vMerge/>
            <w:hideMark/>
          </w:tcPr>
          <w:p w14:paraId="55F364A0" w14:textId="77777777" w:rsidR="00D453BE" w:rsidRPr="009345F2" w:rsidRDefault="00D453BE" w:rsidP="005D72F0">
            <w:pPr>
              <w:pStyle w:val="TB"/>
              <w:rPr>
                <w:sz w:val="22"/>
                <w:szCs w:val="22"/>
              </w:rPr>
            </w:pPr>
          </w:p>
        </w:tc>
        <w:tc>
          <w:tcPr>
            <w:tcW w:w="1163" w:type="pct"/>
            <w:vMerge/>
            <w:hideMark/>
          </w:tcPr>
          <w:p w14:paraId="756842DC" w14:textId="77777777" w:rsidR="00D453BE" w:rsidRPr="009345F2" w:rsidRDefault="00D453BE" w:rsidP="005D72F0">
            <w:pPr>
              <w:pStyle w:val="TB"/>
              <w:cnfStyle w:val="000000100000" w:firstRow="0" w:lastRow="0" w:firstColumn="0" w:lastColumn="0" w:oddVBand="0" w:evenVBand="0" w:oddHBand="1" w:evenHBand="0" w:firstRowFirstColumn="0" w:firstRowLastColumn="0" w:lastRowFirstColumn="0" w:lastRowLastColumn="0"/>
              <w:rPr>
                <w:sz w:val="22"/>
                <w:szCs w:val="22"/>
              </w:rPr>
            </w:pPr>
          </w:p>
        </w:tc>
        <w:tc>
          <w:tcPr>
            <w:tcW w:w="3029" w:type="pct"/>
            <w:hideMark/>
          </w:tcPr>
          <w:p w14:paraId="3BD9F1FA" w14:textId="77777777" w:rsidR="00D453BE" w:rsidRPr="009345F2" w:rsidRDefault="00D453BE" w:rsidP="005D72F0">
            <w:pPr>
              <w:pStyle w:val="TB"/>
              <w:cnfStyle w:val="000000100000" w:firstRow="0" w:lastRow="0" w:firstColumn="0" w:lastColumn="0" w:oddVBand="0" w:evenVBand="0" w:oddHBand="1" w:evenHBand="0" w:firstRowFirstColumn="0" w:firstRowLastColumn="0" w:lastRowFirstColumn="0" w:lastRowLastColumn="0"/>
            </w:pPr>
            <w:r w:rsidRPr="009345F2">
              <w:t>Prepare SEMP</w:t>
            </w:r>
          </w:p>
        </w:tc>
      </w:tr>
      <w:tr w:rsidR="00D453BE" w:rsidRPr="009345F2" w14:paraId="7B84EE2F" w14:textId="77777777" w:rsidTr="005D72F0">
        <w:tc>
          <w:tcPr>
            <w:cnfStyle w:val="001000000000" w:firstRow="0" w:lastRow="0" w:firstColumn="1" w:lastColumn="0" w:oddVBand="0" w:evenVBand="0" w:oddHBand="0" w:evenHBand="0" w:firstRowFirstColumn="0" w:firstRowLastColumn="0" w:lastRowFirstColumn="0" w:lastRowLastColumn="0"/>
            <w:tcW w:w="808" w:type="pct"/>
            <w:vMerge w:val="restart"/>
            <w:hideMark/>
          </w:tcPr>
          <w:p w14:paraId="250B5417" w14:textId="77777777" w:rsidR="00D453BE" w:rsidRPr="009345F2" w:rsidRDefault="00D453BE" w:rsidP="005D72F0">
            <w:pPr>
              <w:pStyle w:val="TB"/>
            </w:pPr>
            <w:r w:rsidRPr="009345F2">
              <w:t>Concept of Operations</w:t>
            </w:r>
          </w:p>
        </w:tc>
        <w:tc>
          <w:tcPr>
            <w:tcW w:w="1163" w:type="pct"/>
            <w:vMerge w:val="restart"/>
            <w:hideMark/>
          </w:tcPr>
          <w:p w14:paraId="3EA5BFB6" w14:textId="77777777" w:rsidR="00D453BE" w:rsidRPr="009345F2" w:rsidRDefault="00D453BE" w:rsidP="005D72F0">
            <w:pPr>
              <w:pStyle w:val="TB"/>
              <w:cnfStyle w:val="000000000000" w:firstRow="0" w:lastRow="0" w:firstColumn="0" w:lastColumn="0" w:oddVBand="0" w:evenVBand="0" w:oddHBand="0" w:evenHBand="0" w:firstRowFirstColumn="0" w:firstRowLastColumn="0" w:lastRowFirstColumn="0" w:lastRowLastColumn="0"/>
            </w:pPr>
            <w:r w:rsidRPr="009345F2">
              <w:t>3.3 Concept of Operations (ConOps)</w:t>
            </w:r>
          </w:p>
        </w:tc>
        <w:tc>
          <w:tcPr>
            <w:tcW w:w="3029" w:type="pct"/>
            <w:hideMark/>
          </w:tcPr>
          <w:p w14:paraId="77B87C49" w14:textId="77777777" w:rsidR="00D453BE" w:rsidRPr="009345F2" w:rsidRDefault="00D453BE" w:rsidP="005D72F0">
            <w:pPr>
              <w:pStyle w:val="TB"/>
              <w:cnfStyle w:val="000000000000" w:firstRow="0" w:lastRow="0" w:firstColumn="0" w:lastColumn="0" w:oddVBand="0" w:evenVBand="0" w:oddHBand="0" w:evenHBand="0" w:firstRowFirstColumn="0" w:firstRowLastColumn="0" w:lastRowFirstColumn="0" w:lastRowLastColumn="0"/>
            </w:pPr>
            <w:r w:rsidRPr="009345F2">
              <w:t>Define/refine project vision, goals, and objectives</w:t>
            </w:r>
          </w:p>
        </w:tc>
      </w:tr>
      <w:tr w:rsidR="00D453BE" w:rsidRPr="009345F2" w14:paraId="30E4953E" w14:textId="77777777" w:rsidTr="005D7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vMerge/>
            <w:hideMark/>
          </w:tcPr>
          <w:p w14:paraId="35B2700B" w14:textId="77777777" w:rsidR="00D453BE" w:rsidRPr="009345F2" w:rsidRDefault="00D453BE" w:rsidP="005D72F0">
            <w:pPr>
              <w:pStyle w:val="TB"/>
              <w:rPr>
                <w:sz w:val="22"/>
                <w:szCs w:val="22"/>
              </w:rPr>
            </w:pPr>
          </w:p>
        </w:tc>
        <w:tc>
          <w:tcPr>
            <w:tcW w:w="1163" w:type="pct"/>
            <w:vMerge/>
            <w:hideMark/>
          </w:tcPr>
          <w:p w14:paraId="1981304A" w14:textId="77777777" w:rsidR="00D453BE" w:rsidRPr="009345F2" w:rsidRDefault="00D453BE" w:rsidP="005D72F0">
            <w:pPr>
              <w:pStyle w:val="TB"/>
              <w:cnfStyle w:val="000000100000" w:firstRow="0" w:lastRow="0" w:firstColumn="0" w:lastColumn="0" w:oddVBand="0" w:evenVBand="0" w:oddHBand="1" w:evenHBand="0" w:firstRowFirstColumn="0" w:firstRowLastColumn="0" w:lastRowFirstColumn="0" w:lastRowLastColumn="0"/>
              <w:rPr>
                <w:sz w:val="22"/>
                <w:szCs w:val="22"/>
              </w:rPr>
            </w:pPr>
          </w:p>
        </w:tc>
        <w:tc>
          <w:tcPr>
            <w:tcW w:w="3029" w:type="pct"/>
            <w:hideMark/>
          </w:tcPr>
          <w:p w14:paraId="0C2635A4" w14:textId="77777777" w:rsidR="00D453BE" w:rsidRPr="009345F2" w:rsidRDefault="00D453BE" w:rsidP="005D72F0">
            <w:pPr>
              <w:pStyle w:val="TB"/>
              <w:cnfStyle w:val="000000100000" w:firstRow="0" w:lastRow="0" w:firstColumn="0" w:lastColumn="0" w:oddVBand="0" w:evenVBand="0" w:oddHBand="1" w:evenHBand="0" w:firstRowFirstColumn="0" w:firstRowLastColumn="0" w:lastRowFirstColumn="0" w:lastRowLastColumn="0"/>
            </w:pPr>
            <w:r w:rsidRPr="009345F2">
              <w:t>Explore project concepts</w:t>
            </w:r>
          </w:p>
        </w:tc>
      </w:tr>
      <w:tr w:rsidR="00D453BE" w:rsidRPr="009345F2" w14:paraId="64F91512" w14:textId="77777777" w:rsidTr="005D72F0">
        <w:tc>
          <w:tcPr>
            <w:cnfStyle w:val="001000000000" w:firstRow="0" w:lastRow="0" w:firstColumn="1" w:lastColumn="0" w:oddVBand="0" w:evenVBand="0" w:oddHBand="0" w:evenHBand="0" w:firstRowFirstColumn="0" w:firstRowLastColumn="0" w:lastRowFirstColumn="0" w:lastRowLastColumn="0"/>
            <w:tcW w:w="808" w:type="pct"/>
            <w:vMerge/>
            <w:hideMark/>
          </w:tcPr>
          <w:p w14:paraId="4C3E3BFF" w14:textId="77777777" w:rsidR="00D453BE" w:rsidRPr="009345F2" w:rsidRDefault="00D453BE" w:rsidP="005D72F0">
            <w:pPr>
              <w:pStyle w:val="TB"/>
              <w:rPr>
                <w:sz w:val="22"/>
                <w:szCs w:val="22"/>
              </w:rPr>
            </w:pPr>
          </w:p>
        </w:tc>
        <w:tc>
          <w:tcPr>
            <w:tcW w:w="1163" w:type="pct"/>
            <w:vMerge/>
            <w:hideMark/>
          </w:tcPr>
          <w:p w14:paraId="0A9082A0" w14:textId="77777777" w:rsidR="00D453BE" w:rsidRPr="009345F2" w:rsidRDefault="00D453BE" w:rsidP="005D72F0">
            <w:pPr>
              <w:pStyle w:val="TB"/>
              <w:cnfStyle w:val="000000000000" w:firstRow="0" w:lastRow="0" w:firstColumn="0" w:lastColumn="0" w:oddVBand="0" w:evenVBand="0" w:oddHBand="0" w:evenHBand="0" w:firstRowFirstColumn="0" w:firstRowLastColumn="0" w:lastRowFirstColumn="0" w:lastRowLastColumn="0"/>
              <w:rPr>
                <w:sz w:val="22"/>
                <w:szCs w:val="22"/>
              </w:rPr>
            </w:pPr>
          </w:p>
        </w:tc>
        <w:tc>
          <w:tcPr>
            <w:tcW w:w="3029" w:type="pct"/>
            <w:hideMark/>
          </w:tcPr>
          <w:p w14:paraId="64EFF78F" w14:textId="77777777" w:rsidR="00D453BE" w:rsidRPr="009345F2" w:rsidRDefault="00D453BE" w:rsidP="005D72F0">
            <w:pPr>
              <w:pStyle w:val="TB"/>
              <w:cnfStyle w:val="000000000000" w:firstRow="0" w:lastRow="0" w:firstColumn="0" w:lastColumn="0" w:oddVBand="0" w:evenVBand="0" w:oddHBand="0" w:evenHBand="0" w:firstRowFirstColumn="0" w:firstRowLastColumn="0" w:lastRowFirstColumn="0" w:lastRowLastColumn="0"/>
            </w:pPr>
            <w:r w:rsidRPr="009345F2">
              <w:t>Develop Operational Scenarios</w:t>
            </w:r>
          </w:p>
        </w:tc>
      </w:tr>
      <w:tr w:rsidR="00D453BE" w:rsidRPr="009345F2" w14:paraId="3F4C21A6" w14:textId="77777777" w:rsidTr="005D7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vMerge/>
            <w:hideMark/>
          </w:tcPr>
          <w:p w14:paraId="42AA3180" w14:textId="77777777" w:rsidR="00D453BE" w:rsidRPr="009345F2" w:rsidRDefault="00D453BE" w:rsidP="005D72F0">
            <w:pPr>
              <w:pStyle w:val="TB"/>
              <w:rPr>
                <w:sz w:val="22"/>
                <w:szCs w:val="22"/>
              </w:rPr>
            </w:pPr>
          </w:p>
        </w:tc>
        <w:tc>
          <w:tcPr>
            <w:tcW w:w="1163" w:type="pct"/>
            <w:vMerge/>
            <w:hideMark/>
          </w:tcPr>
          <w:p w14:paraId="1639CCCD" w14:textId="77777777" w:rsidR="00D453BE" w:rsidRPr="009345F2" w:rsidRDefault="00D453BE" w:rsidP="005D72F0">
            <w:pPr>
              <w:pStyle w:val="TB"/>
              <w:cnfStyle w:val="000000100000" w:firstRow="0" w:lastRow="0" w:firstColumn="0" w:lastColumn="0" w:oddVBand="0" w:evenVBand="0" w:oddHBand="1" w:evenHBand="0" w:firstRowFirstColumn="0" w:firstRowLastColumn="0" w:lastRowFirstColumn="0" w:lastRowLastColumn="0"/>
              <w:rPr>
                <w:sz w:val="22"/>
                <w:szCs w:val="22"/>
              </w:rPr>
            </w:pPr>
          </w:p>
        </w:tc>
        <w:tc>
          <w:tcPr>
            <w:tcW w:w="3029" w:type="pct"/>
            <w:hideMark/>
          </w:tcPr>
          <w:p w14:paraId="42728B05" w14:textId="77777777" w:rsidR="00D453BE" w:rsidRPr="009345F2" w:rsidRDefault="00D453BE" w:rsidP="005D72F0">
            <w:pPr>
              <w:pStyle w:val="TB"/>
              <w:cnfStyle w:val="000000100000" w:firstRow="0" w:lastRow="0" w:firstColumn="0" w:lastColumn="0" w:oddVBand="0" w:evenVBand="0" w:oddHBand="1" w:evenHBand="0" w:firstRowFirstColumn="0" w:firstRowLastColumn="0" w:lastRowFirstColumn="0" w:lastRowLastColumn="0"/>
            </w:pPr>
            <w:r w:rsidRPr="009345F2">
              <w:t>Develop and document Project Concept of Operations</w:t>
            </w:r>
          </w:p>
        </w:tc>
      </w:tr>
      <w:tr w:rsidR="00D453BE" w:rsidRPr="009345F2" w14:paraId="2FC4FC23" w14:textId="77777777" w:rsidTr="005D72F0">
        <w:tc>
          <w:tcPr>
            <w:cnfStyle w:val="001000000000" w:firstRow="0" w:lastRow="0" w:firstColumn="1" w:lastColumn="0" w:oddVBand="0" w:evenVBand="0" w:oddHBand="0" w:evenHBand="0" w:firstRowFirstColumn="0" w:firstRowLastColumn="0" w:lastRowFirstColumn="0" w:lastRowLastColumn="0"/>
            <w:tcW w:w="808" w:type="pct"/>
            <w:vMerge/>
            <w:hideMark/>
          </w:tcPr>
          <w:p w14:paraId="66B3A72F" w14:textId="77777777" w:rsidR="00D453BE" w:rsidRPr="009345F2" w:rsidRDefault="00D453BE" w:rsidP="005D72F0">
            <w:pPr>
              <w:pStyle w:val="TB"/>
              <w:rPr>
                <w:sz w:val="22"/>
                <w:szCs w:val="22"/>
              </w:rPr>
            </w:pPr>
          </w:p>
        </w:tc>
        <w:tc>
          <w:tcPr>
            <w:tcW w:w="1163" w:type="pct"/>
            <w:vMerge/>
            <w:hideMark/>
          </w:tcPr>
          <w:p w14:paraId="152193AA" w14:textId="77777777" w:rsidR="00D453BE" w:rsidRPr="009345F2" w:rsidRDefault="00D453BE" w:rsidP="005D72F0">
            <w:pPr>
              <w:pStyle w:val="TB"/>
              <w:cnfStyle w:val="000000000000" w:firstRow="0" w:lastRow="0" w:firstColumn="0" w:lastColumn="0" w:oddVBand="0" w:evenVBand="0" w:oddHBand="0" w:evenHBand="0" w:firstRowFirstColumn="0" w:firstRowLastColumn="0" w:lastRowFirstColumn="0" w:lastRowLastColumn="0"/>
              <w:rPr>
                <w:sz w:val="22"/>
                <w:szCs w:val="22"/>
              </w:rPr>
            </w:pPr>
          </w:p>
        </w:tc>
        <w:tc>
          <w:tcPr>
            <w:tcW w:w="3029" w:type="pct"/>
            <w:hideMark/>
          </w:tcPr>
          <w:p w14:paraId="442A8F37" w14:textId="77777777" w:rsidR="00D453BE" w:rsidRPr="009345F2" w:rsidRDefault="00D453BE" w:rsidP="005D72F0">
            <w:pPr>
              <w:pStyle w:val="TB"/>
              <w:cnfStyle w:val="000000000000" w:firstRow="0" w:lastRow="0" w:firstColumn="0" w:lastColumn="0" w:oddVBand="0" w:evenVBand="0" w:oddHBand="0" w:evenHBand="0" w:firstRowFirstColumn="0" w:firstRowLastColumn="0" w:lastRowFirstColumn="0" w:lastRowLastColumn="0"/>
            </w:pPr>
            <w:r w:rsidRPr="009345F2">
              <w:t>Define system boundaries</w:t>
            </w:r>
          </w:p>
        </w:tc>
      </w:tr>
      <w:tr w:rsidR="00D453BE" w:rsidRPr="009345F2" w14:paraId="47A7BDD2" w14:textId="77777777" w:rsidTr="005D7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vMerge/>
            <w:hideMark/>
          </w:tcPr>
          <w:p w14:paraId="3309854F" w14:textId="77777777" w:rsidR="00D453BE" w:rsidRPr="009345F2" w:rsidRDefault="00D453BE" w:rsidP="005D72F0">
            <w:pPr>
              <w:pStyle w:val="TB"/>
              <w:rPr>
                <w:sz w:val="22"/>
                <w:szCs w:val="22"/>
              </w:rPr>
            </w:pPr>
          </w:p>
        </w:tc>
        <w:tc>
          <w:tcPr>
            <w:tcW w:w="1163" w:type="pct"/>
            <w:vMerge w:val="restart"/>
            <w:hideMark/>
          </w:tcPr>
          <w:p w14:paraId="0F4C0331" w14:textId="77777777" w:rsidR="00D453BE" w:rsidRPr="009345F2" w:rsidRDefault="00D453BE" w:rsidP="005D72F0">
            <w:pPr>
              <w:pStyle w:val="TB"/>
              <w:cnfStyle w:val="000000100000" w:firstRow="0" w:lastRow="0" w:firstColumn="0" w:lastColumn="0" w:oddVBand="0" w:evenVBand="0" w:oddHBand="1" w:evenHBand="0" w:firstRowFirstColumn="0" w:firstRowLastColumn="0" w:lastRowFirstColumn="0" w:lastRowLastColumn="0"/>
            </w:pPr>
            <w:r w:rsidRPr="009345F2">
              <w:t>3.4 Analysis Plan</w:t>
            </w:r>
          </w:p>
        </w:tc>
        <w:tc>
          <w:tcPr>
            <w:tcW w:w="3029" w:type="pct"/>
            <w:hideMark/>
          </w:tcPr>
          <w:p w14:paraId="722319F5" w14:textId="77777777" w:rsidR="00D453BE" w:rsidRPr="009345F2" w:rsidRDefault="00D453BE" w:rsidP="005D72F0">
            <w:pPr>
              <w:pStyle w:val="TB"/>
              <w:cnfStyle w:val="000000100000" w:firstRow="0" w:lastRow="0" w:firstColumn="0" w:lastColumn="0" w:oddVBand="0" w:evenVBand="0" w:oddHBand="1" w:evenHBand="0" w:firstRowFirstColumn="0" w:firstRowLastColumn="0" w:lastRowFirstColumn="0" w:lastRowLastColumn="0"/>
            </w:pPr>
            <w:r w:rsidRPr="009345F2">
              <w:t>Research analysis needs of the ICM alternatives and develop a sound analysis approach based on the operational conditions and the planned objectives of the ICM strategies</w:t>
            </w:r>
          </w:p>
        </w:tc>
      </w:tr>
      <w:tr w:rsidR="00D453BE" w:rsidRPr="009345F2" w14:paraId="47462253" w14:textId="77777777" w:rsidTr="005D72F0">
        <w:tc>
          <w:tcPr>
            <w:cnfStyle w:val="001000000000" w:firstRow="0" w:lastRow="0" w:firstColumn="1" w:lastColumn="0" w:oddVBand="0" w:evenVBand="0" w:oddHBand="0" w:evenHBand="0" w:firstRowFirstColumn="0" w:firstRowLastColumn="0" w:lastRowFirstColumn="0" w:lastRowLastColumn="0"/>
            <w:tcW w:w="808" w:type="pct"/>
            <w:vMerge/>
            <w:hideMark/>
          </w:tcPr>
          <w:p w14:paraId="0929F7D6" w14:textId="77777777" w:rsidR="00D453BE" w:rsidRPr="009345F2" w:rsidRDefault="00D453BE" w:rsidP="005D72F0">
            <w:pPr>
              <w:pStyle w:val="TB"/>
              <w:rPr>
                <w:sz w:val="22"/>
                <w:szCs w:val="22"/>
              </w:rPr>
            </w:pPr>
          </w:p>
        </w:tc>
        <w:tc>
          <w:tcPr>
            <w:tcW w:w="1163" w:type="pct"/>
            <w:vMerge/>
            <w:hideMark/>
          </w:tcPr>
          <w:p w14:paraId="2A15785A" w14:textId="77777777" w:rsidR="00D453BE" w:rsidRPr="009345F2" w:rsidRDefault="00D453BE" w:rsidP="005D72F0">
            <w:pPr>
              <w:pStyle w:val="TB"/>
              <w:cnfStyle w:val="000000000000" w:firstRow="0" w:lastRow="0" w:firstColumn="0" w:lastColumn="0" w:oddVBand="0" w:evenVBand="0" w:oddHBand="0" w:evenHBand="0" w:firstRowFirstColumn="0" w:firstRowLastColumn="0" w:lastRowFirstColumn="0" w:lastRowLastColumn="0"/>
              <w:rPr>
                <w:sz w:val="22"/>
                <w:szCs w:val="22"/>
              </w:rPr>
            </w:pPr>
          </w:p>
        </w:tc>
        <w:tc>
          <w:tcPr>
            <w:tcW w:w="3029" w:type="pct"/>
            <w:hideMark/>
          </w:tcPr>
          <w:p w14:paraId="14B6E399" w14:textId="77777777" w:rsidR="00D453BE" w:rsidRPr="009345F2" w:rsidRDefault="00D453BE" w:rsidP="005D72F0">
            <w:pPr>
              <w:pStyle w:val="TB"/>
              <w:cnfStyle w:val="000000000000" w:firstRow="0" w:lastRow="0" w:firstColumn="0" w:lastColumn="0" w:oddVBand="0" w:evenVBand="0" w:oddHBand="0" w:evenHBand="0" w:firstRowFirstColumn="0" w:firstRowLastColumn="0" w:lastRowFirstColumn="0" w:lastRowLastColumn="0"/>
            </w:pPr>
            <w:r w:rsidRPr="009345F2">
              <w:t>Conduct analysis, modeling, and simulation iteratively to assess the feasibility of the proposed ICM strategies</w:t>
            </w:r>
          </w:p>
        </w:tc>
      </w:tr>
      <w:tr w:rsidR="00D453BE" w:rsidRPr="009345F2" w14:paraId="01AF3D80" w14:textId="77777777" w:rsidTr="005D7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vMerge/>
            <w:hideMark/>
          </w:tcPr>
          <w:p w14:paraId="689F9767" w14:textId="77777777" w:rsidR="00D453BE" w:rsidRPr="009345F2" w:rsidRDefault="00D453BE" w:rsidP="005D72F0">
            <w:pPr>
              <w:pStyle w:val="TB"/>
              <w:rPr>
                <w:sz w:val="22"/>
                <w:szCs w:val="22"/>
              </w:rPr>
            </w:pPr>
          </w:p>
        </w:tc>
        <w:tc>
          <w:tcPr>
            <w:tcW w:w="1163" w:type="pct"/>
            <w:vMerge/>
            <w:hideMark/>
          </w:tcPr>
          <w:p w14:paraId="4D802EAC" w14:textId="77777777" w:rsidR="00D453BE" w:rsidRPr="009345F2" w:rsidRDefault="00D453BE" w:rsidP="005D72F0">
            <w:pPr>
              <w:pStyle w:val="TB"/>
              <w:cnfStyle w:val="000000100000" w:firstRow="0" w:lastRow="0" w:firstColumn="0" w:lastColumn="0" w:oddVBand="0" w:evenVBand="0" w:oddHBand="1" w:evenHBand="0" w:firstRowFirstColumn="0" w:firstRowLastColumn="0" w:lastRowFirstColumn="0" w:lastRowLastColumn="0"/>
              <w:rPr>
                <w:sz w:val="22"/>
                <w:szCs w:val="22"/>
              </w:rPr>
            </w:pPr>
          </w:p>
        </w:tc>
        <w:tc>
          <w:tcPr>
            <w:tcW w:w="3029" w:type="pct"/>
            <w:hideMark/>
          </w:tcPr>
          <w:p w14:paraId="498B57AC" w14:textId="77777777" w:rsidR="00D453BE" w:rsidRPr="009345F2" w:rsidRDefault="00D453BE" w:rsidP="005D72F0">
            <w:pPr>
              <w:pStyle w:val="TB"/>
              <w:cnfStyle w:val="000000100000" w:firstRow="0" w:lastRow="0" w:firstColumn="0" w:lastColumn="0" w:oddVBand="0" w:evenVBand="0" w:oddHBand="1" w:evenHBand="0" w:firstRowFirstColumn="0" w:firstRowLastColumn="0" w:lastRowFirstColumn="0" w:lastRowLastColumn="0"/>
            </w:pPr>
            <w:r w:rsidRPr="009345F2">
              <w:t>Identify the most promising strategies</w:t>
            </w:r>
          </w:p>
        </w:tc>
      </w:tr>
      <w:tr w:rsidR="00D453BE" w:rsidRPr="009345F2" w14:paraId="20CD0076" w14:textId="77777777" w:rsidTr="005D72F0">
        <w:tc>
          <w:tcPr>
            <w:cnfStyle w:val="001000000000" w:firstRow="0" w:lastRow="0" w:firstColumn="1" w:lastColumn="0" w:oddVBand="0" w:evenVBand="0" w:oddHBand="0" w:evenHBand="0" w:firstRowFirstColumn="0" w:firstRowLastColumn="0" w:lastRowFirstColumn="0" w:lastRowLastColumn="0"/>
            <w:tcW w:w="808" w:type="pct"/>
            <w:vMerge/>
            <w:hideMark/>
          </w:tcPr>
          <w:p w14:paraId="3AD70D13" w14:textId="77777777" w:rsidR="00D453BE" w:rsidRPr="009345F2" w:rsidRDefault="00D453BE" w:rsidP="005D72F0">
            <w:pPr>
              <w:pStyle w:val="TB"/>
              <w:rPr>
                <w:sz w:val="22"/>
                <w:szCs w:val="22"/>
              </w:rPr>
            </w:pPr>
          </w:p>
        </w:tc>
        <w:tc>
          <w:tcPr>
            <w:tcW w:w="1163" w:type="pct"/>
            <w:vMerge/>
            <w:hideMark/>
          </w:tcPr>
          <w:p w14:paraId="671D66DF" w14:textId="77777777" w:rsidR="00D453BE" w:rsidRPr="009345F2" w:rsidRDefault="00D453BE" w:rsidP="005D72F0">
            <w:pPr>
              <w:pStyle w:val="TB"/>
              <w:cnfStyle w:val="000000000000" w:firstRow="0" w:lastRow="0" w:firstColumn="0" w:lastColumn="0" w:oddVBand="0" w:evenVBand="0" w:oddHBand="0" w:evenHBand="0" w:firstRowFirstColumn="0" w:firstRowLastColumn="0" w:lastRowFirstColumn="0" w:lastRowLastColumn="0"/>
              <w:rPr>
                <w:sz w:val="22"/>
                <w:szCs w:val="22"/>
              </w:rPr>
            </w:pPr>
          </w:p>
        </w:tc>
        <w:tc>
          <w:tcPr>
            <w:tcW w:w="3029" w:type="pct"/>
            <w:hideMark/>
          </w:tcPr>
          <w:p w14:paraId="6E00691A" w14:textId="77777777" w:rsidR="00D453BE" w:rsidRPr="009345F2" w:rsidRDefault="00D453BE" w:rsidP="005D72F0">
            <w:pPr>
              <w:pStyle w:val="TB"/>
              <w:cnfStyle w:val="000000000000" w:firstRow="0" w:lastRow="0" w:firstColumn="0" w:lastColumn="0" w:oddVBand="0" w:evenVBand="0" w:oddHBand="0" w:evenHBand="0" w:firstRowFirstColumn="0" w:firstRowLastColumn="0" w:lastRowFirstColumn="0" w:lastRowLastColumn="0"/>
            </w:pPr>
            <w:r w:rsidRPr="009345F2">
              <w:t>Identify the operational conditions under which the ICMS would be most effective</w:t>
            </w:r>
          </w:p>
        </w:tc>
      </w:tr>
      <w:tr w:rsidR="00D453BE" w:rsidRPr="009345F2" w14:paraId="1CA26FFC" w14:textId="77777777" w:rsidTr="005D7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vMerge/>
            <w:hideMark/>
          </w:tcPr>
          <w:p w14:paraId="739765A3" w14:textId="77777777" w:rsidR="00D453BE" w:rsidRPr="009345F2" w:rsidRDefault="00D453BE" w:rsidP="005D72F0">
            <w:pPr>
              <w:pStyle w:val="TB"/>
              <w:rPr>
                <w:sz w:val="22"/>
                <w:szCs w:val="22"/>
              </w:rPr>
            </w:pPr>
          </w:p>
        </w:tc>
        <w:tc>
          <w:tcPr>
            <w:tcW w:w="1163" w:type="pct"/>
            <w:vMerge w:val="restart"/>
            <w:hideMark/>
          </w:tcPr>
          <w:p w14:paraId="122315F4" w14:textId="77777777" w:rsidR="00D453BE" w:rsidRPr="009345F2" w:rsidRDefault="00D453BE" w:rsidP="005D72F0">
            <w:pPr>
              <w:pStyle w:val="TB"/>
              <w:cnfStyle w:val="000000100000" w:firstRow="0" w:lastRow="0" w:firstColumn="0" w:lastColumn="0" w:oddVBand="0" w:evenVBand="0" w:oddHBand="1" w:evenHBand="0" w:firstRowFirstColumn="0" w:firstRowLastColumn="0" w:lastRowFirstColumn="0" w:lastRowLastColumn="0"/>
            </w:pPr>
            <w:r w:rsidRPr="009345F2">
              <w:t>3.5 Stakeholders</w:t>
            </w:r>
          </w:p>
        </w:tc>
        <w:tc>
          <w:tcPr>
            <w:tcW w:w="3029" w:type="pct"/>
            <w:hideMark/>
          </w:tcPr>
          <w:p w14:paraId="670DEF4E" w14:textId="77777777" w:rsidR="00D453BE" w:rsidRPr="009345F2" w:rsidRDefault="00D453BE" w:rsidP="005D72F0">
            <w:pPr>
              <w:pStyle w:val="TB"/>
              <w:cnfStyle w:val="000000100000" w:firstRow="0" w:lastRow="0" w:firstColumn="0" w:lastColumn="0" w:oddVBand="0" w:evenVBand="0" w:oddHBand="1" w:evenHBand="0" w:firstRowFirstColumn="0" w:firstRowLastColumn="0" w:lastRowFirstColumn="0" w:lastRowLastColumn="0"/>
            </w:pPr>
            <w:r w:rsidRPr="009345F2">
              <w:t>Identify stakeholders</w:t>
            </w:r>
          </w:p>
        </w:tc>
      </w:tr>
      <w:tr w:rsidR="00D453BE" w:rsidRPr="009345F2" w14:paraId="4832A50E" w14:textId="77777777" w:rsidTr="005D72F0">
        <w:tc>
          <w:tcPr>
            <w:cnfStyle w:val="001000000000" w:firstRow="0" w:lastRow="0" w:firstColumn="1" w:lastColumn="0" w:oddVBand="0" w:evenVBand="0" w:oddHBand="0" w:evenHBand="0" w:firstRowFirstColumn="0" w:firstRowLastColumn="0" w:lastRowFirstColumn="0" w:lastRowLastColumn="0"/>
            <w:tcW w:w="808" w:type="pct"/>
            <w:vMerge/>
            <w:hideMark/>
          </w:tcPr>
          <w:p w14:paraId="1EAED890" w14:textId="77777777" w:rsidR="00D453BE" w:rsidRPr="009345F2" w:rsidRDefault="00D453BE" w:rsidP="005D72F0">
            <w:pPr>
              <w:pStyle w:val="TB"/>
              <w:rPr>
                <w:sz w:val="22"/>
                <w:szCs w:val="22"/>
              </w:rPr>
            </w:pPr>
          </w:p>
        </w:tc>
        <w:tc>
          <w:tcPr>
            <w:tcW w:w="1163" w:type="pct"/>
            <w:vMerge/>
            <w:hideMark/>
          </w:tcPr>
          <w:p w14:paraId="34B6C0C3" w14:textId="77777777" w:rsidR="00D453BE" w:rsidRPr="009345F2" w:rsidRDefault="00D453BE" w:rsidP="005D72F0">
            <w:pPr>
              <w:pStyle w:val="TB"/>
              <w:cnfStyle w:val="000000000000" w:firstRow="0" w:lastRow="0" w:firstColumn="0" w:lastColumn="0" w:oddVBand="0" w:evenVBand="0" w:oddHBand="0" w:evenHBand="0" w:firstRowFirstColumn="0" w:firstRowLastColumn="0" w:lastRowFirstColumn="0" w:lastRowLastColumn="0"/>
              <w:rPr>
                <w:sz w:val="22"/>
                <w:szCs w:val="22"/>
              </w:rPr>
            </w:pPr>
          </w:p>
        </w:tc>
        <w:tc>
          <w:tcPr>
            <w:tcW w:w="3029" w:type="pct"/>
            <w:hideMark/>
          </w:tcPr>
          <w:p w14:paraId="620DD85F" w14:textId="77777777" w:rsidR="00D453BE" w:rsidRPr="009345F2" w:rsidRDefault="00D453BE" w:rsidP="005D72F0">
            <w:pPr>
              <w:pStyle w:val="TB"/>
              <w:cnfStyle w:val="000000000000" w:firstRow="0" w:lastRow="0" w:firstColumn="0" w:lastColumn="0" w:oddVBand="0" w:evenVBand="0" w:oddHBand="0" w:evenHBand="0" w:firstRowFirstColumn="0" w:firstRowLastColumn="0" w:lastRowFirstColumn="0" w:lastRowLastColumn="0"/>
            </w:pPr>
            <w:r w:rsidRPr="009345F2">
              <w:t>Identify roles and responsibilities</w:t>
            </w:r>
          </w:p>
        </w:tc>
      </w:tr>
      <w:tr w:rsidR="00D453BE" w:rsidRPr="009345F2" w14:paraId="297FA4FB" w14:textId="77777777" w:rsidTr="005D7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vMerge/>
            <w:hideMark/>
          </w:tcPr>
          <w:p w14:paraId="59F2DD2E" w14:textId="77777777" w:rsidR="00D453BE" w:rsidRPr="009345F2" w:rsidRDefault="00D453BE" w:rsidP="005D72F0">
            <w:pPr>
              <w:pStyle w:val="TB"/>
              <w:rPr>
                <w:sz w:val="22"/>
                <w:szCs w:val="22"/>
              </w:rPr>
            </w:pPr>
          </w:p>
        </w:tc>
        <w:tc>
          <w:tcPr>
            <w:tcW w:w="1163" w:type="pct"/>
            <w:vMerge/>
            <w:hideMark/>
          </w:tcPr>
          <w:p w14:paraId="551C1868" w14:textId="77777777" w:rsidR="00D453BE" w:rsidRPr="009345F2" w:rsidRDefault="00D453BE" w:rsidP="005D72F0">
            <w:pPr>
              <w:pStyle w:val="TB"/>
              <w:cnfStyle w:val="000000100000" w:firstRow="0" w:lastRow="0" w:firstColumn="0" w:lastColumn="0" w:oddVBand="0" w:evenVBand="0" w:oddHBand="1" w:evenHBand="0" w:firstRowFirstColumn="0" w:firstRowLastColumn="0" w:lastRowFirstColumn="0" w:lastRowLastColumn="0"/>
              <w:rPr>
                <w:sz w:val="22"/>
                <w:szCs w:val="22"/>
              </w:rPr>
            </w:pPr>
          </w:p>
        </w:tc>
        <w:tc>
          <w:tcPr>
            <w:tcW w:w="3029" w:type="pct"/>
            <w:hideMark/>
          </w:tcPr>
          <w:p w14:paraId="31E140CC" w14:textId="77777777" w:rsidR="00D453BE" w:rsidRPr="009345F2" w:rsidRDefault="00D453BE" w:rsidP="005D72F0">
            <w:pPr>
              <w:pStyle w:val="TB"/>
              <w:cnfStyle w:val="000000100000" w:firstRow="0" w:lastRow="0" w:firstColumn="0" w:lastColumn="0" w:oddVBand="0" w:evenVBand="0" w:oddHBand="1" w:evenHBand="0" w:firstRowFirstColumn="0" w:firstRowLastColumn="0" w:lastRowFirstColumn="0" w:lastRowLastColumn="0"/>
            </w:pPr>
            <w:r w:rsidRPr="009345F2">
              <w:t>Research and identify stakeholder agreements</w:t>
            </w:r>
          </w:p>
        </w:tc>
      </w:tr>
    </w:tbl>
    <w:p w14:paraId="20E906FB" w14:textId="2E5642CE" w:rsidR="00D453BE" w:rsidRPr="009345F2" w:rsidRDefault="00D453BE" w:rsidP="00D453BE">
      <w:pPr>
        <w:pStyle w:val="TX"/>
      </w:pPr>
      <w:r w:rsidRPr="009345F2">
        <w:t xml:space="preserve">Additional </w:t>
      </w:r>
      <w:r w:rsidR="00BC7572" w:rsidRPr="009345F2">
        <w:t>topics were</w:t>
      </w:r>
      <w:r w:rsidRPr="009345F2">
        <w:t xml:space="preserve"> added to the Planning and Concept Phase of </w:t>
      </w:r>
      <w:r w:rsidR="00CE1A84" w:rsidRPr="009345F2">
        <w:t>the Guidebook</w:t>
      </w:r>
      <w:r w:rsidRPr="009345F2">
        <w:t xml:space="preserve"> regarding crosscutting activities such as stakeholder engagement, stakeholder agreements, asset management, and staffing and governance models, including:</w:t>
      </w:r>
    </w:p>
    <w:p w14:paraId="26BD7DD6" w14:textId="77777777" w:rsidR="00D453BE" w:rsidRPr="009345F2" w:rsidRDefault="00D453BE" w:rsidP="00D453BE">
      <w:pPr>
        <w:pStyle w:val="BL"/>
      </w:pPr>
      <w:r w:rsidRPr="009345F2">
        <w:t xml:space="preserve">Specific stakeholder constraints, interests, priorities, preferences, and capabilities in the contexts of: (1) coordination of planning and operations activities with other agencies; </w:t>
      </w:r>
      <w:r w:rsidRPr="009345F2">
        <w:br/>
        <w:t>(2) sharing of resources and data with partners (including available and desired data); and (3) adjusting operations when corridor conditions warrant it.</w:t>
      </w:r>
    </w:p>
    <w:p w14:paraId="4E914C7D" w14:textId="77777777" w:rsidR="00D453BE" w:rsidRPr="009345F2" w:rsidRDefault="00D453BE" w:rsidP="00D453BE">
      <w:pPr>
        <w:pStyle w:val="BL"/>
      </w:pPr>
      <w:r w:rsidRPr="009345F2">
        <w:t xml:space="preserve">The agencies and organizations they currently collaborate with or are seeking to partner with, and the nature, structure, and motivation for those partnerships. </w:t>
      </w:r>
    </w:p>
    <w:p w14:paraId="373037C5" w14:textId="77777777" w:rsidR="00D453BE" w:rsidRPr="009345F2" w:rsidRDefault="00D453BE" w:rsidP="00D453BE">
      <w:pPr>
        <w:pStyle w:val="BL"/>
      </w:pPr>
      <w:r w:rsidRPr="009345F2">
        <w:t xml:space="preserve">Operational challenges and situations they currently encounter that could be addressed or mitigated through ICM strategies and/or improved interagency coordination. </w:t>
      </w:r>
    </w:p>
    <w:p w14:paraId="4FD84AAB" w14:textId="77777777" w:rsidR="00D453BE" w:rsidRPr="009345F2" w:rsidRDefault="00D453BE" w:rsidP="00D453BE">
      <w:pPr>
        <w:pStyle w:val="BL"/>
      </w:pPr>
      <w:r w:rsidRPr="009345F2">
        <w:t xml:space="preserve">Performance metrics and benefit measures typically collected or tracked. </w:t>
      </w:r>
    </w:p>
    <w:p w14:paraId="37B5749D" w14:textId="77777777" w:rsidR="00D453BE" w:rsidRPr="009345F2" w:rsidRDefault="00D453BE" w:rsidP="00D453BE">
      <w:pPr>
        <w:pStyle w:val="BL"/>
      </w:pPr>
      <w:r w:rsidRPr="009345F2">
        <w:t>Various types of agreements that can be used to institutionalize or formalize ICM and a discussion their strengths and weaknesses. It will include the typical stages of agreements, the areas that are covered, and how they can be defined and implemented. It will also discuss the emergence of the private sector and how agreements with private agencies can be structured.</w:t>
      </w:r>
    </w:p>
    <w:p w14:paraId="4747737E" w14:textId="77777777" w:rsidR="00D453BE" w:rsidRPr="009345F2" w:rsidRDefault="00D453BE" w:rsidP="00D453BE">
      <w:pPr>
        <w:pStyle w:val="BL"/>
      </w:pPr>
      <w:r w:rsidRPr="009345F2">
        <w:t xml:space="preserve">Identification of the process the agencies need to use to identify ICM infrastructure. That includes identifying the existing conditions, the stakeholders’ needs, and the gaps between the existing conditions and the needs. It will discuss project sequencing, identifying early winner projects, and logical antecedents for ICM strategies. </w:t>
      </w:r>
    </w:p>
    <w:p w14:paraId="1B26750E" w14:textId="39964293" w:rsidR="00D453BE" w:rsidRPr="009345F2" w:rsidRDefault="00D453BE" w:rsidP="00D453BE">
      <w:pPr>
        <w:pStyle w:val="BL"/>
      </w:pPr>
      <w:r w:rsidRPr="009345F2">
        <w:t xml:space="preserve">Identification of different staffing and governance models and the pros and cons of each. It will identify the knowledge, skills, and abilities (KSAs) needed to support ICM planning, implementation, and operations and maintenance. </w:t>
      </w:r>
      <w:r w:rsidR="00842959" w:rsidRPr="009345F2">
        <w:t xml:space="preserve"> </w:t>
      </w:r>
    </w:p>
    <w:p w14:paraId="2D654A1E" w14:textId="77777777" w:rsidR="00D453BE" w:rsidRPr="009345F2" w:rsidRDefault="00D453BE" w:rsidP="00D453BE">
      <w:pPr>
        <w:pStyle w:val="H2"/>
      </w:pPr>
      <w:bookmarkStart w:id="148" w:name="_Toc41052887"/>
      <w:bookmarkStart w:id="149" w:name="_Toc41375257"/>
      <w:bookmarkStart w:id="150" w:name="_Toc41376751"/>
      <w:bookmarkStart w:id="151" w:name="_Toc41471632"/>
      <w:r w:rsidRPr="009345F2">
        <w:t>Systems Engineering Management Plan</w:t>
      </w:r>
      <w:bookmarkEnd w:id="148"/>
      <w:bookmarkEnd w:id="149"/>
      <w:bookmarkEnd w:id="150"/>
      <w:bookmarkEnd w:id="151"/>
    </w:p>
    <w:p w14:paraId="21D924EF" w14:textId="7276BBF0" w:rsidR="00D453BE" w:rsidRPr="009345F2" w:rsidRDefault="00D453BE" w:rsidP="005D72F0">
      <w:pPr>
        <w:pStyle w:val="TX"/>
      </w:pPr>
      <w:r w:rsidRPr="009345F2">
        <w:t>USDOT requires all ITS projects funded with highway trust funds to be based on a system engineering process (refer to</w:t>
      </w:r>
      <w:r w:rsidR="005D72F0" w:rsidRPr="009345F2">
        <w:t xml:space="preserve"> Figure 11</w:t>
      </w:r>
      <w:r w:rsidRPr="009345F2">
        <w:t xml:space="preserve">). To comply with this requirement, the SEMP is generally developed early in the project process; . it is not uncommon for the SEMP to be developed before or in parallel with the ConOps. The purpose of a SEMP is to document a system engineering process that all stakeholders agree upon, to facilitate a successful project implementation. The SEMP helps to improve control of the project and common terminology, expectations, and understanding of the work being performed from planning all the way through operations and maintenance. The SEMP also helps to inform stakeholders about key project milestones and what role they will play in the success of those milestones (e.g., performing tasks or reviewing task outputs). Additionally, the SEMP identifies decision gates for the project, which require agreement from all project stakeholders for the project to move forward. </w:t>
      </w:r>
    </w:p>
    <w:p w14:paraId="226ABBF8" w14:textId="77777777" w:rsidR="00D453BE" w:rsidRPr="009345F2" w:rsidRDefault="00D453BE" w:rsidP="005D72F0">
      <w:pPr>
        <w:pStyle w:val="TX"/>
      </w:pPr>
      <w:r w:rsidRPr="009345F2">
        <w:t xml:space="preserve">The SEMP is a living document and should be updated as additional information is learned about the system and its environment. According to FHWA’s </w:t>
      </w:r>
      <w:r w:rsidRPr="009345F2">
        <w:rPr>
          <w:i/>
          <w:iCs/>
        </w:rPr>
        <w:t xml:space="preserve">Integrated Corridor Management: Implementation Guide and Lessons Learned </w:t>
      </w:r>
      <w:r w:rsidRPr="009345F2">
        <w:t>report</w:t>
      </w:r>
      <w:r w:rsidRPr="009345F2">
        <w:rPr>
          <w:rStyle w:val="FootnoteReference"/>
        </w:rPr>
        <w:footnoteReference w:id="2"/>
      </w:r>
      <w:r w:rsidRPr="009345F2">
        <w:t>, the major items that should be included in the SEMP include:</w:t>
      </w:r>
    </w:p>
    <w:p w14:paraId="73B9D615" w14:textId="77777777" w:rsidR="00D453BE" w:rsidRPr="009345F2" w:rsidRDefault="00D453BE" w:rsidP="00D453BE">
      <w:pPr>
        <w:pStyle w:val="BL"/>
      </w:pPr>
      <w:r w:rsidRPr="009345F2">
        <w:rPr>
          <w:b/>
          <w:bCs/>
        </w:rPr>
        <w:t>Task Identification</w:t>
      </w:r>
      <w:r w:rsidRPr="009345F2">
        <w:t xml:space="preserve"> – Identify tasks that must be performed and the task completion criteria (Note: tasks may be included as a work breakdown structure [WBS] which organizes tasks into a hierarchical structure and manages tasks and subtasks by name, budget, team roles and responsibilities, etc.).</w:t>
      </w:r>
    </w:p>
    <w:p w14:paraId="3B56DE4A" w14:textId="77777777" w:rsidR="00D453BE" w:rsidRPr="009345F2" w:rsidRDefault="00D453BE" w:rsidP="00D453BE">
      <w:pPr>
        <w:pStyle w:val="BL"/>
      </w:pPr>
      <w:r w:rsidRPr="009345F2">
        <w:rPr>
          <w:b/>
          <w:bCs/>
        </w:rPr>
        <w:t>Technical Planning and Control Processes</w:t>
      </w:r>
      <w:r w:rsidRPr="009345F2">
        <w:t xml:space="preserve"> – Establish the technical program planning and control processes included in technical reviews, walkthroughs, and decision gates.</w:t>
      </w:r>
    </w:p>
    <w:p w14:paraId="0E9A7DB3" w14:textId="77777777" w:rsidR="00D453BE" w:rsidRPr="009345F2" w:rsidRDefault="00D453BE" w:rsidP="00D453BE">
      <w:pPr>
        <w:pStyle w:val="BL"/>
      </w:pPr>
      <w:r w:rsidRPr="009345F2">
        <w:rPr>
          <w:b/>
          <w:bCs/>
        </w:rPr>
        <w:t>Risk Management</w:t>
      </w:r>
      <w:r w:rsidRPr="009345F2">
        <w:t xml:space="preserve"> – Introduce the risk management plan to initiate a formal process for stakeholders to manage project risks.</w:t>
      </w:r>
    </w:p>
    <w:p w14:paraId="57D4F413" w14:textId="77777777" w:rsidR="00D453BE" w:rsidRPr="009345F2" w:rsidRDefault="00D453BE" w:rsidP="00D453BE">
      <w:pPr>
        <w:pStyle w:val="BL"/>
      </w:pPr>
      <w:r w:rsidRPr="009345F2">
        <w:rPr>
          <w:b/>
          <w:bCs/>
        </w:rPr>
        <w:t>Engineering Program Integration</w:t>
      </w:r>
      <w:r w:rsidRPr="009345F2">
        <w:t xml:space="preserve"> – Provide guidance on how the various engineering teams (communications, design, information technology, multimodal, etc.) will work together to support the project development.</w:t>
      </w:r>
    </w:p>
    <w:p w14:paraId="1FA451A6" w14:textId="77777777" w:rsidR="00D453BE" w:rsidRPr="009345F2" w:rsidRDefault="00D453BE" w:rsidP="00D453BE">
      <w:pPr>
        <w:pStyle w:val="BL"/>
      </w:pPr>
      <w:r w:rsidRPr="009345F2">
        <w:rPr>
          <w:b/>
          <w:bCs/>
        </w:rPr>
        <w:t>Systems Engineering Process</w:t>
      </w:r>
      <w:r w:rsidRPr="009345F2">
        <w:t xml:space="preserve"> – Provide details of the Systems Engineering process that will be used to define the ICMS including the specific methodologies to be used for the ConOps, architecture, requirements, design, and testing.</w:t>
      </w:r>
    </w:p>
    <w:p w14:paraId="7DDD117C" w14:textId="77777777" w:rsidR="00D453BE" w:rsidRPr="009345F2" w:rsidRDefault="00D453BE" w:rsidP="00D453BE">
      <w:pPr>
        <w:pStyle w:val="BL"/>
      </w:pPr>
      <w:r w:rsidRPr="009345F2">
        <w:rPr>
          <w:b/>
          <w:bCs/>
        </w:rPr>
        <w:t>Specialty Engineering Plans and Procedures</w:t>
      </w:r>
      <w:r w:rsidRPr="009345F2">
        <w:t xml:space="preserve"> – Determine which specialty plans (human factors, system safety, system security, etc.) and procedures will be needed for the project.</w:t>
      </w:r>
    </w:p>
    <w:p w14:paraId="24F4CD7E" w14:textId="77777777" w:rsidR="00D453BE" w:rsidRPr="009345F2" w:rsidRDefault="00D453BE" w:rsidP="00D453BE">
      <w:pPr>
        <w:pStyle w:val="BL"/>
      </w:pPr>
      <w:r w:rsidRPr="009345F2">
        <w:rPr>
          <w:b/>
          <w:bCs/>
        </w:rPr>
        <w:t>Configuration Management</w:t>
      </w:r>
      <w:r w:rsidRPr="009345F2">
        <w:t xml:space="preserve"> – Provide the configuration management plan that will facilitate control of changes to the ICMS and its artifacts including the ConOps, architecture, requirements, and design iterations.</w:t>
      </w:r>
    </w:p>
    <w:p w14:paraId="5E7C0F99" w14:textId="77777777" w:rsidR="00D453BE" w:rsidRPr="009345F2" w:rsidRDefault="00D453BE" w:rsidP="00D453BE">
      <w:pPr>
        <w:pStyle w:val="BL"/>
      </w:pPr>
      <w:r w:rsidRPr="009345F2">
        <w:rPr>
          <w:b/>
          <w:bCs/>
        </w:rPr>
        <w:t>Performance Monitoring</w:t>
      </w:r>
      <w:r w:rsidRPr="009345F2">
        <w:t xml:space="preserve"> – Initiate system performance monitoring processes to determine which improvements may be needed for ICMS and external systems. Schedule periodic performance reviews to assess future system needs and operational improvements.</w:t>
      </w:r>
    </w:p>
    <w:p w14:paraId="586F3C98" w14:textId="77777777" w:rsidR="00D453BE" w:rsidRPr="009345F2" w:rsidRDefault="00D453BE" w:rsidP="00D453BE">
      <w:pPr>
        <w:pStyle w:val="TX"/>
      </w:pPr>
      <w:r w:rsidRPr="009345F2">
        <w:t>The proposed SEMP outline according to IEEE 1362</w:t>
      </w:r>
      <w:r w:rsidRPr="009345F2">
        <w:rPr>
          <w:rStyle w:val="FootnoteReference"/>
        </w:rPr>
        <w:footnoteReference w:id="3"/>
      </w:r>
      <w:r w:rsidRPr="009345F2">
        <w:t xml:space="preserve"> contains the following sections:</w:t>
      </w:r>
    </w:p>
    <w:p w14:paraId="3E746F28" w14:textId="77777777" w:rsidR="00D453BE" w:rsidRPr="009345F2" w:rsidRDefault="00D453BE" w:rsidP="00D453BE">
      <w:pPr>
        <w:pStyle w:val="BL"/>
      </w:pPr>
      <w:r w:rsidRPr="009345F2">
        <w:rPr>
          <w:b/>
          <w:bCs/>
        </w:rPr>
        <w:t>Section 1, Purpose of Document,</w:t>
      </w:r>
      <w:r w:rsidRPr="009345F2">
        <w:t xml:space="preserve"> provides a brief statement of the purpose of the document and the plan for the systems engineering activities with special emphasis on the engineering challenges of the ICM system to be built. </w:t>
      </w:r>
    </w:p>
    <w:p w14:paraId="13D92681" w14:textId="77777777" w:rsidR="00D453BE" w:rsidRPr="009345F2" w:rsidRDefault="00D453BE" w:rsidP="00D453BE">
      <w:pPr>
        <w:pStyle w:val="BL"/>
      </w:pPr>
      <w:r w:rsidRPr="009345F2">
        <w:rPr>
          <w:b/>
          <w:bCs/>
        </w:rPr>
        <w:t>Section 2, Scope of Project,</w:t>
      </w:r>
      <w:r w:rsidRPr="009345F2">
        <w:t xml:space="preserve"> describes the planned project and the purpose of the system to be built, with special emphasis on the project’s complexities and challenges that must be addressed by the systems engineering efforts and the environment in which the project will operate. </w:t>
      </w:r>
    </w:p>
    <w:p w14:paraId="0CA6D598" w14:textId="7A5DE799" w:rsidR="00D453BE" w:rsidRPr="009345F2" w:rsidRDefault="009345F2" w:rsidP="00D453BE">
      <w:pPr>
        <w:pStyle w:val="BL"/>
      </w:pPr>
      <w:r w:rsidRPr="009345F2">
        <w:rPr>
          <w:b/>
          <w:bCs/>
        </w:rPr>
        <w:t>Section 3, Technical Planning and Control</w:t>
      </w:r>
      <w:r w:rsidR="00D453BE" w:rsidRPr="009345F2">
        <w:t xml:space="preserve"> lays out the plan for the systems engineering activities. The set of activities/plans to be included in this section should cover the successful management of the project as well as any plans designed to address specific areas of the systems engineering activities. </w:t>
      </w:r>
    </w:p>
    <w:p w14:paraId="775CDA91" w14:textId="77777777" w:rsidR="00D453BE" w:rsidRPr="009345F2" w:rsidRDefault="00D453BE" w:rsidP="00D453BE">
      <w:pPr>
        <w:pStyle w:val="BL"/>
      </w:pPr>
      <w:r w:rsidRPr="009345F2">
        <w:rPr>
          <w:b/>
          <w:bCs/>
        </w:rPr>
        <w:t>Section 4, Systems Engineering Process,</w:t>
      </w:r>
      <w:r w:rsidRPr="009345F2">
        <w:t xml:space="preserve"> describes the intended execution of the systems engineering processes used to develop the system (i.e., each step of the “V-diagram” life cycle technical development model) in enough detail to guide the work of the systems engineering and development teams. </w:t>
      </w:r>
    </w:p>
    <w:p w14:paraId="4039EF47" w14:textId="77777777" w:rsidR="00D453BE" w:rsidRPr="009345F2" w:rsidRDefault="00D453BE" w:rsidP="00D453BE">
      <w:pPr>
        <w:pStyle w:val="BL"/>
      </w:pPr>
      <w:r w:rsidRPr="009345F2">
        <w:rPr>
          <w:b/>
          <w:bCs/>
        </w:rPr>
        <w:t>Section 5, Transitioning Critical Technologies,</w:t>
      </w:r>
      <w:r w:rsidRPr="009345F2">
        <w:t xml:space="preserve"> describes the methods and processes to be used to identify, evaluate, select, and incorporate critical technologies into the system design. </w:t>
      </w:r>
    </w:p>
    <w:p w14:paraId="099D415A" w14:textId="77777777" w:rsidR="00D453BE" w:rsidRPr="009345F2" w:rsidRDefault="00D453BE" w:rsidP="00D453BE">
      <w:pPr>
        <w:pStyle w:val="BL"/>
      </w:pPr>
      <w:r w:rsidRPr="009345F2">
        <w:rPr>
          <w:b/>
          <w:bCs/>
        </w:rPr>
        <w:t>Section 6, Integration of the System,</w:t>
      </w:r>
      <w:r w:rsidRPr="009345F2">
        <w:t xml:space="preserve"> describes the methods to be used to integrate the developed components into a functional system that meets the system requirements and is operationally supportable. </w:t>
      </w:r>
    </w:p>
    <w:p w14:paraId="70E0C2E7" w14:textId="77777777" w:rsidR="00D453BE" w:rsidRPr="009345F2" w:rsidRDefault="00D453BE" w:rsidP="00D453BE">
      <w:pPr>
        <w:pStyle w:val="BL"/>
      </w:pPr>
      <w:r w:rsidRPr="009345F2">
        <w:rPr>
          <w:b/>
          <w:bCs/>
        </w:rPr>
        <w:t>Section 7, Integration of the Systems Engineering Effort,</w:t>
      </w:r>
      <w:r w:rsidRPr="009345F2">
        <w:t xml:space="preserve"> addresses the integration of the multi-disciplinary organizations or teams that will be performing the systems engineering activities. </w:t>
      </w:r>
    </w:p>
    <w:p w14:paraId="79A2145F" w14:textId="77777777" w:rsidR="00D453BE" w:rsidRPr="009345F2" w:rsidRDefault="00D453BE" w:rsidP="00D453BE">
      <w:pPr>
        <w:pStyle w:val="TX"/>
      </w:pPr>
      <w:r w:rsidRPr="009345F2">
        <w:t>ICM SEMPs that can be used for reference include the following:</w:t>
      </w:r>
    </w:p>
    <w:p w14:paraId="59F47579" w14:textId="77777777" w:rsidR="00D453BE" w:rsidRPr="009345F2" w:rsidRDefault="00D453BE" w:rsidP="00D453BE">
      <w:pPr>
        <w:pStyle w:val="BL"/>
      </w:pPr>
      <w:r w:rsidRPr="009345F2">
        <w:t xml:space="preserve">Maricopa Association of Governments, I-10 Integrated Corridor Management, Systems Engineering Management Plan, December 2015. Accessed at: </w:t>
      </w:r>
    </w:p>
    <w:p w14:paraId="124B91A1" w14:textId="74B2C371" w:rsidR="00D453BE" w:rsidRPr="009345F2" w:rsidRDefault="00F17F08" w:rsidP="00D453BE">
      <w:pPr>
        <w:pStyle w:val="BL"/>
        <w:numPr>
          <w:ilvl w:val="0"/>
          <w:numId w:val="0"/>
        </w:numPr>
        <w:ind w:left="245"/>
      </w:pPr>
      <w:hyperlink r:id="rId28" w:history="1">
        <w:r w:rsidR="00D453BE" w:rsidRPr="009345F2">
          <w:rPr>
            <w:rStyle w:val="Hyperlink"/>
          </w:rPr>
          <w:t>https://azmag.gov/Portals/0/Documents/TRANS_2016-014-15_I10-Integrated-Corridor-Management-(ICM)-Systems-Engineering-Management-Plan.pdf?ver=2017-04-06-111959-323</w:t>
        </w:r>
      </w:hyperlink>
      <w:r w:rsidR="00D453BE" w:rsidRPr="009345F2">
        <w:t xml:space="preserve">. </w:t>
      </w:r>
    </w:p>
    <w:p w14:paraId="781E8BD3" w14:textId="77777777" w:rsidR="00D453BE" w:rsidRPr="009345F2" w:rsidRDefault="00D453BE" w:rsidP="00D453BE">
      <w:pPr>
        <w:pStyle w:val="BL"/>
      </w:pPr>
      <w:r w:rsidRPr="009345F2">
        <w:t xml:space="preserve">Partners for Advanced Transportation Technology and California Department of Transportation, Connected Corridors: I-210 Pilot Integrated Corridor Management System, Systems Engineering Management Plan, October 2015. Accessed at: </w:t>
      </w:r>
    </w:p>
    <w:p w14:paraId="46E722A6" w14:textId="0900C236" w:rsidR="00D453BE" w:rsidRPr="009345F2" w:rsidRDefault="00F17F08" w:rsidP="00D453BE">
      <w:pPr>
        <w:pStyle w:val="BL"/>
        <w:numPr>
          <w:ilvl w:val="0"/>
          <w:numId w:val="0"/>
        </w:numPr>
        <w:ind w:left="245"/>
      </w:pPr>
      <w:hyperlink r:id="rId29" w:history="1">
        <w:r w:rsidR="00D453BE" w:rsidRPr="009345F2">
          <w:rPr>
            <w:rStyle w:val="Hyperlink"/>
          </w:rPr>
          <w:t>https://connected-corridors.berkeley.edu/sites/default/files/i-210_pilot_-_semp_2015-10-30.pdf</w:t>
        </w:r>
      </w:hyperlink>
      <w:r w:rsidR="00D453BE" w:rsidRPr="009345F2">
        <w:t xml:space="preserve">. </w:t>
      </w:r>
    </w:p>
    <w:p w14:paraId="2C292408" w14:textId="77777777" w:rsidR="00D453BE" w:rsidRPr="009345F2" w:rsidRDefault="00D453BE" w:rsidP="00D453BE">
      <w:pPr>
        <w:rPr>
          <w:rFonts w:ascii="Arial Black" w:hAnsi="Arial Black"/>
          <w:color w:val="999999"/>
        </w:rPr>
      </w:pPr>
      <w:r w:rsidRPr="009345F2">
        <w:br w:type="page"/>
      </w:r>
    </w:p>
    <w:p w14:paraId="415805B2" w14:textId="1B23B84A" w:rsidR="006E50FA" w:rsidRPr="009345F2" w:rsidRDefault="006E50FA" w:rsidP="00CA0DE7">
      <w:pPr>
        <w:pStyle w:val="H1"/>
      </w:pPr>
      <w:bookmarkStart w:id="152" w:name="_Toc41471633"/>
      <w:r w:rsidRPr="009345F2">
        <w:t xml:space="preserve">CHAPTER </w:t>
      </w:r>
      <w:r w:rsidR="00FA4D3E" w:rsidRPr="009345F2">
        <w:t>6</w:t>
      </w:r>
      <w:r w:rsidR="006D4422">
        <w:t xml:space="preserve"> CONCLUSIONS, RECOMMENDATIONS, AND SUGGESTED RESEARCH</w:t>
      </w:r>
      <w:bookmarkEnd w:id="152"/>
    </w:p>
    <w:p w14:paraId="5C68F34F" w14:textId="77777777" w:rsidR="007C398F" w:rsidRPr="009345F2" w:rsidRDefault="007C398F" w:rsidP="00CA0DE7">
      <w:pPr>
        <w:pStyle w:val="H2"/>
      </w:pPr>
      <w:bookmarkStart w:id="153" w:name="_Toc41471634"/>
      <w:r w:rsidRPr="009345F2">
        <w:t>Conclusions</w:t>
      </w:r>
      <w:bookmarkEnd w:id="153"/>
    </w:p>
    <w:p w14:paraId="414AFE22" w14:textId="282434CB" w:rsidR="002726D7" w:rsidRPr="009345F2" w:rsidRDefault="00F42A08" w:rsidP="00CA0DE7">
      <w:pPr>
        <w:pStyle w:val="TX"/>
      </w:pPr>
      <w:r w:rsidRPr="009345F2">
        <w:t>The purpose of this research project was to</w:t>
      </w:r>
      <w:r w:rsidR="007768B2" w:rsidRPr="009345F2">
        <w:t xml:space="preserve"> develop </w:t>
      </w:r>
      <w:r w:rsidR="00842959" w:rsidRPr="009345F2">
        <w:t>a Guidebook</w:t>
      </w:r>
      <w:r w:rsidR="007768B2" w:rsidRPr="009345F2">
        <w:t xml:space="preserve"> for </w:t>
      </w:r>
      <w:r w:rsidR="00842959" w:rsidRPr="009345F2">
        <w:t xml:space="preserve">the </w:t>
      </w:r>
      <w:r w:rsidR="007768B2" w:rsidRPr="009345F2">
        <w:t>Planning of Multi-modal, Multi-agency Integrated Corridor Management.</w:t>
      </w:r>
      <w:r w:rsidRPr="009345F2">
        <w:t xml:space="preserve">   Following the research effort, the team was charged with </w:t>
      </w:r>
      <w:r w:rsidR="002726D7" w:rsidRPr="009345F2">
        <w:t xml:space="preserve"> </w:t>
      </w:r>
      <w:r w:rsidR="007768B2" w:rsidRPr="009345F2">
        <w:t xml:space="preserve">developing a </w:t>
      </w:r>
      <w:r w:rsidR="00F51D65" w:rsidRPr="009345F2">
        <w:t>Guidebook</w:t>
      </w:r>
      <w:r w:rsidR="007768B2" w:rsidRPr="009345F2">
        <w:t xml:space="preserve"> which would allow public agency staff, academia, and contractors involved in planning, designing, implementing, maintaining, managing, and operating integrated corridor management systems to improve the operations of their transportation networks in a more multi-agency, multi-modal approach. This document</w:t>
      </w:r>
      <w:r w:rsidR="00320210" w:rsidRPr="009345F2">
        <w:t xml:space="preserve"> </w:t>
      </w:r>
      <w:r w:rsidR="007768B2" w:rsidRPr="009345F2">
        <w:t>allow</w:t>
      </w:r>
      <w:r w:rsidR="00320210" w:rsidRPr="009345F2">
        <w:t>s</w:t>
      </w:r>
      <w:r w:rsidR="007768B2" w:rsidRPr="009345F2">
        <w:t xml:space="preserve"> readers to gain a further appreciation of how ICM planning fits into the current planning process, some of the key lessons learned from other metropolitan areas who have planned and, in some cases, implemented ICM systems. Readers are assumed to have a general awareness of intelligent transportation system (ITS) technologies and transportation management principles.</w:t>
      </w:r>
    </w:p>
    <w:p w14:paraId="75042F6C" w14:textId="77777777" w:rsidR="007768B2" w:rsidRPr="009345F2" w:rsidRDefault="007768B2" w:rsidP="00CA0DE7">
      <w:pPr>
        <w:pStyle w:val="TX"/>
      </w:pPr>
      <w:r w:rsidRPr="009345F2">
        <w:t xml:space="preserve">Currently, many agencies operate their transportation networks well, but do not consider the overall operation of a corridor or region to improve the throughput of travelers through the corridor by using all available capacity across modes.  Integrated Corridor Management focuses on the operational, institutional, and technical coordination of multiple transportation networks and cross-network connections comprising a corridor. Moreover, ICM can encompass several activities which address the problems and needs of agencies in a region (e.g., integrated policy among stakeholders, communications among network operators and stakeholders, improving the efficiency of cross-network junctions and interfaces, real-time traffic and transit monitoring, real-time information distribution, congestion management, incident management, public awareness programs, and transportation pricing and payment).  </w:t>
      </w:r>
    </w:p>
    <w:p w14:paraId="3C9C309B" w14:textId="77777777" w:rsidR="007C398F" w:rsidRPr="009345F2" w:rsidRDefault="007768B2" w:rsidP="00CA0DE7">
      <w:pPr>
        <w:pStyle w:val="TX"/>
      </w:pPr>
      <w:r w:rsidRPr="009345F2">
        <w:t>According to USDOT, “The vision of Integrated Corridor Management (ICM) is that transportation networks will realize significant improvements in the efficient movement of people and goods through institutional collaboration and aggressive, proactive integration of existing infrastructure along major corridors. Through an ICM approach, transportation professionals manage the corridor as a multimodal system and make operational decisions for the benefit of the corridor.”</w:t>
      </w:r>
      <w:r w:rsidR="002726D7" w:rsidRPr="009345F2">
        <w:t xml:space="preserve"> </w:t>
      </w:r>
    </w:p>
    <w:p w14:paraId="4F017337" w14:textId="77777777" w:rsidR="007C398F" w:rsidRPr="009345F2" w:rsidRDefault="007C398F" w:rsidP="00CA0DE7">
      <w:pPr>
        <w:pStyle w:val="H2"/>
      </w:pPr>
      <w:bookmarkStart w:id="154" w:name="_Toc41471635"/>
      <w:r w:rsidRPr="009345F2">
        <w:t>Suggested Research</w:t>
      </w:r>
      <w:bookmarkEnd w:id="154"/>
    </w:p>
    <w:p w14:paraId="05ADD4B5" w14:textId="28407024" w:rsidR="002726D7" w:rsidRPr="009345F2" w:rsidRDefault="002726D7" w:rsidP="00CA0DE7">
      <w:pPr>
        <w:pStyle w:val="TX"/>
        <w:rPr>
          <w:rFonts w:eastAsiaTheme="minorEastAsia"/>
        </w:rPr>
      </w:pPr>
      <w:r w:rsidRPr="009345F2">
        <w:rPr>
          <w:rFonts w:eastAsiaTheme="minorEastAsia"/>
        </w:rPr>
        <w:t xml:space="preserve">The following topics are suggested for further research to advance the </w:t>
      </w:r>
      <w:r w:rsidR="00842959" w:rsidRPr="009345F2">
        <w:rPr>
          <w:rFonts w:eastAsiaTheme="minorEastAsia"/>
        </w:rPr>
        <w:t xml:space="preserve">practice </w:t>
      </w:r>
      <w:r w:rsidRPr="009345F2">
        <w:rPr>
          <w:rFonts w:eastAsiaTheme="minorEastAsia"/>
        </w:rPr>
        <w:t xml:space="preserve">and understanding of the planning process for Integrated Corridor Management.  </w:t>
      </w:r>
    </w:p>
    <w:p w14:paraId="78C5E16B" w14:textId="77777777" w:rsidR="006E50FA" w:rsidRPr="009345F2" w:rsidRDefault="002726D7" w:rsidP="00CA0DE7">
      <w:pPr>
        <w:pStyle w:val="TX"/>
      </w:pPr>
      <w:r w:rsidRPr="009345F2">
        <w:t>Identification and research of key limitations and gaps in the literature of current ICM practices would likely result in a better understanding of how to plan for the planning, implementation, and operations &amp; maintenance of integrated corridor management programs.  Topics and issues that might be addressed in future research efforts include are divided into several categories:</w:t>
      </w:r>
    </w:p>
    <w:p w14:paraId="5A65B284" w14:textId="2AEA7451" w:rsidR="002726D7" w:rsidRPr="009345F2" w:rsidRDefault="002726D7" w:rsidP="00CA0DE7">
      <w:pPr>
        <w:pStyle w:val="H3"/>
      </w:pPr>
      <w:bookmarkStart w:id="155" w:name="_Toc41471636"/>
      <w:r w:rsidRPr="009345F2">
        <w:t xml:space="preserve">Institutional </w:t>
      </w:r>
      <w:r w:rsidR="008D0DE5" w:rsidRPr="009345F2">
        <w:t>C</w:t>
      </w:r>
      <w:r w:rsidRPr="009345F2">
        <w:t xml:space="preserve">hallenges of </w:t>
      </w:r>
      <w:r w:rsidR="008D0DE5" w:rsidRPr="009345F2">
        <w:t>I</w:t>
      </w:r>
      <w:r w:rsidRPr="009345F2">
        <w:t>mplementing ICM and DSS:</w:t>
      </w:r>
      <w:bookmarkEnd w:id="155"/>
      <w:r w:rsidRPr="009345F2">
        <w:t xml:space="preserve"> </w:t>
      </w:r>
    </w:p>
    <w:p w14:paraId="0A7E5A7B" w14:textId="77777777" w:rsidR="00320210" w:rsidRPr="009345F2" w:rsidRDefault="00320210" w:rsidP="00CA0DE7">
      <w:pPr>
        <w:pStyle w:val="TX"/>
      </w:pPr>
      <w:r w:rsidRPr="009345F2">
        <w:t xml:space="preserve">Based on the gaps identified and the various discussions with project panel members and agencies, institutional challenges are the most challenging and require on-going effort </w:t>
      </w:r>
      <w:r w:rsidR="003673E2" w:rsidRPr="009345F2">
        <w:t>throughout</w:t>
      </w:r>
      <w:r w:rsidRPr="009345F2">
        <w:t xml:space="preserve"> the entire project life cycle.  Several areas were identified that additional research could be helpful, to include:</w:t>
      </w:r>
    </w:p>
    <w:p w14:paraId="2C61E312" w14:textId="77777777" w:rsidR="002726D7" w:rsidRPr="009345F2" w:rsidRDefault="002726D7" w:rsidP="00DB3E10">
      <w:pPr>
        <w:pStyle w:val="BL"/>
        <w:numPr>
          <w:ilvl w:val="0"/>
          <w:numId w:val="31"/>
        </w:numPr>
      </w:pPr>
      <w:r w:rsidRPr="009345F2">
        <w:t>Change in maintenance practices to focus on: a) Quick replacement of defective data collection equipment and b) Installation and testing standards for sensor equipment</w:t>
      </w:r>
    </w:p>
    <w:p w14:paraId="425100D5" w14:textId="77777777" w:rsidR="002726D7" w:rsidRPr="009345F2" w:rsidRDefault="002726D7" w:rsidP="00DB3E10">
      <w:pPr>
        <w:pStyle w:val="BL"/>
        <w:numPr>
          <w:ilvl w:val="0"/>
          <w:numId w:val="31"/>
        </w:numPr>
      </w:pPr>
      <w:r w:rsidRPr="009345F2">
        <w:t xml:space="preserve">Institutional arrangements and approaches for successful system management </w:t>
      </w:r>
    </w:p>
    <w:p w14:paraId="3899B64F" w14:textId="77777777" w:rsidR="002726D7" w:rsidRPr="009345F2" w:rsidRDefault="002726D7" w:rsidP="00DB3E10">
      <w:pPr>
        <w:pStyle w:val="BL"/>
        <w:numPr>
          <w:ilvl w:val="0"/>
          <w:numId w:val="31"/>
        </w:numPr>
      </w:pPr>
      <w:r w:rsidRPr="009345F2">
        <w:t>Operational organization models for ICM and DSS, including recommended language for MOUs</w:t>
      </w:r>
    </w:p>
    <w:p w14:paraId="7BF3C0C0" w14:textId="77777777" w:rsidR="002726D7" w:rsidRPr="009345F2" w:rsidRDefault="002726D7" w:rsidP="00CA0DE7">
      <w:pPr>
        <w:pStyle w:val="H3"/>
      </w:pPr>
      <w:bookmarkStart w:id="156" w:name="_Toc41471637"/>
      <w:r w:rsidRPr="009345F2">
        <w:t>Data and Performance Measures:</w:t>
      </w:r>
      <w:bookmarkEnd w:id="156"/>
    </w:p>
    <w:p w14:paraId="51366D9A" w14:textId="77777777" w:rsidR="00320210" w:rsidRPr="009345F2" w:rsidRDefault="00320210" w:rsidP="00CA0DE7">
      <w:pPr>
        <w:pStyle w:val="TX"/>
      </w:pPr>
      <w:r w:rsidRPr="009345F2">
        <w:t xml:space="preserve">Data is the foundation of any multi-agency, multi-modal system.  The data required to detect, predict, evaluate and measure the ICM program, and systems is not insignificant.  Many deployments of ICM have found that data is the most challenging technical and </w:t>
      </w:r>
      <w:r w:rsidR="006E68C8" w:rsidRPr="009345F2">
        <w:t>time-consuming</w:t>
      </w:r>
      <w:r w:rsidRPr="009345F2">
        <w:t xml:space="preserve"> effort.  Several areas were identified that additional research could be helpful, to include:</w:t>
      </w:r>
    </w:p>
    <w:p w14:paraId="30177D7F" w14:textId="77777777" w:rsidR="002726D7" w:rsidRPr="009345F2" w:rsidRDefault="002726D7" w:rsidP="00DB3E10">
      <w:pPr>
        <w:pStyle w:val="BL"/>
        <w:numPr>
          <w:ilvl w:val="0"/>
          <w:numId w:val="32"/>
        </w:numPr>
      </w:pPr>
      <w:r w:rsidRPr="009345F2">
        <w:t>Optimal data coverage for DSS - Detection layout (placement) of sensors for optimal monitoring and identification of traffic patterns</w:t>
      </w:r>
    </w:p>
    <w:p w14:paraId="10362EBB" w14:textId="77777777" w:rsidR="002726D7" w:rsidRPr="009345F2" w:rsidRDefault="002726D7" w:rsidP="00DB3E10">
      <w:pPr>
        <w:pStyle w:val="BL"/>
        <w:numPr>
          <w:ilvl w:val="0"/>
          <w:numId w:val="32"/>
        </w:numPr>
      </w:pPr>
      <w:r w:rsidRPr="009345F2">
        <w:t>Research on DSS-appropriate data collection technologies and sources</w:t>
      </w:r>
    </w:p>
    <w:p w14:paraId="09AB7B40" w14:textId="77777777" w:rsidR="002726D7" w:rsidRPr="009345F2" w:rsidRDefault="002726D7" w:rsidP="00DB3E10">
      <w:pPr>
        <w:pStyle w:val="BL"/>
        <w:numPr>
          <w:ilvl w:val="0"/>
          <w:numId w:val="32"/>
        </w:numPr>
      </w:pPr>
      <w:r w:rsidRPr="009345F2">
        <w:t>Use and data fusion of multiple data sources, including public and private data</w:t>
      </w:r>
    </w:p>
    <w:p w14:paraId="12A40C63" w14:textId="77777777" w:rsidR="002726D7" w:rsidRPr="009345F2" w:rsidRDefault="002726D7" w:rsidP="00DB3E10">
      <w:pPr>
        <w:pStyle w:val="BL"/>
        <w:numPr>
          <w:ilvl w:val="0"/>
          <w:numId w:val="32"/>
        </w:numPr>
      </w:pPr>
      <w:r w:rsidRPr="009345F2">
        <w:t>Risk analysis on the impact of reliability outages for detectors, communications devices, hardware, software, agency communication, etc.</w:t>
      </w:r>
    </w:p>
    <w:p w14:paraId="3A7BE60A" w14:textId="77777777" w:rsidR="002726D7" w:rsidRPr="009345F2" w:rsidRDefault="002726D7" w:rsidP="00DB3E10">
      <w:pPr>
        <w:pStyle w:val="BL"/>
        <w:numPr>
          <w:ilvl w:val="0"/>
          <w:numId w:val="32"/>
        </w:numPr>
      </w:pPr>
      <w:r w:rsidRPr="009345F2">
        <w:t xml:space="preserve">Data exchange protocols and data standards - Focus on integration across agency stovepipes </w:t>
      </w:r>
    </w:p>
    <w:p w14:paraId="3E34F0B0" w14:textId="77777777" w:rsidR="002726D7" w:rsidRPr="009345F2" w:rsidRDefault="002726D7" w:rsidP="00DB3E10">
      <w:pPr>
        <w:pStyle w:val="BL"/>
        <w:numPr>
          <w:ilvl w:val="0"/>
          <w:numId w:val="32"/>
        </w:numPr>
      </w:pPr>
      <w:r w:rsidRPr="009345F2">
        <w:t>Data filtering and fusion - Develop standard ways to accept or reject field data; How to address data gaps/missing data; How to combine or fuse data from different technologies</w:t>
      </w:r>
    </w:p>
    <w:p w14:paraId="10026EBA" w14:textId="77777777" w:rsidR="002726D7" w:rsidRPr="009345F2" w:rsidRDefault="002726D7" w:rsidP="00DB3E10">
      <w:pPr>
        <w:pStyle w:val="BL"/>
        <w:numPr>
          <w:ilvl w:val="0"/>
          <w:numId w:val="32"/>
        </w:numPr>
      </w:pPr>
      <w:r w:rsidRPr="009345F2">
        <w:t>Standardization of performance measures - Need to customize MOEs to two sets of users: operators and travelers; also, develop aggregate performance measure for operations</w:t>
      </w:r>
    </w:p>
    <w:p w14:paraId="485E806E" w14:textId="77777777" w:rsidR="002726D7" w:rsidRPr="009345F2" w:rsidRDefault="002726D7" w:rsidP="00DB3E10">
      <w:pPr>
        <w:pStyle w:val="BL"/>
        <w:numPr>
          <w:ilvl w:val="0"/>
          <w:numId w:val="32"/>
        </w:numPr>
      </w:pPr>
      <w:r w:rsidRPr="009345F2">
        <w:t>Optimize responses based on balancing multiple objectives such as mobility improvement, emissions reduction, priority to emergency vehicles, etc.</w:t>
      </w:r>
    </w:p>
    <w:p w14:paraId="6C71D1E7" w14:textId="77777777" w:rsidR="002726D7" w:rsidRPr="009345F2" w:rsidRDefault="002726D7" w:rsidP="00DB3E10">
      <w:pPr>
        <w:pStyle w:val="BL"/>
        <w:numPr>
          <w:ilvl w:val="0"/>
          <w:numId w:val="32"/>
        </w:numPr>
      </w:pPr>
      <w:r w:rsidRPr="009345F2">
        <w:t>Evaluate how the progressive implementation of big data as a supplement to traditional data sources will change the capability and the demand for performance management</w:t>
      </w:r>
    </w:p>
    <w:p w14:paraId="658E71DE" w14:textId="77777777" w:rsidR="002726D7" w:rsidRPr="009345F2" w:rsidRDefault="002726D7" w:rsidP="00CA0DE7">
      <w:pPr>
        <w:pStyle w:val="H3"/>
      </w:pPr>
      <w:bookmarkStart w:id="157" w:name="_Toc41471638"/>
      <w:r w:rsidRPr="009345F2">
        <w:t>Decision Support and Modeling:</w:t>
      </w:r>
      <w:bookmarkEnd w:id="157"/>
    </w:p>
    <w:p w14:paraId="24B341AB" w14:textId="77777777" w:rsidR="00320210" w:rsidRPr="009345F2" w:rsidRDefault="00320210" w:rsidP="00CA0DE7">
      <w:pPr>
        <w:pStyle w:val="TX"/>
      </w:pPr>
      <w:r w:rsidRPr="009345F2">
        <w:t>Decision support is a key strategy for implementing ICM, although it is not required for all ICM projects.  Current understanding of decision support and use of models to evaluate decisions has some limitations in the current literature and knowledge base.  Several areas were identified that additional research could be helpful, to include:</w:t>
      </w:r>
    </w:p>
    <w:p w14:paraId="0BEB05CE" w14:textId="77777777" w:rsidR="002726D7" w:rsidRPr="009345F2" w:rsidRDefault="002726D7" w:rsidP="00DB3E10">
      <w:pPr>
        <w:pStyle w:val="BL"/>
        <w:numPr>
          <w:ilvl w:val="0"/>
          <w:numId w:val="33"/>
        </w:numPr>
      </w:pPr>
      <w:r w:rsidRPr="009345F2">
        <w:t xml:space="preserve">Automation of real time calibration process and DSS self-learning </w:t>
      </w:r>
    </w:p>
    <w:p w14:paraId="524A6AA7" w14:textId="77777777" w:rsidR="002726D7" w:rsidRPr="009345F2" w:rsidRDefault="002726D7" w:rsidP="00DB3E10">
      <w:pPr>
        <w:pStyle w:val="BL"/>
        <w:numPr>
          <w:ilvl w:val="0"/>
          <w:numId w:val="33"/>
        </w:numPr>
      </w:pPr>
      <w:r w:rsidRPr="009345F2">
        <w:t>Comparative review of strengths and weaknesses of existing DSS software platforms</w:t>
      </w:r>
    </w:p>
    <w:p w14:paraId="0BEA7910" w14:textId="77777777" w:rsidR="002726D7" w:rsidRPr="009345F2" w:rsidRDefault="002726D7" w:rsidP="00DB3E10">
      <w:pPr>
        <w:pStyle w:val="BL"/>
        <w:numPr>
          <w:ilvl w:val="0"/>
          <w:numId w:val="33"/>
        </w:numPr>
      </w:pPr>
      <w:r w:rsidRPr="009345F2">
        <w:t>How to include dynamic multimodality in real-time using a unified cost function across highway and transit</w:t>
      </w:r>
    </w:p>
    <w:p w14:paraId="3D331FF9" w14:textId="77777777" w:rsidR="002726D7" w:rsidRPr="009345F2" w:rsidRDefault="002726D7" w:rsidP="00DB3E10">
      <w:pPr>
        <w:pStyle w:val="BL"/>
        <w:numPr>
          <w:ilvl w:val="0"/>
          <w:numId w:val="33"/>
        </w:numPr>
      </w:pPr>
      <w:r w:rsidRPr="009345F2">
        <w:t>Research on key factors behind mode shift, route diversion, temporal shift, etc., and key decision variables (values of time, travel time reliability, etc.)</w:t>
      </w:r>
    </w:p>
    <w:p w14:paraId="6D5E6008" w14:textId="77777777" w:rsidR="00320210" w:rsidRPr="009345F2" w:rsidRDefault="00320210" w:rsidP="00CA0DE7">
      <w:pPr>
        <w:pStyle w:val="H3"/>
      </w:pPr>
      <w:bookmarkStart w:id="158" w:name="_Toc41471639"/>
      <w:r w:rsidRPr="009345F2">
        <w:t>Implementation Recommendations</w:t>
      </w:r>
      <w:bookmarkEnd w:id="158"/>
    </w:p>
    <w:p w14:paraId="5897052C" w14:textId="2B2E38BB" w:rsidR="00320210" w:rsidRPr="009345F2" w:rsidRDefault="00320210" w:rsidP="00CA0DE7">
      <w:pPr>
        <w:pStyle w:val="TX"/>
      </w:pPr>
      <w:r w:rsidRPr="009345F2">
        <w:t xml:space="preserve">Our team recommends several implementation activities to support the outreach, and knowledge transfer of the research results and </w:t>
      </w:r>
      <w:r w:rsidR="00842959" w:rsidRPr="009345F2">
        <w:t xml:space="preserve">Guidebook </w:t>
      </w:r>
      <w:r w:rsidRPr="009345F2">
        <w:t>created as part of this project.  The primary activities recommended include:</w:t>
      </w:r>
    </w:p>
    <w:p w14:paraId="34AE42F9" w14:textId="77777777" w:rsidR="00320210" w:rsidRPr="009345F2" w:rsidRDefault="00320210" w:rsidP="00DB3E10">
      <w:pPr>
        <w:pStyle w:val="BL"/>
        <w:numPr>
          <w:ilvl w:val="0"/>
          <w:numId w:val="34"/>
        </w:numPr>
      </w:pPr>
      <w:r w:rsidRPr="009345F2">
        <w:t xml:space="preserve"> Presentations to trade groups and conferences</w:t>
      </w:r>
    </w:p>
    <w:p w14:paraId="1C4C2A11" w14:textId="77777777" w:rsidR="00320210" w:rsidRPr="009345F2" w:rsidRDefault="00320210" w:rsidP="00DB3E10">
      <w:pPr>
        <w:pStyle w:val="BL"/>
        <w:numPr>
          <w:ilvl w:val="0"/>
          <w:numId w:val="34"/>
        </w:numPr>
      </w:pPr>
      <w:r w:rsidRPr="009345F2">
        <w:t xml:space="preserve"> Development and Presentation of Workshops to Assist Regions with Beginning or Improving their ICM Programs</w:t>
      </w:r>
    </w:p>
    <w:p w14:paraId="589D70B2" w14:textId="2F342055" w:rsidR="002726D7" w:rsidRPr="009345F2" w:rsidRDefault="002726D7">
      <w:pPr>
        <w:spacing w:after="0" w:line="240" w:lineRule="auto"/>
        <w:rPr>
          <w:rFonts w:cs="Arial"/>
          <w:b/>
          <w:kern w:val="28"/>
          <w:sz w:val="36"/>
          <w:szCs w:val="20"/>
        </w:rPr>
      </w:pPr>
    </w:p>
    <w:p w14:paraId="201BDF71" w14:textId="77777777" w:rsidR="00DA681B" w:rsidRPr="009345F2" w:rsidRDefault="00DA681B">
      <w:pPr>
        <w:spacing w:after="0" w:line="240" w:lineRule="auto"/>
        <w:rPr>
          <w:rFonts w:ascii="Arial Black" w:hAnsi="Arial Black"/>
          <w:color w:val="999999"/>
          <w:sz w:val="24"/>
          <w:szCs w:val="20"/>
        </w:rPr>
      </w:pPr>
      <w:r w:rsidRPr="009345F2">
        <w:br w:type="page"/>
      </w:r>
    </w:p>
    <w:p w14:paraId="2AF94C29" w14:textId="24244FF3" w:rsidR="006E50FA" w:rsidRPr="009345F2" w:rsidRDefault="006E50FA" w:rsidP="00CA0DE7">
      <w:pPr>
        <w:pStyle w:val="H1"/>
      </w:pPr>
      <w:bookmarkStart w:id="159" w:name="_Toc41471640"/>
      <w:r w:rsidRPr="009345F2">
        <w:t>REFERENCES</w:t>
      </w:r>
      <w:bookmarkEnd w:id="159"/>
    </w:p>
    <w:p w14:paraId="38EB8D8C" w14:textId="77777777" w:rsidR="00DA5CBA" w:rsidRPr="009345F2" w:rsidRDefault="003A148A" w:rsidP="00CA0DE7">
      <w:pPr>
        <w:pStyle w:val="BL"/>
        <w:numPr>
          <w:ilvl w:val="0"/>
          <w:numId w:val="0"/>
        </w:numPr>
        <w:ind w:left="360"/>
      </w:pPr>
      <w:r w:rsidRPr="009345F2">
        <w:t>[1]</w:t>
      </w:r>
      <w:r w:rsidRPr="009345F2">
        <w:tab/>
      </w:r>
      <w:r w:rsidR="00DA5CBA" w:rsidRPr="009345F2">
        <w:t>Integrated Corridor Management and Transit and Mobility on Demand, Federal Highway Administration, U.S. Department of Transportation, Report No. FHWA-HOP-16-036, March 2016.</w:t>
      </w:r>
    </w:p>
    <w:p w14:paraId="3FA206BB" w14:textId="77777777" w:rsidR="00DA5CBA" w:rsidRPr="009345F2" w:rsidRDefault="00DA5CBA" w:rsidP="00CA0DE7">
      <w:pPr>
        <w:pStyle w:val="BL"/>
        <w:numPr>
          <w:ilvl w:val="0"/>
          <w:numId w:val="0"/>
        </w:numPr>
        <w:ind w:left="360"/>
      </w:pPr>
      <w:r w:rsidRPr="009345F2">
        <w:t>[2]</w:t>
      </w:r>
      <w:r w:rsidRPr="009345F2">
        <w:tab/>
      </w:r>
      <w:r w:rsidRPr="009345F2">
        <w:rPr>
          <w:i/>
        </w:rPr>
        <w:t>Integrated Corridor Management and Traffic Incident Management: A Primer</w:t>
      </w:r>
      <w:r w:rsidRPr="009345F2">
        <w:t>, Federal Highway Administration, U.S. Department of Transportation, Report No. FHWA-HOP-16-035, January 2016.</w:t>
      </w:r>
    </w:p>
    <w:p w14:paraId="45E909BA" w14:textId="77777777" w:rsidR="00DA5CBA" w:rsidRPr="009345F2" w:rsidRDefault="00DA5CBA" w:rsidP="00CA0DE7">
      <w:pPr>
        <w:pStyle w:val="BL"/>
        <w:numPr>
          <w:ilvl w:val="0"/>
          <w:numId w:val="0"/>
        </w:numPr>
        <w:ind w:left="360"/>
      </w:pPr>
      <w:r w:rsidRPr="009345F2">
        <w:t>[3]</w:t>
      </w:r>
      <w:r w:rsidRPr="009345F2">
        <w:tab/>
      </w:r>
      <w:r w:rsidRPr="009345F2">
        <w:rPr>
          <w:i/>
        </w:rPr>
        <w:t>Integrated Corridor Management: Implementation Guide and Lessons Learned</w:t>
      </w:r>
      <w:r w:rsidRPr="009345F2">
        <w:t xml:space="preserve"> </w:t>
      </w:r>
      <w:r w:rsidRPr="009345F2">
        <w:rPr>
          <w:i/>
        </w:rPr>
        <w:t>(Final Report Version 2.0)</w:t>
      </w:r>
      <w:r w:rsidRPr="009345F2">
        <w:t>, U.S. Department of Transportation, Report No. FHWA-JPO-16-280, September 2015.</w:t>
      </w:r>
    </w:p>
    <w:p w14:paraId="1826FD96" w14:textId="77777777" w:rsidR="00DA5CBA" w:rsidRPr="009345F2" w:rsidRDefault="00DA5CBA" w:rsidP="00CA0DE7">
      <w:pPr>
        <w:pStyle w:val="BL"/>
        <w:numPr>
          <w:ilvl w:val="0"/>
          <w:numId w:val="0"/>
        </w:numPr>
        <w:ind w:left="360"/>
      </w:pPr>
      <w:r w:rsidRPr="009345F2">
        <w:t xml:space="preserve"> [4]</w:t>
      </w:r>
      <w:r w:rsidRPr="009345F2">
        <w:tab/>
      </w:r>
      <w:r w:rsidRPr="009345F2">
        <w:rPr>
          <w:i/>
        </w:rPr>
        <w:t>Planning for Transportation Systems Management and Operations within Corridors: A Desk Reference</w:t>
      </w:r>
      <w:r w:rsidRPr="009345F2">
        <w:t>, Federal Highway Administration, U.S. Department of Transportation, Report No. FHWA-HOP-16-037, September 2016.</w:t>
      </w:r>
    </w:p>
    <w:p w14:paraId="2ADB353E" w14:textId="77777777" w:rsidR="00DA5CBA" w:rsidRPr="009345F2" w:rsidRDefault="00DA5CBA" w:rsidP="00CA0DE7">
      <w:pPr>
        <w:pStyle w:val="BL"/>
        <w:numPr>
          <w:ilvl w:val="0"/>
          <w:numId w:val="0"/>
        </w:numPr>
        <w:ind w:left="360"/>
      </w:pPr>
      <w:r w:rsidRPr="009345F2">
        <w:t>[5]</w:t>
      </w:r>
      <w:r w:rsidRPr="009345F2">
        <w:tab/>
      </w:r>
      <w:r w:rsidRPr="009345F2">
        <w:rPr>
          <w:i/>
        </w:rPr>
        <w:t>Systems Engineering Guidebook for Intelligent Transportation Systems, Version 3.0</w:t>
      </w:r>
      <w:r w:rsidRPr="009345F2">
        <w:t>, California Department of Transportation (Caltrans), et al., Federal Highway Administration, U.S. Department of Transportation, November 2009.</w:t>
      </w:r>
    </w:p>
    <w:p w14:paraId="36964585" w14:textId="77777777" w:rsidR="00DA5CBA" w:rsidRPr="009345F2" w:rsidRDefault="003A148A" w:rsidP="00CA0DE7">
      <w:pPr>
        <w:pStyle w:val="BL"/>
        <w:numPr>
          <w:ilvl w:val="0"/>
          <w:numId w:val="0"/>
        </w:numPr>
        <w:ind w:left="360"/>
      </w:pPr>
      <w:r w:rsidRPr="009345F2">
        <w:t xml:space="preserve"> </w:t>
      </w:r>
      <w:r w:rsidR="00DA5CBA" w:rsidRPr="009345F2">
        <w:t>[6]</w:t>
      </w:r>
      <w:r w:rsidR="00DA5CBA" w:rsidRPr="009345F2">
        <w:tab/>
      </w:r>
      <w:r w:rsidR="00DA5CBA" w:rsidRPr="009345F2">
        <w:rPr>
          <w:i/>
        </w:rPr>
        <w:t>Successful Intermodal Corridor Management Practices for Sustainable System Performance</w:t>
      </w:r>
      <w:r w:rsidR="00DA5CBA" w:rsidRPr="009345F2">
        <w:t>, Wallace, J., Hoeft, B., Lambert, J., Martin, K., Spiller, N., Takigawa, S., Weiskopf, Lynn., &amp; Smith, B., NCHRP Project 20-68A, Scan 14-02, October 2016.</w:t>
      </w:r>
    </w:p>
    <w:p w14:paraId="3DF5C96C" w14:textId="77777777" w:rsidR="00DA5CBA" w:rsidRPr="009345F2" w:rsidRDefault="00DA5CBA" w:rsidP="00CA0DE7">
      <w:pPr>
        <w:pStyle w:val="BL"/>
        <w:numPr>
          <w:ilvl w:val="0"/>
          <w:numId w:val="0"/>
        </w:numPr>
        <w:ind w:left="360"/>
      </w:pPr>
      <w:r w:rsidRPr="009345F2">
        <w:t>[7]</w:t>
      </w:r>
      <w:r w:rsidRPr="009345F2">
        <w:tab/>
      </w:r>
      <w:r w:rsidRPr="009345F2">
        <w:rPr>
          <w:i/>
        </w:rPr>
        <w:t>San Diego I-15 Demonstration Integrated Corridor Management System: PATH Report on Stage 3: Site Demonstration and Evaluation</w:t>
      </w:r>
      <w:r w:rsidRPr="009345F2">
        <w:t>, Caltrans, et al., UCB-ITS-PRR-2015-03, June 2015.</w:t>
      </w:r>
    </w:p>
    <w:p w14:paraId="193D005D" w14:textId="77777777" w:rsidR="00DA5CBA" w:rsidRPr="009345F2" w:rsidRDefault="00DA5CBA" w:rsidP="00CA0DE7">
      <w:pPr>
        <w:pStyle w:val="BL"/>
        <w:numPr>
          <w:ilvl w:val="0"/>
          <w:numId w:val="0"/>
        </w:numPr>
        <w:ind w:left="360"/>
      </w:pPr>
      <w:r w:rsidRPr="009345F2">
        <w:t>[8]</w:t>
      </w:r>
      <w:r w:rsidRPr="009345F2">
        <w:tab/>
      </w:r>
      <w:r w:rsidRPr="009345F2">
        <w:rPr>
          <w:i/>
        </w:rPr>
        <w:t>I-394 Integrated Corridor Management (ICM): Concept of Operations – Final</w:t>
      </w:r>
      <w:r w:rsidRPr="009345F2">
        <w:t>, Minnesota Department of Transportation (MnDOT), March 2008.</w:t>
      </w:r>
    </w:p>
    <w:p w14:paraId="5443B83D" w14:textId="77777777" w:rsidR="00DA5CBA" w:rsidRPr="009345F2" w:rsidRDefault="00DA5CBA" w:rsidP="00CA0DE7">
      <w:pPr>
        <w:pStyle w:val="BL"/>
        <w:numPr>
          <w:ilvl w:val="0"/>
          <w:numId w:val="0"/>
        </w:numPr>
        <w:ind w:left="360"/>
      </w:pPr>
      <w:r w:rsidRPr="009345F2">
        <w:t>[9]</w:t>
      </w:r>
      <w:r w:rsidRPr="009345F2">
        <w:tab/>
      </w:r>
      <w:r w:rsidRPr="009345F2">
        <w:rPr>
          <w:i/>
        </w:rPr>
        <w:t>I-394 Integrated Corridor Management (ICMS): System Requirement Specification (SRS)</w:t>
      </w:r>
      <w:r w:rsidRPr="009345F2">
        <w:t>, MnDOT, March 2008.</w:t>
      </w:r>
    </w:p>
    <w:p w14:paraId="44FFEECD" w14:textId="77777777" w:rsidR="00DA5CBA" w:rsidRPr="009345F2" w:rsidRDefault="00DA5CBA" w:rsidP="00CA0DE7">
      <w:pPr>
        <w:pStyle w:val="BL"/>
        <w:numPr>
          <w:ilvl w:val="0"/>
          <w:numId w:val="0"/>
        </w:numPr>
        <w:ind w:left="360"/>
      </w:pPr>
      <w:r w:rsidRPr="009345F2">
        <w:t>[10]</w:t>
      </w:r>
      <w:r w:rsidRPr="009345F2">
        <w:tab/>
      </w:r>
      <w:r w:rsidRPr="009345F2">
        <w:rPr>
          <w:i/>
        </w:rPr>
        <w:t>I-95 Integrated Corridor Management Project: Project Management Plan</w:t>
      </w:r>
      <w:r w:rsidRPr="009345F2">
        <w:t>, Florida Department of Transportation (FDOT), et al., FM 4358502-1-14-01, October 2017.</w:t>
      </w:r>
    </w:p>
    <w:p w14:paraId="297904DE" w14:textId="77777777" w:rsidR="00DA5CBA" w:rsidRPr="009345F2" w:rsidRDefault="00DA5CBA" w:rsidP="00CA0DE7">
      <w:pPr>
        <w:pStyle w:val="BL"/>
        <w:numPr>
          <w:ilvl w:val="0"/>
          <w:numId w:val="0"/>
        </w:numPr>
        <w:ind w:left="360"/>
      </w:pPr>
      <w:r w:rsidRPr="009345F2">
        <w:t>[11]</w:t>
      </w:r>
      <w:r w:rsidRPr="009345F2">
        <w:tab/>
      </w:r>
      <w:r w:rsidRPr="009345F2">
        <w:rPr>
          <w:i/>
        </w:rPr>
        <w:t>Concept of Operations for: I-95 Integrated Corridor Management Study</w:t>
      </w:r>
      <w:r w:rsidRPr="009345F2">
        <w:t>, Version 4, FDOT, et al., October 2017.</w:t>
      </w:r>
    </w:p>
    <w:p w14:paraId="22BC7CAF" w14:textId="77777777" w:rsidR="00DA5CBA" w:rsidRPr="009345F2" w:rsidRDefault="00DA5CBA" w:rsidP="00CA0DE7">
      <w:pPr>
        <w:pStyle w:val="BL"/>
        <w:numPr>
          <w:ilvl w:val="0"/>
          <w:numId w:val="0"/>
        </w:numPr>
        <w:ind w:left="360"/>
      </w:pPr>
      <w:r w:rsidRPr="009345F2">
        <w:t>[12]</w:t>
      </w:r>
      <w:r w:rsidRPr="009345F2">
        <w:tab/>
      </w:r>
      <w:r w:rsidRPr="009345F2">
        <w:rPr>
          <w:i/>
        </w:rPr>
        <w:t>Elements of Business Rules and Decision Support Systems within Integrated Corridor Management: Understanding the Intersection of These Three Components</w:t>
      </w:r>
      <w:r w:rsidRPr="009345F2">
        <w:t xml:space="preserve">, Federal Highway Administration, U.S. Department of Transportation, Report No. FHWA-HOP-17-027, October 2017.    </w:t>
      </w:r>
    </w:p>
    <w:p w14:paraId="34081CB8" w14:textId="77777777" w:rsidR="00DA5CBA" w:rsidRPr="009345F2" w:rsidRDefault="00DA5CBA" w:rsidP="00CA0DE7">
      <w:pPr>
        <w:pStyle w:val="BL"/>
        <w:numPr>
          <w:ilvl w:val="0"/>
          <w:numId w:val="0"/>
        </w:numPr>
        <w:ind w:left="360"/>
      </w:pPr>
      <w:r w:rsidRPr="009345F2">
        <w:t>[13]</w:t>
      </w:r>
      <w:r w:rsidRPr="009345F2">
        <w:tab/>
      </w:r>
      <w:r w:rsidRPr="009345F2">
        <w:rPr>
          <w:i/>
        </w:rPr>
        <w:t>Advances in Strategies for Implementing Integrated Corridor Management (ICM)</w:t>
      </w:r>
      <w:r w:rsidRPr="009345F2">
        <w:t>, Spiller, N., Compin, N., Reshadi, A., Umfleet, B., Westhuis, T., Miller, K., &amp; Sadegh, A.,NCHRP Project 20-68A, Scan 12-02, October 2014.</w:t>
      </w:r>
    </w:p>
    <w:p w14:paraId="36427BD6" w14:textId="77777777" w:rsidR="00DA5CBA" w:rsidRPr="009345F2" w:rsidRDefault="00DA5CBA" w:rsidP="00CA0DE7">
      <w:pPr>
        <w:pStyle w:val="BL"/>
        <w:numPr>
          <w:ilvl w:val="0"/>
          <w:numId w:val="0"/>
        </w:numPr>
        <w:ind w:left="360"/>
      </w:pPr>
      <w:r w:rsidRPr="009345F2">
        <w:t>[14]</w:t>
      </w:r>
      <w:r w:rsidRPr="009345F2">
        <w:tab/>
      </w:r>
      <w:r w:rsidRPr="009345F2">
        <w:rPr>
          <w:i/>
        </w:rPr>
        <w:t>Final Report: Dallas Integrated Corridor Management (ICM) Demonstration Project</w:t>
      </w:r>
      <w:r w:rsidRPr="009345F2">
        <w:t>, Dallas Area Rapid Transit (DART), U.S. Department of Transportation, Report No. FHWA-JPO-16-234, August 2015.</w:t>
      </w:r>
    </w:p>
    <w:p w14:paraId="2F95950A" w14:textId="77777777" w:rsidR="00DA5CBA" w:rsidRPr="009345F2" w:rsidRDefault="00DA5CBA" w:rsidP="00CA0DE7">
      <w:pPr>
        <w:pStyle w:val="BL"/>
        <w:numPr>
          <w:ilvl w:val="0"/>
          <w:numId w:val="0"/>
        </w:numPr>
        <w:ind w:left="360"/>
      </w:pPr>
      <w:r w:rsidRPr="009345F2">
        <w:t>[15]</w:t>
      </w:r>
      <w:r w:rsidRPr="009345F2">
        <w:tab/>
      </w:r>
      <w:r w:rsidRPr="009345F2">
        <w:rPr>
          <w:i/>
        </w:rPr>
        <w:t>The Connected Corridor – New Jersey’s TSM&amp;O Strategic Plan and ITS Architecture</w:t>
      </w:r>
      <w:r w:rsidRPr="009345F2">
        <w:t>, Version 1.0, New Jersey Department of Transportation (NJDOT) et al., December 2014.</w:t>
      </w:r>
    </w:p>
    <w:p w14:paraId="18836160" w14:textId="77777777" w:rsidR="00DA5CBA" w:rsidRPr="009345F2" w:rsidRDefault="00DA5CBA" w:rsidP="00CA0DE7">
      <w:pPr>
        <w:pStyle w:val="BL"/>
        <w:numPr>
          <w:ilvl w:val="0"/>
          <w:numId w:val="0"/>
        </w:numPr>
        <w:ind w:left="360"/>
      </w:pPr>
      <w:r w:rsidRPr="009345F2">
        <w:t>[16]</w:t>
      </w:r>
      <w:r w:rsidRPr="009345F2">
        <w:tab/>
      </w:r>
      <w:r w:rsidRPr="009345F2">
        <w:rPr>
          <w:i/>
        </w:rPr>
        <w:t>Northern Virginia East-West ICM Planning Study: Concept of Operations</w:t>
      </w:r>
      <w:r w:rsidRPr="009345F2">
        <w:t>, Virginia Department of Transportation (VDOT), September 2017.</w:t>
      </w:r>
    </w:p>
    <w:p w14:paraId="033B50F5" w14:textId="77777777" w:rsidR="00DA5CBA" w:rsidRPr="009345F2" w:rsidRDefault="00DA5CBA" w:rsidP="00CA0DE7">
      <w:pPr>
        <w:pStyle w:val="BL"/>
        <w:numPr>
          <w:ilvl w:val="0"/>
          <w:numId w:val="0"/>
        </w:numPr>
        <w:ind w:left="360"/>
      </w:pPr>
      <w:r w:rsidRPr="009345F2">
        <w:t>[17]</w:t>
      </w:r>
      <w:r w:rsidRPr="009345F2">
        <w:tab/>
      </w:r>
      <w:r w:rsidRPr="009345F2">
        <w:rPr>
          <w:i/>
        </w:rPr>
        <w:t>Northern Virginia East-West ICM Planning Study: Implementation Plan</w:t>
      </w:r>
      <w:r w:rsidRPr="009345F2">
        <w:t>, VDOT, September 2017.</w:t>
      </w:r>
    </w:p>
    <w:p w14:paraId="159D7982" w14:textId="77777777" w:rsidR="00DA5CBA" w:rsidRPr="009345F2" w:rsidRDefault="00DA5CBA" w:rsidP="00CA0DE7">
      <w:pPr>
        <w:pStyle w:val="BL"/>
        <w:numPr>
          <w:ilvl w:val="0"/>
          <w:numId w:val="0"/>
        </w:numPr>
        <w:ind w:left="360"/>
      </w:pPr>
      <w:r w:rsidRPr="009345F2">
        <w:t>[18]</w:t>
      </w:r>
      <w:r w:rsidRPr="009345F2">
        <w:tab/>
        <w:t xml:space="preserve">I-80 ICM: Memorandum of Understanding: </w:t>
      </w:r>
      <w:r w:rsidRPr="009345F2">
        <w:rPr>
          <w:i/>
        </w:rPr>
        <w:t>For Integrated Corridor Mobility Strategies in Alameda and Contra Costa Counties</w:t>
      </w:r>
      <w:r w:rsidRPr="009345F2">
        <w:t>, Caltrans, et al.</w:t>
      </w:r>
    </w:p>
    <w:p w14:paraId="554B340A" w14:textId="77777777" w:rsidR="00DA5CBA" w:rsidRPr="009345F2" w:rsidRDefault="00DA5CBA" w:rsidP="00CA0DE7">
      <w:pPr>
        <w:pStyle w:val="BL"/>
        <w:numPr>
          <w:ilvl w:val="0"/>
          <w:numId w:val="0"/>
        </w:numPr>
        <w:ind w:left="360"/>
      </w:pPr>
      <w:r w:rsidRPr="009345F2">
        <w:t>[19]</w:t>
      </w:r>
      <w:r w:rsidRPr="009345F2">
        <w:tab/>
      </w:r>
      <w:r w:rsidRPr="009345F2">
        <w:rPr>
          <w:i/>
        </w:rPr>
        <w:t>Interstate 80 Integrated Corridor Mobility (ICM) Project: Corridor System Management Plan – Executive Summary – Final</w:t>
      </w:r>
      <w:r w:rsidRPr="009345F2">
        <w:t>, Caltrans, et al., November 2010.</w:t>
      </w:r>
    </w:p>
    <w:p w14:paraId="41183CDF" w14:textId="77777777" w:rsidR="00DA5CBA" w:rsidRPr="009345F2" w:rsidRDefault="00DA5CBA" w:rsidP="00CA0DE7">
      <w:pPr>
        <w:pStyle w:val="BL"/>
        <w:numPr>
          <w:ilvl w:val="0"/>
          <w:numId w:val="0"/>
        </w:numPr>
        <w:ind w:left="360"/>
      </w:pPr>
      <w:r w:rsidRPr="009345F2">
        <w:t>[20]</w:t>
      </w:r>
      <w:r w:rsidRPr="009345F2">
        <w:tab/>
      </w:r>
      <w:r w:rsidRPr="009345F2">
        <w:rPr>
          <w:i/>
        </w:rPr>
        <w:t>I-10 Integrated Corridor Management: Project Management Plan</w:t>
      </w:r>
      <w:r w:rsidRPr="009345F2">
        <w:t>, Version 1.0, Maricopa Association of Governments (MAG), et al., December 2015.</w:t>
      </w:r>
    </w:p>
    <w:p w14:paraId="59E41DAA" w14:textId="77777777" w:rsidR="00DA5CBA" w:rsidRPr="009345F2" w:rsidRDefault="00DA5CBA" w:rsidP="00CA0DE7">
      <w:pPr>
        <w:pStyle w:val="BL"/>
        <w:numPr>
          <w:ilvl w:val="0"/>
          <w:numId w:val="0"/>
        </w:numPr>
        <w:ind w:left="360"/>
      </w:pPr>
      <w:r w:rsidRPr="009345F2">
        <w:t>[21]</w:t>
      </w:r>
      <w:r w:rsidRPr="009345F2">
        <w:tab/>
      </w:r>
      <w:r w:rsidRPr="009345F2">
        <w:rPr>
          <w:i/>
        </w:rPr>
        <w:t>I-10 Integrated Corridor Management: Systems Engineering Management Plan</w:t>
      </w:r>
      <w:r w:rsidRPr="009345F2">
        <w:t>, Version 1.0, MAG, et al., December 2015.</w:t>
      </w:r>
    </w:p>
    <w:p w14:paraId="1F52D6C1" w14:textId="77777777" w:rsidR="00DA5CBA" w:rsidRPr="009345F2" w:rsidRDefault="00DA5CBA" w:rsidP="00CA0DE7">
      <w:pPr>
        <w:pStyle w:val="BL"/>
        <w:numPr>
          <w:ilvl w:val="0"/>
          <w:numId w:val="0"/>
        </w:numPr>
        <w:ind w:left="360"/>
      </w:pPr>
      <w:r w:rsidRPr="009345F2">
        <w:t>[22]</w:t>
      </w:r>
      <w:r w:rsidRPr="009345F2">
        <w:tab/>
      </w:r>
      <w:r w:rsidRPr="009345F2">
        <w:rPr>
          <w:i/>
        </w:rPr>
        <w:t>I-10 Integrated Corridor Management: ICM System Requirements Specifications</w:t>
      </w:r>
      <w:r w:rsidRPr="009345F2">
        <w:t>, Final, MAG, et al., October 2018.</w:t>
      </w:r>
    </w:p>
    <w:p w14:paraId="48057557" w14:textId="77777777" w:rsidR="00DA5CBA" w:rsidRPr="009345F2" w:rsidRDefault="00DA5CBA" w:rsidP="00CA0DE7">
      <w:pPr>
        <w:pStyle w:val="BL"/>
        <w:numPr>
          <w:ilvl w:val="0"/>
          <w:numId w:val="0"/>
        </w:numPr>
        <w:ind w:left="360"/>
      </w:pPr>
      <w:r w:rsidRPr="009345F2">
        <w:t>[23]</w:t>
      </w:r>
      <w:r w:rsidRPr="009345F2">
        <w:tab/>
      </w:r>
      <w:r w:rsidRPr="009345F2">
        <w:rPr>
          <w:i/>
        </w:rPr>
        <w:t>I-10 Integrated Corridor Management: ICM Concept of Operations</w:t>
      </w:r>
      <w:r w:rsidRPr="009345F2">
        <w:t>, Final, MAG, et al., October 2018.</w:t>
      </w:r>
    </w:p>
    <w:p w14:paraId="14737289" w14:textId="77777777" w:rsidR="00DA5CBA" w:rsidRPr="009345F2" w:rsidRDefault="00DA5CBA" w:rsidP="00CA0DE7">
      <w:pPr>
        <w:pStyle w:val="BL"/>
        <w:numPr>
          <w:ilvl w:val="0"/>
          <w:numId w:val="0"/>
        </w:numPr>
        <w:ind w:left="360"/>
      </w:pPr>
      <w:r w:rsidRPr="009345F2">
        <w:t>[24]</w:t>
      </w:r>
      <w:r w:rsidRPr="009345F2">
        <w:tab/>
      </w:r>
      <w:r w:rsidRPr="009345F2">
        <w:rPr>
          <w:i/>
        </w:rPr>
        <w:t>I-10 Integrated Corridor Management: ICM Analysis, Modeling and Simulation (AMS) Plan</w:t>
      </w:r>
      <w:r w:rsidRPr="009345F2">
        <w:t>, Final, MAG, et al., October 2018.</w:t>
      </w:r>
    </w:p>
    <w:p w14:paraId="2BFDA2C6" w14:textId="77777777" w:rsidR="00DA5CBA" w:rsidRPr="009345F2" w:rsidRDefault="00DA5CBA" w:rsidP="00CA0DE7">
      <w:pPr>
        <w:pStyle w:val="BL"/>
        <w:numPr>
          <w:ilvl w:val="0"/>
          <w:numId w:val="0"/>
        </w:numPr>
        <w:ind w:left="360"/>
      </w:pPr>
      <w:r w:rsidRPr="009345F2">
        <w:t>[25]</w:t>
      </w:r>
      <w:r w:rsidRPr="009345F2">
        <w:tab/>
      </w:r>
      <w:r w:rsidRPr="009345F2">
        <w:rPr>
          <w:i/>
        </w:rPr>
        <w:t>Planning for Transportation Systems Management and Operations within Corridors – A Desk Reference</w:t>
      </w:r>
      <w:r w:rsidRPr="009345F2">
        <w:t>, Federal Highway Administration, U.S. Department of Transportation, Report No. FHWA-HOP-16-037, September 2016.</w:t>
      </w:r>
    </w:p>
    <w:p w14:paraId="3C5A57D4" w14:textId="77777777" w:rsidR="00DA5CBA" w:rsidRPr="009345F2" w:rsidRDefault="00DA5CBA" w:rsidP="00CA0DE7">
      <w:pPr>
        <w:pStyle w:val="BL"/>
        <w:numPr>
          <w:ilvl w:val="0"/>
          <w:numId w:val="0"/>
        </w:numPr>
        <w:ind w:left="360"/>
      </w:pPr>
      <w:r w:rsidRPr="009345F2">
        <w:t>[26]</w:t>
      </w:r>
      <w:r w:rsidRPr="009345F2">
        <w:tab/>
      </w:r>
      <w:r w:rsidRPr="009345F2">
        <w:rPr>
          <w:i/>
        </w:rPr>
        <w:t>Advancing Metropolitan Planning for Operations: An Objectives-Driven, Performance-Based Approach – A Guidebook</w:t>
      </w:r>
      <w:r w:rsidRPr="009345F2">
        <w:t>, Federal Highway Administration, U.S. Department of Transportation, Report No. FHWA-HOP-10-026, February 2010.</w:t>
      </w:r>
    </w:p>
    <w:p w14:paraId="70E827F2" w14:textId="77777777" w:rsidR="00DA5CBA" w:rsidRPr="009345F2" w:rsidRDefault="00DA5CBA" w:rsidP="00CA0DE7">
      <w:pPr>
        <w:pStyle w:val="BL"/>
        <w:numPr>
          <w:ilvl w:val="0"/>
          <w:numId w:val="0"/>
        </w:numPr>
        <w:ind w:left="360"/>
      </w:pPr>
      <w:r w:rsidRPr="009345F2">
        <w:t>[27]</w:t>
      </w:r>
      <w:r w:rsidRPr="009345F2">
        <w:tab/>
      </w:r>
      <w:r w:rsidRPr="009345F2">
        <w:rPr>
          <w:i/>
        </w:rPr>
        <w:t>Advancing Metropolitan Planning for Operations: The Building Blocks of a Model Transportation Plan Incorporating Operations – A Desk Reference</w:t>
      </w:r>
      <w:r w:rsidRPr="009345F2">
        <w:t>, Federal Highway Administration, U.S. Department of Transportation, Report No. FHWA-HOP-10-027, April 2010.</w:t>
      </w:r>
    </w:p>
    <w:p w14:paraId="15515724" w14:textId="77777777" w:rsidR="00DA5CBA" w:rsidRPr="009345F2" w:rsidRDefault="00DA5CBA" w:rsidP="00CA0DE7">
      <w:pPr>
        <w:pStyle w:val="BL"/>
        <w:numPr>
          <w:ilvl w:val="0"/>
          <w:numId w:val="0"/>
        </w:numPr>
        <w:ind w:left="360"/>
      </w:pPr>
      <w:r w:rsidRPr="009345F2">
        <w:t>[28]</w:t>
      </w:r>
      <w:r w:rsidRPr="009345F2">
        <w:tab/>
      </w:r>
      <w:r w:rsidRPr="009345F2">
        <w:rPr>
          <w:i/>
        </w:rPr>
        <w:t>Integrated Corridor Management Concept of Operations (ConOps) for the I-495 Corridor (ICM-495) in the New York Metropolitan Region: Version 1.0</w:t>
      </w:r>
      <w:r w:rsidRPr="009345F2">
        <w:t>, New York State Department of Transportation (NYSDOT), et al., June 2017.</w:t>
      </w:r>
    </w:p>
    <w:p w14:paraId="6C88CD07" w14:textId="77777777" w:rsidR="00DA5CBA" w:rsidRPr="009345F2" w:rsidRDefault="00DA5CBA" w:rsidP="00CA0DE7">
      <w:pPr>
        <w:pStyle w:val="BL"/>
        <w:numPr>
          <w:ilvl w:val="0"/>
          <w:numId w:val="0"/>
        </w:numPr>
        <w:ind w:left="360"/>
      </w:pPr>
      <w:r w:rsidRPr="009345F2">
        <w:t>[29]</w:t>
      </w:r>
      <w:r w:rsidRPr="009345F2">
        <w:tab/>
      </w:r>
      <w:r w:rsidRPr="009345F2">
        <w:rPr>
          <w:i/>
        </w:rPr>
        <w:t>Connected Corridors: I-210 Pilot Integrated Corridor Management System: Concept of Operations</w:t>
      </w:r>
      <w:r w:rsidRPr="009345F2">
        <w:t>, Caltrans, et al., June 2015.</w:t>
      </w:r>
    </w:p>
    <w:p w14:paraId="572E7449" w14:textId="77777777" w:rsidR="00DA5CBA" w:rsidRPr="009345F2" w:rsidRDefault="00DA5CBA" w:rsidP="00CA0DE7">
      <w:pPr>
        <w:pStyle w:val="BL"/>
        <w:numPr>
          <w:ilvl w:val="0"/>
          <w:numId w:val="0"/>
        </w:numPr>
        <w:ind w:left="360"/>
      </w:pPr>
      <w:r w:rsidRPr="009345F2">
        <w:t>[30]</w:t>
      </w:r>
      <w:r w:rsidRPr="009345F2">
        <w:tab/>
        <w:t xml:space="preserve">ICM Deployment Planning – </w:t>
      </w:r>
      <w:r w:rsidRPr="009345F2">
        <w:rPr>
          <w:i/>
        </w:rPr>
        <w:t xml:space="preserve">The I-210 Connected Corridors Pilot (San Gabriel Valley/Los Angeles County), </w:t>
      </w:r>
      <w:r w:rsidRPr="009345F2">
        <w:t>Caltrans, Federal Highway Administration.</w:t>
      </w:r>
    </w:p>
    <w:p w14:paraId="2C300058" w14:textId="77777777" w:rsidR="00DA5CBA" w:rsidRPr="009345F2" w:rsidRDefault="00DA5CBA" w:rsidP="00CA0DE7">
      <w:pPr>
        <w:pStyle w:val="BL"/>
        <w:numPr>
          <w:ilvl w:val="0"/>
          <w:numId w:val="0"/>
        </w:numPr>
        <w:ind w:left="360"/>
      </w:pPr>
      <w:r w:rsidRPr="009345F2">
        <w:t>[31]</w:t>
      </w:r>
      <w:r w:rsidRPr="009345F2">
        <w:tab/>
      </w:r>
      <w:r w:rsidRPr="009345F2">
        <w:rPr>
          <w:i/>
        </w:rPr>
        <w:t>Transportation Operations – Integrated Corridor Management: Requirements Document – Final Report</w:t>
      </w:r>
      <w:r w:rsidRPr="009345F2">
        <w:t>, Niagara International Transportation Technology Coalition (NITTEC), January 2010.</w:t>
      </w:r>
    </w:p>
    <w:p w14:paraId="4889F20E" w14:textId="77777777" w:rsidR="00DA5CBA" w:rsidRPr="009345F2" w:rsidRDefault="00DA5CBA" w:rsidP="00CA0DE7">
      <w:pPr>
        <w:pStyle w:val="BL"/>
        <w:numPr>
          <w:ilvl w:val="0"/>
          <w:numId w:val="0"/>
        </w:numPr>
        <w:ind w:left="360"/>
      </w:pPr>
      <w:r w:rsidRPr="009345F2">
        <w:t>[32]</w:t>
      </w:r>
      <w:r w:rsidRPr="009345F2">
        <w:tab/>
      </w:r>
      <w:r w:rsidRPr="009345F2">
        <w:rPr>
          <w:i/>
        </w:rPr>
        <w:t>Transportation Operations – Regional Concept for Transportation Operations – Final Report</w:t>
      </w:r>
      <w:r w:rsidRPr="009345F2">
        <w:t>, NITTEC, January 2010.</w:t>
      </w:r>
    </w:p>
    <w:p w14:paraId="6F17E4DD" w14:textId="77777777" w:rsidR="00DA5CBA" w:rsidRPr="009345F2" w:rsidRDefault="00DA5CBA" w:rsidP="00CA0DE7">
      <w:pPr>
        <w:pStyle w:val="BL"/>
        <w:numPr>
          <w:ilvl w:val="0"/>
          <w:numId w:val="0"/>
        </w:numPr>
        <w:ind w:left="360"/>
      </w:pPr>
      <w:r w:rsidRPr="009345F2">
        <w:t>[33]</w:t>
      </w:r>
      <w:r w:rsidRPr="009345F2">
        <w:tab/>
      </w:r>
      <w:r w:rsidRPr="009345F2">
        <w:rPr>
          <w:i/>
        </w:rPr>
        <w:t>Transportation Operations – Integrated Corridor Management Systems Operational Concept – Final Report</w:t>
      </w:r>
      <w:r w:rsidRPr="009345F2">
        <w:t>, NITTEC, June 2009.</w:t>
      </w:r>
    </w:p>
    <w:p w14:paraId="02B3F411" w14:textId="77777777" w:rsidR="00DA5CBA" w:rsidRPr="009345F2" w:rsidRDefault="00DA5CBA" w:rsidP="00CA0DE7">
      <w:pPr>
        <w:pStyle w:val="BL"/>
        <w:numPr>
          <w:ilvl w:val="0"/>
          <w:numId w:val="0"/>
        </w:numPr>
        <w:ind w:left="360"/>
      </w:pPr>
      <w:r w:rsidRPr="009345F2">
        <w:t>[34]</w:t>
      </w:r>
      <w:r w:rsidRPr="009345F2">
        <w:tab/>
      </w:r>
      <w:r w:rsidRPr="009345F2">
        <w:rPr>
          <w:i/>
        </w:rPr>
        <w:t>Buffalo-Niagara Integrated Corridor Management – Proposed Changes to NITTEC’s ICM System Operations Concept Report: Final Report</w:t>
      </w:r>
      <w:r w:rsidRPr="009345F2">
        <w:t>, NITTEC, et al., June 2017.</w:t>
      </w:r>
    </w:p>
    <w:p w14:paraId="4CA6D45E" w14:textId="77777777" w:rsidR="00DA5CBA" w:rsidRPr="009345F2" w:rsidRDefault="00DA5CBA" w:rsidP="00CA0DE7">
      <w:pPr>
        <w:pStyle w:val="BL"/>
        <w:numPr>
          <w:ilvl w:val="0"/>
          <w:numId w:val="0"/>
        </w:numPr>
        <w:ind w:left="360"/>
      </w:pPr>
      <w:r w:rsidRPr="009345F2">
        <w:t>[35]</w:t>
      </w:r>
      <w:r w:rsidRPr="009345F2">
        <w:tab/>
      </w:r>
      <w:r w:rsidRPr="009345F2">
        <w:rPr>
          <w:i/>
        </w:rPr>
        <w:t>Multi-Pollutant Emissions Benefits of Transportation Strategies – Final Report</w:t>
      </w:r>
      <w:r w:rsidRPr="009345F2">
        <w:t>, Federal Highway Administration, Report No. FHWA-HEP-07-004, November 2006.</w:t>
      </w:r>
    </w:p>
    <w:p w14:paraId="372DE9BA" w14:textId="77777777" w:rsidR="00DA5CBA" w:rsidRPr="009345F2" w:rsidRDefault="00DA5CBA" w:rsidP="00CA0DE7">
      <w:pPr>
        <w:pStyle w:val="BL"/>
        <w:numPr>
          <w:ilvl w:val="0"/>
          <w:numId w:val="0"/>
        </w:numPr>
        <w:ind w:left="360"/>
      </w:pPr>
      <w:r w:rsidRPr="009345F2">
        <w:t>[36]</w:t>
      </w:r>
      <w:r w:rsidRPr="009345F2">
        <w:tab/>
      </w:r>
      <w:r w:rsidRPr="009345F2">
        <w:rPr>
          <w:i/>
        </w:rPr>
        <w:t>The Role of Transportation Systems Management &amp; Operations in Supporting Livability and Sustainability: A Primer</w:t>
      </w:r>
      <w:r w:rsidRPr="009345F2">
        <w:t>, Federal Highway Administration, U.S. Department of Transportation, Report No. FHWA-HOP-12-004, January 2012.</w:t>
      </w:r>
    </w:p>
    <w:p w14:paraId="776C4B4D" w14:textId="77777777" w:rsidR="00DA5CBA" w:rsidRPr="009345F2" w:rsidRDefault="00DA5CBA" w:rsidP="00CA0DE7">
      <w:pPr>
        <w:pStyle w:val="BL"/>
        <w:numPr>
          <w:ilvl w:val="0"/>
          <w:numId w:val="0"/>
        </w:numPr>
        <w:ind w:left="360"/>
      </w:pPr>
      <w:r w:rsidRPr="009345F2">
        <w:t>[37]</w:t>
      </w:r>
      <w:r w:rsidRPr="009345F2">
        <w:tab/>
      </w:r>
      <w:r w:rsidRPr="009345F2">
        <w:rPr>
          <w:i/>
        </w:rPr>
        <w:t>MOSAIC: Model of Sustainability and Integrated Corridors – Phase 3: Comprehensive Model Calibration and Validation and Additional Model Enhancement</w:t>
      </w:r>
      <w:r w:rsidRPr="009345F2">
        <w:t>, The Maryland State Highway Administration (MDSHA), et al., Report No. MD-15-SHA-UM-3-7, February 2015.</w:t>
      </w:r>
    </w:p>
    <w:p w14:paraId="1091B4CC" w14:textId="77777777" w:rsidR="00DA5CBA" w:rsidRPr="009345F2" w:rsidRDefault="00DA5CBA" w:rsidP="00CA0DE7">
      <w:pPr>
        <w:pStyle w:val="BL"/>
        <w:numPr>
          <w:ilvl w:val="0"/>
          <w:numId w:val="0"/>
        </w:numPr>
        <w:ind w:left="360"/>
      </w:pPr>
      <w:r w:rsidRPr="009345F2">
        <w:t>[38]</w:t>
      </w:r>
      <w:r w:rsidRPr="009345F2">
        <w:tab/>
      </w:r>
      <w:r w:rsidRPr="009345F2">
        <w:rPr>
          <w:i/>
        </w:rPr>
        <w:t>Integrated Corridor Management Program: Maryland I-270 Corridor – Concept of Operations – Preliminary Draft</w:t>
      </w:r>
      <w:r w:rsidRPr="009345F2">
        <w:t>, Maryland Department of Transportation (MDOT), et al</w:t>
      </w:r>
      <w:r w:rsidRPr="009345F2">
        <w:rPr>
          <w:i/>
        </w:rPr>
        <w:t xml:space="preserve">., </w:t>
      </w:r>
      <w:r w:rsidRPr="009345F2">
        <w:t>March 2007.</w:t>
      </w:r>
    </w:p>
    <w:p w14:paraId="40D1B845" w14:textId="77777777" w:rsidR="00DA5CBA" w:rsidRPr="009345F2" w:rsidRDefault="00DA5CBA" w:rsidP="00CA0DE7">
      <w:pPr>
        <w:pStyle w:val="BL"/>
        <w:numPr>
          <w:ilvl w:val="0"/>
          <w:numId w:val="0"/>
        </w:numPr>
        <w:ind w:left="360"/>
      </w:pPr>
      <w:r w:rsidRPr="009345F2">
        <w:t>[39]</w:t>
      </w:r>
      <w:r w:rsidRPr="009345F2">
        <w:tab/>
      </w:r>
      <w:r w:rsidRPr="009345F2">
        <w:rPr>
          <w:i/>
        </w:rPr>
        <w:t>Concept of Operations for the Baltimore-Washington Integrated Corridor Management Project</w:t>
      </w:r>
      <w:r w:rsidRPr="009345F2">
        <w:t>, MDOT, et al., January 2018.</w:t>
      </w:r>
    </w:p>
    <w:p w14:paraId="489717D1" w14:textId="77777777" w:rsidR="00DA5CBA" w:rsidRPr="009345F2" w:rsidRDefault="00DA5CBA" w:rsidP="00CA0DE7">
      <w:pPr>
        <w:pStyle w:val="BL"/>
        <w:numPr>
          <w:ilvl w:val="0"/>
          <w:numId w:val="0"/>
        </w:numPr>
        <w:ind w:left="360"/>
      </w:pPr>
      <w:r w:rsidRPr="009345F2">
        <w:t>[40]</w:t>
      </w:r>
      <w:r w:rsidRPr="009345F2">
        <w:tab/>
      </w:r>
      <w:r w:rsidRPr="009345F2">
        <w:rPr>
          <w:i/>
        </w:rPr>
        <w:t xml:space="preserve">El Paso IH-10 Integrated Corridor Management – Concept of </w:t>
      </w:r>
      <w:r w:rsidRPr="009345F2">
        <w:t xml:space="preserve">Operations: Final, </w:t>
      </w:r>
      <w:r w:rsidRPr="009345F2">
        <w:rPr>
          <w:i/>
        </w:rPr>
        <w:t>Version 1</w:t>
      </w:r>
      <w:r w:rsidRPr="009345F2">
        <w:t>, Texas Department of Transportation (TxDOT), et al., February 2017.</w:t>
      </w:r>
    </w:p>
    <w:p w14:paraId="67798437" w14:textId="77777777" w:rsidR="00DA5CBA" w:rsidRPr="009345F2" w:rsidRDefault="00DA5CBA" w:rsidP="00CA0DE7">
      <w:pPr>
        <w:pStyle w:val="BL"/>
        <w:numPr>
          <w:ilvl w:val="0"/>
          <w:numId w:val="0"/>
        </w:numPr>
        <w:ind w:left="360"/>
      </w:pPr>
      <w:r w:rsidRPr="009345F2">
        <w:t>[41]</w:t>
      </w:r>
      <w:r w:rsidRPr="009345F2">
        <w:tab/>
      </w:r>
      <w:r w:rsidRPr="009345F2">
        <w:rPr>
          <w:i/>
        </w:rPr>
        <w:t>El Paso IH-10 Integrated Corridor Management – Implementation Plan, Version 1</w:t>
      </w:r>
      <w:r w:rsidRPr="009345F2">
        <w:t xml:space="preserve">, </w:t>
      </w:r>
      <w:r w:rsidRPr="009345F2">
        <w:rPr>
          <w:i/>
        </w:rPr>
        <w:t xml:space="preserve">TxDOT, et al.,  </w:t>
      </w:r>
      <w:r w:rsidRPr="009345F2">
        <w:t>June 2017.</w:t>
      </w:r>
    </w:p>
    <w:p w14:paraId="3BD22346" w14:textId="77777777" w:rsidR="00DA5CBA" w:rsidRPr="009345F2" w:rsidRDefault="00DA5CBA" w:rsidP="00CA0DE7">
      <w:pPr>
        <w:pStyle w:val="BL"/>
        <w:numPr>
          <w:ilvl w:val="0"/>
          <w:numId w:val="0"/>
        </w:numPr>
        <w:ind w:left="360"/>
      </w:pPr>
      <w:r w:rsidRPr="009345F2">
        <w:t>[42]</w:t>
      </w:r>
      <w:r w:rsidRPr="009345F2">
        <w:tab/>
      </w:r>
      <w:r w:rsidRPr="009345F2">
        <w:rPr>
          <w:i/>
        </w:rPr>
        <w:t>Freight Advanced Traveler Information System (FRATIS) Impact Assessment: Final Report</w:t>
      </w:r>
      <w:r w:rsidRPr="009345F2">
        <w:t>, Federal Highway Administration, Report No. FHWA-JPO-16-225, January 2016.</w:t>
      </w:r>
    </w:p>
    <w:p w14:paraId="07A0007C" w14:textId="77777777" w:rsidR="00DA5CBA" w:rsidRPr="009345F2" w:rsidRDefault="00DA5CBA" w:rsidP="00CA0DE7">
      <w:pPr>
        <w:pStyle w:val="BL"/>
        <w:numPr>
          <w:ilvl w:val="0"/>
          <w:numId w:val="0"/>
        </w:numPr>
        <w:ind w:left="360"/>
      </w:pPr>
      <w:r w:rsidRPr="009345F2">
        <w:t>[43]</w:t>
      </w:r>
      <w:r w:rsidRPr="009345F2">
        <w:tab/>
      </w:r>
      <w:r w:rsidRPr="009345F2">
        <w:rPr>
          <w:i/>
        </w:rPr>
        <w:t>Integrated Corridor Management Analysis, Modeling, and Simulation for the U.S. 75 Corridor in Dallas, Texas Post-Deployment Assessment Report</w:t>
      </w:r>
      <w:r w:rsidRPr="009345F2">
        <w:t>, U.S. Department of Transportation, Report No. FHWA-JPO-16-396, November 2016.</w:t>
      </w:r>
    </w:p>
    <w:p w14:paraId="203F5689" w14:textId="77777777" w:rsidR="00DA5CBA" w:rsidRPr="009345F2" w:rsidRDefault="00DA5CBA" w:rsidP="00CA0DE7">
      <w:pPr>
        <w:pStyle w:val="BL"/>
        <w:numPr>
          <w:ilvl w:val="0"/>
          <w:numId w:val="0"/>
        </w:numPr>
        <w:ind w:left="360"/>
      </w:pPr>
      <w:r w:rsidRPr="009345F2">
        <w:t>[44]</w:t>
      </w:r>
      <w:r w:rsidRPr="009345F2">
        <w:tab/>
      </w:r>
      <w:r w:rsidRPr="009345F2">
        <w:rPr>
          <w:i/>
        </w:rPr>
        <w:t>Intelligent Transportation Systems (ITS) Strategic Plan</w:t>
      </w:r>
      <w:r w:rsidRPr="009345F2">
        <w:t>, Genesee Transportation Council, February 2011.</w:t>
      </w:r>
    </w:p>
    <w:p w14:paraId="38E7962B" w14:textId="77777777" w:rsidR="00DA5CBA" w:rsidRPr="009345F2" w:rsidRDefault="00DA5CBA" w:rsidP="00CA0DE7">
      <w:pPr>
        <w:pStyle w:val="BL"/>
        <w:numPr>
          <w:ilvl w:val="0"/>
          <w:numId w:val="0"/>
        </w:numPr>
        <w:ind w:left="360"/>
      </w:pPr>
      <w:r w:rsidRPr="009345F2">
        <w:t>[45]</w:t>
      </w:r>
      <w:r w:rsidRPr="009345F2">
        <w:tab/>
      </w:r>
      <w:r w:rsidRPr="009345F2">
        <w:rPr>
          <w:i/>
        </w:rPr>
        <w:t>I-84 Multimodal Corridor: A Regional Concept of Transportation Operations for Integrated Corridor Management</w:t>
      </w:r>
      <w:r w:rsidRPr="009345F2">
        <w:t>, Oregon Department of Transportation (Oregon DOT), et al., January 2014.</w:t>
      </w:r>
    </w:p>
    <w:p w14:paraId="2778C5A4" w14:textId="77777777" w:rsidR="00DA5CBA" w:rsidRPr="009345F2" w:rsidRDefault="00DA5CBA" w:rsidP="00CA0DE7">
      <w:pPr>
        <w:pStyle w:val="BL"/>
        <w:numPr>
          <w:ilvl w:val="0"/>
          <w:numId w:val="0"/>
        </w:numPr>
        <w:ind w:left="360"/>
      </w:pPr>
      <w:r w:rsidRPr="009345F2">
        <w:t>[46]</w:t>
      </w:r>
      <w:r w:rsidRPr="009345F2">
        <w:tab/>
      </w:r>
      <w:r w:rsidRPr="009345F2">
        <w:rPr>
          <w:i/>
        </w:rPr>
        <w:t>Concept of Operations for the I-15 Corridor in San Diego, California</w:t>
      </w:r>
      <w:r w:rsidRPr="009345F2">
        <w:t>, Research and Innovative Technology Administration (RITA), Federal Highway Administration, Report No. FHWA-JPO-08-009, March 2008.</w:t>
      </w:r>
    </w:p>
    <w:p w14:paraId="5F42EC22" w14:textId="77777777" w:rsidR="00DA5CBA" w:rsidRPr="009345F2" w:rsidRDefault="00DA5CBA" w:rsidP="00CA0DE7">
      <w:pPr>
        <w:pStyle w:val="BL"/>
        <w:numPr>
          <w:ilvl w:val="0"/>
          <w:numId w:val="0"/>
        </w:numPr>
        <w:ind w:left="360"/>
      </w:pPr>
      <w:r w:rsidRPr="009345F2">
        <w:t>[47]</w:t>
      </w:r>
      <w:r w:rsidRPr="009345F2">
        <w:tab/>
      </w:r>
      <w:r w:rsidRPr="009345F2">
        <w:rPr>
          <w:i/>
        </w:rPr>
        <w:t>Traffic Analysis Toolbox – Volume XIII: Integrated Corridor Management Analysis, Modeling, and Simulation Guide</w:t>
      </w:r>
      <w:r w:rsidRPr="009345F2">
        <w:t>, U.S. Department of Transportation, Report No, FHWA-JPO-16-397, February 2017.</w:t>
      </w:r>
    </w:p>
    <w:p w14:paraId="2569C01A" w14:textId="77777777" w:rsidR="00DA5CBA" w:rsidRPr="009345F2" w:rsidRDefault="00DA5CBA" w:rsidP="00CA0DE7">
      <w:pPr>
        <w:pStyle w:val="BL"/>
        <w:numPr>
          <w:ilvl w:val="0"/>
          <w:numId w:val="0"/>
        </w:numPr>
        <w:ind w:left="360"/>
      </w:pPr>
      <w:r w:rsidRPr="009345F2">
        <w:t>[48]</w:t>
      </w:r>
      <w:r w:rsidRPr="009345F2">
        <w:tab/>
      </w:r>
      <w:r w:rsidRPr="009345F2">
        <w:rPr>
          <w:i/>
        </w:rPr>
        <w:t>Guide to Effective Freeway Performance Measurement: Final Report and Guidebook</w:t>
      </w:r>
      <w:r w:rsidRPr="009345F2">
        <w:t>, NCHRP Project 3-68, Document 97, August 2006.</w:t>
      </w:r>
    </w:p>
    <w:p w14:paraId="64FB6090" w14:textId="77777777" w:rsidR="00DA5CBA" w:rsidRPr="009345F2" w:rsidRDefault="00DA5CBA" w:rsidP="00CA0DE7">
      <w:pPr>
        <w:pStyle w:val="BL"/>
        <w:numPr>
          <w:ilvl w:val="0"/>
          <w:numId w:val="0"/>
        </w:numPr>
        <w:ind w:left="360"/>
      </w:pPr>
      <w:r w:rsidRPr="009345F2">
        <w:t>[49]</w:t>
      </w:r>
      <w:r w:rsidRPr="009345F2">
        <w:tab/>
      </w:r>
      <w:r w:rsidRPr="009345F2">
        <w:rPr>
          <w:i/>
        </w:rPr>
        <w:t>Scoping and Conducting Data-Driven 21</w:t>
      </w:r>
      <w:r w:rsidRPr="009345F2">
        <w:rPr>
          <w:i/>
          <w:vertAlign w:val="superscript"/>
        </w:rPr>
        <w:t>st</w:t>
      </w:r>
      <w:r w:rsidRPr="009345F2">
        <w:rPr>
          <w:i/>
        </w:rPr>
        <w:t xml:space="preserve"> Century Transportation System Analyses</w:t>
      </w:r>
      <w:r w:rsidRPr="009345F2">
        <w:t xml:space="preserve">, Federal Highway Administration, U.S. Department of Transportation, Report No. FHWA-HOP-16-072, January 2017.  </w:t>
      </w:r>
    </w:p>
    <w:p w14:paraId="1AB45A38" w14:textId="77777777" w:rsidR="00DA5CBA" w:rsidRPr="009345F2" w:rsidRDefault="00DA5CBA" w:rsidP="00CA0DE7">
      <w:pPr>
        <w:pStyle w:val="BL"/>
        <w:numPr>
          <w:ilvl w:val="0"/>
          <w:numId w:val="0"/>
        </w:numPr>
        <w:ind w:left="360"/>
      </w:pPr>
      <w:r w:rsidRPr="009345F2">
        <w:t>[50]</w:t>
      </w:r>
      <w:r w:rsidRPr="009345F2">
        <w:tab/>
      </w:r>
      <w:r w:rsidRPr="009345F2">
        <w:rPr>
          <w:i/>
        </w:rPr>
        <w:t>Integrated Corridor Management (ICM): 10 Attributes of a Successful ICM Site</w:t>
      </w:r>
      <w:r w:rsidRPr="009345F2">
        <w:t>, Mortenson, S., Spiller, N, &amp; Sheehan, R., U.S. Department of Transportation, FHWA-JPO-16-415.</w:t>
      </w:r>
    </w:p>
    <w:p w14:paraId="13F5CB05" w14:textId="77777777" w:rsidR="00DA5CBA" w:rsidRPr="009345F2" w:rsidRDefault="00DA5CBA" w:rsidP="00CA0DE7">
      <w:pPr>
        <w:pStyle w:val="BL"/>
        <w:numPr>
          <w:ilvl w:val="0"/>
          <w:numId w:val="0"/>
        </w:numPr>
        <w:ind w:left="360"/>
      </w:pPr>
      <w:r w:rsidRPr="009345F2">
        <w:t>[51]</w:t>
      </w:r>
      <w:r w:rsidRPr="009345F2">
        <w:tab/>
      </w:r>
      <w:r w:rsidRPr="009345F2">
        <w:rPr>
          <w:i/>
        </w:rPr>
        <w:t>Integrated Corridor Management and the Smart Cities Revolution: Leveraging Synergies</w:t>
      </w:r>
      <w:r w:rsidRPr="009345F2">
        <w:t>, Federal Highway Administration, U.S. Department of Transportation, Report No. FHWA-HOP-16-075, October 2016.</w:t>
      </w:r>
    </w:p>
    <w:p w14:paraId="577A4CE4" w14:textId="77777777" w:rsidR="00DA5CBA" w:rsidRPr="009345F2" w:rsidRDefault="00DA5CBA" w:rsidP="00CA0DE7">
      <w:pPr>
        <w:pStyle w:val="BL"/>
        <w:numPr>
          <w:ilvl w:val="0"/>
          <w:numId w:val="0"/>
        </w:numPr>
        <w:ind w:left="360"/>
      </w:pPr>
      <w:r w:rsidRPr="009345F2">
        <w:t>[52]</w:t>
      </w:r>
      <w:r w:rsidRPr="009345F2">
        <w:tab/>
      </w:r>
      <w:r w:rsidRPr="009345F2">
        <w:rPr>
          <w:i/>
        </w:rPr>
        <w:t>Integrated Corridor Management, Managed Lanes, and Congestion Pricing: A Primer,</w:t>
      </w:r>
      <w:r w:rsidRPr="009345F2">
        <w:t xml:space="preserve"> Federal Highway Administration, U.S. Department of Transportation, Report No. FHWA-HOP-16-042, November 2016.</w:t>
      </w:r>
    </w:p>
    <w:p w14:paraId="09E4AB03" w14:textId="77777777" w:rsidR="00DA5CBA" w:rsidRPr="009345F2" w:rsidRDefault="00DA5CBA" w:rsidP="00CA0DE7">
      <w:pPr>
        <w:pStyle w:val="BL"/>
        <w:numPr>
          <w:ilvl w:val="0"/>
          <w:numId w:val="0"/>
        </w:numPr>
        <w:ind w:left="360"/>
      </w:pPr>
      <w:r w:rsidRPr="009345F2">
        <w:t>[53]</w:t>
      </w:r>
      <w:r w:rsidRPr="009345F2">
        <w:tab/>
      </w:r>
      <w:r w:rsidRPr="009345F2">
        <w:rPr>
          <w:i/>
        </w:rPr>
        <w:t>Integrated Corridor Management and Freight Opportunities</w:t>
      </w:r>
      <w:r w:rsidRPr="009345F2">
        <w:t>, Federal Highway Administration, U.S. Department of Transportation, Report No. FHWA-HOP-15-018, December 2015.</w:t>
      </w:r>
    </w:p>
    <w:p w14:paraId="24813FF3" w14:textId="77777777" w:rsidR="00DA5CBA" w:rsidRPr="009345F2" w:rsidRDefault="00DA5CBA" w:rsidP="00CA0DE7">
      <w:pPr>
        <w:pStyle w:val="BL"/>
        <w:numPr>
          <w:ilvl w:val="0"/>
          <w:numId w:val="0"/>
        </w:numPr>
        <w:ind w:left="360"/>
      </w:pPr>
      <w:r w:rsidRPr="009345F2">
        <w:t>[54]</w:t>
      </w:r>
      <w:r w:rsidRPr="009345F2">
        <w:tab/>
      </w:r>
      <w:r w:rsidRPr="009345F2">
        <w:rPr>
          <w:i/>
        </w:rPr>
        <w:t>Leveraging the Promise of Connected and Autonomous Vehicles to Improve Integrated Corridor Management and Operations: A Primer</w:t>
      </w:r>
      <w:r w:rsidRPr="009345F2">
        <w:t>, Federal Highway Administration, U.S. department of Transportation, Report No. FHWA-HOP-17-001, January 2017.</w:t>
      </w:r>
    </w:p>
    <w:p w14:paraId="0D7F070D" w14:textId="77777777" w:rsidR="00DA5CBA" w:rsidRPr="009345F2" w:rsidRDefault="00DA5CBA" w:rsidP="00CA0DE7">
      <w:pPr>
        <w:pStyle w:val="BL"/>
        <w:numPr>
          <w:ilvl w:val="0"/>
          <w:numId w:val="0"/>
        </w:numPr>
        <w:ind w:left="360"/>
      </w:pPr>
      <w:r w:rsidRPr="009345F2">
        <w:t>[55]</w:t>
      </w:r>
      <w:r w:rsidRPr="009345F2">
        <w:tab/>
      </w:r>
      <w:r w:rsidRPr="009345F2">
        <w:rPr>
          <w:i/>
        </w:rPr>
        <w:t>I-35 Capital Area Improvement Program (Mobility 35) – Corridor Implementation Plan</w:t>
      </w:r>
      <w:r w:rsidRPr="009345F2">
        <w:t>, TxDOT, December 2014.</w:t>
      </w:r>
    </w:p>
    <w:p w14:paraId="5D3E32EC" w14:textId="77777777" w:rsidR="00DA5CBA" w:rsidRPr="009345F2" w:rsidRDefault="00DA5CBA" w:rsidP="00CA0DE7">
      <w:pPr>
        <w:pStyle w:val="BL"/>
        <w:numPr>
          <w:ilvl w:val="0"/>
          <w:numId w:val="0"/>
        </w:numPr>
        <w:ind w:left="360"/>
      </w:pPr>
      <w:r w:rsidRPr="009345F2">
        <w:t>[56]</w:t>
      </w:r>
      <w:r w:rsidRPr="009345F2">
        <w:tab/>
      </w:r>
      <w:r w:rsidRPr="009345F2">
        <w:rPr>
          <w:i/>
        </w:rPr>
        <w:t>I-95/I-395 Integrated Corridor Management – Implementation Plan</w:t>
      </w:r>
      <w:r w:rsidRPr="009345F2">
        <w:t>, Virginia Department of Transportation, July 2013.</w:t>
      </w:r>
    </w:p>
    <w:p w14:paraId="3634603A" w14:textId="77777777" w:rsidR="00DA5CBA" w:rsidRPr="009345F2" w:rsidRDefault="00DA5CBA" w:rsidP="00CA0DE7">
      <w:pPr>
        <w:pStyle w:val="BL"/>
        <w:numPr>
          <w:ilvl w:val="0"/>
          <w:numId w:val="0"/>
        </w:numPr>
        <w:ind w:left="360"/>
      </w:pPr>
      <w:r w:rsidRPr="009345F2">
        <w:t>[57]</w:t>
      </w:r>
      <w:r w:rsidRPr="009345F2">
        <w:tab/>
      </w:r>
      <w:r w:rsidRPr="009345F2">
        <w:rPr>
          <w:i/>
        </w:rPr>
        <w:t>Integrated Corridor Management Transit Vehicle Real-Time Data Demonstration: Dallas Case Study</w:t>
      </w:r>
      <w:r w:rsidRPr="009345F2">
        <w:t>,</w:t>
      </w:r>
      <w:r w:rsidRPr="009345F2">
        <w:rPr>
          <w:i/>
        </w:rPr>
        <w:t xml:space="preserve"> </w:t>
      </w:r>
      <w:r w:rsidRPr="009345F2">
        <w:t>Federal Transit Administration, U.S. Department of Transportation, Report No. 0077, December 2014.</w:t>
      </w:r>
    </w:p>
    <w:p w14:paraId="125C5868" w14:textId="77777777" w:rsidR="00DA5CBA" w:rsidRPr="009345F2" w:rsidRDefault="00DA5CBA" w:rsidP="00CA0DE7">
      <w:pPr>
        <w:pStyle w:val="BL"/>
        <w:numPr>
          <w:ilvl w:val="0"/>
          <w:numId w:val="0"/>
        </w:numPr>
        <w:ind w:left="360"/>
      </w:pPr>
      <w:r w:rsidRPr="009345F2">
        <w:t>[58]</w:t>
      </w:r>
      <w:r w:rsidRPr="009345F2">
        <w:tab/>
      </w:r>
      <w:r w:rsidRPr="009345F2">
        <w:rPr>
          <w:i/>
        </w:rPr>
        <w:t>Integrated Corridor Management and Advanced Technologies for Florida</w:t>
      </w:r>
      <w:r w:rsidRPr="009345F2">
        <w:t>, FDOT, Grant No. BDK80 977-09, November 2012.</w:t>
      </w:r>
    </w:p>
    <w:p w14:paraId="7BB83E42" w14:textId="77777777" w:rsidR="00DA5CBA" w:rsidRPr="009345F2" w:rsidRDefault="00DA5CBA" w:rsidP="00CA0DE7">
      <w:pPr>
        <w:pStyle w:val="BL"/>
        <w:numPr>
          <w:ilvl w:val="0"/>
          <w:numId w:val="0"/>
        </w:numPr>
        <w:ind w:left="360"/>
      </w:pPr>
      <w:r w:rsidRPr="009345F2">
        <w:t>[59]</w:t>
      </w:r>
      <w:r w:rsidRPr="009345F2">
        <w:tab/>
      </w:r>
      <w:r w:rsidRPr="009345F2">
        <w:rPr>
          <w:i/>
        </w:rPr>
        <w:t>Integrated Corridor Management Modeling Results Report: Dallas, Minneapolis, and San Diego</w:t>
      </w:r>
      <w:r w:rsidRPr="009345F2">
        <w:t>., Research and Innovative Technology Administration, U.S. Department of Transportation, Report No. FHWA-JPO-12-037, February 2012.</w:t>
      </w:r>
    </w:p>
    <w:p w14:paraId="663957D2" w14:textId="77777777" w:rsidR="00DA5CBA" w:rsidRPr="009345F2" w:rsidRDefault="00DA5CBA" w:rsidP="00CA0DE7">
      <w:pPr>
        <w:pStyle w:val="BL"/>
        <w:numPr>
          <w:ilvl w:val="0"/>
          <w:numId w:val="0"/>
        </w:numPr>
        <w:ind w:left="360"/>
      </w:pPr>
      <w:r w:rsidRPr="009345F2">
        <w:t>[60]</w:t>
      </w:r>
      <w:r w:rsidRPr="009345F2">
        <w:tab/>
      </w:r>
      <w:r w:rsidRPr="009345F2">
        <w:rPr>
          <w:i/>
        </w:rPr>
        <w:t>Regional ITS Architecture Guidance Document</w:t>
      </w:r>
      <w:r w:rsidRPr="009345F2">
        <w:t>, Federal Highway Administration, Federal Transit Administration, &amp; U.S. Department of Transportation</w:t>
      </w:r>
      <w:r w:rsidRPr="009345F2">
        <w:rPr>
          <w:i/>
        </w:rPr>
        <w:t xml:space="preserve">, </w:t>
      </w:r>
      <w:r w:rsidRPr="009345F2">
        <w:t>Publication No. FHWA-HOP-06-112, July 2006.</w:t>
      </w:r>
    </w:p>
    <w:p w14:paraId="40EAF838" w14:textId="77777777" w:rsidR="00DA5CBA" w:rsidRPr="009345F2" w:rsidRDefault="00DA5CBA" w:rsidP="00CA0DE7">
      <w:pPr>
        <w:pStyle w:val="BL"/>
        <w:numPr>
          <w:ilvl w:val="0"/>
          <w:numId w:val="0"/>
        </w:numPr>
        <w:ind w:left="360"/>
      </w:pPr>
      <w:r w:rsidRPr="009345F2">
        <w:t>[61]</w:t>
      </w:r>
      <w:r w:rsidRPr="009345F2">
        <w:tab/>
      </w:r>
      <w:r w:rsidRPr="009345F2">
        <w:rPr>
          <w:i/>
        </w:rPr>
        <w:t>The Collaborative Advantage: Realizing the Tangible Benefits of Regional Transportation Operations Collaboration – A Reference Manual</w:t>
      </w:r>
      <w:r w:rsidRPr="009345F2">
        <w:t>, Federal Highway Administration, U.S. Department of Transportation, Report No. FHWA-HOP-08-001, August 2007.</w:t>
      </w:r>
    </w:p>
    <w:p w14:paraId="11414986" w14:textId="77777777" w:rsidR="00DA5CBA" w:rsidRPr="009345F2" w:rsidRDefault="00DA5CBA" w:rsidP="00CA0DE7">
      <w:pPr>
        <w:pStyle w:val="BL"/>
        <w:numPr>
          <w:ilvl w:val="0"/>
          <w:numId w:val="0"/>
        </w:numPr>
        <w:ind w:left="360"/>
        <w:rPr>
          <w:i/>
        </w:rPr>
      </w:pPr>
      <w:r w:rsidRPr="009345F2">
        <w:t>[62]</w:t>
      </w:r>
      <w:r w:rsidRPr="009345F2">
        <w:tab/>
      </w:r>
      <w:r w:rsidRPr="009345F2">
        <w:rPr>
          <w:i/>
        </w:rPr>
        <w:t xml:space="preserve">Integrated Corridor Management Research Archive, </w:t>
      </w:r>
      <w:r w:rsidRPr="009345F2">
        <w:t>Intelligent Transportation Systems Joint Program Office, U.S. Department of Transportation.</w:t>
      </w:r>
    </w:p>
    <w:p w14:paraId="10AE509B" w14:textId="77777777" w:rsidR="00DA5CBA" w:rsidRPr="009345F2" w:rsidRDefault="00DA5CBA" w:rsidP="00CA0DE7">
      <w:pPr>
        <w:pStyle w:val="BL"/>
        <w:numPr>
          <w:ilvl w:val="0"/>
          <w:numId w:val="0"/>
        </w:numPr>
        <w:ind w:left="360"/>
      </w:pPr>
      <w:r w:rsidRPr="009345F2">
        <w:t>[63]</w:t>
      </w:r>
      <w:r w:rsidRPr="009345F2">
        <w:tab/>
      </w:r>
      <w:r w:rsidRPr="009345F2">
        <w:rPr>
          <w:i/>
        </w:rPr>
        <w:t xml:space="preserve">Data Integration for Integrated Corridor Management, </w:t>
      </w:r>
      <w:r w:rsidRPr="009345F2">
        <w:t>Miller, K. Juckes, M., Dilmore, J., &amp; Heller, R., ITS Detroit</w:t>
      </w:r>
      <w:r w:rsidRPr="009345F2">
        <w:rPr>
          <w:i/>
        </w:rPr>
        <w:t xml:space="preserve">, </w:t>
      </w:r>
      <w:r w:rsidRPr="009345F2">
        <w:t>2018</w:t>
      </w:r>
      <w:r w:rsidRPr="009345F2">
        <w:rPr>
          <w:i/>
        </w:rPr>
        <w:t>.</w:t>
      </w:r>
    </w:p>
    <w:p w14:paraId="0A570342" w14:textId="77777777" w:rsidR="00DA5CBA" w:rsidRPr="009345F2" w:rsidRDefault="00DA5CBA" w:rsidP="00DA5CBA">
      <w:pPr>
        <w:ind w:left="605" w:hanging="605"/>
        <w:rPr>
          <w:rFonts w:cs="Arial"/>
        </w:rPr>
      </w:pPr>
    </w:p>
    <w:p w14:paraId="4724B040" w14:textId="77777777" w:rsidR="006E50FA" w:rsidRPr="009345F2" w:rsidRDefault="006E50FA" w:rsidP="006E50FA">
      <w:pPr>
        <w:rPr>
          <w:rFonts w:cs="Arial"/>
        </w:rPr>
      </w:pPr>
    </w:p>
    <w:p w14:paraId="658A66B5" w14:textId="77777777" w:rsidR="006E50FA" w:rsidRPr="009345F2" w:rsidRDefault="006E50FA">
      <w:pPr>
        <w:spacing w:after="0" w:line="240" w:lineRule="auto"/>
        <w:rPr>
          <w:rFonts w:cs="Arial"/>
          <w:b/>
          <w:kern w:val="28"/>
        </w:rPr>
      </w:pPr>
      <w:r w:rsidRPr="009345F2">
        <w:rPr>
          <w:rFonts w:cs="Arial"/>
        </w:rPr>
        <w:br w:type="page"/>
      </w:r>
    </w:p>
    <w:p w14:paraId="09931755" w14:textId="77777777" w:rsidR="006E50FA" w:rsidRPr="009345F2" w:rsidRDefault="006E50FA" w:rsidP="00CA0DE7">
      <w:pPr>
        <w:pStyle w:val="H1"/>
      </w:pPr>
      <w:bookmarkStart w:id="160" w:name="_Toc41471641"/>
      <w:r w:rsidRPr="009345F2">
        <w:t>ABBREVIATIONS, ACRONYMS, INITIALISMS, AND SYMBOLS</w:t>
      </w:r>
      <w:bookmarkEnd w:id="160"/>
    </w:p>
    <w:p w14:paraId="6AF2C8BB" w14:textId="77777777" w:rsidR="00742221" w:rsidRPr="009345F2" w:rsidRDefault="00742221" w:rsidP="00CA0DE7">
      <w:pPr>
        <w:pStyle w:val="TX"/>
      </w:pPr>
      <w:r w:rsidRPr="009345F2">
        <w:t xml:space="preserve">AASHTO </w:t>
      </w:r>
      <w:r w:rsidRPr="009345F2">
        <w:tab/>
        <w:t>American Association of State Highway and Transportation Officials</w:t>
      </w:r>
    </w:p>
    <w:p w14:paraId="7F0B9841" w14:textId="7F48823B" w:rsidR="00742221" w:rsidRPr="009345F2" w:rsidRDefault="00742221" w:rsidP="00CA0DE7">
      <w:pPr>
        <w:pStyle w:val="TX"/>
      </w:pPr>
      <w:r w:rsidRPr="009345F2">
        <w:t>ADA</w:t>
      </w:r>
      <w:r w:rsidRPr="009345F2">
        <w:tab/>
      </w:r>
      <w:r w:rsidR="00CA0DE7" w:rsidRPr="009345F2">
        <w:tab/>
      </w:r>
      <w:r w:rsidRPr="009345F2">
        <w:t>Americans with Disabilities Act</w:t>
      </w:r>
    </w:p>
    <w:p w14:paraId="7ADCEC39" w14:textId="1BB91383" w:rsidR="00742221" w:rsidRPr="009345F2" w:rsidRDefault="00742221" w:rsidP="00CA0DE7">
      <w:pPr>
        <w:pStyle w:val="TX"/>
      </w:pPr>
      <w:r w:rsidRPr="009345F2">
        <w:t>AMS</w:t>
      </w:r>
      <w:r w:rsidRPr="009345F2">
        <w:tab/>
      </w:r>
      <w:r w:rsidR="00CA0DE7" w:rsidRPr="009345F2">
        <w:tab/>
      </w:r>
      <w:r w:rsidRPr="009345F2">
        <w:t>Analysis, Modeling, and Simulation</w:t>
      </w:r>
    </w:p>
    <w:p w14:paraId="085F353B" w14:textId="77777777" w:rsidR="00742221" w:rsidRPr="009345F2" w:rsidRDefault="00742221" w:rsidP="00CA0DE7">
      <w:pPr>
        <w:pStyle w:val="TX"/>
      </w:pPr>
      <w:r w:rsidRPr="009345F2">
        <w:t>ATCMTD</w:t>
      </w:r>
      <w:r w:rsidRPr="009345F2">
        <w:tab/>
        <w:t>Advanced Transportation and Congestion Management Technologies Deployment</w:t>
      </w:r>
    </w:p>
    <w:p w14:paraId="4789C8E9" w14:textId="262E48A8" w:rsidR="00742221" w:rsidRPr="009345F2" w:rsidRDefault="00742221" w:rsidP="00CA0DE7">
      <w:pPr>
        <w:pStyle w:val="TX"/>
      </w:pPr>
      <w:r w:rsidRPr="009345F2">
        <w:t>ATIS</w:t>
      </w:r>
      <w:r w:rsidR="00CA0DE7" w:rsidRPr="009345F2">
        <w:tab/>
      </w:r>
      <w:r w:rsidRPr="009345F2">
        <w:tab/>
        <w:t>Advanced Traveler Information System</w:t>
      </w:r>
    </w:p>
    <w:p w14:paraId="0BED807E" w14:textId="77777777" w:rsidR="00742221" w:rsidRPr="009345F2" w:rsidRDefault="00742221" w:rsidP="00CA0DE7">
      <w:pPr>
        <w:pStyle w:val="TX"/>
      </w:pPr>
      <w:r w:rsidRPr="009345F2">
        <w:t>ATMS</w:t>
      </w:r>
      <w:r w:rsidRPr="009345F2">
        <w:tab/>
        <w:t>Advanced Transportation Management System</w:t>
      </w:r>
    </w:p>
    <w:p w14:paraId="31672031" w14:textId="58A6141F" w:rsidR="00742221" w:rsidRPr="009345F2" w:rsidRDefault="00742221" w:rsidP="00CA0DE7">
      <w:pPr>
        <w:pStyle w:val="TX"/>
      </w:pPr>
      <w:r w:rsidRPr="009345F2">
        <w:t>AVL</w:t>
      </w:r>
      <w:r w:rsidRPr="009345F2">
        <w:tab/>
      </w:r>
      <w:r w:rsidR="00CA0DE7" w:rsidRPr="009345F2">
        <w:tab/>
      </w:r>
      <w:r w:rsidRPr="009345F2">
        <w:t>Automatic Vehicle Location</w:t>
      </w:r>
    </w:p>
    <w:p w14:paraId="5C4AB70A" w14:textId="77777777" w:rsidR="00742221" w:rsidRPr="009345F2" w:rsidRDefault="00742221" w:rsidP="00CA0DE7">
      <w:pPr>
        <w:pStyle w:val="TX"/>
      </w:pPr>
      <w:r w:rsidRPr="009345F2">
        <w:t>AWIS</w:t>
      </w:r>
      <w:r w:rsidRPr="009345F2">
        <w:tab/>
        <w:t>Automated Work Zone Information System</w:t>
      </w:r>
    </w:p>
    <w:p w14:paraId="395CE029" w14:textId="765EC0DA" w:rsidR="00742221" w:rsidRPr="009345F2" w:rsidRDefault="00742221" w:rsidP="00CA0DE7">
      <w:pPr>
        <w:pStyle w:val="TX"/>
      </w:pPr>
      <w:r w:rsidRPr="009345F2">
        <w:t>BoM</w:t>
      </w:r>
      <w:r w:rsidR="00CA0DE7" w:rsidRPr="009345F2">
        <w:tab/>
      </w:r>
      <w:r w:rsidRPr="009345F2">
        <w:tab/>
        <w:t>Bill of Materials</w:t>
      </w:r>
    </w:p>
    <w:p w14:paraId="3B106374" w14:textId="2C195200" w:rsidR="00742221" w:rsidRPr="009345F2" w:rsidRDefault="00742221" w:rsidP="00CA0DE7">
      <w:pPr>
        <w:pStyle w:val="TX"/>
      </w:pPr>
      <w:r w:rsidRPr="009345F2">
        <w:t>BRT</w:t>
      </w:r>
      <w:r w:rsidRPr="009345F2">
        <w:tab/>
      </w:r>
      <w:r w:rsidR="00CA0DE7" w:rsidRPr="009345F2">
        <w:tab/>
      </w:r>
      <w:r w:rsidRPr="009345F2">
        <w:t>Bus Rapid Transit</w:t>
      </w:r>
    </w:p>
    <w:p w14:paraId="7EC43BD1" w14:textId="77777777" w:rsidR="00742221" w:rsidRPr="009345F2" w:rsidRDefault="00742221" w:rsidP="00CA0DE7">
      <w:pPr>
        <w:pStyle w:val="TX"/>
      </w:pPr>
      <w:r w:rsidRPr="009345F2">
        <w:t>BUILD</w:t>
      </w:r>
      <w:r w:rsidRPr="009345F2">
        <w:tab/>
        <w:t>Infrastructure for Rebuilding America</w:t>
      </w:r>
    </w:p>
    <w:p w14:paraId="4937C998" w14:textId="626B8591" w:rsidR="00742221" w:rsidRPr="009345F2" w:rsidRDefault="00742221" w:rsidP="00CA0DE7">
      <w:pPr>
        <w:pStyle w:val="TX"/>
      </w:pPr>
      <w:r w:rsidRPr="009345F2">
        <w:t>C2C</w:t>
      </w:r>
      <w:r w:rsidRPr="009345F2">
        <w:tab/>
      </w:r>
      <w:r w:rsidR="00CA0DE7" w:rsidRPr="009345F2">
        <w:tab/>
      </w:r>
      <w:r w:rsidRPr="009345F2">
        <w:t>Center-to-Center</w:t>
      </w:r>
    </w:p>
    <w:p w14:paraId="7C3DB20B" w14:textId="51EFF506" w:rsidR="00742221" w:rsidRPr="009345F2" w:rsidRDefault="00742221" w:rsidP="00CA0DE7">
      <w:pPr>
        <w:pStyle w:val="TX"/>
      </w:pPr>
      <w:r w:rsidRPr="009345F2">
        <w:t>CAD</w:t>
      </w:r>
      <w:r w:rsidRPr="009345F2">
        <w:tab/>
      </w:r>
      <w:r w:rsidR="00CA0DE7" w:rsidRPr="009345F2">
        <w:tab/>
      </w:r>
      <w:r w:rsidRPr="009345F2">
        <w:t>Computer Aided Dispatch</w:t>
      </w:r>
    </w:p>
    <w:p w14:paraId="65E44A6D" w14:textId="77777777" w:rsidR="00742221" w:rsidRPr="009345F2" w:rsidRDefault="00742221" w:rsidP="00CA0DE7">
      <w:pPr>
        <w:pStyle w:val="TX"/>
      </w:pPr>
      <w:r w:rsidRPr="009345F2">
        <w:t>CCTV</w:t>
      </w:r>
      <w:r w:rsidRPr="009345F2">
        <w:tab/>
        <w:t>Closed Circuit Television</w:t>
      </w:r>
    </w:p>
    <w:p w14:paraId="02083050" w14:textId="77777777" w:rsidR="00742221" w:rsidRPr="009345F2" w:rsidRDefault="00742221" w:rsidP="00CA0DE7">
      <w:pPr>
        <w:pStyle w:val="TX"/>
      </w:pPr>
      <w:r w:rsidRPr="009345F2">
        <w:t>CMAQ</w:t>
      </w:r>
      <w:r w:rsidRPr="009345F2">
        <w:tab/>
        <w:t>Congestion Mitigation and Air Quality (Program)</w:t>
      </w:r>
    </w:p>
    <w:p w14:paraId="0F321215" w14:textId="77777777" w:rsidR="00742221" w:rsidRPr="009345F2" w:rsidRDefault="00742221" w:rsidP="00CA0DE7">
      <w:pPr>
        <w:pStyle w:val="TX"/>
      </w:pPr>
      <w:r w:rsidRPr="009345F2">
        <w:t>CMM</w:t>
      </w:r>
      <w:r w:rsidRPr="009345F2">
        <w:tab/>
        <w:t>Capability Maturity Model</w:t>
      </w:r>
    </w:p>
    <w:p w14:paraId="0EEC58C5" w14:textId="7D97CFDA" w:rsidR="00742221" w:rsidRPr="009345F2" w:rsidRDefault="00742221" w:rsidP="00CA0DE7">
      <w:pPr>
        <w:pStyle w:val="TX"/>
      </w:pPr>
      <w:r w:rsidRPr="009345F2">
        <w:t>CMS</w:t>
      </w:r>
      <w:r w:rsidR="00CA0DE7" w:rsidRPr="009345F2">
        <w:tab/>
      </w:r>
      <w:r w:rsidRPr="009345F2">
        <w:tab/>
        <w:t>Changeable Message Sign</w:t>
      </w:r>
    </w:p>
    <w:p w14:paraId="1C163D55" w14:textId="440DD4E2" w:rsidR="00742221" w:rsidRPr="009345F2" w:rsidRDefault="00742221" w:rsidP="00CA0DE7">
      <w:pPr>
        <w:pStyle w:val="TX"/>
      </w:pPr>
      <w:r w:rsidRPr="009345F2">
        <w:t>CO</w:t>
      </w:r>
      <w:r w:rsidRPr="009345F2">
        <w:tab/>
      </w:r>
      <w:r w:rsidR="00CA0DE7" w:rsidRPr="009345F2">
        <w:tab/>
      </w:r>
      <w:r w:rsidRPr="009345F2">
        <w:t>Carbon Monoxide</w:t>
      </w:r>
    </w:p>
    <w:p w14:paraId="1C3BAF76" w14:textId="77777777" w:rsidR="00742221" w:rsidRPr="009345F2" w:rsidRDefault="00742221" w:rsidP="00CA0DE7">
      <w:pPr>
        <w:pStyle w:val="TX"/>
      </w:pPr>
      <w:r w:rsidRPr="009345F2">
        <w:t>ConOps</w:t>
      </w:r>
      <w:r w:rsidRPr="009345F2">
        <w:tab/>
        <w:t xml:space="preserve">Concept of Operations </w:t>
      </w:r>
    </w:p>
    <w:p w14:paraId="38C70394" w14:textId="77777777" w:rsidR="00742221" w:rsidRPr="009345F2" w:rsidRDefault="00742221" w:rsidP="00CA0DE7">
      <w:pPr>
        <w:pStyle w:val="TX"/>
      </w:pPr>
      <w:r w:rsidRPr="009345F2">
        <w:t>DART</w:t>
      </w:r>
      <w:r w:rsidRPr="009345F2">
        <w:tab/>
        <w:t>Dallas Area Rapid Transit</w:t>
      </w:r>
    </w:p>
    <w:p w14:paraId="45E12A12" w14:textId="61ACB126" w:rsidR="00742221" w:rsidRPr="009345F2" w:rsidRDefault="00742221" w:rsidP="00CA0DE7">
      <w:pPr>
        <w:pStyle w:val="TX"/>
      </w:pPr>
      <w:r w:rsidRPr="009345F2">
        <w:t>DMS</w:t>
      </w:r>
      <w:r w:rsidRPr="009345F2">
        <w:tab/>
      </w:r>
      <w:r w:rsidR="00CA0DE7" w:rsidRPr="009345F2">
        <w:tab/>
      </w:r>
      <w:r w:rsidRPr="009345F2">
        <w:t>Dynamic Message Sign</w:t>
      </w:r>
    </w:p>
    <w:p w14:paraId="6A17BE31" w14:textId="3914F0D9" w:rsidR="00742221" w:rsidRPr="009345F2" w:rsidRDefault="00742221" w:rsidP="00CA0DE7">
      <w:pPr>
        <w:pStyle w:val="TX"/>
      </w:pPr>
      <w:r w:rsidRPr="009345F2">
        <w:t>DOT</w:t>
      </w:r>
      <w:r w:rsidRPr="009345F2">
        <w:tab/>
      </w:r>
      <w:r w:rsidR="00CA0DE7" w:rsidRPr="009345F2">
        <w:tab/>
      </w:r>
      <w:r w:rsidRPr="009345F2">
        <w:t>Department of Transportation</w:t>
      </w:r>
    </w:p>
    <w:p w14:paraId="2BE84CD9" w14:textId="736879D7" w:rsidR="00742221" w:rsidRPr="009345F2" w:rsidRDefault="00742221" w:rsidP="00CA0DE7">
      <w:pPr>
        <w:pStyle w:val="TX"/>
      </w:pPr>
      <w:r w:rsidRPr="009345F2">
        <w:t>DSS</w:t>
      </w:r>
      <w:r w:rsidRPr="009345F2">
        <w:tab/>
      </w:r>
      <w:r w:rsidR="00CA0DE7" w:rsidRPr="009345F2">
        <w:tab/>
      </w:r>
      <w:r w:rsidRPr="009345F2">
        <w:t>Decision Support System</w:t>
      </w:r>
    </w:p>
    <w:p w14:paraId="09D8DBA8" w14:textId="0A17121D" w:rsidR="00742221" w:rsidRPr="009345F2" w:rsidRDefault="00742221" w:rsidP="00CA0DE7">
      <w:pPr>
        <w:pStyle w:val="TX"/>
      </w:pPr>
      <w:r w:rsidRPr="009345F2">
        <w:t>EV</w:t>
      </w:r>
      <w:r w:rsidRPr="009345F2">
        <w:tab/>
      </w:r>
      <w:r w:rsidR="00CA0DE7" w:rsidRPr="009345F2">
        <w:tab/>
      </w:r>
      <w:r w:rsidRPr="009345F2">
        <w:t>Emergency Vehicle</w:t>
      </w:r>
    </w:p>
    <w:p w14:paraId="5F6F5FB2" w14:textId="77777777" w:rsidR="00742221" w:rsidRPr="009345F2" w:rsidRDefault="00742221" w:rsidP="00CA0DE7">
      <w:pPr>
        <w:pStyle w:val="TX"/>
      </w:pPr>
      <w:r w:rsidRPr="009345F2">
        <w:t>FHWA</w:t>
      </w:r>
      <w:r w:rsidRPr="009345F2">
        <w:tab/>
        <w:t>Federal Highway Administration</w:t>
      </w:r>
    </w:p>
    <w:p w14:paraId="4EB71B30" w14:textId="321E9051" w:rsidR="00742221" w:rsidRPr="009345F2" w:rsidRDefault="00742221" w:rsidP="00CA0DE7">
      <w:pPr>
        <w:pStyle w:val="TX"/>
      </w:pPr>
      <w:r w:rsidRPr="009345F2">
        <w:t>FTA</w:t>
      </w:r>
      <w:r w:rsidRPr="009345F2">
        <w:tab/>
      </w:r>
      <w:r w:rsidR="00CA0DE7" w:rsidRPr="009345F2">
        <w:tab/>
      </w:r>
      <w:r w:rsidRPr="009345F2">
        <w:t>Federal Transit Administration</w:t>
      </w:r>
    </w:p>
    <w:p w14:paraId="619ACD03" w14:textId="59934C97" w:rsidR="00742221" w:rsidRPr="009345F2" w:rsidRDefault="00742221" w:rsidP="00CA0DE7">
      <w:pPr>
        <w:pStyle w:val="TX"/>
      </w:pPr>
      <w:r w:rsidRPr="009345F2">
        <w:t>FTE</w:t>
      </w:r>
      <w:r w:rsidRPr="009345F2">
        <w:tab/>
      </w:r>
      <w:r w:rsidR="00CA0DE7" w:rsidRPr="009345F2">
        <w:tab/>
      </w:r>
      <w:r w:rsidRPr="009345F2">
        <w:t>Full-Time Equivalent</w:t>
      </w:r>
    </w:p>
    <w:p w14:paraId="0AB7DE5C" w14:textId="02EE1C8B" w:rsidR="00742221" w:rsidRPr="009345F2" w:rsidRDefault="00742221" w:rsidP="00CA0DE7">
      <w:pPr>
        <w:pStyle w:val="TX"/>
      </w:pPr>
      <w:r w:rsidRPr="009345F2">
        <w:t>GIS</w:t>
      </w:r>
      <w:r w:rsidRPr="009345F2">
        <w:tab/>
      </w:r>
      <w:r w:rsidR="00CA0DE7" w:rsidRPr="009345F2">
        <w:tab/>
      </w:r>
      <w:r w:rsidRPr="009345F2">
        <w:t>Geographic Information Systems</w:t>
      </w:r>
    </w:p>
    <w:p w14:paraId="4ADA22F9" w14:textId="03C9B241" w:rsidR="00742221" w:rsidRPr="009345F2" w:rsidRDefault="00742221" w:rsidP="00CA0DE7">
      <w:pPr>
        <w:pStyle w:val="TX"/>
      </w:pPr>
      <w:r w:rsidRPr="009345F2">
        <w:t>GPS</w:t>
      </w:r>
      <w:r w:rsidRPr="009345F2">
        <w:tab/>
      </w:r>
      <w:r w:rsidR="00CA0DE7" w:rsidRPr="009345F2">
        <w:tab/>
      </w:r>
      <w:r w:rsidRPr="009345F2">
        <w:t>Global Positioning System</w:t>
      </w:r>
    </w:p>
    <w:p w14:paraId="2D7C8319" w14:textId="77777777" w:rsidR="00742221" w:rsidRPr="009345F2" w:rsidRDefault="00742221" w:rsidP="00CA0DE7">
      <w:pPr>
        <w:pStyle w:val="TX"/>
      </w:pPr>
      <w:r w:rsidRPr="009345F2">
        <w:t>HAZMAT</w:t>
      </w:r>
      <w:r w:rsidRPr="009345F2">
        <w:tab/>
        <w:t>Hazardous Materials</w:t>
      </w:r>
    </w:p>
    <w:p w14:paraId="1CBE2B5A" w14:textId="6BC80C1A" w:rsidR="00742221" w:rsidRPr="009345F2" w:rsidRDefault="00742221" w:rsidP="00CA0DE7">
      <w:pPr>
        <w:pStyle w:val="TX"/>
      </w:pPr>
      <w:r w:rsidRPr="009345F2">
        <w:t>HOV</w:t>
      </w:r>
      <w:r w:rsidRPr="009345F2">
        <w:tab/>
      </w:r>
      <w:r w:rsidR="00CA0DE7" w:rsidRPr="009345F2">
        <w:tab/>
      </w:r>
      <w:r w:rsidRPr="009345F2">
        <w:t>High-Occupancy Vehicle</w:t>
      </w:r>
    </w:p>
    <w:p w14:paraId="4691EA4C" w14:textId="748543E2" w:rsidR="00742221" w:rsidRPr="009345F2" w:rsidRDefault="00742221" w:rsidP="00CA0DE7">
      <w:pPr>
        <w:pStyle w:val="TX"/>
      </w:pPr>
      <w:r w:rsidRPr="009345F2">
        <w:t>ICM</w:t>
      </w:r>
      <w:r w:rsidRPr="009345F2">
        <w:tab/>
      </w:r>
      <w:r w:rsidR="00CA0DE7" w:rsidRPr="009345F2">
        <w:tab/>
      </w:r>
      <w:r w:rsidRPr="009345F2">
        <w:t>Integrated Corridor Management</w:t>
      </w:r>
    </w:p>
    <w:p w14:paraId="66D62DD7" w14:textId="77777777" w:rsidR="00742221" w:rsidRPr="009345F2" w:rsidRDefault="00742221" w:rsidP="00CA0DE7">
      <w:pPr>
        <w:pStyle w:val="TX"/>
      </w:pPr>
      <w:r w:rsidRPr="009345F2">
        <w:t>ICMS</w:t>
      </w:r>
      <w:r w:rsidRPr="009345F2">
        <w:tab/>
        <w:t>Integrated Corridor Management System</w:t>
      </w:r>
    </w:p>
    <w:p w14:paraId="41A96ED7" w14:textId="378A2F29" w:rsidR="00742221" w:rsidRPr="009345F2" w:rsidRDefault="00742221" w:rsidP="00CA0DE7">
      <w:pPr>
        <w:pStyle w:val="TX"/>
      </w:pPr>
      <w:r w:rsidRPr="009345F2">
        <w:t>ICT</w:t>
      </w:r>
      <w:r w:rsidRPr="009345F2">
        <w:tab/>
      </w:r>
      <w:r w:rsidR="00CA0DE7" w:rsidRPr="009345F2">
        <w:tab/>
      </w:r>
      <w:r w:rsidRPr="009345F2">
        <w:t>Information and Communications Technologies</w:t>
      </w:r>
    </w:p>
    <w:p w14:paraId="1C0E10DD" w14:textId="4B400DB0" w:rsidR="00742221" w:rsidRPr="009345F2" w:rsidRDefault="00742221" w:rsidP="00CA0DE7">
      <w:pPr>
        <w:pStyle w:val="TX"/>
      </w:pPr>
      <w:r w:rsidRPr="009345F2">
        <w:t>IEEE</w:t>
      </w:r>
      <w:r w:rsidRPr="009345F2">
        <w:tab/>
      </w:r>
      <w:r w:rsidR="00CA0DE7" w:rsidRPr="009345F2">
        <w:tab/>
      </w:r>
      <w:r w:rsidRPr="009345F2">
        <w:t>Institute of Electrical and Electronic Engineers</w:t>
      </w:r>
    </w:p>
    <w:p w14:paraId="62A9B132" w14:textId="7359F1F3" w:rsidR="00742221" w:rsidRPr="009345F2" w:rsidRDefault="00742221" w:rsidP="00CA0DE7">
      <w:pPr>
        <w:pStyle w:val="TX"/>
      </w:pPr>
      <w:r w:rsidRPr="009345F2">
        <w:t>IGA</w:t>
      </w:r>
      <w:r w:rsidRPr="009345F2">
        <w:tab/>
      </w:r>
      <w:r w:rsidR="00CA0DE7" w:rsidRPr="009345F2">
        <w:tab/>
      </w:r>
      <w:r w:rsidRPr="009345F2">
        <w:t>Intergovernmental Agreement</w:t>
      </w:r>
    </w:p>
    <w:p w14:paraId="22FFACDF" w14:textId="77777777" w:rsidR="00742221" w:rsidRPr="009345F2" w:rsidRDefault="00742221" w:rsidP="00CA0DE7">
      <w:pPr>
        <w:pStyle w:val="TX"/>
      </w:pPr>
      <w:r w:rsidRPr="009345F2">
        <w:t>IMTMS</w:t>
      </w:r>
      <w:r w:rsidRPr="009345F2">
        <w:tab/>
        <w:t>Intermodal Transportation Management System</w:t>
      </w:r>
    </w:p>
    <w:p w14:paraId="4597BB75" w14:textId="5CA3EF63" w:rsidR="00742221" w:rsidRPr="009345F2" w:rsidRDefault="00742221" w:rsidP="00CA0DE7">
      <w:pPr>
        <w:pStyle w:val="TX"/>
      </w:pPr>
      <w:r w:rsidRPr="009345F2">
        <w:t>IoT</w:t>
      </w:r>
      <w:r w:rsidRPr="009345F2">
        <w:tab/>
      </w:r>
      <w:r w:rsidR="00CA0DE7" w:rsidRPr="009345F2">
        <w:tab/>
      </w:r>
      <w:r w:rsidRPr="009345F2">
        <w:t>Internet of Things</w:t>
      </w:r>
    </w:p>
    <w:p w14:paraId="68FF462D" w14:textId="18238966" w:rsidR="00742221" w:rsidRPr="009345F2" w:rsidRDefault="00742221" w:rsidP="00CA0DE7">
      <w:pPr>
        <w:pStyle w:val="TX"/>
      </w:pPr>
      <w:r w:rsidRPr="009345F2">
        <w:t>ITS</w:t>
      </w:r>
      <w:r w:rsidRPr="009345F2">
        <w:tab/>
      </w:r>
      <w:r w:rsidR="00CA0DE7" w:rsidRPr="009345F2">
        <w:tab/>
      </w:r>
      <w:r w:rsidRPr="009345F2">
        <w:t>Intelligent Transportation System</w:t>
      </w:r>
    </w:p>
    <w:p w14:paraId="243421EA" w14:textId="265ADF21" w:rsidR="00742221" w:rsidRPr="009345F2" w:rsidRDefault="00742221" w:rsidP="00CA0DE7">
      <w:pPr>
        <w:pStyle w:val="TX"/>
      </w:pPr>
      <w:r w:rsidRPr="009345F2">
        <w:t>KSA</w:t>
      </w:r>
      <w:r w:rsidR="00CA0DE7" w:rsidRPr="009345F2">
        <w:tab/>
      </w:r>
      <w:r w:rsidRPr="009345F2">
        <w:tab/>
        <w:t>Knowledge, Skills, and Abilities</w:t>
      </w:r>
    </w:p>
    <w:p w14:paraId="7F05C141" w14:textId="77777777" w:rsidR="00742221" w:rsidRPr="009345F2" w:rsidRDefault="00742221" w:rsidP="00CA0DE7">
      <w:pPr>
        <w:pStyle w:val="TX"/>
      </w:pPr>
      <w:r w:rsidRPr="009345F2">
        <w:t>MaaS</w:t>
      </w:r>
      <w:r w:rsidRPr="009345F2">
        <w:tab/>
        <w:t>Mobility-as-a-Service</w:t>
      </w:r>
    </w:p>
    <w:p w14:paraId="1AD3E41C" w14:textId="77777777" w:rsidR="00742221" w:rsidRPr="009345F2" w:rsidRDefault="00742221" w:rsidP="00CA0DE7">
      <w:pPr>
        <w:pStyle w:val="TX"/>
      </w:pPr>
      <w:r w:rsidRPr="009345F2">
        <w:t>MOU</w:t>
      </w:r>
      <w:r w:rsidRPr="009345F2">
        <w:tab/>
        <w:t>Memorandum of Understanding</w:t>
      </w:r>
    </w:p>
    <w:p w14:paraId="4DE2C5A3" w14:textId="072EBD00" w:rsidR="00742221" w:rsidRPr="009345F2" w:rsidRDefault="00742221" w:rsidP="00CA0DE7">
      <w:pPr>
        <w:pStyle w:val="TX"/>
      </w:pPr>
      <w:r w:rsidRPr="009345F2">
        <w:t>MPO</w:t>
      </w:r>
      <w:r w:rsidRPr="009345F2">
        <w:tab/>
      </w:r>
      <w:r w:rsidR="00CA0DE7" w:rsidRPr="009345F2">
        <w:tab/>
      </w:r>
      <w:r w:rsidRPr="009345F2">
        <w:t>Metropolitan Planning Organization</w:t>
      </w:r>
    </w:p>
    <w:p w14:paraId="0FC4D24A" w14:textId="77777777" w:rsidR="00742221" w:rsidRPr="009345F2" w:rsidRDefault="00742221" w:rsidP="00CA0DE7">
      <w:pPr>
        <w:pStyle w:val="TX"/>
      </w:pPr>
      <w:r w:rsidRPr="009345F2">
        <w:t>NCHRP</w:t>
      </w:r>
      <w:r w:rsidRPr="009345F2">
        <w:tab/>
        <w:t xml:space="preserve">National Cooperative Highway Research Program </w:t>
      </w:r>
    </w:p>
    <w:p w14:paraId="0CC40CB8" w14:textId="77777777" w:rsidR="00742221" w:rsidRPr="009345F2" w:rsidRDefault="00742221" w:rsidP="00CA0DE7">
      <w:pPr>
        <w:pStyle w:val="TX"/>
      </w:pPr>
      <w:r w:rsidRPr="009345F2">
        <w:t>NCTCOG</w:t>
      </w:r>
      <w:r w:rsidRPr="009345F2">
        <w:tab/>
        <w:t>North Central Texas Council of Governments</w:t>
      </w:r>
    </w:p>
    <w:p w14:paraId="2604222C" w14:textId="77777777" w:rsidR="00742221" w:rsidRPr="009345F2" w:rsidRDefault="00742221" w:rsidP="00CA0DE7">
      <w:pPr>
        <w:pStyle w:val="TX"/>
      </w:pPr>
      <w:r w:rsidRPr="009345F2">
        <w:t>NTCIP</w:t>
      </w:r>
      <w:r w:rsidRPr="009345F2">
        <w:tab/>
        <w:t>National Transportation Communications for Intelligent Transportation System Protocol</w:t>
      </w:r>
    </w:p>
    <w:p w14:paraId="079FB5B9" w14:textId="77777777" w:rsidR="00742221" w:rsidRPr="009345F2" w:rsidRDefault="00742221" w:rsidP="00CA0DE7">
      <w:pPr>
        <w:pStyle w:val="TX"/>
      </w:pPr>
      <w:r w:rsidRPr="009345F2">
        <w:t>O&amp;M</w:t>
      </w:r>
      <w:r w:rsidRPr="009345F2">
        <w:tab/>
        <w:t>Operations and Maintenance</w:t>
      </w:r>
    </w:p>
    <w:p w14:paraId="150B357A" w14:textId="00706D2C" w:rsidR="00742221" w:rsidRPr="009345F2" w:rsidRDefault="00742221" w:rsidP="00CA0DE7">
      <w:pPr>
        <w:pStyle w:val="TX"/>
      </w:pPr>
      <w:r w:rsidRPr="009345F2">
        <w:t>PDR</w:t>
      </w:r>
      <w:r w:rsidRPr="009345F2">
        <w:tab/>
      </w:r>
      <w:r w:rsidR="00CA0DE7" w:rsidRPr="009345F2">
        <w:tab/>
      </w:r>
      <w:r w:rsidRPr="009345F2">
        <w:t>Preliminary Design Review</w:t>
      </w:r>
    </w:p>
    <w:p w14:paraId="6A0F56CB" w14:textId="7418E25C" w:rsidR="00742221" w:rsidRPr="009345F2" w:rsidRDefault="00742221" w:rsidP="00CA0DE7">
      <w:pPr>
        <w:pStyle w:val="TX"/>
      </w:pPr>
      <w:r w:rsidRPr="009345F2">
        <w:t>PIO</w:t>
      </w:r>
      <w:r w:rsidRPr="009345F2">
        <w:tab/>
      </w:r>
      <w:r w:rsidR="00CA0DE7" w:rsidRPr="009345F2">
        <w:tab/>
      </w:r>
      <w:r w:rsidRPr="009345F2">
        <w:t>Public Information Officer</w:t>
      </w:r>
    </w:p>
    <w:p w14:paraId="6981A2E7" w14:textId="79B0D828" w:rsidR="00742221" w:rsidRPr="009345F2" w:rsidRDefault="00742221" w:rsidP="00CA0DE7">
      <w:pPr>
        <w:pStyle w:val="TX"/>
      </w:pPr>
      <w:r w:rsidRPr="009345F2">
        <w:t>PMP</w:t>
      </w:r>
      <w:r w:rsidRPr="009345F2">
        <w:tab/>
      </w:r>
      <w:r w:rsidR="00CA0DE7" w:rsidRPr="009345F2">
        <w:tab/>
      </w:r>
      <w:r w:rsidRPr="009345F2">
        <w:t>Project Management Plan</w:t>
      </w:r>
    </w:p>
    <w:p w14:paraId="73BEF249" w14:textId="631951BC" w:rsidR="00742221" w:rsidRPr="009345F2" w:rsidRDefault="00742221" w:rsidP="00CA0DE7">
      <w:pPr>
        <w:pStyle w:val="TX"/>
      </w:pPr>
      <w:r w:rsidRPr="009345F2">
        <w:t>RTM</w:t>
      </w:r>
      <w:r w:rsidRPr="009345F2">
        <w:tab/>
      </w:r>
      <w:r w:rsidR="00CA0DE7" w:rsidRPr="009345F2">
        <w:tab/>
      </w:r>
      <w:r w:rsidRPr="009345F2">
        <w:t>Requirements Traceability Matrix</w:t>
      </w:r>
    </w:p>
    <w:p w14:paraId="7F61BE8C" w14:textId="77777777" w:rsidR="00742221" w:rsidRPr="009345F2" w:rsidRDefault="00742221" w:rsidP="00CA0DE7">
      <w:pPr>
        <w:pStyle w:val="TX"/>
      </w:pPr>
      <w:r w:rsidRPr="009345F2">
        <w:t>RTMS</w:t>
      </w:r>
      <w:r w:rsidRPr="009345F2">
        <w:tab/>
        <w:t>Regional Transit Management System</w:t>
      </w:r>
    </w:p>
    <w:p w14:paraId="63D7ED94" w14:textId="77777777" w:rsidR="00742221" w:rsidRPr="009345F2" w:rsidRDefault="00742221" w:rsidP="00CA0DE7">
      <w:pPr>
        <w:pStyle w:val="TX"/>
      </w:pPr>
      <w:r w:rsidRPr="009345F2">
        <w:t>RTPO</w:t>
      </w:r>
      <w:r w:rsidRPr="009345F2">
        <w:tab/>
        <w:t>Regional Transportation Planning Organizations</w:t>
      </w:r>
    </w:p>
    <w:p w14:paraId="6DC2362E" w14:textId="77777777" w:rsidR="00742221" w:rsidRPr="009345F2" w:rsidRDefault="00742221" w:rsidP="00CA0DE7">
      <w:pPr>
        <w:pStyle w:val="TX"/>
      </w:pPr>
      <w:r w:rsidRPr="009345F2">
        <w:t>RTSS</w:t>
      </w:r>
      <w:r w:rsidRPr="009345F2">
        <w:tab/>
        <w:t>Real-Time Simulation System</w:t>
      </w:r>
    </w:p>
    <w:p w14:paraId="4EA586BC" w14:textId="77777777" w:rsidR="00742221" w:rsidRPr="009345F2" w:rsidRDefault="00742221" w:rsidP="00CA0DE7">
      <w:pPr>
        <w:pStyle w:val="TX"/>
      </w:pPr>
      <w:r w:rsidRPr="009345F2">
        <w:t>SANDAG</w:t>
      </w:r>
      <w:r w:rsidRPr="009345F2">
        <w:tab/>
        <w:t>San Diego Association of Governments</w:t>
      </w:r>
    </w:p>
    <w:p w14:paraId="3F2EB63C" w14:textId="77777777" w:rsidR="00742221" w:rsidRPr="009345F2" w:rsidRDefault="00742221" w:rsidP="00CA0DE7">
      <w:pPr>
        <w:pStyle w:val="TX"/>
      </w:pPr>
      <w:r w:rsidRPr="009345F2">
        <w:t>SEMP</w:t>
      </w:r>
      <w:r w:rsidRPr="009345F2">
        <w:tab/>
        <w:t>Systems Engineering Management Plan</w:t>
      </w:r>
    </w:p>
    <w:p w14:paraId="7E11F0C3" w14:textId="5D693C5B" w:rsidR="00742221" w:rsidRPr="009345F2" w:rsidRDefault="00742221" w:rsidP="00CA0DE7">
      <w:pPr>
        <w:pStyle w:val="TX"/>
      </w:pPr>
      <w:r w:rsidRPr="009345F2">
        <w:t>SOV</w:t>
      </w:r>
      <w:r w:rsidRPr="009345F2">
        <w:tab/>
      </w:r>
      <w:r w:rsidR="00CA0DE7" w:rsidRPr="009345F2">
        <w:tab/>
      </w:r>
      <w:r w:rsidRPr="009345F2">
        <w:t>Single Occupancy Vehicle</w:t>
      </w:r>
    </w:p>
    <w:p w14:paraId="114E684C" w14:textId="293D515E" w:rsidR="00742221" w:rsidRPr="009345F2" w:rsidRDefault="00742221" w:rsidP="00CA0DE7">
      <w:pPr>
        <w:pStyle w:val="TX"/>
      </w:pPr>
      <w:r w:rsidRPr="009345F2">
        <w:t>STIP</w:t>
      </w:r>
      <w:r w:rsidRPr="009345F2">
        <w:tab/>
      </w:r>
      <w:r w:rsidR="00CA0DE7" w:rsidRPr="009345F2">
        <w:tab/>
      </w:r>
      <w:r w:rsidRPr="009345F2">
        <w:t>Statewide Transportation Improvement Program</w:t>
      </w:r>
    </w:p>
    <w:p w14:paraId="0803DE0A" w14:textId="3067429D" w:rsidR="00742221" w:rsidRPr="009345F2" w:rsidRDefault="00742221" w:rsidP="00CA0DE7">
      <w:pPr>
        <w:pStyle w:val="TX"/>
      </w:pPr>
      <w:r w:rsidRPr="009345F2">
        <w:t>TIM</w:t>
      </w:r>
      <w:r w:rsidRPr="009345F2">
        <w:tab/>
      </w:r>
      <w:r w:rsidR="00CA0DE7" w:rsidRPr="009345F2">
        <w:tab/>
      </w:r>
      <w:r w:rsidRPr="009345F2">
        <w:t>Traffic Incident Management</w:t>
      </w:r>
    </w:p>
    <w:p w14:paraId="1769E27A" w14:textId="0473551C" w:rsidR="00742221" w:rsidRPr="009345F2" w:rsidRDefault="00742221" w:rsidP="00CA0DE7">
      <w:pPr>
        <w:pStyle w:val="TX"/>
      </w:pPr>
      <w:r w:rsidRPr="009345F2">
        <w:t>TIP</w:t>
      </w:r>
      <w:r w:rsidRPr="009345F2">
        <w:tab/>
      </w:r>
      <w:r w:rsidR="00CA0DE7" w:rsidRPr="009345F2">
        <w:tab/>
      </w:r>
      <w:r w:rsidRPr="009345F2">
        <w:t>Transportation Improvement program</w:t>
      </w:r>
    </w:p>
    <w:p w14:paraId="542228AD" w14:textId="5794BF01" w:rsidR="00742221" w:rsidRPr="009345F2" w:rsidRDefault="00742221" w:rsidP="00CA0DE7">
      <w:pPr>
        <w:pStyle w:val="TX"/>
      </w:pPr>
      <w:r w:rsidRPr="009345F2">
        <w:t>TMC</w:t>
      </w:r>
      <w:r w:rsidRPr="009345F2">
        <w:tab/>
      </w:r>
      <w:r w:rsidR="00CA0DE7" w:rsidRPr="009345F2">
        <w:tab/>
      </w:r>
      <w:r w:rsidRPr="009345F2">
        <w:t>Transportation Management Center</w:t>
      </w:r>
    </w:p>
    <w:p w14:paraId="3D7F6431" w14:textId="77777777" w:rsidR="00742221" w:rsidRPr="009345F2" w:rsidRDefault="00742221" w:rsidP="00CA0DE7">
      <w:pPr>
        <w:pStyle w:val="TX"/>
      </w:pPr>
      <w:r w:rsidRPr="009345F2">
        <w:t>TMDD</w:t>
      </w:r>
      <w:r w:rsidRPr="009345F2">
        <w:tab/>
        <w:t>Traffic Management Data Dictionary</w:t>
      </w:r>
    </w:p>
    <w:p w14:paraId="5B33827E" w14:textId="27154B78" w:rsidR="00742221" w:rsidRPr="009345F2" w:rsidRDefault="00742221" w:rsidP="00CA0DE7">
      <w:pPr>
        <w:pStyle w:val="TX"/>
      </w:pPr>
      <w:r w:rsidRPr="009345F2">
        <w:t>TMS</w:t>
      </w:r>
      <w:r w:rsidRPr="009345F2">
        <w:tab/>
      </w:r>
      <w:r w:rsidR="00CA0DE7" w:rsidRPr="009345F2">
        <w:tab/>
      </w:r>
      <w:r w:rsidRPr="009345F2">
        <w:t>Transportation Management System</w:t>
      </w:r>
    </w:p>
    <w:p w14:paraId="6221FBAE" w14:textId="76FD0359" w:rsidR="00742221" w:rsidRPr="009345F2" w:rsidRDefault="00742221" w:rsidP="00CA0DE7">
      <w:pPr>
        <w:pStyle w:val="TX"/>
      </w:pPr>
      <w:r w:rsidRPr="009345F2">
        <w:t>TRB</w:t>
      </w:r>
      <w:r w:rsidRPr="009345F2">
        <w:tab/>
      </w:r>
      <w:r w:rsidR="00CA0DE7" w:rsidRPr="009345F2">
        <w:tab/>
      </w:r>
      <w:r w:rsidRPr="009345F2">
        <w:t>Transportation Research Board</w:t>
      </w:r>
    </w:p>
    <w:p w14:paraId="4CC12F3B" w14:textId="77777777" w:rsidR="00742221" w:rsidRPr="009345F2" w:rsidRDefault="00742221" w:rsidP="00CA0DE7">
      <w:pPr>
        <w:pStyle w:val="TX"/>
      </w:pPr>
      <w:r w:rsidRPr="009345F2">
        <w:t>TSMO</w:t>
      </w:r>
      <w:r w:rsidRPr="009345F2">
        <w:tab/>
        <w:t>Transportation Systems Management and Operations</w:t>
      </w:r>
    </w:p>
    <w:p w14:paraId="2A3DCF4A" w14:textId="6376557B" w:rsidR="00742221" w:rsidRPr="009345F2" w:rsidRDefault="00742221" w:rsidP="00CA0DE7">
      <w:pPr>
        <w:pStyle w:val="TX"/>
      </w:pPr>
      <w:r w:rsidRPr="009345F2">
        <w:t>TSP</w:t>
      </w:r>
      <w:r w:rsidRPr="009345F2">
        <w:tab/>
      </w:r>
      <w:r w:rsidR="00CA0DE7" w:rsidRPr="009345F2">
        <w:tab/>
      </w:r>
      <w:r w:rsidRPr="009345F2">
        <w:t>Transit Signal Priority</w:t>
      </w:r>
    </w:p>
    <w:p w14:paraId="20461018" w14:textId="77777777" w:rsidR="00742221" w:rsidRPr="009345F2" w:rsidRDefault="00742221" w:rsidP="00CA0DE7">
      <w:pPr>
        <w:pStyle w:val="TX"/>
      </w:pPr>
      <w:r w:rsidRPr="009345F2">
        <w:t>TxDOT</w:t>
      </w:r>
      <w:r w:rsidRPr="009345F2">
        <w:tab/>
        <w:t>Texas Department of Transportation</w:t>
      </w:r>
    </w:p>
    <w:p w14:paraId="3AE423C3" w14:textId="77777777" w:rsidR="00742221" w:rsidRPr="009345F2" w:rsidRDefault="00742221" w:rsidP="00CA0DE7">
      <w:pPr>
        <w:pStyle w:val="TX"/>
      </w:pPr>
      <w:r w:rsidRPr="009345F2">
        <w:t>U.S. DOT</w:t>
      </w:r>
      <w:r w:rsidRPr="009345F2">
        <w:tab/>
        <w:t>United States Department of Transportation</w:t>
      </w:r>
    </w:p>
    <w:p w14:paraId="00D56118" w14:textId="7CA0AB46" w:rsidR="00742221" w:rsidRPr="009345F2" w:rsidRDefault="00742221" w:rsidP="00CA0DE7">
      <w:pPr>
        <w:pStyle w:val="TX"/>
      </w:pPr>
      <w:r w:rsidRPr="009345F2">
        <w:t>VSL</w:t>
      </w:r>
      <w:r w:rsidRPr="009345F2">
        <w:tab/>
      </w:r>
      <w:r w:rsidR="00CA0DE7" w:rsidRPr="009345F2">
        <w:tab/>
      </w:r>
      <w:r w:rsidRPr="009345F2">
        <w:t>Variable Speed Limit</w:t>
      </w:r>
    </w:p>
    <w:p w14:paraId="14FA7D0F" w14:textId="3AD7A9F8" w:rsidR="00742221" w:rsidRPr="009345F2" w:rsidRDefault="00742221" w:rsidP="00CA0DE7">
      <w:pPr>
        <w:pStyle w:val="TX"/>
      </w:pPr>
      <w:r w:rsidRPr="009345F2">
        <w:t>WBS</w:t>
      </w:r>
      <w:r w:rsidRPr="009345F2">
        <w:tab/>
      </w:r>
      <w:r w:rsidR="00CA0DE7" w:rsidRPr="009345F2">
        <w:tab/>
      </w:r>
      <w:r w:rsidRPr="009345F2">
        <w:t>Work Breakdown Structure</w:t>
      </w:r>
    </w:p>
    <w:p w14:paraId="689C69C9" w14:textId="7EA06D93" w:rsidR="00742221" w:rsidRPr="009345F2" w:rsidRDefault="00742221" w:rsidP="00CA0DE7">
      <w:pPr>
        <w:pStyle w:val="TX"/>
      </w:pPr>
      <w:r w:rsidRPr="009345F2">
        <w:t>XML</w:t>
      </w:r>
      <w:r w:rsidRPr="009345F2">
        <w:tab/>
      </w:r>
      <w:r w:rsidR="00CA0DE7" w:rsidRPr="009345F2">
        <w:tab/>
      </w:r>
      <w:r w:rsidRPr="009345F2">
        <w:t>Extensible Markup Language</w:t>
      </w:r>
    </w:p>
    <w:p w14:paraId="53933858" w14:textId="77777777" w:rsidR="006E50FA" w:rsidRPr="009345F2" w:rsidRDefault="006E50FA" w:rsidP="0026350B">
      <w:pPr>
        <w:spacing w:after="0" w:line="240" w:lineRule="auto"/>
        <w:rPr>
          <w:rFonts w:cs="Arial"/>
          <w:b/>
          <w:kern w:val="28"/>
          <w:sz w:val="36"/>
          <w:szCs w:val="20"/>
        </w:rPr>
      </w:pPr>
    </w:p>
    <w:p w14:paraId="51E574EA" w14:textId="5D6175FB" w:rsidR="00CA0DE7" w:rsidRPr="009345F2" w:rsidRDefault="00CA0DE7">
      <w:pPr>
        <w:spacing w:after="0" w:line="240" w:lineRule="auto"/>
        <w:rPr>
          <w:rFonts w:cs="Arial"/>
          <w:sz w:val="24"/>
          <w:szCs w:val="24"/>
        </w:rPr>
      </w:pPr>
      <w:r w:rsidRPr="009345F2">
        <w:br w:type="page"/>
      </w:r>
    </w:p>
    <w:p w14:paraId="22B85357" w14:textId="77777777" w:rsidR="00C747A2" w:rsidRDefault="00C747A2">
      <w:pPr>
        <w:spacing w:after="0" w:line="240" w:lineRule="auto"/>
        <w:rPr>
          <w:rFonts w:ascii="Arial Black" w:hAnsi="Arial Black"/>
          <w:color w:val="999999"/>
          <w:sz w:val="24"/>
          <w:szCs w:val="20"/>
        </w:rPr>
      </w:pPr>
      <w:r>
        <w:br w:type="page"/>
      </w:r>
    </w:p>
    <w:p w14:paraId="7EF81278" w14:textId="7EDEA800" w:rsidR="006E50FA" w:rsidRPr="009345F2" w:rsidRDefault="00CA0DE7" w:rsidP="00CA0DE7">
      <w:pPr>
        <w:pStyle w:val="H1"/>
      </w:pPr>
      <w:bookmarkStart w:id="161" w:name="_Toc41471642"/>
      <w:r w:rsidRPr="009345F2">
        <w:t xml:space="preserve">APPENDIX A:  </w:t>
      </w:r>
      <w:r w:rsidR="00AB0315">
        <w:t>QUESTIONNAIRE</w:t>
      </w:r>
      <w:bookmarkEnd w:id="161"/>
    </w:p>
    <w:p w14:paraId="79E565AA" w14:textId="77777777" w:rsidR="00CA0DE7" w:rsidRPr="009345F2" w:rsidRDefault="00CA0DE7" w:rsidP="00CA0DE7">
      <w:r w:rsidRPr="009345F2">
        <w:rPr>
          <w:noProof/>
        </w:rPr>
        <w:drawing>
          <wp:inline distT="0" distB="0" distL="0" distR="0" wp14:anchorId="2E99E3D6" wp14:editId="60C65804">
            <wp:extent cx="5934075" cy="76866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707A1F45" w14:textId="77777777" w:rsidR="00CA0DE7" w:rsidRPr="009345F2" w:rsidRDefault="00CA0DE7" w:rsidP="00CA0DE7"/>
    <w:p w14:paraId="180E854B" w14:textId="77777777" w:rsidR="00CA0DE7" w:rsidRPr="009345F2" w:rsidRDefault="00CA0DE7" w:rsidP="00CA0DE7">
      <w:r w:rsidRPr="009345F2">
        <w:rPr>
          <w:noProof/>
        </w:rPr>
        <w:drawing>
          <wp:inline distT="0" distB="0" distL="0" distR="0" wp14:anchorId="342B7209" wp14:editId="01C2A248">
            <wp:extent cx="5934075" cy="76866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001C3F07" w14:textId="77777777" w:rsidR="00CA0DE7" w:rsidRPr="009345F2" w:rsidRDefault="00CA0DE7" w:rsidP="00CA0DE7">
      <w:pPr>
        <w:rPr>
          <w:rFonts w:cstheme="minorHAnsi"/>
          <w:b/>
          <w:color w:val="365F91" w:themeColor="accent1" w:themeShade="BF"/>
          <w:sz w:val="32"/>
          <w:szCs w:val="32"/>
          <w:highlight w:val="lightGray"/>
        </w:rPr>
      </w:pPr>
      <w:bookmarkStart w:id="162" w:name="_Ref24125516"/>
      <w:r w:rsidRPr="009345F2">
        <w:rPr>
          <w:highlight w:val="lightGray"/>
        </w:rPr>
        <w:br w:type="page"/>
      </w:r>
      <w:r w:rsidRPr="009345F2">
        <w:rPr>
          <w:noProof/>
          <w:highlight w:val="lightGray"/>
        </w:rPr>
        <w:drawing>
          <wp:inline distT="0" distB="0" distL="0" distR="0" wp14:anchorId="22D863EC" wp14:editId="627E1E51">
            <wp:extent cx="5934075" cy="76866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56AAAC89" w14:textId="77777777" w:rsidR="00CA0DE7" w:rsidRPr="009345F2" w:rsidRDefault="00CA0DE7" w:rsidP="00CA0DE7">
      <w:r w:rsidRPr="009345F2">
        <w:br w:type="page"/>
      </w:r>
      <w:r w:rsidRPr="009345F2">
        <w:rPr>
          <w:noProof/>
        </w:rPr>
        <w:drawing>
          <wp:inline distT="0" distB="0" distL="0" distR="0" wp14:anchorId="1B5DE225" wp14:editId="7BB95B50">
            <wp:extent cx="5934075" cy="76866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6CA9D810" w14:textId="77777777" w:rsidR="00CA0DE7" w:rsidRPr="009345F2" w:rsidRDefault="00CA0DE7" w:rsidP="00CA0DE7">
      <w:pPr>
        <w:rPr>
          <w:rFonts w:cstheme="minorHAnsi"/>
          <w:b/>
          <w:color w:val="365F91" w:themeColor="accent1" w:themeShade="BF"/>
          <w:sz w:val="32"/>
          <w:szCs w:val="32"/>
        </w:rPr>
      </w:pPr>
      <w:r w:rsidRPr="009345F2">
        <w:rPr>
          <w:rFonts w:cstheme="minorHAnsi"/>
          <w:b/>
          <w:noProof/>
          <w:color w:val="365F91" w:themeColor="accent1" w:themeShade="BF"/>
          <w:sz w:val="32"/>
          <w:szCs w:val="32"/>
        </w:rPr>
        <w:drawing>
          <wp:inline distT="0" distB="0" distL="0" distR="0" wp14:anchorId="10F0FCE8" wp14:editId="0823190A">
            <wp:extent cx="5934075" cy="76866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4AD2D34D" w14:textId="77777777" w:rsidR="00CA0DE7" w:rsidRPr="009345F2" w:rsidRDefault="00CA0DE7" w:rsidP="00CA0DE7">
      <w:pPr>
        <w:rPr>
          <w:rFonts w:cstheme="minorHAnsi"/>
          <w:b/>
          <w:color w:val="365F91" w:themeColor="accent1" w:themeShade="BF"/>
          <w:sz w:val="32"/>
          <w:szCs w:val="32"/>
        </w:rPr>
      </w:pPr>
      <w:r w:rsidRPr="009345F2">
        <w:rPr>
          <w:rFonts w:cstheme="minorHAnsi"/>
          <w:b/>
          <w:noProof/>
          <w:color w:val="365F91" w:themeColor="accent1" w:themeShade="BF"/>
          <w:sz w:val="32"/>
          <w:szCs w:val="32"/>
        </w:rPr>
        <w:drawing>
          <wp:inline distT="0" distB="0" distL="0" distR="0" wp14:anchorId="4584566B" wp14:editId="00F43326">
            <wp:extent cx="5934075" cy="76866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1501039F" w14:textId="77777777" w:rsidR="00CA0DE7" w:rsidRPr="009345F2" w:rsidRDefault="00CA0DE7" w:rsidP="00CA0DE7">
      <w:pPr>
        <w:rPr>
          <w:rFonts w:cstheme="minorHAnsi"/>
          <w:b/>
          <w:color w:val="365F91" w:themeColor="accent1" w:themeShade="BF"/>
          <w:sz w:val="32"/>
          <w:szCs w:val="32"/>
        </w:rPr>
      </w:pPr>
      <w:r w:rsidRPr="009345F2">
        <w:rPr>
          <w:rFonts w:cstheme="minorHAnsi"/>
          <w:b/>
          <w:noProof/>
          <w:color w:val="365F91" w:themeColor="accent1" w:themeShade="BF"/>
          <w:sz w:val="32"/>
          <w:szCs w:val="32"/>
        </w:rPr>
        <w:drawing>
          <wp:inline distT="0" distB="0" distL="0" distR="0" wp14:anchorId="335AD7FA" wp14:editId="3F1C5AE0">
            <wp:extent cx="5934075" cy="76866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62F4ABA6" w14:textId="77777777" w:rsidR="00CA0DE7" w:rsidRPr="009345F2" w:rsidRDefault="00CA0DE7" w:rsidP="00CA0DE7">
      <w:pPr>
        <w:rPr>
          <w:rFonts w:cstheme="minorHAnsi"/>
          <w:b/>
          <w:color w:val="365F91" w:themeColor="accent1" w:themeShade="BF"/>
          <w:sz w:val="32"/>
          <w:szCs w:val="32"/>
        </w:rPr>
      </w:pPr>
    </w:p>
    <w:p w14:paraId="5F69E4AE" w14:textId="77777777" w:rsidR="00CA0DE7" w:rsidRPr="009345F2" w:rsidRDefault="00CA0DE7" w:rsidP="00CA0DE7">
      <w:pPr>
        <w:rPr>
          <w:rFonts w:cstheme="minorHAnsi"/>
          <w:b/>
          <w:color w:val="365F91" w:themeColor="accent1" w:themeShade="BF"/>
          <w:sz w:val="32"/>
          <w:szCs w:val="32"/>
        </w:rPr>
      </w:pPr>
      <w:r w:rsidRPr="009345F2">
        <w:rPr>
          <w:rFonts w:cstheme="minorHAnsi"/>
          <w:b/>
          <w:noProof/>
          <w:color w:val="365F91" w:themeColor="accent1" w:themeShade="BF"/>
          <w:sz w:val="32"/>
          <w:szCs w:val="32"/>
        </w:rPr>
        <w:drawing>
          <wp:inline distT="0" distB="0" distL="0" distR="0" wp14:anchorId="3DD72C8A" wp14:editId="02D46E2C">
            <wp:extent cx="5934075" cy="7686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7C76DE32" w14:textId="77777777" w:rsidR="00CA0DE7" w:rsidRPr="009345F2" w:rsidRDefault="00CA0DE7" w:rsidP="00CA0DE7">
      <w:pPr>
        <w:rPr>
          <w:rFonts w:cstheme="minorHAnsi"/>
          <w:b/>
          <w:color w:val="365F91" w:themeColor="accent1" w:themeShade="BF"/>
          <w:sz w:val="32"/>
          <w:szCs w:val="32"/>
        </w:rPr>
      </w:pPr>
    </w:p>
    <w:p w14:paraId="77370F15" w14:textId="77777777" w:rsidR="00CA0DE7" w:rsidRPr="009345F2" w:rsidRDefault="00CA0DE7" w:rsidP="00CA0DE7">
      <w:pPr>
        <w:rPr>
          <w:rFonts w:cstheme="minorHAnsi"/>
          <w:b/>
          <w:color w:val="365F91" w:themeColor="accent1" w:themeShade="BF"/>
          <w:sz w:val="32"/>
          <w:szCs w:val="32"/>
        </w:rPr>
      </w:pPr>
      <w:r w:rsidRPr="009345F2">
        <w:rPr>
          <w:rFonts w:cstheme="minorHAnsi"/>
          <w:b/>
          <w:noProof/>
          <w:color w:val="365F91" w:themeColor="accent1" w:themeShade="BF"/>
          <w:sz w:val="32"/>
          <w:szCs w:val="32"/>
        </w:rPr>
        <w:drawing>
          <wp:inline distT="0" distB="0" distL="0" distR="0" wp14:anchorId="2A933EC4" wp14:editId="6DDBA232">
            <wp:extent cx="5934075" cy="76866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164AA0A0" w14:textId="77777777" w:rsidR="00CA0DE7" w:rsidRPr="009345F2" w:rsidRDefault="00CA0DE7" w:rsidP="00CA0DE7">
      <w:pPr>
        <w:rPr>
          <w:rFonts w:cstheme="minorHAnsi"/>
          <w:b/>
          <w:color w:val="365F91" w:themeColor="accent1" w:themeShade="BF"/>
          <w:sz w:val="32"/>
          <w:szCs w:val="32"/>
        </w:rPr>
      </w:pPr>
      <w:r w:rsidRPr="009345F2">
        <w:rPr>
          <w:rFonts w:cstheme="minorHAnsi"/>
          <w:b/>
          <w:noProof/>
          <w:color w:val="365F91" w:themeColor="accent1" w:themeShade="BF"/>
          <w:sz w:val="32"/>
          <w:szCs w:val="32"/>
        </w:rPr>
        <w:drawing>
          <wp:inline distT="0" distB="0" distL="0" distR="0" wp14:anchorId="1DEA4377" wp14:editId="3F2AE3E7">
            <wp:extent cx="5934075" cy="7686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4800E7AD" w14:textId="77777777" w:rsidR="00CA0DE7" w:rsidRPr="009345F2" w:rsidRDefault="00CA0DE7" w:rsidP="00CA0DE7">
      <w:pPr>
        <w:rPr>
          <w:rFonts w:cstheme="minorHAnsi"/>
          <w:b/>
          <w:color w:val="365F91" w:themeColor="accent1" w:themeShade="BF"/>
          <w:sz w:val="32"/>
          <w:szCs w:val="32"/>
        </w:rPr>
      </w:pPr>
    </w:p>
    <w:p w14:paraId="65C4B19C" w14:textId="77777777" w:rsidR="00CA0DE7" w:rsidRPr="009345F2" w:rsidRDefault="00CA0DE7" w:rsidP="00CA0DE7">
      <w:pPr>
        <w:rPr>
          <w:rFonts w:cstheme="minorHAnsi"/>
          <w:b/>
          <w:color w:val="365F91" w:themeColor="accent1" w:themeShade="BF"/>
          <w:sz w:val="32"/>
          <w:szCs w:val="32"/>
        </w:rPr>
      </w:pPr>
      <w:r w:rsidRPr="009345F2">
        <w:rPr>
          <w:rFonts w:cstheme="minorHAnsi"/>
          <w:b/>
          <w:noProof/>
          <w:color w:val="365F91" w:themeColor="accent1" w:themeShade="BF"/>
          <w:sz w:val="32"/>
          <w:szCs w:val="32"/>
        </w:rPr>
        <w:drawing>
          <wp:inline distT="0" distB="0" distL="0" distR="0" wp14:anchorId="6B75ED2E" wp14:editId="2618FCDE">
            <wp:extent cx="5934075" cy="76866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3F5957E4" w14:textId="0D0C0D52" w:rsidR="00CA0DE7" w:rsidRPr="009345F2" w:rsidRDefault="00CA0DE7" w:rsidP="00CA0DE7">
      <w:pPr>
        <w:rPr>
          <w:rFonts w:cstheme="minorHAnsi"/>
          <w:b/>
          <w:color w:val="365F91" w:themeColor="accent1" w:themeShade="BF"/>
          <w:sz w:val="32"/>
          <w:szCs w:val="32"/>
        </w:rPr>
      </w:pPr>
      <w:r w:rsidRPr="009345F2">
        <w:rPr>
          <w:rFonts w:cstheme="minorHAnsi"/>
          <w:b/>
          <w:noProof/>
          <w:color w:val="365F91" w:themeColor="accent1" w:themeShade="BF"/>
          <w:sz w:val="32"/>
          <w:szCs w:val="32"/>
        </w:rPr>
        <w:drawing>
          <wp:inline distT="0" distB="0" distL="0" distR="0" wp14:anchorId="27A98D91" wp14:editId="2EA8C101">
            <wp:extent cx="5934075" cy="7686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bookmarkEnd w:id="162"/>
    </w:p>
    <w:sectPr w:rsidR="00CA0DE7" w:rsidRPr="009345F2" w:rsidSect="004E4E2B">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42C167" w14:textId="77777777" w:rsidR="00BA7A0F" w:rsidRDefault="00BA7A0F">
      <w:pPr>
        <w:spacing w:after="0" w:line="240" w:lineRule="auto"/>
        <w:rPr>
          <w:rFonts w:ascii="Times New Roman" w:hAnsi="Times New Roman"/>
        </w:rPr>
      </w:pPr>
      <w:r>
        <w:rPr>
          <w:rFonts w:ascii="Times New Roman" w:hAnsi="Times New Roman"/>
        </w:rPr>
        <w:separator/>
      </w:r>
    </w:p>
    <w:p w14:paraId="0F0232A2" w14:textId="77777777" w:rsidR="00BA7A0F" w:rsidRDefault="00BA7A0F"/>
  </w:endnote>
  <w:endnote w:type="continuationSeparator" w:id="0">
    <w:p w14:paraId="2DF09207" w14:textId="77777777" w:rsidR="00BA7A0F" w:rsidRDefault="00BA7A0F">
      <w:pPr>
        <w:spacing w:after="0" w:line="240" w:lineRule="auto"/>
        <w:rPr>
          <w:rFonts w:ascii="Times New Roman" w:hAnsi="Times New Roman"/>
        </w:rPr>
      </w:pPr>
      <w:r>
        <w:rPr>
          <w:rFonts w:ascii="Times New Roman" w:hAnsi="Times New Roman"/>
        </w:rPr>
        <w:continuationSeparator/>
      </w:r>
    </w:p>
    <w:p w14:paraId="011EEF30" w14:textId="77777777" w:rsidR="00BA7A0F" w:rsidRDefault="00BA7A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V&amp;W Syntax (Adobe)">
    <w:altName w:val="Arial"/>
    <w:charset w:val="00"/>
    <w:family w:val="swiss"/>
    <w:pitch w:val="variable"/>
    <w:sig w:usb0="A0000007" w:usb1="00000000" w:usb2="00000000" w:usb3="00000000" w:csb0="0000011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wiss II">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Rounded MT Bold">
    <w:panose1 w:val="020F0704030504030204"/>
    <w:charset w:val="00"/>
    <w:family w:val="swiss"/>
    <w:pitch w:val="variable"/>
    <w:sig w:usb0="00000003" w:usb1="00000000" w:usb2="00000000" w:usb3="00000000" w:csb0="00000001" w:csb1="00000000"/>
  </w:font>
  <w:font w:name="Frutiger-Light">
    <w:altName w:val="Times New Roman"/>
    <w:charset w:val="00"/>
    <w:family w:val="auto"/>
    <w:pitch w:val="variable"/>
    <w:sig w:usb0="00000001" w:usb1="00000000" w:usb2="00000000" w:usb3="00000000" w:csb0="00000009" w:csb1="00000000"/>
  </w:font>
  <w:font w:name="Arial Italic">
    <w:altName w:val="Arial"/>
    <w:charset w:val="59"/>
    <w:family w:val="auto"/>
    <w:pitch w:val="variable"/>
    <w:sig w:usb0="E0000AFF" w:usb1="00007843" w:usb2="00000001" w:usb3="00000000" w:csb0="000001BF" w:csb1="00000000"/>
  </w:font>
  <w:font w:name="Arial Black">
    <w:panose1 w:val="020B0A04020102020204"/>
    <w:charset w:val="00"/>
    <w:family w:val="swiss"/>
    <w:pitch w:val="variable"/>
    <w:sig w:usb0="A00002AF" w:usb1="400078F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4394C" w14:textId="77777777" w:rsidR="00101EC0" w:rsidRDefault="00101EC0" w:rsidP="00101EC0">
    <w:pPr>
      <w:pStyle w:val="Footer"/>
      <w:pBdr>
        <w:top w:val="single" w:sz="18" w:space="1" w:color="auto"/>
      </w:pBdr>
      <w:tabs>
        <w:tab w:val="clear" w:pos="4680"/>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56CAA" w14:textId="54BB0F74" w:rsidR="00101EC0" w:rsidRDefault="00101EC0" w:rsidP="00101EC0">
    <w:pPr>
      <w:pStyle w:val="Footer"/>
      <w:pBdr>
        <w:top w:val="single" w:sz="18" w:space="1" w:color="auto"/>
      </w:pBdr>
      <w:tabs>
        <w:tab w:val="clear" w:pos="4680"/>
      </w:tabs>
      <w:jc w:val="center"/>
    </w:pPr>
    <w:r>
      <w:fldChar w:fldCharType="begin"/>
    </w:r>
    <w:r>
      <w:instrText xml:space="preserve"> PAGE   \* MERGEFORMAT </w:instrText>
    </w:r>
    <w:r>
      <w:fldChar w:fldCharType="separate"/>
    </w:r>
    <w:r w:rsidR="00F17F08">
      <w:rPr>
        <w:noProof/>
      </w:rPr>
      <w:t>12</w:t>
    </w:r>
    <w:r>
      <w:rPr>
        <w:noProof/>
      </w:rPr>
      <w:fldChar w:fldCharType="end"/>
    </w:r>
  </w:p>
  <w:p w14:paraId="21D69E49" w14:textId="77777777" w:rsidR="00101EC0" w:rsidRDefault="00101EC0" w:rsidP="00101EC0">
    <w:pPr>
      <w:pStyle w:val="Footer"/>
      <w:pBdr>
        <w:top w:val="single" w:sz="18" w:space="1" w:color="auto"/>
      </w:pBdr>
      <w:tabs>
        <w:tab w:val="clear" w:pos="468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340957" w14:textId="77777777" w:rsidR="00BA7A0F" w:rsidRDefault="00BA7A0F">
      <w:pPr>
        <w:spacing w:after="0" w:line="240" w:lineRule="auto"/>
        <w:rPr>
          <w:rFonts w:ascii="Times New Roman" w:hAnsi="Times New Roman"/>
        </w:rPr>
      </w:pPr>
      <w:r>
        <w:rPr>
          <w:rFonts w:ascii="Times New Roman" w:hAnsi="Times New Roman"/>
        </w:rPr>
        <w:separator/>
      </w:r>
    </w:p>
    <w:p w14:paraId="52574AE9" w14:textId="77777777" w:rsidR="00BA7A0F" w:rsidRDefault="00BA7A0F"/>
  </w:footnote>
  <w:footnote w:type="continuationSeparator" w:id="0">
    <w:p w14:paraId="62B3BE16" w14:textId="77777777" w:rsidR="00BA7A0F" w:rsidRDefault="00BA7A0F">
      <w:pPr>
        <w:spacing w:after="0" w:line="240" w:lineRule="auto"/>
        <w:rPr>
          <w:rFonts w:ascii="Times New Roman" w:hAnsi="Times New Roman"/>
        </w:rPr>
      </w:pPr>
      <w:r>
        <w:rPr>
          <w:rFonts w:ascii="Times New Roman" w:hAnsi="Times New Roman"/>
        </w:rPr>
        <w:continuationSeparator/>
      </w:r>
    </w:p>
    <w:p w14:paraId="2490332D" w14:textId="77777777" w:rsidR="00BA7A0F" w:rsidRDefault="00BA7A0F"/>
  </w:footnote>
  <w:footnote w:id="1">
    <w:p w14:paraId="14B7FBA1" w14:textId="77777777" w:rsidR="00A97A9A" w:rsidRDefault="00A97A9A" w:rsidP="001573EF">
      <w:pPr>
        <w:pStyle w:val="FootnoteText"/>
        <w:ind w:left="115" w:hanging="115"/>
      </w:pPr>
      <w:r>
        <w:rPr>
          <w:rStyle w:val="FootnoteReference"/>
        </w:rPr>
        <w:footnoteRef/>
      </w:r>
      <w:r>
        <w:t xml:space="preserve"> </w:t>
      </w:r>
      <w:r w:rsidRPr="00AC465F">
        <w:rPr>
          <w:i/>
          <w:sz w:val="16"/>
          <w:szCs w:val="16"/>
        </w:rPr>
        <w:t>Advances in Strategies for Implementing Integrated Corridor Management (ICM)</w:t>
      </w:r>
      <w:r w:rsidRPr="009A6C4C">
        <w:rPr>
          <w:sz w:val="16"/>
          <w:szCs w:val="16"/>
        </w:rPr>
        <w:t>, NCHRP Project 20-68A, Scan 12-02, October 2014, p</w:t>
      </w:r>
      <w:r>
        <w:rPr>
          <w:sz w:val="16"/>
          <w:szCs w:val="16"/>
        </w:rPr>
        <w:t>p.</w:t>
      </w:r>
      <w:r w:rsidRPr="009A6C4C">
        <w:rPr>
          <w:sz w:val="16"/>
          <w:szCs w:val="16"/>
        </w:rPr>
        <w:t xml:space="preserve"> 11-1 to 11-2. Available at: http://onlinepubs.trb.org/onlinepubs/nchrp/docs/NCHRP20-68A_12-02.pdf</w:t>
      </w:r>
    </w:p>
  </w:footnote>
  <w:footnote w:id="2">
    <w:p w14:paraId="41A48034" w14:textId="77777777" w:rsidR="00A97A9A" w:rsidRDefault="00A97A9A" w:rsidP="00D453BE">
      <w:pPr>
        <w:pStyle w:val="FootnoteText"/>
      </w:pPr>
      <w:r>
        <w:rPr>
          <w:rStyle w:val="FootnoteReference"/>
        </w:rPr>
        <w:footnoteRef/>
      </w:r>
      <w:r>
        <w:t xml:space="preserve"> Federal Highway Administration, Integrated Corridor Management: Implementation Guide and Lessons Learned (Final Report Version 2.0), Report No. FHWA-JPO-16-280, September 2015.</w:t>
      </w:r>
    </w:p>
  </w:footnote>
  <w:footnote w:id="3">
    <w:p w14:paraId="5ED71A03" w14:textId="77777777" w:rsidR="00A97A9A" w:rsidRDefault="00A97A9A" w:rsidP="00D453BE">
      <w:pPr>
        <w:pStyle w:val="FootnoteText"/>
      </w:pPr>
      <w:r>
        <w:rPr>
          <w:rStyle w:val="FootnoteReference"/>
        </w:rPr>
        <w:footnoteRef/>
      </w:r>
      <w:r>
        <w:t xml:space="preserve"> Accessed at: </w:t>
      </w:r>
      <w:hyperlink r:id="rId1" w:history="1">
        <w:r>
          <w:rPr>
            <w:rStyle w:val="Hyperlink"/>
          </w:rPr>
          <w:t>https://www.fhwa.dot.gov/cadiv/segb/views/document/sections/section8/8_4_2.cfm</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167E7" w14:textId="77777777" w:rsidR="00AB3D50" w:rsidRDefault="00AB3D50" w:rsidP="00101EC0">
    <w:pPr>
      <w:pStyle w:val="TX"/>
      <w:jc w:val="right"/>
    </w:pPr>
    <w:r>
      <w:t>NCHRP 03-131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86AAEAC"/>
    <w:lvl w:ilvl="0">
      <w:start w:val="1"/>
      <w:numFmt w:val="decimal"/>
      <w:pStyle w:val="ListNumber5"/>
      <w:lvlText w:val="%1."/>
      <w:lvlJc w:val="left"/>
      <w:pPr>
        <w:tabs>
          <w:tab w:val="num" w:pos="3465"/>
        </w:tabs>
        <w:ind w:left="3465" w:hanging="360"/>
      </w:p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4"/>
    <w:multiLevelType w:val="multilevel"/>
    <w:tmpl w:val="00000004"/>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8"/>
    <w:multiLevelType w:val="multilevel"/>
    <w:tmpl w:val="00000008"/>
    <w:name w:val="WW8Num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15:restartNumberingAfterBreak="0">
    <w:nsid w:val="0000000A"/>
    <w:multiLevelType w:val="multilevel"/>
    <w:tmpl w:val="0000000A"/>
    <w:name w:val="WW8Num10"/>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15:restartNumberingAfterBreak="0">
    <w:nsid w:val="0000000B"/>
    <w:multiLevelType w:val="multilevel"/>
    <w:tmpl w:val="0000000B"/>
    <w:name w:val="WW8Num1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1" w15:restartNumberingAfterBreak="0">
    <w:nsid w:val="0000000C"/>
    <w:multiLevelType w:val="multilevel"/>
    <w:tmpl w:val="0000000C"/>
    <w:name w:val="WW8Num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2" w15:restartNumberingAfterBreak="0">
    <w:nsid w:val="0000000D"/>
    <w:multiLevelType w:val="multilevel"/>
    <w:tmpl w:val="0000000D"/>
    <w:name w:val="WW8Num13"/>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13" w15:restartNumberingAfterBreak="0">
    <w:nsid w:val="0000000E"/>
    <w:multiLevelType w:val="multilevel"/>
    <w:tmpl w:val="0000000E"/>
    <w:name w:val="WW8Num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4" w15:restartNumberingAfterBreak="0">
    <w:nsid w:val="0000000F"/>
    <w:multiLevelType w:val="multilevel"/>
    <w:tmpl w:val="0000000F"/>
    <w:name w:val="WW8Num15"/>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15" w15:restartNumberingAfterBreak="0">
    <w:nsid w:val="00000010"/>
    <w:multiLevelType w:val="multilevel"/>
    <w:tmpl w:val="00000010"/>
    <w:name w:val="WW8Num1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6" w15:restartNumberingAfterBreak="0">
    <w:nsid w:val="00000011"/>
    <w:multiLevelType w:val="multilevel"/>
    <w:tmpl w:val="00000011"/>
    <w:name w:val="WW8Num1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7" w15:restartNumberingAfterBreak="0">
    <w:nsid w:val="00000012"/>
    <w:multiLevelType w:val="multilevel"/>
    <w:tmpl w:val="00000012"/>
    <w:name w:val="WW8Num18"/>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18" w15:restartNumberingAfterBreak="0">
    <w:nsid w:val="00000013"/>
    <w:multiLevelType w:val="multilevel"/>
    <w:tmpl w:val="00000013"/>
    <w:name w:val="WW8Num1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9"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0"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2"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3"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4" w15:restartNumberingAfterBreak="0">
    <w:nsid w:val="00000019"/>
    <w:multiLevelType w:val="multilevel"/>
    <w:tmpl w:val="00000019"/>
    <w:name w:val="WW8Num2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5" w15:restartNumberingAfterBreak="0">
    <w:nsid w:val="0000001A"/>
    <w:multiLevelType w:val="multilevel"/>
    <w:tmpl w:val="0000001A"/>
    <w:name w:val="WW8Num2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6" w15:restartNumberingAfterBreak="0">
    <w:nsid w:val="0000001B"/>
    <w:multiLevelType w:val="multilevel"/>
    <w:tmpl w:val="0000001B"/>
    <w:name w:val="WW8Num2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7" w15:restartNumberingAfterBreak="0">
    <w:nsid w:val="0000001C"/>
    <w:multiLevelType w:val="multilevel"/>
    <w:tmpl w:val="0000001C"/>
    <w:name w:val="WW8Num2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8" w15:restartNumberingAfterBreak="0">
    <w:nsid w:val="0000001D"/>
    <w:multiLevelType w:val="multilevel"/>
    <w:tmpl w:val="0000001D"/>
    <w:name w:val="WW8Num2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9" w15:restartNumberingAfterBreak="0">
    <w:nsid w:val="00BA116F"/>
    <w:multiLevelType w:val="hybridMultilevel"/>
    <w:tmpl w:val="FB28BEA0"/>
    <w:lvl w:ilvl="0" w:tplc="0409000F">
      <w:start w:val="1"/>
      <w:numFmt w:val="decimal"/>
      <w:lvlText w:val="%1."/>
      <w:lvlJc w:val="left"/>
      <w:pPr>
        <w:tabs>
          <w:tab w:val="num" w:pos="0"/>
        </w:tabs>
        <w:ind w:left="360" w:firstLine="0"/>
      </w:pPr>
      <w:rPr>
        <w:rFonts w:hint="default"/>
      </w:rPr>
    </w:lvl>
    <w:lvl w:ilvl="1" w:tplc="3C98E0A0">
      <w:start w:val="6"/>
      <w:numFmt w:val="bullet"/>
      <w:lvlText w:val="–"/>
      <w:lvlJc w:val="left"/>
      <w:pPr>
        <w:tabs>
          <w:tab w:val="num" w:pos="1440"/>
        </w:tabs>
        <w:ind w:left="1440" w:hanging="360"/>
      </w:pPr>
      <w:rPr>
        <w:rFonts w:ascii="Times" w:eastAsia="Times New Roman" w:hAnsi="Times"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05913DEE"/>
    <w:multiLevelType w:val="multilevel"/>
    <w:tmpl w:val="D6F07596"/>
    <w:lvl w:ilvl="0">
      <w:start w:val="1"/>
      <w:numFmt w:val="bullet"/>
      <w:pStyle w:val="TableListBullet"/>
      <w:lvlText w:val=""/>
      <w:lvlJc w:val="left"/>
      <w:pPr>
        <w:ind w:left="360" w:hanging="360"/>
      </w:pPr>
      <w:rPr>
        <w:rFonts w:ascii="Symbol" w:hAnsi="Symbol" w:hint="default"/>
        <w:color w:val="1F497D" w:themeColor="text2"/>
        <w:sz w:val="18"/>
      </w:rPr>
    </w:lvl>
    <w:lvl w:ilvl="1">
      <w:start w:val="1"/>
      <w:numFmt w:val="bullet"/>
      <w:lvlText w:val="–"/>
      <w:lvlJc w:val="left"/>
      <w:pPr>
        <w:ind w:left="432" w:hanging="216"/>
      </w:pPr>
      <w:rPr>
        <w:rFonts w:ascii="Calibri" w:hAnsi="Calibri" w:cs="Times New Roman" w:hint="default"/>
        <w:sz w:val="18"/>
      </w:rPr>
    </w:lvl>
    <w:lvl w:ilvl="2">
      <w:start w:val="1"/>
      <w:numFmt w:val="bullet"/>
      <w:lvlText w:val="»"/>
      <w:lvlJc w:val="left"/>
      <w:pPr>
        <w:ind w:left="648" w:hanging="216"/>
      </w:pPr>
      <w:rPr>
        <w:rFonts w:ascii="Corbel" w:hAnsi="Corbel" w:hint="default"/>
        <w:sz w:val="18"/>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086127DE"/>
    <w:multiLevelType w:val="hybridMultilevel"/>
    <w:tmpl w:val="267A9B7C"/>
    <w:lvl w:ilvl="0" w:tplc="04090001">
      <w:start w:val="1"/>
      <w:numFmt w:val="decimal"/>
      <w:pStyle w:val="NumberedList"/>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2" w15:restartNumberingAfterBreak="0">
    <w:nsid w:val="0ABA3A94"/>
    <w:multiLevelType w:val="hybridMultilevel"/>
    <w:tmpl w:val="10E80342"/>
    <w:lvl w:ilvl="0" w:tplc="04090001">
      <w:start w:val="1"/>
      <w:numFmt w:val="bullet"/>
      <w:lvlText w:val=""/>
      <w:lvlJc w:val="left"/>
      <w:pPr>
        <w:tabs>
          <w:tab w:val="num" w:pos="0"/>
        </w:tabs>
        <w:ind w:left="360" w:firstLine="0"/>
      </w:pPr>
      <w:rPr>
        <w:rFonts w:ascii="Symbol" w:hAnsi="Symbol" w:hint="default"/>
      </w:rPr>
    </w:lvl>
    <w:lvl w:ilvl="1" w:tplc="3C98E0A0">
      <w:start w:val="6"/>
      <w:numFmt w:val="bullet"/>
      <w:lvlText w:val="–"/>
      <w:lvlJc w:val="left"/>
      <w:pPr>
        <w:tabs>
          <w:tab w:val="num" w:pos="1440"/>
        </w:tabs>
        <w:ind w:left="1440" w:hanging="360"/>
      </w:pPr>
      <w:rPr>
        <w:rFonts w:ascii="Times" w:eastAsia="Times New Roman" w:hAnsi="Times"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99E04D2"/>
    <w:multiLevelType w:val="hybridMultilevel"/>
    <w:tmpl w:val="1F323EF4"/>
    <w:lvl w:ilvl="0" w:tplc="0409000F">
      <w:start w:val="1"/>
      <w:numFmt w:val="decimal"/>
      <w:lvlText w:val="%1."/>
      <w:lvlJc w:val="left"/>
      <w:pPr>
        <w:tabs>
          <w:tab w:val="num" w:pos="0"/>
        </w:tabs>
        <w:ind w:left="360" w:firstLine="0"/>
      </w:pPr>
      <w:rPr>
        <w:rFonts w:hint="default"/>
      </w:rPr>
    </w:lvl>
    <w:lvl w:ilvl="1" w:tplc="3C98E0A0">
      <w:start w:val="6"/>
      <w:numFmt w:val="bullet"/>
      <w:lvlText w:val="–"/>
      <w:lvlJc w:val="left"/>
      <w:pPr>
        <w:tabs>
          <w:tab w:val="num" w:pos="1440"/>
        </w:tabs>
        <w:ind w:left="1440" w:hanging="360"/>
      </w:pPr>
      <w:rPr>
        <w:rFonts w:ascii="Times" w:eastAsia="Times New Roman" w:hAnsi="Times"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9B91519"/>
    <w:multiLevelType w:val="hybridMultilevel"/>
    <w:tmpl w:val="DF74214E"/>
    <w:lvl w:ilvl="0" w:tplc="0470A5DE">
      <w:start w:val="1"/>
      <w:numFmt w:val="decimal"/>
      <w:pStyle w:val="BodyTex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B5A0D0C"/>
    <w:multiLevelType w:val="singleLevel"/>
    <w:tmpl w:val="E86883D6"/>
    <w:lvl w:ilvl="0">
      <w:start w:val="1"/>
      <w:numFmt w:val="bullet"/>
      <w:pStyle w:val="Bullet"/>
      <w:lvlText w:val=""/>
      <w:lvlJc w:val="left"/>
      <w:pPr>
        <w:tabs>
          <w:tab w:val="num" w:pos="360"/>
        </w:tabs>
        <w:ind w:left="360" w:hanging="360"/>
      </w:pPr>
      <w:rPr>
        <w:rFonts w:ascii="Symbol" w:hAnsi="Symbol" w:hint="default"/>
      </w:rPr>
    </w:lvl>
  </w:abstractNum>
  <w:abstractNum w:abstractNumId="36" w15:restartNumberingAfterBreak="0">
    <w:nsid w:val="1D7D707E"/>
    <w:multiLevelType w:val="hybridMultilevel"/>
    <w:tmpl w:val="0DB4320A"/>
    <w:lvl w:ilvl="0" w:tplc="B156BD12">
      <w:start w:val="1"/>
      <w:numFmt w:val="bullet"/>
      <w:pStyle w:val="Bullet1"/>
      <w:lvlText w:val=""/>
      <w:lvlJc w:val="left"/>
      <w:pPr>
        <w:tabs>
          <w:tab w:val="num" w:pos="720"/>
        </w:tabs>
        <w:ind w:left="720" w:hanging="360"/>
      </w:pPr>
      <w:rPr>
        <w:rFonts w:ascii="Symbol" w:hAnsi="Symbol" w:hint="default"/>
      </w:rPr>
    </w:lvl>
    <w:lvl w:ilvl="1" w:tplc="FE7C7236" w:tentative="1">
      <w:start w:val="1"/>
      <w:numFmt w:val="bullet"/>
      <w:lvlText w:val="o"/>
      <w:lvlJc w:val="left"/>
      <w:pPr>
        <w:tabs>
          <w:tab w:val="num" w:pos="1440"/>
        </w:tabs>
        <w:ind w:left="1440" w:hanging="360"/>
      </w:pPr>
      <w:rPr>
        <w:rFonts w:ascii="Courier New" w:hAnsi="Courier New" w:cs="Wingdings" w:hint="default"/>
      </w:rPr>
    </w:lvl>
    <w:lvl w:ilvl="2" w:tplc="20409D00" w:tentative="1">
      <w:start w:val="1"/>
      <w:numFmt w:val="bullet"/>
      <w:lvlText w:val=""/>
      <w:lvlJc w:val="left"/>
      <w:pPr>
        <w:tabs>
          <w:tab w:val="num" w:pos="2160"/>
        </w:tabs>
        <w:ind w:left="2160" w:hanging="360"/>
      </w:pPr>
      <w:rPr>
        <w:rFonts w:ascii="Wingdings" w:hAnsi="Wingdings" w:hint="default"/>
      </w:rPr>
    </w:lvl>
    <w:lvl w:ilvl="3" w:tplc="769CCC82" w:tentative="1">
      <w:start w:val="1"/>
      <w:numFmt w:val="bullet"/>
      <w:lvlText w:val=""/>
      <w:lvlJc w:val="left"/>
      <w:pPr>
        <w:tabs>
          <w:tab w:val="num" w:pos="2880"/>
        </w:tabs>
        <w:ind w:left="2880" w:hanging="360"/>
      </w:pPr>
      <w:rPr>
        <w:rFonts w:ascii="Symbol" w:hAnsi="Symbol" w:hint="default"/>
      </w:rPr>
    </w:lvl>
    <w:lvl w:ilvl="4" w:tplc="28CEE9D8" w:tentative="1">
      <w:start w:val="1"/>
      <w:numFmt w:val="bullet"/>
      <w:lvlText w:val="o"/>
      <w:lvlJc w:val="left"/>
      <w:pPr>
        <w:tabs>
          <w:tab w:val="num" w:pos="3600"/>
        </w:tabs>
        <w:ind w:left="3600" w:hanging="360"/>
      </w:pPr>
      <w:rPr>
        <w:rFonts w:ascii="Courier New" w:hAnsi="Courier New" w:cs="Wingdings" w:hint="default"/>
      </w:rPr>
    </w:lvl>
    <w:lvl w:ilvl="5" w:tplc="BC42BA76" w:tentative="1">
      <w:start w:val="1"/>
      <w:numFmt w:val="bullet"/>
      <w:lvlText w:val=""/>
      <w:lvlJc w:val="left"/>
      <w:pPr>
        <w:tabs>
          <w:tab w:val="num" w:pos="4320"/>
        </w:tabs>
        <w:ind w:left="4320" w:hanging="360"/>
      </w:pPr>
      <w:rPr>
        <w:rFonts w:ascii="Wingdings" w:hAnsi="Wingdings" w:hint="default"/>
      </w:rPr>
    </w:lvl>
    <w:lvl w:ilvl="6" w:tplc="EB34C19E" w:tentative="1">
      <w:start w:val="1"/>
      <w:numFmt w:val="bullet"/>
      <w:lvlText w:val=""/>
      <w:lvlJc w:val="left"/>
      <w:pPr>
        <w:tabs>
          <w:tab w:val="num" w:pos="5040"/>
        </w:tabs>
        <w:ind w:left="5040" w:hanging="360"/>
      </w:pPr>
      <w:rPr>
        <w:rFonts w:ascii="Symbol" w:hAnsi="Symbol" w:hint="default"/>
      </w:rPr>
    </w:lvl>
    <w:lvl w:ilvl="7" w:tplc="6E760928" w:tentative="1">
      <w:start w:val="1"/>
      <w:numFmt w:val="bullet"/>
      <w:lvlText w:val="o"/>
      <w:lvlJc w:val="left"/>
      <w:pPr>
        <w:tabs>
          <w:tab w:val="num" w:pos="5760"/>
        </w:tabs>
        <w:ind w:left="5760" w:hanging="360"/>
      </w:pPr>
      <w:rPr>
        <w:rFonts w:ascii="Courier New" w:hAnsi="Courier New" w:cs="Wingdings" w:hint="default"/>
      </w:rPr>
    </w:lvl>
    <w:lvl w:ilvl="8" w:tplc="88300EEA"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3094CE2"/>
    <w:multiLevelType w:val="hybridMultilevel"/>
    <w:tmpl w:val="97506710"/>
    <w:lvl w:ilvl="0" w:tplc="0409000F">
      <w:start w:val="1"/>
      <w:numFmt w:val="decimal"/>
      <w:lvlText w:val="%1."/>
      <w:lvlJc w:val="left"/>
      <w:pPr>
        <w:tabs>
          <w:tab w:val="num" w:pos="0"/>
        </w:tabs>
        <w:ind w:left="360" w:firstLine="0"/>
      </w:pPr>
      <w:rPr>
        <w:rFonts w:hint="default"/>
      </w:rPr>
    </w:lvl>
    <w:lvl w:ilvl="1" w:tplc="3C98E0A0">
      <w:start w:val="6"/>
      <w:numFmt w:val="bullet"/>
      <w:lvlText w:val="–"/>
      <w:lvlJc w:val="left"/>
      <w:pPr>
        <w:tabs>
          <w:tab w:val="num" w:pos="1440"/>
        </w:tabs>
        <w:ind w:left="1440" w:hanging="360"/>
      </w:pPr>
      <w:rPr>
        <w:rFonts w:ascii="Times" w:eastAsia="Times New Roman" w:hAnsi="Times"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3727B86"/>
    <w:multiLevelType w:val="hybridMultilevel"/>
    <w:tmpl w:val="22186F08"/>
    <w:lvl w:ilvl="0" w:tplc="E9A89372">
      <w:numFmt w:val="bullet"/>
      <w:pStyle w:val="NormalBullet"/>
      <w:lvlText w:val="•"/>
      <w:lvlJc w:val="left"/>
      <w:pPr>
        <w:ind w:left="0" w:hanging="360"/>
      </w:pPr>
      <w:rPr>
        <w:rFonts w:ascii="Calibri" w:eastAsia="Calibri" w:hAnsi="Calibri" w:cs="Aria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39" w15:restartNumberingAfterBreak="0">
    <w:nsid w:val="24E109D0"/>
    <w:multiLevelType w:val="hybridMultilevel"/>
    <w:tmpl w:val="2250CD8E"/>
    <w:lvl w:ilvl="0" w:tplc="0409000F">
      <w:start w:val="1"/>
      <w:numFmt w:val="decimal"/>
      <w:lvlText w:val="%1."/>
      <w:lvlJc w:val="left"/>
      <w:pPr>
        <w:tabs>
          <w:tab w:val="num" w:pos="0"/>
        </w:tabs>
        <w:ind w:left="360" w:firstLine="0"/>
      </w:pPr>
      <w:rPr>
        <w:rFonts w:hint="default"/>
      </w:rPr>
    </w:lvl>
    <w:lvl w:ilvl="1" w:tplc="3C98E0A0">
      <w:start w:val="6"/>
      <w:numFmt w:val="bullet"/>
      <w:lvlText w:val="–"/>
      <w:lvlJc w:val="left"/>
      <w:pPr>
        <w:tabs>
          <w:tab w:val="num" w:pos="1440"/>
        </w:tabs>
        <w:ind w:left="1440" w:hanging="360"/>
      </w:pPr>
      <w:rPr>
        <w:rFonts w:ascii="Times" w:eastAsia="Times New Roman" w:hAnsi="Times"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4EA4C64"/>
    <w:multiLevelType w:val="hybridMultilevel"/>
    <w:tmpl w:val="76924362"/>
    <w:lvl w:ilvl="0" w:tplc="9664107E">
      <w:start w:val="1"/>
      <w:numFmt w:val="bullet"/>
      <w:pStyle w:val="TableBullet-1"/>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65F3D1E"/>
    <w:multiLevelType w:val="hybridMultilevel"/>
    <w:tmpl w:val="80A83150"/>
    <w:lvl w:ilvl="0" w:tplc="92961A54">
      <w:start w:val="1"/>
      <w:numFmt w:val="bullet"/>
      <w:pStyle w:val="Bullet2"/>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8A91722"/>
    <w:multiLevelType w:val="hybridMultilevel"/>
    <w:tmpl w:val="4AE20EF2"/>
    <w:lvl w:ilvl="0" w:tplc="0409000F">
      <w:start w:val="1"/>
      <w:numFmt w:val="decimal"/>
      <w:lvlText w:val="%1."/>
      <w:lvlJc w:val="left"/>
      <w:pPr>
        <w:tabs>
          <w:tab w:val="num" w:pos="0"/>
        </w:tabs>
        <w:ind w:left="360" w:firstLine="0"/>
      </w:pPr>
      <w:rPr>
        <w:rFonts w:hint="default"/>
      </w:rPr>
    </w:lvl>
    <w:lvl w:ilvl="1" w:tplc="3C98E0A0">
      <w:start w:val="6"/>
      <w:numFmt w:val="bullet"/>
      <w:lvlText w:val="–"/>
      <w:lvlJc w:val="left"/>
      <w:pPr>
        <w:tabs>
          <w:tab w:val="num" w:pos="1440"/>
        </w:tabs>
        <w:ind w:left="1440" w:hanging="360"/>
      </w:pPr>
      <w:rPr>
        <w:rFonts w:ascii="Times" w:eastAsia="Times New Roman" w:hAnsi="Times"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D735585"/>
    <w:multiLevelType w:val="multilevel"/>
    <w:tmpl w:val="7982D9B2"/>
    <w:lvl w:ilvl="0">
      <w:start w:val="1"/>
      <w:numFmt w:val="decimal"/>
      <w:pStyle w:val="Numberlist2006StyleGuide"/>
      <w:lvlText w:val="%1."/>
      <w:lvlJc w:val="left"/>
      <w:pPr>
        <w:tabs>
          <w:tab w:val="num" w:pos="720"/>
        </w:tabs>
        <w:ind w:left="720" w:hanging="360"/>
      </w:pPr>
      <w:rPr>
        <w:rFonts w:hint="default"/>
      </w:rPr>
    </w:lvl>
    <w:lvl w:ilvl="1">
      <w:start w:val="1"/>
      <w:numFmt w:val="bullet"/>
      <w:lvlText w:val="–"/>
      <w:lvlJc w:val="left"/>
      <w:pPr>
        <w:tabs>
          <w:tab w:val="num" w:pos="720"/>
        </w:tabs>
        <w:ind w:left="720" w:hanging="360"/>
      </w:pPr>
      <w:rPr>
        <w:rFonts w:ascii="Times New Roman" w:hAnsi="Times New Roman" w:cs="Times New Roman"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cript MT Bold" w:hAnsi="Script MT Bold"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4" w15:restartNumberingAfterBreak="0">
    <w:nsid w:val="32E52DCE"/>
    <w:multiLevelType w:val="singleLevel"/>
    <w:tmpl w:val="C52CE2DA"/>
    <w:lvl w:ilvl="0">
      <w:start w:val="1"/>
      <w:numFmt w:val="bullet"/>
      <w:pStyle w:val="ListBullet1"/>
      <w:lvlText w:val=""/>
      <w:lvlJc w:val="left"/>
      <w:pPr>
        <w:tabs>
          <w:tab w:val="num" w:pos="360"/>
        </w:tabs>
        <w:ind w:left="360" w:hanging="360"/>
      </w:pPr>
      <w:rPr>
        <w:rFonts w:ascii="Symbol" w:hAnsi="Symbol" w:hint="default"/>
      </w:rPr>
    </w:lvl>
  </w:abstractNum>
  <w:abstractNum w:abstractNumId="45" w15:restartNumberingAfterBreak="0">
    <w:nsid w:val="331905CE"/>
    <w:multiLevelType w:val="hybridMultilevel"/>
    <w:tmpl w:val="F864E03A"/>
    <w:lvl w:ilvl="0" w:tplc="981631AC">
      <w:start w:val="1"/>
      <w:numFmt w:val="bullet"/>
      <w:pStyle w:val="Bullet10"/>
      <w:lvlText w:val=""/>
      <w:lvlJc w:val="left"/>
      <w:pPr>
        <w:ind w:left="630" w:hanging="360"/>
      </w:pPr>
      <w:rPr>
        <w:rFonts w:ascii="Wingdings" w:hAnsi="Wingdings" w:hint="default"/>
        <w:color w:val="365F91" w:themeColor="accent1" w:themeShade="BF"/>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3763201A"/>
    <w:multiLevelType w:val="hybridMultilevel"/>
    <w:tmpl w:val="7D744A98"/>
    <w:lvl w:ilvl="0" w:tplc="0409000F">
      <w:start w:val="1"/>
      <w:numFmt w:val="decimal"/>
      <w:lvlText w:val="%1."/>
      <w:lvlJc w:val="left"/>
      <w:pPr>
        <w:tabs>
          <w:tab w:val="num" w:pos="0"/>
        </w:tabs>
        <w:ind w:left="360" w:firstLine="0"/>
      </w:pPr>
      <w:rPr>
        <w:rFonts w:hint="default"/>
      </w:rPr>
    </w:lvl>
    <w:lvl w:ilvl="1" w:tplc="3C98E0A0">
      <w:start w:val="6"/>
      <w:numFmt w:val="bullet"/>
      <w:lvlText w:val="–"/>
      <w:lvlJc w:val="left"/>
      <w:pPr>
        <w:tabs>
          <w:tab w:val="num" w:pos="1440"/>
        </w:tabs>
        <w:ind w:left="1440" w:hanging="360"/>
      </w:pPr>
      <w:rPr>
        <w:rFonts w:ascii="Times" w:eastAsia="Times New Roman" w:hAnsi="Times"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79925D5"/>
    <w:multiLevelType w:val="multilevel"/>
    <w:tmpl w:val="B6AC60CC"/>
    <w:lvl w:ilvl="0">
      <w:start w:val="1"/>
      <w:numFmt w:val="bullet"/>
      <w:pStyle w:val="NCHRPBullets"/>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Times New Roman" w:hAnsi="Times New Roman" w:cs="Times New Roman"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cript MT Bold" w:hAnsi="Script MT Bold"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48" w15:restartNumberingAfterBreak="0">
    <w:nsid w:val="451202BB"/>
    <w:multiLevelType w:val="hybridMultilevel"/>
    <w:tmpl w:val="14F420E2"/>
    <w:lvl w:ilvl="0" w:tplc="E716D660">
      <w:start w:val="1"/>
      <w:numFmt w:val="bullet"/>
      <w:pStyle w:val="BL"/>
      <w:lvlText w:val=""/>
      <w:lvlJc w:val="left"/>
      <w:pPr>
        <w:tabs>
          <w:tab w:val="num" w:pos="0"/>
        </w:tabs>
        <w:ind w:left="360" w:firstLine="0"/>
      </w:pPr>
      <w:rPr>
        <w:rFonts w:ascii="Symbol" w:hAnsi="Symbol" w:hint="default"/>
      </w:rPr>
    </w:lvl>
    <w:lvl w:ilvl="1" w:tplc="3C98E0A0">
      <w:start w:val="6"/>
      <w:numFmt w:val="bullet"/>
      <w:lvlText w:val="–"/>
      <w:lvlJc w:val="left"/>
      <w:pPr>
        <w:tabs>
          <w:tab w:val="num" w:pos="1440"/>
        </w:tabs>
        <w:ind w:left="1440" w:hanging="360"/>
      </w:pPr>
      <w:rPr>
        <w:rFonts w:ascii="Times" w:eastAsia="Times New Roman" w:hAnsi="Times"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7653D8E"/>
    <w:multiLevelType w:val="hybridMultilevel"/>
    <w:tmpl w:val="364EDE6E"/>
    <w:lvl w:ilvl="0" w:tplc="04090001">
      <w:start w:val="1"/>
      <w:numFmt w:val="bullet"/>
      <w:pStyle w:val="BoxBullet1"/>
      <w:lvlText w:val=""/>
      <w:lvlJc w:val="left"/>
      <w:pPr>
        <w:tabs>
          <w:tab w:val="num" w:pos="1080"/>
        </w:tabs>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4C517C0B"/>
    <w:multiLevelType w:val="hybridMultilevel"/>
    <w:tmpl w:val="1B700570"/>
    <w:lvl w:ilvl="0" w:tplc="0409000F">
      <w:start w:val="1"/>
      <w:numFmt w:val="decimal"/>
      <w:lvlText w:val="%1."/>
      <w:lvlJc w:val="left"/>
      <w:pPr>
        <w:tabs>
          <w:tab w:val="num" w:pos="0"/>
        </w:tabs>
        <w:ind w:left="360" w:firstLine="0"/>
      </w:pPr>
      <w:rPr>
        <w:rFonts w:hint="default"/>
      </w:rPr>
    </w:lvl>
    <w:lvl w:ilvl="1" w:tplc="3C98E0A0">
      <w:start w:val="6"/>
      <w:numFmt w:val="bullet"/>
      <w:lvlText w:val="–"/>
      <w:lvlJc w:val="left"/>
      <w:pPr>
        <w:tabs>
          <w:tab w:val="num" w:pos="1440"/>
        </w:tabs>
        <w:ind w:left="1440" w:hanging="360"/>
      </w:pPr>
      <w:rPr>
        <w:rFonts w:ascii="Times" w:eastAsia="Times New Roman" w:hAnsi="Times"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5032423"/>
    <w:multiLevelType w:val="hybridMultilevel"/>
    <w:tmpl w:val="0870FBD2"/>
    <w:lvl w:ilvl="0" w:tplc="0409000F">
      <w:start w:val="1"/>
      <w:numFmt w:val="decimal"/>
      <w:lvlText w:val="%1."/>
      <w:lvlJc w:val="left"/>
      <w:pPr>
        <w:tabs>
          <w:tab w:val="num" w:pos="0"/>
        </w:tabs>
        <w:ind w:left="360" w:firstLine="0"/>
      </w:pPr>
      <w:rPr>
        <w:rFonts w:hint="default"/>
      </w:rPr>
    </w:lvl>
    <w:lvl w:ilvl="1" w:tplc="3C98E0A0">
      <w:start w:val="6"/>
      <w:numFmt w:val="bullet"/>
      <w:lvlText w:val="–"/>
      <w:lvlJc w:val="left"/>
      <w:pPr>
        <w:tabs>
          <w:tab w:val="num" w:pos="1440"/>
        </w:tabs>
        <w:ind w:left="1440" w:hanging="360"/>
      </w:pPr>
      <w:rPr>
        <w:rFonts w:ascii="Times" w:eastAsia="Times New Roman" w:hAnsi="Times"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6135ADA"/>
    <w:multiLevelType w:val="hybridMultilevel"/>
    <w:tmpl w:val="547CAAA0"/>
    <w:lvl w:ilvl="0" w:tplc="0409000F">
      <w:start w:val="1"/>
      <w:numFmt w:val="decimal"/>
      <w:lvlText w:val="%1."/>
      <w:lvlJc w:val="left"/>
      <w:pPr>
        <w:tabs>
          <w:tab w:val="num" w:pos="0"/>
        </w:tabs>
        <w:ind w:left="360" w:firstLine="0"/>
      </w:pPr>
      <w:rPr>
        <w:rFonts w:hint="default"/>
      </w:rPr>
    </w:lvl>
    <w:lvl w:ilvl="1" w:tplc="3C98E0A0">
      <w:start w:val="6"/>
      <w:numFmt w:val="bullet"/>
      <w:lvlText w:val="–"/>
      <w:lvlJc w:val="left"/>
      <w:pPr>
        <w:tabs>
          <w:tab w:val="num" w:pos="1440"/>
        </w:tabs>
        <w:ind w:left="1440" w:hanging="360"/>
      </w:pPr>
      <w:rPr>
        <w:rFonts w:ascii="Times" w:eastAsia="Times New Roman" w:hAnsi="Times"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72C6A1A"/>
    <w:multiLevelType w:val="multilevel"/>
    <w:tmpl w:val="A5A433E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08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4" w15:restartNumberingAfterBreak="0">
    <w:nsid w:val="5D0606F2"/>
    <w:multiLevelType w:val="hybridMultilevel"/>
    <w:tmpl w:val="BBE02AE8"/>
    <w:lvl w:ilvl="0" w:tplc="53C6223A">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61070EE3"/>
    <w:multiLevelType w:val="hybridMultilevel"/>
    <w:tmpl w:val="BD2A7A0E"/>
    <w:lvl w:ilvl="0" w:tplc="04090001">
      <w:start w:val="1"/>
      <w:numFmt w:val="bullet"/>
      <w:pStyle w:val="Bullet-2"/>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6" w15:restartNumberingAfterBreak="0">
    <w:nsid w:val="66FE69DC"/>
    <w:multiLevelType w:val="hybridMultilevel"/>
    <w:tmpl w:val="DF3ECFC0"/>
    <w:lvl w:ilvl="0" w:tplc="04090001">
      <w:start w:val="1"/>
      <w:numFmt w:val="bullet"/>
      <w:pStyle w:val="ltrcbullets"/>
      <w:lvlText w:val=""/>
      <w:lvlJc w:val="left"/>
      <w:pPr>
        <w:tabs>
          <w:tab w:val="num" w:pos="720"/>
        </w:tabs>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994155C"/>
    <w:multiLevelType w:val="hybridMultilevel"/>
    <w:tmpl w:val="566CFCA6"/>
    <w:lvl w:ilvl="0" w:tplc="0409000F">
      <w:start w:val="1"/>
      <w:numFmt w:val="decimal"/>
      <w:lvlText w:val="%1."/>
      <w:lvlJc w:val="left"/>
      <w:pPr>
        <w:tabs>
          <w:tab w:val="num" w:pos="0"/>
        </w:tabs>
        <w:ind w:left="360" w:firstLine="0"/>
      </w:pPr>
      <w:rPr>
        <w:rFonts w:hint="default"/>
      </w:rPr>
    </w:lvl>
    <w:lvl w:ilvl="1" w:tplc="3C98E0A0">
      <w:start w:val="6"/>
      <w:numFmt w:val="bullet"/>
      <w:lvlText w:val="–"/>
      <w:lvlJc w:val="left"/>
      <w:pPr>
        <w:tabs>
          <w:tab w:val="num" w:pos="1440"/>
        </w:tabs>
        <w:ind w:left="1440" w:hanging="360"/>
      </w:pPr>
      <w:rPr>
        <w:rFonts w:ascii="Times" w:eastAsia="Times New Roman" w:hAnsi="Times"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CE02F02"/>
    <w:multiLevelType w:val="hybridMultilevel"/>
    <w:tmpl w:val="4204FA2A"/>
    <w:lvl w:ilvl="0" w:tplc="0409000F">
      <w:start w:val="1"/>
      <w:numFmt w:val="decimal"/>
      <w:lvlText w:val="%1."/>
      <w:lvlJc w:val="left"/>
      <w:pPr>
        <w:tabs>
          <w:tab w:val="num" w:pos="0"/>
        </w:tabs>
        <w:ind w:left="360" w:firstLine="0"/>
      </w:pPr>
      <w:rPr>
        <w:rFonts w:hint="default"/>
      </w:rPr>
    </w:lvl>
    <w:lvl w:ilvl="1" w:tplc="3C98E0A0">
      <w:start w:val="6"/>
      <w:numFmt w:val="bullet"/>
      <w:lvlText w:val="–"/>
      <w:lvlJc w:val="left"/>
      <w:pPr>
        <w:tabs>
          <w:tab w:val="num" w:pos="1440"/>
        </w:tabs>
        <w:ind w:left="1440" w:hanging="360"/>
      </w:pPr>
      <w:rPr>
        <w:rFonts w:ascii="Times" w:eastAsia="Times New Roman" w:hAnsi="Times"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687684F"/>
    <w:multiLevelType w:val="hybridMultilevel"/>
    <w:tmpl w:val="8F5A005A"/>
    <w:lvl w:ilvl="0" w:tplc="8E28F79E">
      <w:start w:val="1"/>
      <w:numFmt w:val="bullet"/>
      <w:pStyle w:val="Bullet-3"/>
      <w:lvlText w:val=""/>
      <w:lvlJc w:val="left"/>
      <w:pPr>
        <w:tabs>
          <w:tab w:val="num" w:pos="1430"/>
        </w:tabs>
        <w:ind w:left="1430" w:hanging="360"/>
      </w:pPr>
      <w:rPr>
        <w:rFonts w:ascii="Wingdings" w:hAnsi="Wingdings" w:hint="default"/>
      </w:rPr>
    </w:lvl>
    <w:lvl w:ilvl="1" w:tplc="955C8FA4" w:tentative="1">
      <w:start w:val="1"/>
      <w:numFmt w:val="bullet"/>
      <w:lvlText w:val="o"/>
      <w:lvlJc w:val="left"/>
      <w:pPr>
        <w:tabs>
          <w:tab w:val="num" w:pos="1800"/>
        </w:tabs>
        <w:ind w:left="1800" w:hanging="360"/>
      </w:pPr>
      <w:rPr>
        <w:rFonts w:ascii="Courier New" w:hAnsi="Courier New" w:cs="Courier New" w:hint="default"/>
      </w:rPr>
    </w:lvl>
    <w:lvl w:ilvl="2" w:tplc="FAF04C34" w:tentative="1">
      <w:start w:val="1"/>
      <w:numFmt w:val="bullet"/>
      <w:lvlText w:val=""/>
      <w:lvlJc w:val="left"/>
      <w:pPr>
        <w:tabs>
          <w:tab w:val="num" w:pos="2520"/>
        </w:tabs>
        <w:ind w:left="2520" w:hanging="360"/>
      </w:pPr>
      <w:rPr>
        <w:rFonts w:ascii="Wingdings" w:hAnsi="Wingdings" w:hint="default"/>
      </w:rPr>
    </w:lvl>
    <w:lvl w:ilvl="3" w:tplc="FFA4C59C"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60" w15:restartNumberingAfterBreak="0">
    <w:nsid w:val="774C7FE4"/>
    <w:multiLevelType w:val="multilevel"/>
    <w:tmpl w:val="D61451A8"/>
    <w:lvl w:ilvl="0">
      <w:start w:val="1"/>
      <w:numFmt w:val="bullet"/>
      <w:pStyle w:val="Bullets2006StyleGuide"/>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Times New Roman" w:hAnsi="Times New Roman" w:cs="Times New Roman"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cript MT Bold" w:hAnsi="Script MT Bold"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61" w15:restartNumberingAfterBreak="0">
    <w:nsid w:val="7C7A2089"/>
    <w:multiLevelType w:val="hybridMultilevel"/>
    <w:tmpl w:val="AC3ACC1E"/>
    <w:lvl w:ilvl="0" w:tplc="04090001">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CCA296D"/>
    <w:multiLevelType w:val="hybridMultilevel"/>
    <w:tmpl w:val="C92C1ADA"/>
    <w:lvl w:ilvl="0" w:tplc="D3E0BB14">
      <w:start w:val="1"/>
      <w:numFmt w:val="bullet"/>
      <w:pStyle w:val="Tick"/>
      <w:lvlText w:val=""/>
      <w:lvlJc w:val="left"/>
      <w:pPr>
        <w:ind w:left="1080" w:hanging="360"/>
      </w:pPr>
      <w:rPr>
        <w:rFonts w:ascii="Symbol" w:hAnsi="Symbol" w:hint="default"/>
      </w:rPr>
    </w:lvl>
    <w:lvl w:ilvl="1" w:tplc="955C8FA4" w:tentative="1">
      <w:start w:val="1"/>
      <w:numFmt w:val="bullet"/>
      <w:lvlText w:val="o"/>
      <w:lvlJc w:val="left"/>
      <w:pPr>
        <w:ind w:left="1800" w:hanging="360"/>
      </w:pPr>
      <w:rPr>
        <w:rFonts w:ascii="Courier New" w:hAnsi="Courier New" w:cs="Courier New" w:hint="default"/>
      </w:rPr>
    </w:lvl>
    <w:lvl w:ilvl="2" w:tplc="FAF04C34" w:tentative="1">
      <w:start w:val="1"/>
      <w:numFmt w:val="bullet"/>
      <w:lvlText w:val=""/>
      <w:lvlJc w:val="left"/>
      <w:pPr>
        <w:ind w:left="2520" w:hanging="360"/>
      </w:pPr>
      <w:rPr>
        <w:rFonts w:ascii="Wingdings" w:hAnsi="Wingdings" w:hint="default"/>
      </w:rPr>
    </w:lvl>
    <w:lvl w:ilvl="3" w:tplc="FFA4C59C"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num w:numId="1">
    <w:abstractNumId w:val="49"/>
  </w:num>
  <w:num w:numId="2">
    <w:abstractNumId w:val="35"/>
  </w:num>
  <w:num w:numId="3">
    <w:abstractNumId w:val="36"/>
  </w:num>
  <w:num w:numId="4">
    <w:abstractNumId w:val="61"/>
  </w:num>
  <w:num w:numId="5">
    <w:abstractNumId w:val="55"/>
  </w:num>
  <w:num w:numId="6">
    <w:abstractNumId w:val="41"/>
  </w:num>
  <w:num w:numId="7">
    <w:abstractNumId w:val="59"/>
  </w:num>
  <w:num w:numId="8">
    <w:abstractNumId w:val="60"/>
  </w:num>
  <w:num w:numId="9">
    <w:abstractNumId w:val="56"/>
  </w:num>
  <w:num w:numId="10">
    <w:abstractNumId w:val="47"/>
  </w:num>
  <w:num w:numId="11">
    <w:abstractNumId w:val="43"/>
  </w:num>
  <w:num w:numId="12">
    <w:abstractNumId w:val="31"/>
  </w:num>
  <w:num w:numId="13">
    <w:abstractNumId w:val="40"/>
  </w:num>
  <w:num w:numId="14">
    <w:abstractNumId w:val="62"/>
  </w:num>
  <w:num w:numId="15">
    <w:abstractNumId w:val="53"/>
  </w:num>
  <w:num w:numId="16">
    <w:abstractNumId w:val="0"/>
    <w:lvlOverride w:ilvl="0">
      <w:startOverride w:val="1"/>
    </w:lvlOverride>
  </w:num>
  <w:num w:numId="17">
    <w:abstractNumId w:val="45"/>
  </w:num>
  <w:num w:numId="18">
    <w:abstractNumId w:val="30"/>
  </w:num>
  <w:num w:numId="19">
    <w:abstractNumId w:val="38"/>
  </w:num>
  <w:num w:numId="20">
    <w:abstractNumId w:val="44"/>
  </w:num>
  <w:num w:numId="21">
    <w:abstractNumId w:val="34"/>
  </w:num>
  <w:num w:numId="22">
    <w:abstractNumId w:val="54"/>
  </w:num>
  <w:num w:numId="23">
    <w:abstractNumId w:val="48"/>
  </w:num>
  <w:num w:numId="24">
    <w:abstractNumId w:val="42"/>
  </w:num>
  <w:num w:numId="25">
    <w:abstractNumId w:val="37"/>
  </w:num>
  <w:num w:numId="26">
    <w:abstractNumId w:val="50"/>
  </w:num>
  <w:num w:numId="27">
    <w:abstractNumId w:val="32"/>
  </w:num>
  <w:num w:numId="28">
    <w:abstractNumId w:val="52"/>
  </w:num>
  <w:num w:numId="29">
    <w:abstractNumId w:val="29"/>
  </w:num>
  <w:num w:numId="30">
    <w:abstractNumId w:val="58"/>
  </w:num>
  <w:num w:numId="31">
    <w:abstractNumId w:val="57"/>
  </w:num>
  <w:num w:numId="32">
    <w:abstractNumId w:val="33"/>
  </w:num>
  <w:num w:numId="33">
    <w:abstractNumId w:val="51"/>
  </w:num>
  <w:num w:numId="34">
    <w:abstractNumId w:val="39"/>
  </w:num>
  <w:num w:numId="35">
    <w:abstractNumId w:val="4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6" w:nlCheck="1" w:checkStyle="0"/>
  <w:activeWritingStyle w:appName="MSWord" w:lang="fr-FR" w:vendorID="64" w:dllVersion="6" w:nlCheck="1" w:checkStyle="1"/>
  <w:activeWritingStyle w:appName="MSWord" w:lang="es-MX" w:vendorID="64" w:dllVersion="6" w:nlCheck="1" w:checkStyle="1"/>
  <w:activeWritingStyle w:appName="MSWord" w:lang="es-US" w:vendorID="64" w:dllVersion="6" w:nlCheck="1" w:checkStyle="1"/>
  <w:activeWritingStyle w:appName="MSWord" w:lang="en-US" w:vendorID="64" w:dllVersion="0" w:nlCheck="1" w:checkStyle="0"/>
  <w:activeWritingStyle w:appName="MSWord" w:lang="es-ES" w:vendorID="64" w:dllVersion="0"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rawingGridHorizontalSpacing w:val="110"/>
  <w:displayHorizontalDrawingGridEvery w:val="2"/>
  <w:characterSpacingControl w:val="doNotCompress"/>
  <w:hdrShapeDefaults>
    <o:shapedefaults v:ext="edit" spidmax="4097" style="mso-position-horizontal-relative:char;mso-position-vertical-relative:line"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3EA"/>
    <w:rsid w:val="00000707"/>
    <w:rsid w:val="00000AAB"/>
    <w:rsid w:val="00000C8B"/>
    <w:rsid w:val="0000102B"/>
    <w:rsid w:val="00001472"/>
    <w:rsid w:val="00001E26"/>
    <w:rsid w:val="00002377"/>
    <w:rsid w:val="00002D31"/>
    <w:rsid w:val="00002D72"/>
    <w:rsid w:val="00002DF5"/>
    <w:rsid w:val="000036CA"/>
    <w:rsid w:val="0000392A"/>
    <w:rsid w:val="00003BF9"/>
    <w:rsid w:val="00003E6F"/>
    <w:rsid w:val="00004695"/>
    <w:rsid w:val="00004EB3"/>
    <w:rsid w:val="00004FDE"/>
    <w:rsid w:val="0000512E"/>
    <w:rsid w:val="000051C1"/>
    <w:rsid w:val="00005C59"/>
    <w:rsid w:val="00005EC2"/>
    <w:rsid w:val="0000669E"/>
    <w:rsid w:val="000074B9"/>
    <w:rsid w:val="000076FF"/>
    <w:rsid w:val="00007C5B"/>
    <w:rsid w:val="000101A9"/>
    <w:rsid w:val="0001036D"/>
    <w:rsid w:val="0001052B"/>
    <w:rsid w:val="000105FC"/>
    <w:rsid w:val="00010B1F"/>
    <w:rsid w:val="00010DE9"/>
    <w:rsid w:val="00011561"/>
    <w:rsid w:val="000115E3"/>
    <w:rsid w:val="000115E7"/>
    <w:rsid w:val="00011A88"/>
    <w:rsid w:val="00012B29"/>
    <w:rsid w:val="00012DFA"/>
    <w:rsid w:val="000137B7"/>
    <w:rsid w:val="00013871"/>
    <w:rsid w:val="00013B66"/>
    <w:rsid w:val="0001450D"/>
    <w:rsid w:val="00014BE3"/>
    <w:rsid w:val="000160EF"/>
    <w:rsid w:val="000161DA"/>
    <w:rsid w:val="000164B9"/>
    <w:rsid w:val="000169B2"/>
    <w:rsid w:val="000170CD"/>
    <w:rsid w:val="000178AE"/>
    <w:rsid w:val="00017B87"/>
    <w:rsid w:val="00017DD5"/>
    <w:rsid w:val="00017EC7"/>
    <w:rsid w:val="00021835"/>
    <w:rsid w:val="00021D7A"/>
    <w:rsid w:val="000229A1"/>
    <w:rsid w:val="0002303E"/>
    <w:rsid w:val="000234BB"/>
    <w:rsid w:val="00023680"/>
    <w:rsid w:val="000238FE"/>
    <w:rsid w:val="00023986"/>
    <w:rsid w:val="00023AC2"/>
    <w:rsid w:val="00023AF0"/>
    <w:rsid w:val="000246A3"/>
    <w:rsid w:val="00025610"/>
    <w:rsid w:val="00026341"/>
    <w:rsid w:val="00026A65"/>
    <w:rsid w:val="0002701A"/>
    <w:rsid w:val="0002764F"/>
    <w:rsid w:val="000300AB"/>
    <w:rsid w:val="000300FC"/>
    <w:rsid w:val="000304EC"/>
    <w:rsid w:val="000306D6"/>
    <w:rsid w:val="0003083F"/>
    <w:rsid w:val="00030F3A"/>
    <w:rsid w:val="00031455"/>
    <w:rsid w:val="00031B35"/>
    <w:rsid w:val="00031D43"/>
    <w:rsid w:val="000327DA"/>
    <w:rsid w:val="00032A1A"/>
    <w:rsid w:val="00033F1C"/>
    <w:rsid w:val="000344FB"/>
    <w:rsid w:val="00034D80"/>
    <w:rsid w:val="00035970"/>
    <w:rsid w:val="000359E4"/>
    <w:rsid w:val="00035C32"/>
    <w:rsid w:val="00036290"/>
    <w:rsid w:val="0003695D"/>
    <w:rsid w:val="00037329"/>
    <w:rsid w:val="00037397"/>
    <w:rsid w:val="00037B45"/>
    <w:rsid w:val="00037F4C"/>
    <w:rsid w:val="0004070B"/>
    <w:rsid w:val="000409C4"/>
    <w:rsid w:val="00040D91"/>
    <w:rsid w:val="00041273"/>
    <w:rsid w:val="0004174B"/>
    <w:rsid w:val="00041ECF"/>
    <w:rsid w:val="00042131"/>
    <w:rsid w:val="00042372"/>
    <w:rsid w:val="00042625"/>
    <w:rsid w:val="000426CD"/>
    <w:rsid w:val="00042EF2"/>
    <w:rsid w:val="000439DB"/>
    <w:rsid w:val="00043DEE"/>
    <w:rsid w:val="00043FB9"/>
    <w:rsid w:val="00044563"/>
    <w:rsid w:val="000446AC"/>
    <w:rsid w:val="0004529E"/>
    <w:rsid w:val="0004545D"/>
    <w:rsid w:val="0004554E"/>
    <w:rsid w:val="0004559E"/>
    <w:rsid w:val="0004567F"/>
    <w:rsid w:val="00045926"/>
    <w:rsid w:val="0004598B"/>
    <w:rsid w:val="000465C4"/>
    <w:rsid w:val="0004727A"/>
    <w:rsid w:val="000474F2"/>
    <w:rsid w:val="000477A8"/>
    <w:rsid w:val="000477E2"/>
    <w:rsid w:val="00047AAD"/>
    <w:rsid w:val="00047D9E"/>
    <w:rsid w:val="000500BD"/>
    <w:rsid w:val="00050131"/>
    <w:rsid w:val="000506A3"/>
    <w:rsid w:val="00050DF8"/>
    <w:rsid w:val="000510EA"/>
    <w:rsid w:val="00051136"/>
    <w:rsid w:val="0005156F"/>
    <w:rsid w:val="00051780"/>
    <w:rsid w:val="00051D6A"/>
    <w:rsid w:val="0005269F"/>
    <w:rsid w:val="000528E8"/>
    <w:rsid w:val="00053179"/>
    <w:rsid w:val="00053538"/>
    <w:rsid w:val="00053A30"/>
    <w:rsid w:val="00053A9F"/>
    <w:rsid w:val="00053BBC"/>
    <w:rsid w:val="00053DAD"/>
    <w:rsid w:val="000541BD"/>
    <w:rsid w:val="000543C7"/>
    <w:rsid w:val="000544C6"/>
    <w:rsid w:val="00054A66"/>
    <w:rsid w:val="0005537E"/>
    <w:rsid w:val="00056712"/>
    <w:rsid w:val="000569CE"/>
    <w:rsid w:val="00056B64"/>
    <w:rsid w:val="00056D7D"/>
    <w:rsid w:val="00056DB4"/>
    <w:rsid w:val="000573D2"/>
    <w:rsid w:val="00057709"/>
    <w:rsid w:val="0006075B"/>
    <w:rsid w:val="00060DC2"/>
    <w:rsid w:val="00061369"/>
    <w:rsid w:val="00061638"/>
    <w:rsid w:val="00061A07"/>
    <w:rsid w:val="00062032"/>
    <w:rsid w:val="000620E1"/>
    <w:rsid w:val="000621EE"/>
    <w:rsid w:val="0006247C"/>
    <w:rsid w:val="00062888"/>
    <w:rsid w:val="00063116"/>
    <w:rsid w:val="000632D3"/>
    <w:rsid w:val="00063F55"/>
    <w:rsid w:val="00064A3E"/>
    <w:rsid w:val="00064CD6"/>
    <w:rsid w:val="00065756"/>
    <w:rsid w:val="00065B41"/>
    <w:rsid w:val="0006623B"/>
    <w:rsid w:val="0006667A"/>
    <w:rsid w:val="0006677A"/>
    <w:rsid w:val="00067649"/>
    <w:rsid w:val="0006792A"/>
    <w:rsid w:val="000709CC"/>
    <w:rsid w:val="00070E09"/>
    <w:rsid w:val="0007146E"/>
    <w:rsid w:val="00071EE2"/>
    <w:rsid w:val="00071FE6"/>
    <w:rsid w:val="000721EB"/>
    <w:rsid w:val="00072351"/>
    <w:rsid w:val="00072966"/>
    <w:rsid w:val="00072D6A"/>
    <w:rsid w:val="0007340B"/>
    <w:rsid w:val="000744A7"/>
    <w:rsid w:val="000749BC"/>
    <w:rsid w:val="00074ABE"/>
    <w:rsid w:val="00074DC3"/>
    <w:rsid w:val="00075214"/>
    <w:rsid w:val="000756E6"/>
    <w:rsid w:val="00075C23"/>
    <w:rsid w:val="00075D31"/>
    <w:rsid w:val="00076322"/>
    <w:rsid w:val="00076801"/>
    <w:rsid w:val="000773E3"/>
    <w:rsid w:val="00077B5A"/>
    <w:rsid w:val="000801AC"/>
    <w:rsid w:val="000803A3"/>
    <w:rsid w:val="00080AC9"/>
    <w:rsid w:val="00080D8C"/>
    <w:rsid w:val="000812C3"/>
    <w:rsid w:val="00081891"/>
    <w:rsid w:val="00081E81"/>
    <w:rsid w:val="0008325C"/>
    <w:rsid w:val="00083505"/>
    <w:rsid w:val="0008353A"/>
    <w:rsid w:val="00083A45"/>
    <w:rsid w:val="00084D60"/>
    <w:rsid w:val="00084FB3"/>
    <w:rsid w:val="00086240"/>
    <w:rsid w:val="0008697F"/>
    <w:rsid w:val="0008701D"/>
    <w:rsid w:val="00087274"/>
    <w:rsid w:val="00087505"/>
    <w:rsid w:val="0008765F"/>
    <w:rsid w:val="00087995"/>
    <w:rsid w:val="00087C20"/>
    <w:rsid w:val="00090477"/>
    <w:rsid w:val="000912B2"/>
    <w:rsid w:val="0009193A"/>
    <w:rsid w:val="00092596"/>
    <w:rsid w:val="000925EC"/>
    <w:rsid w:val="00092D5D"/>
    <w:rsid w:val="0009305E"/>
    <w:rsid w:val="000931E5"/>
    <w:rsid w:val="00093FA4"/>
    <w:rsid w:val="000940CA"/>
    <w:rsid w:val="000942A7"/>
    <w:rsid w:val="000946DF"/>
    <w:rsid w:val="00094777"/>
    <w:rsid w:val="00094782"/>
    <w:rsid w:val="00094EB5"/>
    <w:rsid w:val="0009584F"/>
    <w:rsid w:val="0009594F"/>
    <w:rsid w:val="0009647D"/>
    <w:rsid w:val="00096807"/>
    <w:rsid w:val="00097036"/>
    <w:rsid w:val="000975BA"/>
    <w:rsid w:val="000979AB"/>
    <w:rsid w:val="00097CC7"/>
    <w:rsid w:val="000A04B8"/>
    <w:rsid w:val="000A053B"/>
    <w:rsid w:val="000A05C4"/>
    <w:rsid w:val="000A0B35"/>
    <w:rsid w:val="000A0D46"/>
    <w:rsid w:val="000A0D7A"/>
    <w:rsid w:val="000A1223"/>
    <w:rsid w:val="000A135F"/>
    <w:rsid w:val="000A146B"/>
    <w:rsid w:val="000A1604"/>
    <w:rsid w:val="000A1A04"/>
    <w:rsid w:val="000A2280"/>
    <w:rsid w:val="000A2A0A"/>
    <w:rsid w:val="000A2A36"/>
    <w:rsid w:val="000A3048"/>
    <w:rsid w:val="000A341D"/>
    <w:rsid w:val="000A36A2"/>
    <w:rsid w:val="000A3BFA"/>
    <w:rsid w:val="000A3FD4"/>
    <w:rsid w:val="000A53AB"/>
    <w:rsid w:val="000A5437"/>
    <w:rsid w:val="000A686F"/>
    <w:rsid w:val="000A695B"/>
    <w:rsid w:val="000A6C00"/>
    <w:rsid w:val="000A7318"/>
    <w:rsid w:val="000A7548"/>
    <w:rsid w:val="000A798E"/>
    <w:rsid w:val="000A7B4B"/>
    <w:rsid w:val="000B023C"/>
    <w:rsid w:val="000B02AF"/>
    <w:rsid w:val="000B0E9F"/>
    <w:rsid w:val="000B18BA"/>
    <w:rsid w:val="000B2021"/>
    <w:rsid w:val="000B2255"/>
    <w:rsid w:val="000B2F16"/>
    <w:rsid w:val="000B4451"/>
    <w:rsid w:val="000B46C2"/>
    <w:rsid w:val="000B4A0B"/>
    <w:rsid w:val="000B4EBE"/>
    <w:rsid w:val="000B5165"/>
    <w:rsid w:val="000B5785"/>
    <w:rsid w:val="000B648A"/>
    <w:rsid w:val="000B6657"/>
    <w:rsid w:val="000B69D8"/>
    <w:rsid w:val="000B6D60"/>
    <w:rsid w:val="000B71D0"/>
    <w:rsid w:val="000B72A4"/>
    <w:rsid w:val="000B7F43"/>
    <w:rsid w:val="000C0554"/>
    <w:rsid w:val="000C05CF"/>
    <w:rsid w:val="000C1C1A"/>
    <w:rsid w:val="000C1FB6"/>
    <w:rsid w:val="000C25DA"/>
    <w:rsid w:val="000C300A"/>
    <w:rsid w:val="000C3748"/>
    <w:rsid w:val="000C37FC"/>
    <w:rsid w:val="000C393C"/>
    <w:rsid w:val="000C3BF9"/>
    <w:rsid w:val="000C443E"/>
    <w:rsid w:val="000C4E8C"/>
    <w:rsid w:val="000C5701"/>
    <w:rsid w:val="000C57DA"/>
    <w:rsid w:val="000C5EED"/>
    <w:rsid w:val="000C6217"/>
    <w:rsid w:val="000C634A"/>
    <w:rsid w:val="000C649F"/>
    <w:rsid w:val="000C7151"/>
    <w:rsid w:val="000C7278"/>
    <w:rsid w:val="000C79EB"/>
    <w:rsid w:val="000C7A7F"/>
    <w:rsid w:val="000C7C42"/>
    <w:rsid w:val="000D041C"/>
    <w:rsid w:val="000D09A2"/>
    <w:rsid w:val="000D0D6D"/>
    <w:rsid w:val="000D10DD"/>
    <w:rsid w:val="000D1654"/>
    <w:rsid w:val="000D1DF3"/>
    <w:rsid w:val="000D1FBA"/>
    <w:rsid w:val="000D2027"/>
    <w:rsid w:val="000D2A15"/>
    <w:rsid w:val="000D2D39"/>
    <w:rsid w:val="000D31C5"/>
    <w:rsid w:val="000D35A5"/>
    <w:rsid w:val="000D3692"/>
    <w:rsid w:val="000D36C9"/>
    <w:rsid w:val="000D390F"/>
    <w:rsid w:val="000D399E"/>
    <w:rsid w:val="000D3B4E"/>
    <w:rsid w:val="000D3E62"/>
    <w:rsid w:val="000D3F06"/>
    <w:rsid w:val="000D4297"/>
    <w:rsid w:val="000D49B5"/>
    <w:rsid w:val="000D4C0A"/>
    <w:rsid w:val="000D52BC"/>
    <w:rsid w:val="000D595D"/>
    <w:rsid w:val="000D5BCD"/>
    <w:rsid w:val="000D6AAC"/>
    <w:rsid w:val="000D7DDC"/>
    <w:rsid w:val="000D7F8E"/>
    <w:rsid w:val="000E018D"/>
    <w:rsid w:val="000E027D"/>
    <w:rsid w:val="000E0356"/>
    <w:rsid w:val="000E053B"/>
    <w:rsid w:val="000E07E8"/>
    <w:rsid w:val="000E1243"/>
    <w:rsid w:val="000E1AE5"/>
    <w:rsid w:val="000E1CBF"/>
    <w:rsid w:val="000E1EE5"/>
    <w:rsid w:val="000E22A1"/>
    <w:rsid w:val="000E388A"/>
    <w:rsid w:val="000E3F94"/>
    <w:rsid w:val="000E4094"/>
    <w:rsid w:val="000E41F8"/>
    <w:rsid w:val="000E5184"/>
    <w:rsid w:val="000E615B"/>
    <w:rsid w:val="000E658D"/>
    <w:rsid w:val="000E6F77"/>
    <w:rsid w:val="000E72B7"/>
    <w:rsid w:val="000E73CD"/>
    <w:rsid w:val="000E743A"/>
    <w:rsid w:val="000F1DF2"/>
    <w:rsid w:val="000F20A8"/>
    <w:rsid w:val="000F2134"/>
    <w:rsid w:val="000F264A"/>
    <w:rsid w:val="000F2846"/>
    <w:rsid w:val="000F2873"/>
    <w:rsid w:val="000F2FA2"/>
    <w:rsid w:val="000F36A5"/>
    <w:rsid w:val="000F4110"/>
    <w:rsid w:val="000F4721"/>
    <w:rsid w:val="000F4A40"/>
    <w:rsid w:val="000F4D7F"/>
    <w:rsid w:val="000F4D9F"/>
    <w:rsid w:val="000F4E50"/>
    <w:rsid w:val="000F5AE7"/>
    <w:rsid w:val="000F5CF0"/>
    <w:rsid w:val="000F5ED5"/>
    <w:rsid w:val="000F633C"/>
    <w:rsid w:val="000F65F2"/>
    <w:rsid w:val="000F6D13"/>
    <w:rsid w:val="000F6DAE"/>
    <w:rsid w:val="000F7949"/>
    <w:rsid w:val="000F7E35"/>
    <w:rsid w:val="0010004C"/>
    <w:rsid w:val="00100084"/>
    <w:rsid w:val="00100CFA"/>
    <w:rsid w:val="0010123B"/>
    <w:rsid w:val="00101EC0"/>
    <w:rsid w:val="001032DB"/>
    <w:rsid w:val="00103C69"/>
    <w:rsid w:val="00103FAE"/>
    <w:rsid w:val="00103FCA"/>
    <w:rsid w:val="001040A7"/>
    <w:rsid w:val="00104268"/>
    <w:rsid w:val="0010517C"/>
    <w:rsid w:val="00105C91"/>
    <w:rsid w:val="00106412"/>
    <w:rsid w:val="001069CC"/>
    <w:rsid w:val="00106ABF"/>
    <w:rsid w:val="0010742E"/>
    <w:rsid w:val="00107513"/>
    <w:rsid w:val="00107973"/>
    <w:rsid w:val="00107BBB"/>
    <w:rsid w:val="00107C3F"/>
    <w:rsid w:val="00107D0E"/>
    <w:rsid w:val="00110156"/>
    <w:rsid w:val="00110329"/>
    <w:rsid w:val="00110618"/>
    <w:rsid w:val="001110B1"/>
    <w:rsid w:val="00111589"/>
    <w:rsid w:val="001118AF"/>
    <w:rsid w:val="001122B5"/>
    <w:rsid w:val="0011256B"/>
    <w:rsid w:val="001128A7"/>
    <w:rsid w:val="00112CDF"/>
    <w:rsid w:val="00113ACF"/>
    <w:rsid w:val="00113BCA"/>
    <w:rsid w:val="0011412E"/>
    <w:rsid w:val="00114453"/>
    <w:rsid w:val="001146F7"/>
    <w:rsid w:val="00114E86"/>
    <w:rsid w:val="0011571D"/>
    <w:rsid w:val="001159E2"/>
    <w:rsid w:val="00115E66"/>
    <w:rsid w:val="001167D5"/>
    <w:rsid w:val="001170AD"/>
    <w:rsid w:val="001177ED"/>
    <w:rsid w:val="00117877"/>
    <w:rsid w:val="00117930"/>
    <w:rsid w:val="00120375"/>
    <w:rsid w:val="001206BB"/>
    <w:rsid w:val="00120B9A"/>
    <w:rsid w:val="00120FF6"/>
    <w:rsid w:val="00122C81"/>
    <w:rsid w:val="00122D80"/>
    <w:rsid w:val="00123B2E"/>
    <w:rsid w:val="0012423E"/>
    <w:rsid w:val="001242BF"/>
    <w:rsid w:val="001243ED"/>
    <w:rsid w:val="00124A56"/>
    <w:rsid w:val="00124D47"/>
    <w:rsid w:val="00125290"/>
    <w:rsid w:val="001257C2"/>
    <w:rsid w:val="00126E9B"/>
    <w:rsid w:val="00127238"/>
    <w:rsid w:val="00127A7C"/>
    <w:rsid w:val="0013022E"/>
    <w:rsid w:val="00130290"/>
    <w:rsid w:val="001305EB"/>
    <w:rsid w:val="00131276"/>
    <w:rsid w:val="00131588"/>
    <w:rsid w:val="00131615"/>
    <w:rsid w:val="00131888"/>
    <w:rsid w:val="0013224D"/>
    <w:rsid w:val="001331C7"/>
    <w:rsid w:val="001336A2"/>
    <w:rsid w:val="00133812"/>
    <w:rsid w:val="00134304"/>
    <w:rsid w:val="001344EE"/>
    <w:rsid w:val="00134DA3"/>
    <w:rsid w:val="00134E6E"/>
    <w:rsid w:val="001350B4"/>
    <w:rsid w:val="0013513A"/>
    <w:rsid w:val="00135582"/>
    <w:rsid w:val="00135929"/>
    <w:rsid w:val="00135A26"/>
    <w:rsid w:val="00135B94"/>
    <w:rsid w:val="00135F3D"/>
    <w:rsid w:val="00136431"/>
    <w:rsid w:val="0013761B"/>
    <w:rsid w:val="00137C77"/>
    <w:rsid w:val="00140581"/>
    <w:rsid w:val="00140A6C"/>
    <w:rsid w:val="001416A5"/>
    <w:rsid w:val="001422C8"/>
    <w:rsid w:val="00143D1D"/>
    <w:rsid w:val="00144531"/>
    <w:rsid w:val="0014472C"/>
    <w:rsid w:val="001450B1"/>
    <w:rsid w:val="00145254"/>
    <w:rsid w:val="001459C9"/>
    <w:rsid w:val="001459DC"/>
    <w:rsid w:val="00146464"/>
    <w:rsid w:val="00146FBA"/>
    <w:rsid w:val="001505B9"/>
    <w:rsid w:val="001507DA"/>
    <w:rsid w:val="0015083C"/>
    <w:rsid w:val="00150B8E"/>
    <w:rsid w:val="00151A0F"/>
    <w:rsid w:val="00151DEB"/>
    <w:rsid w:val="001520E0"/>
    <w:rsid w:val="00152655"/>
    <w:rsid w:val="00152B9C"/>
    <w:rsid w:val="001536F2"/>
    <w:rsid w:val="00153710"/>
    <w:rsid w:val="00153D61"/>
    <w:rsid w:val="00155774"/>
    <w:rsid w:val="00155EC8"/>
    <w:rsid w:val="00155FBC"/>
    <w:rsid w:val="00156082"/>
    <w:rsid w:val="00156196"/>
    <w:rsid w:val="001561D2"/>
    <w:rsid w:val="00156AAB"/>
    <w:rsid w:val="00156C3F"/>
    <w:rsid w:val="00156EB0"/>
    <w:rsid w:val="0015712C"/>
    <w:rsid w:val="001571DE"/>
    <w:rsid w:val="001573EF"/>
    <w:rsid w:val="00157400"/>
    <w:rsid w:val="001575FF"/>
    <w:rsid w:val="0015762C"/>
    <w:rsid w:val="00157852"/>
    <w:rsid w:val="00157B3D"/>
    <w:rsid w:val="00157E7D"/>
    <w:rsid w:val="00157ECC"/>
    <w:rsid w:val="001603EE"/>
    <w:rsid w:val="00160609"/>
    <w:rsid w:val="0016089A"/>
    <w:rsid w:val="00160C7D"/>
    <w:rsid w:val="0016127B"/>
    <w:rsid w:val="00161400"/>
    <w:rsid w:val="00161665"/>
    <w:rsid w:val="00161B2D"/>
    <w:rsid w:val="00162C82"/>
    <w:rsid w:val="00163825"/>
    <w:rsid w:val="00163981"/>
    <w:rsid w:val="00163C15"/>
    <w:rsid w:val="001642C9"/>
    <w:rsid w:val="00164C01"/>
    <w:rsid w:val="001659FC"/>
    <w:rsid w:val="00165A8A"/>
    <w:rsid w:val="00165BA0"/>
    <w:rsid w:val="00166074"/>
    <w:rsid w:val="001661B5"/>
    <w:rsid w:val="00167590"/>
    <w:rsid w:val="0016772B"/>
    <w:rsid w:val="0016774B"/>
    <w:rsid w:val="00167F87"/>
    <w:rsid w:val="00170162"/>
    <w:rsid w:val="00170419"/>
    <w:rsid w:val="00170FAD"/>
    <w:rsid w:val="001716C3"/>
    <w:rsid w:val="0017194D"/>
    <w:rsid w:val="00171A0E"/>
    <w:rsid w:val="00171EE2"/>
    <w:rsid w:val="00172BB1"/>
    <w:rsid w:val="00172F30"/>
    <w:rsid w:val="00173187"/>
    <w:rsid w:val="00173660"/>
    <w:rsid w:val="00173744"/>
    <w:rsid w:val="00173A32"/>
    <w:rsid w:val="00173DCF"/>
    <w:rsid w:val="00173F2E"/>
    <w:rsid w:val="0017423E"/>
    <w:rsid w:val="00174814"/>
    <w:rsid w:val="001749D4"/>
    <w:rsid w:val="00174CB3"/>
    <w:rsid w:val="001752EF"/>
    <w:rsid w:val="00175E64"/>
    <w:rsid w:val="00176DA5"/>
    <w:rsid w:val="00176F51"/>
    <w:rsid w:val="00177C80"/>
    <w:rsid w:val="00177D7A"/>
    <w:rsid w:val="001804B5"/>
    <w:rsid w:val="001804F0"/>
    <w:rsid w:val="00180901"/>
    <w:rsid w:val="00180CAE"/>
    <w:rsid w:val="00180FB1"/>
    <w:rsid w:val="00181A4C"/>
    <w:rsid w:val="00181BC6"/>
    <w:rsid w:val="00181C0A"/>
    <w:rsid w:val="00182018"/>
    <w:rsid w:val="001828CD"/>
    <w:rsid w:val="00182B98"/>
    <w:rsid w:val="00182EF0"/>
    <w:rsid w:val="00183311"/>
    <w:rsid w:val="0018365F"/>
    <w:rsid w:val="00183BAC"/>
    <w:rsid w:val="00183EA2"/>
    <w:rsid w:val="00184599"/>
    <w:rsid w:val="0018480D"/>
    <w:rsid w:val="00184B55"/>
    <w:rsid w:val="0018552C"/>
    <w:rsid w:val="00185B9E"/>
    <w:rsid w:val="00185D22"/>
    <w:rsid w:val="00186B79"/>
    <w:rsid w:val="001873D7"/>
    <w:rsid w:val="001875FA"/>
    <w:rsid w:val="00187852"/>
    <w:rsid w:val="00190545"/>
    <w:rsid w:val="00190B09"/>
    <w:rsid w:val="00191AB7"/>
    <w:rsid w:val="00191D82"/>
    <w:rsid w:val="00191F8E"/>
    <w:rsid w:val="001930BD"/>
    <w:rsid w:val="00193BAE"/>
    <w:rsid w:val="001949D7"/>
    <w:rsid w:val="00194B89"/>
    <w:rsid w:val="001956BB"/>
    <w:rsid w:val="0019606D"/>
    <w:rsid w:val="001967C1"/>
    <w:rsid w:val="001969DB"/>
    <w:rsid w:val="00196D68"/>
    <w:rsid w:val="0019775C"/>
    <w:rsid w:val="001979D9"/>
    <w:rsid w:val="00197A6F"/>
    <w:rsid w:val="00197AC7"/>
    <w:rsid w:val="001A04E1"/>
    <w:rsid w:val="001A2A92"/>
    <w:rsid w:val="001A3191"/>
    <w:rsid w:val="001A3523"/>
    <w:rsid w:val="001A3936"/>
    <w:rsid w:val="001A42E3"/>
    <w:rsid w:val="001A44B2"/>
    <w:rsid w:val="001A4972"/>
    <w:rsid w:val="001A4E1D"/>
    <w:rsid w:val="001A52A1"/>
    <w:rsid w:val="001A5B0F"/>
    <w:rsid w:val="001A5C06"/>
    <w:rsid w:val="001A7C00"/>
    <w:rsid w:val="001A7EF1"/>
    <w:rsid w:val="001A7FDB"/>
    <w:rsid w:val="001B0B4D"/>
    <w:rsid w:val="001B0DCB"/>
    <w:rsid w:val="001B142C"/>
    <w:rsid w:val="001B181E"/>
    <w:rsid w:val="001B1CD4"/>
    <w:rsid w:val="001B1CDD"/>
    <w:rsid w:val="001B29B4"/>
    <w:rsid w:val="001B2FE6"/>
    <w:rsid w:val="001B3AFB"/>
    <w:rsid w:val="001B3C3B"/>
    <w:rsid w:val="001B4285"/>
    <w:rsid w:val="001B4444"/>
    <w:rsid w:val="001B448F"/>
    <w:rsid w:val="001B45F5"/>
    <w:rsid w:val="001B54DA"/>
    <w:rsid w:val="001B56DE"/>
    <w:rsid w:val="001B5C41"/>
    <w:rsid w:val="001B647F"/>
    <w:rsid w:val="001B652F"/>
    <w:rsid w:val="001B6E88"/>
    <w:rsid w:val="001B77F9"/>
    <w:rsid w:val="001B7CAC"/>
    <w:rsid w:val="001C0C70"/>
    <w:rsid w:val="001C1054"/>
    <w:rsid w:val="001C1BB6"/>
    <w:rsid w:val="001C2046"/>
    <w:rsid w:val="001C20BC"/>
    <w:rsid w:val="001C2450"/>
    <w:rsid w:val="001C29B4"/>
    <w:rsid w:val="001C2BB5"/>
    <w:rsid w:val="001C3DD0"/>
    <w:rsid w:val="001C3E37"/>
    <w:rsid w:val="001C3E99"/>
    <w:rsid w:val="001C4035"/>
    <w:rsid w:val="001C4820"/>
    <w:rsid w:val="001C4EB3"/>
    <w:rsid w:val="001C5B1D"/>
    <w:rsid w:val="001C5D50"/>
    <w:rsid w:val="001C60F2"/>
    <w:rsid w:val="001C62B4"/>
    <w:rsid w:val="001C638C"/>
    <w:rsid w:val="001C64D3"/>
    <w:rsid w:val="001C660E"/>
    <w:rsid w:val="001C7179"/>
    <w:rsid w:val="001C7A5B"/>
    <w:rsid w:val="001D060E"/>
    <w:rsid w:val="001D1849"/>
    <w:rsid w:val="001D1930"/>
    <w:rsid w:val="001D1944"/>
    <w:rsid w:val="001D1BD2"/>
    <w:rsid w:val="001D1C93"/>
    <w:rsid w:val="001D2335"/>
    <w:rsid w:val="001D3134"/>
    <w:rsid w:val="001D3413"/>
    <w:rsid w:val="001D37DF"/>
    <w:rsid w:val="001D3B17"/>
    <w:rsid w:val="001D3C1C"/>
    <w:rsid w:val="001D3FEC"/>
    <w:rsid w:val="001D433A"/>
    <w:rsid w:val="001D4B0D"/>
    <w:rsid w:val="001D5360"/>
    <w:rsid w:val="001D59AF"/>
    <w:rsid w:val="001D5B48"/>
    <w:rsid w:val="001D5D05"/>
    <w:rsid w:val="001D5F9E"/>
    <w:rsid w:val="001D69B4"/>
    <w:rsid w:val="001D7CBA"/>
    <w:rsid w:val="001D7D30"/>
    <w:rsid w:val="001E0394"/>
    <w:rsid w:val="001E03BE"/>
    <w:rsid w:val="001E05A5"/>
    <w:rsid w:val="001E158A"/>
    <w:rsid w:val="001E1D3E"/>
    <w:rsid w:val="001E1F39"/>
    <w:rsid w:val="001E2414"/>
    <w:rsid w:val="001E2B85"/>
    <w:rsid w:val="001E46E4"/>
    <w:rsid w:val="001E4725"/>
    <w:rsid w:val="001E4C8C"/>
    <w:rsid w:val="001E4E22"/>
    <w:rsid w:val="001E6046"/>
    <w:rsid w:val="001E60FF"/>
    <w:rsid w:val="001E67A3"/>
    <w:rsid w:val="001E683B"/>
    <w:rsid w:val="001E71C0"/>
    <w:rsid w:val="001E7E2D"/>
    <w:rsid w:val="001F05BC"/>
    <w:rsid w:val="001F0652"/>
    <w:rsid w:val="001F08B8"/>
    <w:rsid w:val="001F0F58"/>
    <w:rsid w:val="001F0F8B"/>
    <w:rsid w:val="001F1A09"/>
    <w:rsid w:val="001F1BAD"/>
    <w:rsid w:val="001F1C5C"/>
    <w:rsid w:val="001F1D2D"/>
    <w:rsid w:val="001F2780"/>
    <w:rsid w:val="001F2EB0"/>
    <w:rsid w:val="001F33F6"/>
    <w:rsid w:val="001F3427"/>
    <w:rsid w:val="001F3433"/>
    <w:rsid w:val="001F347F"/>
    <w:rsid w:val="001F35F1"/>
    <w:rsid w:val="001F3D78"/>
    <w:rsid w:val="001F405B"/>
    <w:rsid w:val="001F48CE"/>
    <w:rsid w:val="001F48D2"/>
    <w:rsid w:val="001F496E"/>
    <w:rsid w:val="001F4F3E"/>
    <w:rsid w:val="001F5B1F"/>
    <w:rsid w:val="001F65AC"/>
    <w:rsid w:val="001F7226"/>
    <w:rsid w:val="001F76DD"/>
    <w:rsid w:val="002003FC"/>
    <w:rsid w:val="002006BA"/>
    <w:rsid w:val="00201A18"/>
    <w:rsid w:val="0020205C"/>
    <w:rsid w:val="0020295F"/>
    <w:rsid w:val="00202B81"/>
    <w:rsid w:val="00202CAF"/>
    <w:rsid w:val="00203714"/>
    <w:rsid w:val="00203716"/>
    <w:rsid w:val="0020400D"/>
    <w:rsid w:val="002042CC"/>
    <w:rsid w:val="002056E1"/>
    <w:rsid w:val="00205B27"/>
    <w:rsid w:val="00205D1E"/>
    <w:rsid w:val="00206169"/>
    <w:rsid w:val="0020631C"/>
    <w:rsid w:val="00206912"/>
    <w:rsid w:val="00206B93"/>
    <w:rsid w:val="002077C8"/>
    <w:rsid w:val="00207D9F"/>
    <w:rsid w:val="00210CCA"/>
    <w:rsid w:val="00210ED4"/>
    <w:rsid w:val="00210EF7"/>
    <w:rsid w:val="0021131E"/>
    <w:rsid w:val="00211572"/>
    <w:rsid w:val="002115DD"/>
    <w:rsid w:val="00212903"/>
    <w:rsid w:val="00212D8C"/>
    <w:rsid w:val="00212EC2"/>
    <w:rsid w:val="002133BB"/>
    <w:rsid w:val="002136AC"/>
    <w:rsid w:val="00213D7D"/>
    <w:rsid w:val="002147F5"/>
    <w:rsid w:val="00214E18"/>
    <w:rsid w:val="00215E12"/>
    <w:rsid w:val="00215F5B"/>
    <w:rsid w:val="0021601D"/>
    <w:rsid w:val="00216274"/>
    <w:rsid w:val="002162D1"/>
    <w:rsid w:val="00216608"/>
    <w:rsid w:val="002166BD"/>
    <w:rsid w:val="00216CC6"/>
    <w:rsid w:val="0021743D"/>
    <w:rsid w:val="002179D3"/>
    <w:rsid w:val="002200E5"/>
    <w:rsid w:val="002206E9"/>
    <w:rsid w:val="00221644"/>
    <w:rsid w:val="00221FB7"/>
    <w:rsid w:val="00221FC1"/>
    <w:rsid w:val="00222275"/>
    <w:rsid w:val="002228D5"/>
    <w:rsid w:val="00222AEF"/>
    <w:rsid w:val="00222DCC"/>
    <w:rsid w:val="00223188"/>
    <w:rsid w:val="00223ADC"/>
    <w:rsid w:val="00223FCD"/>
    <w:rsid w:val="00224086"/>
    <w:rsid w:val="002247ED"/>
    <w:rsid w:val="00224C59"/>
    <w:rsid w:val="00225580"/>
    <w:rsid w:val="00225B91"/>
    <w:rsid w:val="0022618F"/>
    <w:rsid w:val="00226A06"/>
    <w:rsid w:val="00226C98"/>
    <w:rsid w:val="00226CB2"/>
    <w:rsid w:val="00226EA2"/>
    <w:rsid w:val="0022737D"/>
    <w:rsid w:val="00227396"/>
    <w:rsid w:val="0022758D"/>
    <w:rsid w:val="00227F6D"/>
    <w:rsid w:val="00230033"/>
    <w:rsid w:val="00230085"/>
    <w:rsid w:val="002300B8"/>
    <w:rsid w:val="00230279"/>
    <w:rsid w:val="0023044B"/>
    <w:rsid w:val="002307AB"/>
    <w:rsid w:val="00230BE7"/>
    <w:rsid w:val="00230EFC"/>
    <w:rsid w:val="002311B2"/>
    <w:rsid w:val="00231372"/>
    <w:rsid w:val="00231413"/>
    <w:rsid w:val="00231685"/>
    <w:rsid w:val="0023229F"/>
    <w:rsid w:val="00232611"/>
    <w:rsid w:val="00232840"/>
    <w:rsid w:val="00233272"/>
    <w:rsid w:val="00233384"/>
    <w:rsid w:val="00233576"/>
    <w:rsid w:val="00233C71"/>
    <w:rsid w:val="00233E13"/>
    <w:rsid w:val="00234D2E"/>
    <w:rsid w:val="00235AF9"/>
    <w:rsid w:val="00235F12"/>
    <w:rsid w:val="00235F79"/>
    <w:rsid w:val="00236175"/>
    <w:rsid w:val="00236395"/>
    <w:rsid w:val="00236859"/>
    <w:rsid w:val="00236FD0"/>
    <w:rsid w:val="00237737"/>
    <w:rsid w:val="00240B4E"/>
    <w:rsid w:val="0024106E"/>
    <w:rsid w:val="002419A3"/>
    <w:rsid w:val="00242447"/>
    <w:rsid w:val="00242E10"/>
    <w:rsid w:val="0024451F"/>
    <w:rsid w:val="00244653"/>
    <w:rsid w:val="00244F1E"/>
    <w:rsid w:val="00245146"/>
    <w:rsid w:val="002453D0"/>
    <w:rsid w:val="002458A0"/>
    <w:rsid w:val="00245BBF"/>
    <w:rsid w:val="002469F4"/>
    <w:rsid w:val="00246C31"/>
    <w:rsid w:val="00246F6F"/>
    <w:rsid w:val="0024738D"/>
    <w:rsid w:val="00247690"/>
    <w:rsid w:val="002503A6"/>
    <w:rsid w:val="00250526"/>
    <w:rsid w:val="00251249"/>
    <w:rsid w:val="002515DD"/>
    <w:rsid w:val="00251A04"/>
    <w:rsid w:val="00251DCC"/>
    <w:rsid w:val="00251F01"/>
    <w:rsid w:val="0025218C"/>
    <w:rsid w:val="0025226F"/>
    <w:rsid w:val="002522A3"/>
    <w:rsid w:val="00252DF8"/>
    <w:rsid w:val="00252F00"/>
    <w:rsid w:val="002531C4"/>
    <w:rsid w:val="00253506"/>
    <w:rsid w:val="00253A8F"/>
    <w:rsid w:val="00253BDC"/>
    <w:rsid w:val="00254E2F"/>
    <w:rsid w:val="002550B8"/>
    <w:rsid w:val="0025516A"/>
    <w:rsid w:val="0025539C"/>
    <w:rsid w:val="00255D80"/>
    <w:rsid w:val="002562F2"/>
    <w:rsid w:val="00256337"/>
    <w:rsid w:val="00256916"/>
    <w:rsid w:val="00256AE4"/>
    <w:rsid w:val="00256CA2"/>
    <w:rsid w:val="00256F56"/>
    <w:rsid w:val="002570D8"/>
    <w:rsid w:val="00257A2D"/>
    <w:rsid w:val="0026001B"/>
    <w:rsid w:val="002600F6"/>
    <w:rsid w:val="002604CA"/>
    <w:rsid w:val="00260680"/>
    <w:rsid w:val="002607FD"/>
    <w:rsid w:val="00261718"/>
    <w:rsid w:val="00261858"/>
    <w:rsid w:val="00261DA5"/>
    <w:rsid w:val="00261EB5"/>
    <w:rsid w:val="00261F47"/>
    <w:rsid w:val="002622EF"/>
    <w:rsid w:val="00262341"/>
    <w:rsid w:val="002623F6"/>
    <w:rsid w:val="002631D8"/>
    <w:rsid w:val="0026350B"/>
    <w:rsid w:val="002635BD"/>
    <w:rsid w:val="00263A15"/>
    <w:rsid w:val="00263B7C"/>
    <w:rsid w:val="00264AA3"/>
    <w:rsid w:val="00264C88"/>
    <w:rsid w:val="002653EF"/>
    <w:rsid w:val="0026553B"/>
    <w:rsid w:val="002669C3"/>
    <w:rsid w:val="00266F41"/>
    <w:rsid w:val="00270EE4"/>
    <w:rsid w:val="0027140F"/>
    <w:rsid w:val="00271E8A"/>
    <w:rsid w:val="00271ED0"/>
    <w:rsid w:val="002726D7"/>
    <w:rsid w:val="002727DC"/>
    <w:rsid w:val="002728A9"/>
    <w:rsid w:val="00272F04"/>
    <w:rsid w:val="00273486"/>
    <w:rsid w:val="00273A1E"/>
    <w:rsid w:val="00273A21"/>
    <w:rsid w:val="00274137"/>
    <w:rsid w:val="002742DA"/>
    <w:rsid w:val="00274D97"/>
    <w:rsid w:val="00275253"/>
    <w:rsid w:val="00275735"/>
    <w:rsid w:val="00275873"/>
    <w:rsid w:val="0027599F"/>
    <w:rsid w:val="00276784"/>
    <w:rsid w:val="00276C27"/>
    <w:rsid w:val="0027730D"/>
    <w:rsid w:val="00277486"/>
    <w:rsid w:val="00277788"/>
    <w:rsid w:val="00277F07"/>
    <w:rsid w:val="002800A3"/>
    <w:rsid w:val="00280412"/>
    <w:rsid w:val="00280DD5"/>
    <w:rsid w:val="00280DF2"/>
    <w:rsid w:val="00281BA2"/>
    <w:rsid w:val="0028270A"/>
    <w:rsid w:val="00283438"/>
    <w:rsid w:val="00283B42"/>
    <w:rsid w:val="00283DA6"/>
    <w:rsid w:val="002842AA"/>
    <w:rsid w:val="00284CCD"/>
    <w:rsid w:val="00285123"/>
    <w:rsid w:val="002861FD"/>
    <w:rsid w:val="00286839"/>
    <w:rsid w:val="00286A40"/>
    <w:rsid w:val="00286C99"/>
    <w:rsid w:val="00287077"/>
    <w:rsid w:val="002870A3"/>
    <w:rsid w:val="002870DB"/>
    <w:rsid w:val="0028751D"/>
    <w:rsid w:val="0028799E"/>
    <w:rsid w:val="00287D1A"/>
    <w:rsid w:val="00287FF8"/>
    <w:rsid w:val="00290BB3"/>
    <w:rsid w:val="00290E6E"/>
    <w:rsid w:val="0029179D"/>
    <w:rsid w:val="00291B70"/>
    <w:rsid w:val="00292219"/>
    <w:rsid w:val="00292699"/>
    <w:rsid w:val="002933F5"/>
    <w:rsid w:val="00293893"/>
    <w:rsid w:val="002941AE"/>
    <w:rsid w:val="00294A56"/>
    <w:rsid w:val="00294E86"/>
    <w:rsid w:val="00294F38"/>
    <w:rsid w:val="00295138"/>
    <w:rsid w:val="00295149"/>
    <w:rsid w:val="0029639F"/>
    <w:rsid w:val="002963BE"/>
    <w:rsid w:val="00297245"/>
    <w:rsid w:val="0029732B"/>
    <w:rsid w:val="00297D61"/>
    <w:rsid w:val="00297DBF"/>
    <w:rsid w:val="002A07D2"/>
    <w:rsid w:val="002A0C94"/>
    <w:rsid w:val="002A0DC6"/>
    <w:rsid w:val="002A1783"/>
    <w:rsid w:val="002A2978"/>
    <w:rsid w:val="002A2993"/>
    <w:rsid w:val="002A2E5C"/>
    <w:rsid w:val="002A3AFD"/>
    <w:rsid w:val="002A418C"/>
    <w:rsid w:val="002A418E"/>
    <w:rsid w:val="002A451A"/>
    <w:rsid w:val="002A4D17"/>
    <w:rsid w:val="002A4EE1"/>
    <w:rsid w:val="002A6626"/>
    <w:rsid w:val="002A66D3"/>
    <w:rsid w:val="002A6B70"/>
    <w:rsid w:val="002A6C38"/>
    <w:rsid w:val="002A7077"/>
    <w:rsid w:val="002A78F9"/>
    <w:rsid w:val="002A7BD1"/>
    <w:rsid w:val="002B03D4"/>
    <w:rsid w:val="002B0AC9"/>
    <w:rsid w:val="002B0AFF"/>
    <w:rsid w:val="002B1852"/>
    <w:rsid w:val="002B1EB2"/>
    <w:rsid w:val="002B1F68"/>
    <w:rsid w:val="002B2146"/>
    <w:rsid w:val="002B2581"/>
    <w:rsid w:val="002B2D1D"/>
    <w:rsid w:val="002B3DC8"/>
    <w:rsid w:val="002B3FE3"/>
    <w:rsid w:val="002B45B7"/>
    <w:rsid w:val="002B46A9"/>
    <w:rsid w:val="002B4B02"/>
    <w:rsid w:val="002B5029"/>
    <w:rsid w:val="002B51CD"/>
    <w:rsid w:val="002B5257"/>
    <w:rsid w:val="002B57E2"/>
    <w:rsid w:val="002B5C18"/>
    <w:rsid w:val="002B6525"/>
    <w:rsid w:val="002B6721"/>
    <w:rsid w:val="002B697A"/>
    <w:rsid w:val="002B69C5"/>
    <w:rsid w:val="002B73A4"/>
    <w:rsid w:val="002B7520"/>
    <w:rsid w:val="002B7904"/>
    <w:rsid w:val="002B7BAE"/>
    <w:rsid w:val="002B7BCE"/>
    <w:rsid w:val="002C04B6"/>
    <w:rsid w:val="002C04E0"/>
    <w:rsid w:val="002C050D"/>
    <w:rsid w:val="002C05C6"/>
    <w:rsid w:val="002C05D7"/>
    <w:rsid w:val="002C1593"/>
    <w:rsid w:val="002C2015"/>
    <w:rsid w:val="002C215C"/>
    <w:rsid w:val="002C2915"/>
    <w:rsid w:val="002C3770"/>
    <w:rsid w:val="002C39A6"/>
    <w:rsid w:val="002C3CB3"/>
    <w:rsid w:val="002C3F43"/>
    <w:rsid w:val="002C4294"/>
    <w:rsid w:val="002C443A"/>
    <w:rsid w:val="002C49AC"/>
    <w:rsid w:val="002C4F66"/>
    <w:rsid w:val="002C511B"/>
    <w:rsid w:val="002C5E6E"/>
    <w:rsid w:val="002C62A9"/>
    <w:rsid w:val="002C63AD"/>
    <w:rsid w:val="002C65AF"/>
    <w:rsid w:val="002C68EF"/>
    <w:rsid w:val="002C7727"/>
    <w:rsid w:val="002C77FC"/>
    <w:rsid w:val="002C7ADF"/>
    <w:rsid w:val="002C7C66"/>
    <w:rsid w:val="002C7EA6"/>
    <w:rsid w:val="002D07FD"/>
    <w:rsid w:val="002D08F8"/>
    <w:rsid w:val="002D0941"/>
    <w:rsid w:val="002D13CC"/>
    <w:rsid w:val="002D13ED"/>
    <w:rsid w:val="002D165F"/>
    <w:rsid w:val="002D1A70"/>
    <w:rsid w:val="002D1CB2"/>
    <w:rsid w:val="002D2386"/>
    <w:rsid w:val="002D25A9"/>
    <w:rsid w:val="002D2E30"/>
    <w:rsid w:val="002D345C"/>
    <w:rsid w:val="002D3BCD"/>
    <w:rsid w:val="002D3FD7"/>
    <w:rsid w:val="002D4A10"/>
    <w:rsid w:val="002D5B82"/>
    <w:rsid w:val="002D5BB2"/>
    <w:rsid w:val="002D626E"/>
    <w:rsid w:val="002D6796"/>
    <w:rsid w:val="002D6905"/>
    <w:rsid w:val="002D7554"/>
    <w:rsid w:val="002D7A5D"/>
    <w:rsid w:val="002E0371"/>
    <w:rsid w:val="002E076D"/>
    <w:rsid w:val="002E0828"/>
    <w:rsid w:val="002E0CA9"/>
    <w:rsid w:val="002E1A30"/>
    <w:rsid w:val="002E1EA7"/>
    <w:rsid w:val="002E20CF"/>
    <w:rsid w:val="002E238A"/>
    <w:rsid w:val="002E3270"/>
    <w:rsid w:val="002E37AA"/>
    <w:rsid w:val="002E3848"/>
    <w:rsid w:val="002E4992"/>
    <w:rsid w:val="002E4BAC"/>
    <w:rsid w:val="002E51E6"/>
    <w:rsid w:val="002E56B1"/>
    <w:rsid w:val="002E5723"/>
    <w:rsid w:val="002E57F9"/>
    <w:rsid w:val="002E5C06"/>
    <w:rsid w:val="002E5F7D"/>
    <w:rsid w:val="002E70A9"/>
    <w:rsid w:val="002F05E8"/>
    <w:rsid w:val="002F24C1"/>
    <w:rsid w:val="002F26A9"/>
    <w:rsid w:val="002F2CCE"/>
    <w:rsid w:val="002F2F24"/>
    <w:rsid w:val="002F3396"/>
    <w:rsid w:val="002F3433"/>
    <w:rsid w:val="002F354E"/>
    <w:rsid w:val="002F372E"/>
    <w:rsid w:val="002F386C"/>
    <w:rsid w:val="002F3EDB"/>
    <w:rsid w:val="002F423B"/>
    <w:rsid w:val="002F4930"/>
    <w:rsid w:val="002F4D3B"/>
    <w:rsid w:val="002F5502"/>
    <w:rsid w:val="002F593A"/>
    <w:rsid w:val="002F5F36"/>
    <w:rsid w:val="002F6256"/>
    <w:rsid w:val="002F6962"/>
    <w:rsid w:val="002F6B96"/>
    <w:rsid w:val="002F72BD"/>
    <w:rsid w:val="002F7A68"/>
    <w:rsid w:val="002F7CB7"/>
    <w:rsid w:val="00300431"/>
    <w:rsid w:val="00301F97"/>
    <w:rsid w:val="0030238D"/>
    <w:rsid w:val="003025ED"/>
    <w:rsid w:val="003026D3"/>
    <w:rsid w:val="00302A17"/>
    <w:rsid w:val="00302C21"/>
    <w:rsid w:val="00303A8A"/>
    <w:rsid w:val="0030406E"/>
    <w:rsid w:val="0030492E"/>
    <w:rsid w:val="00305065"/>
    <w:rsid w:val="003050AB"/>
    <w:rsid w:val="0030543B"/>
    <w:rsid w:val="00305577"/>
    <w:rsid w:val="00305BED"/>
    <w:rsid w:val="00305C3C"/>
    <w:rsid w:val="00306182"/>
    <w:rsid w:val="00306969"/>
    <w:rsid w:val="00306EEB"/>
    <w:rsid w:val="003078A0"/>
    <w:rsid w:val="00307B68"/>
    <w:rsid w:val="00310886"/>
    <w:rsid w:val="00311A6D"/>
    <w:rsid w:val="003126A8"/>
    <w:rsid w:val="00312829"/>
    <w:rsid w:val="00312F76"/>
    <w:rsid w:val="00313039"/>
    <w:rsid w:val="00313181"/>
    <w:rsid w:val="00313C28"/>
    <w:rsid w:val="00313E20"/>
    <w:rsid w:val="003154B6"/>
    <w:rsid w:val="00315AB0"/>
    <w:rsid w:val="00315C49"/>
    <w:rsid w:val="0031626F"/>
    <w:rsid w:val="00316A0D"/>
    <w:rsid w:val="00316B1F"/>
    <w:rsid w:val="00316CC7"/>
    <w:rsid w:val="00316D38"/>
    <w:rsid w:val="00317370"/>
    <w:rsid w:val="0031747F"/>
    <w:rsid w:val="0031768C"/>
    <w:rsid w:val="00317C7E"/>
    <w:rsid w:val="00320210"/>
    <w:rsid w:val="003206A4"/>
    <w:rsid w:val="003206D6"/>
    <w:rsid w:val="003206E8"/>
    <w:rsid w:val="003213FA"/>
    <w:rsid w:val="003216C7"/>
    <w:rsid w:val="003218B4"/>
    <w:rsid w:val="00321D6C"/>
    <w:rsid w:val="00322183"/>
    <w:rsid w:val="003224B9"/>
    <w:rsid w:val="003225FC"/>
    <w:rsid w:val="003226CE"/>
    <w:rsid w:val="00322707"/>
    <w:rsid w:val="00322BB1"/>
    <w:rsid w:val="00322C80"/>
    <w:rsid w:val="00322CA1"/>
    <w:rsid w:val="00322EA0"/>
    <w:rsid w:val="00322ED0"/>
    <w:rsid w:val="00322F97"/>
    <w:rsid w:val="0032368A"/>
    <w:rsid w:val="00323A5E"/>
    <w:rsid w:val="00323CAC"/>
    <w:rsid w:val="00323E70"/>
    <w:rsid w:val="00323F95"/>
    <w:rsid w:val="00324507"/>
    <w:rsid w:val="00324C55"/>
    <w:rsid w:val="00324F40"/>
    <w:rsid w:val="003250AF"/>
    <w:rsid w:val="00325472"/>
    <w:rsid w:val="00325A7E"/>
    <w:rsid w:val="00325C95"/>
    <w:rsid w:val="00325EC5"/>
    <w:rsid w:val="003261B9"/>
    <w:rsid w:val="0032634F"/>
    <w:rsid w:val="00326676"/>
    <w:rsid w:val="003267EC"/>
    <w:rsid w:val="00326ED2"/>
    <w:rsid w:val="00327142"/>
    <w:rsid w:val="0032721E"/>
    <w:rsid w:val="00327875"/>
    <w:rsid w:val="00327C8C"/>
    <w:rsid w:val="003302E5"/>
    <w:rsid w:val="00332333"/>
    <w:rsid w:val="003323F0"/>
    <w:rsid w:val="0033278C"/>
    <w:rsid w:val="00332D47"/>
    <w:rsid w:val="0033322F"/>
    <w:rsid w:val="00333CC2"/>
    <w:rsid w:val="0033451D"/>
    <w:rsid w:val="00334C2C"/>
    <w:rsid w:val="003352FB"/>
    <w:rsid w:val="003356A5"/>
    <w:rsid w:val="00335892"/>
    <w:rsid w:val="00335BDF"/>
    <w:rsid w:val="00335D4B"/>
    <w:rsid w:val="00335F1C"/>
    <w:rsid w:val="00336449"/>
    <w:rsid w:val="00336B5A"/>
    <w:rsid w:val="00337567"/>
    <w:rsid w:val="00337912"/>
    <w:rsid w:val="00337B19"/>
    <w:rsid w:val="00340474"/>
    <w:rsid w:val="00340B20"/>
    <w:rsid w:val="00340D47"/>
    <w:rsid w:val="00340FBB"/>
    <w:rsid w:val="00341AE6"/>
    <w:rsid w:val="00341EF3"/>
    <w:rsid w:val="00342291"/>
    <w:rsid w:val="0034229D"/>
    <w:rsid w:val="0034236B"/>
    <w:rsid w:val="003430C3"/>
    <w:rsid w:val="003433CE"/>
    <w:rsid w:val="003433D3"/>
    <w:rsid w:val="003437F9"/>
    <w:rsid w:val="00343C7A"/>
    <w:rsid w:val="0034434B"/>
    <w:rsid w:val="00344442"/>
    <w:rsid w:val="00345060"/>
    <w:rsid w:val="003453D7"/>
    <w:rsid w:val="00345B73"/>
    <w:rsid w:val="0034610D"/>
    <w:rsid w:val="00346383"/>
    <w:rsid w:val="003464A6"/>
    <w:rsid w:val="00346595"/>
    <w:rsid w:val="00347204"/>
    <w:rsid w:val="0034745C"/>
    <w:rsid w:val="003474C3"/>
    <w:rsid w:val="003476CA"/>
    <w:rsid w:val="00347EEE"/>
    <w:rsid w:val="00350631"/>
    <w:rsid w:val="00350C55"/>
    <w:rsid w:val="00351208"/>
    <w:rsid w:val="00352134"/>
    <w:rsid w:val="00352BD1"/>
    <w:rsid w:val="00352C47"/>
    <w:rsid w:val="00352CE5"/>
    <w:rsid w:val="00352FBC"/>
    <w:rsid w:val="00353C52"/>
    <w:rsid w:val="00353FC6"/>
    <w:rsid w:val="003545FC"/>
    <w:rsid w:val="00355210"/>
    <w:rsid w:val="003555EA"/>
    <w:rsid w:val="00355CB8"/>
    <w:rsid w:val="00356531"/>
    <w:rsid w:val="0035676A"/>
    <w:rsid w:val="003568A2"/>
    <w:rsid w:val="003569FF"/>
    <w:rsid w:val="00356A29"/>
    <w:rsid w:val="00356A5B"/>
    <w:rsid w:val="003575A9"/>
    <w:rsid w:val="00357672"/>
    <w:rsid w:val="00357A2E"/>
    <w:rsid w:val="0036093F"/>
    <w:rsid w:val="00360981"/>
    <w:rsid w:val="00361231"/>
    <w:rsid w:val="003612FD"/>
    <w:rsid w:val="0036145E"/>
    <w:rsid w:val="0036153E"/>
    <w:rsid w:val="00361692"/>
    <w:rsid w:val="003617F2"/>
    <w:rsid w:val="00361A86"/>
    <w:rsid w:val="00362080"/>
    <w:rsid w:val="00363092"/>
    <w:rsid w:val="003631A6"/>
    <w:rsid w:val="00363B94"/>
    <w:rsid w:val="00364128"/>
    <w:rsid w:val="003645E2"/>
    <w:rsid w:val="0036570B"/>
    <w:rsid w:val="00365818"/>
    <w:rsid w:val="003658CC"/>
    <w:rsid w:val="003673E2"/>
    <w:rsid w:val="003677D5"/>
    <w:rsid w:val="00370ADD"/>
    <w:rsid w:val="00371037"/>
    <w:rsid w:val="00371875"/>
    <w:rsid w:val="00371D16"/>
    <w:rsid w:val="00371E43"/>
    <w:rsid w:val="00372074"/>
    <w:rsid w:val="00372E02"/>
    <w:rsid w:val="003735CB"/>
    <w:rsid w:val="00373BB4"/>
    <w:rsid w:val="003752FF"/>
    <w:rsid w:val="00376603"/>
    <w:rsid w:val="00376EB9"/>
    <w:rsid w:val="00377B99"/>
    <w:rsid w:val="00377BC0"/>
    <w:rsid w:val="003800A9"/>
    <w:rsid w:val="003802BC"/>
    <w:rsid w:val="00380364"/>
    <w:rsid w:val="00380859"/>
    <w:rsid w:val="00380EE1"/>
    <w:rsid w:val="0038159A"/>
    <w:rsid w:val="00381EF7"/>
    <w:rsid w:val="0038229E"/>
    <w:rsid w:val="003823CC"/>
    <w:rsid w:val="0038249A"/>
    <w:rsid w:val="0038257A"/>
    <w:rsid w:val="003827C0"/>
    <w:rsid w:val="003827D4"/>
    <w:rsid w:val="00383260"/>
    <w:rsid w:val="003834C5"/>
    <w:rsid w:val="003839F3"/>
    <w:rsid w:val="00383B67"/>
    <w:rsid w:val="00383CD1"/>
    <w:rsid w:val="00383F8E"/>
    <w:rsid w:val="00384447"/>
    <w:rsid w:val="0038497C"/>
    <w:rsid w:val="00384A6D"/>
    <w:rsid w:val="00385275"/>
    <w:rsid w:val="00385A53"/>
    <w:rsid w:val="00385B37"/>
    <w:rsid w:val="00386DDB"/>
    <w:rsid w:val="00387701"/>
    <w:rsid w:val="00387A9E"/>
    <w:rsid w:val="00387F5A"/>
    <w:rsid w:val="00390482"/>
    <w:rsid w:val="003906AB"/>
    <w:rsid w:val="003908E8"/>
    <w:rsid w:val="00390F0A"/>
    <w:rsid w:val="00391081"/>
    <w:rsid w:val="00391675"/>
    <w:rsid w:val="00391F43"/>
    <w:rsid w:val="003920E3"/>
    <w:rsid w:val="00392C8B"/>
    <w:rsid w:val="00392CD3"/>
    <w:rsid w:val="00392D23"/>
    <w:rsid w:val="00392EDE"/>
    <w:rsid w:val="00393294"/>
    <w:rsid w:val="00393A94"/>
    <w:rsid w:val="00393D34"/>
    <w:rsid w:val="00393E18"/>
    <w:rsid w:val="0039425D"/>
    <w:rsid w:val="003942FF"/>
    <w:rsid w:val="00394642"/>
    <w:rsid w:val="0039536C"/>
    <w:rsid w:val="003968FE"/>
    <w:rsid w:val="0039716B"/>
    <w:rsid w:val="0039727A"/>
    <w:rsid w:val="003977A7"/>
    <w:rsid w:val="00397F23"/>
    <w:rsid w:val="00397FA4"/>
    <w:rsid w:val="003A072C"/>
    <w:rsid w:val="003A0A92"/>
    <w:rsid w:val="003A0BEC"/>
    <w:rsid w:val="003A1334"/>
    <w:rsid w:val="003A148A"/>
    <w:rsid w:val="003A16E4"/>
    <w:rsid w:val="003A1721"/>
    <w:rsid w:val="003A1879"/>
    <w:rsid w:val="003A258E"/>
    <w:rsid w:val="003A29F7"/>
    <w:rsid w:val="003A2FC4"/>
    <w:rsid w:val="003A3A66"/>
    <w:rsid w:val="003A4255"/>
    <w:rsid w:val="003A435B"/>
    <w:rsid w:val="003A43AA"/>
    <w:rsid w:val="003A45BF"/>
    <w:rsid w:val="003A47AB"/>
    <w:rsid w:val="003A4AAE"/>
    <w:rsid w:val="003A6483"/>
    <w:rsid w:val="003A65F8"/>
    <w:rsid w:val="003A6CFE"/>
    <w:rsid w:val="003A7907"/>
    <w:rsid w:val="003B0AD5"/>
    <w:rsid w:val="003B1052"/>
    <w:rsid w:val="003B13FE"/>
    <w:rsid w:val="003B16BA"/>
    <w:rsid w:val="003B1EB2"/>
    <w:rsid w:val="003B25AC"/>
    <w:rsid w:val="003B2CEF"/>
    <w:rsid w:val="003B309E"/>
    <w:rsid w:val="003B3254"/>
    <w:rsid w:val="003B3896"/>
    <w:rsid w:val="003B3D42"/>
    <w:rsid w:val="003B4344"/>
    <w:rsid w:val="003B441F"/>
    <w:rsid w:val="003B45C7"/>
    <w:rsid w:val="003B4A66"/>
    <w:rsid w:val="003B4F4B"/>
    <w:rsid w:val="003B57EF"/>
    <w:rsid w:val="003B5C72"/>
    <w:rsid w:val="003B6192"/>
    <w:rsid w:val="003B61FC"/>
    <w:rsid w:val="003B654C"/>
    <w:rsid w:val="003B67B1"/>
    <w:rsid w:val="003B6F5E"/>
    <w:rsid w:val="003B7203"/>
    <w:rsid w:val="003B7226"/>
    <w:rsid w:val="003B7729"/>
    <w:rsid w:val="003B7ECD"/>
    <w:rsid w:val="003B7F2C"/>
    <w:rsid w:val="003C03B8"/>
    <w:rsid w:val="003C06BB"/>
    <w:rsid w:val="003C072B"/>
    <w:rsid w:val="003C0C87"/>
    <w:rsid w:val="003C1E34"/>
    <w:rsid w:val="003C279B"/>
    <w:rsid w:val="003C2A05"/>
    <w:rsid w:val="003C479A"/>
    <w:rsid w:val="003C49F7"/>
    <w:rsid w:val="003C5562"/>
    <w:rsid w:val="003C638A"/>
    <w:rsid w:val="003C66F3"/>
    <w:rsid w:val="003C77A2"/>
    <w:rsid w:val="003C78AB"/>
    <w:rsid w:val="003C78DB"/>
    <w:rsid w:val="003C7E6C"/>
    <w:rsid w:val="003D0A06"/>
    <w:rsid w:val="003D0AB1"/>
    <w:rsid w:val="003D0EDB"/>
    <w:rsid w:val="003D1615"/>
    <w:rsid w:val="003D16B4"/>
    <w:rsid w:val="003D1D0B"/>
    <w:rsid w:val="003D2B4C"/>
    <w:rsid w:val="003D3586"/>
    <w:rsid w:val="003D3663"/>
    <w:rsid w:val="003D367B"/>
    <w:rsid w:val="003D36FD"/>
    <w:rsid w:val="003D3C6F"/>
    <w:rsid w:val="003D462D"/>
    <w:rsid w:val="003D49DD"/>
    <w:rsid w:val="003D4EF4"/>
    <w:rsid w:val="003D4F56"/>
    <w:rsid w:val="003D5461"/>
    <w:rsid w:val="003D5B13"/>
    <w:rsid w:val="003D5DDB"/>
    <w:rsid w:val="003D61C1"/>
    <w:rsid w:val="003D69D8"/>
    <w:rsid w:val="003D7A9B"/>
    <w:rsid w:val="003D7C65"/>
    <w:rsid w:val="003D7D1F"/>
    <w:rsid w:val="003E0643"/>
    <w:rsid w:val="003E0766"/>
    <w:rsid w:val="003E07CE"/>
    <w:rsid w:val="003E09BE"/>
    <w:rsid w:val="003E0CAA"/>
    <w:rsid w:val="003E149C"/>
    <w:rsid w:val="003E1625"/>
    <w:rsid w:val="003E1A50"/>
    <w:rsid w:val="003E1CCE"/>
    <w:rsid w:val="003E27A5"/>
    <w:rsid w:val="003E359D"/>
    <w:rsid w:val="003E47BD"/>
    <w:rsid w:val="003E506E"/>
    <w:rsid w:val="003E577F"/>
    <w:rsid w:val="003E749E"/>
    <w:rsid w:val="003F0758"/>
    <w:rsid w:val="003F09C8"/>
    <w:rsid w:val="003F110D"/>
    <w:rsid w:val="003F1621"/>
    <w:rsid w:val="003F2633"/>
    <w:rsid w:val="003F2877"/>
    <w:rsid w:val="003F2F4F"/>
    <w:rsid w:val="003F32C2"/>
    <w:rsid w:val="003F386A"/>
    <w:rsid w:val="003F3B99"/>
    <w:rsid w:val="003F3C08"/>
    <w:rsid w:val="003F3ED8"/>
    <w:rsid w:val="003F478B"/>
    <w:rsid w:val="003F47FC"/>
    <w:rsid w:val="003F4A9E"/>
    <w:rsid w:val="003F503B"/>
    <w:rsid w:val="003F5C10"/>
    <w:rsid w:val="003F5CF1"/>
    <w:rsid w:val="003F67CA"/>
    <w:rsid w:val="003F72E5"/>
    <w:rsid w:val="003F75F7"/>
    <w:rsid w:val="003F7CCC"/>
    <w:rsid w:val="00400610"/>
    <w:rsid w:val="004008DD"/>
    <w:rsid w:val="00400902"/>
    <w:rsid w:val="00401648"/>
    <w:rsid w:val="004019F6"/>
    <w:rsid w:val="00401F0D"/>
    <w:rsid w:val="0040244D"/>
    <w:rsid w:val="00403CA2"/>
    <w:rsid w:val="00403CC6"/>
    <w:rsid w:val="00403EC6"/>
    <w:rsid w:val="0040505E"/>
    <w:rsid w:val="004059A9"/>
    <w:rsid w:val="00405F85"/>
    <w:rsid w:val="004064A5"/>
    <w:rsid w:val="00406702"/>
    <w:rsid w:val="00406F28"/>
    <w:rsid w:val="00406F7F"/>
    <w:rsid w:val="00407753"/>
    <w:rsid w:val="00407A1C"/>
    <w:rsid w:val="00407F16"/>
    <w:rsid w:val="004108FC"/>
    <w:rsid w:val="00410920"/>
    <w:rsid w:val="00411B31"/>
    <w:rsid w:val="00411DEB"/>
    <w:rsid w:val="00412326"/>
    <w:rsid w:val="00412AAF"/>
    <w:rsid w:val="00412BCF"/>
    <w:rsid w:val="00412FF4"/>
    <w:rsid w:val="004130B1"/>
    <w:rsid w:val="00413504"/>
    <w:rsid w:val="00413741"/>
    <w:rsid w:val="004137BA"/>
    <w:rsid w:val="00413C57"/>
    <w:rsid w:val="00414044"/>
    <w:rsid w:val="00414137"/>
    <w:rsid w:val="0041448E"/>
    <w:rsid w:val="004144A3"/>
    <w:rsid w:val="00414685"/>
    <w:rsid w:val="0041490B"/>
    <w:rsid w:val="004158A5"/>
    <w:rsid w:val="00415FEC"/>
    <w:rsid w:val="00416346"/>
    <w:rsid w:val="004165FC"/>
    <w:rsid w:val="00416736"/>
    <w:rsid w:val="004174FD"/>
    <w:rsid w:val="004175D2"/>
    <w:rsid w:val="00417841"/>
    <w:rsid w:val="00417969"/>
    <w:rsid w:val="00417E94"/>
    <w:rsid w:val="00420057"/>
    <w:rsid w:val="00420073"/>
    <w:rsid w:val="0042048C"/>
    <w:rsid w:val="004210BF"/>
    <w:rsid w:val="004212F7"/>
    <w:rsid w:val="0042170C"/>
    <w:rsid w:val="0042193C"/>
    <w:rsid w:val="004223B0"/>
    <w:rsid w:val="00422660"/>
    <w:rsid w:val="004226C9"/>
    <w:rsid w:val="00422CC2"/>
    <w:rsid w:val="004235C8"/>
    <w:rsid w:val="00423610"/>
    <w:rsid w:val="00423948"/>
    <w:rsid w:val="00423D0F"/>
    <w:rsid w:val="00423F10"/>
    <w:rsid w:val="00424A46"/>
    <w:rsid w:val="00424C5A"/>
    <w:rsid w:val="00425A82"/>
    <w:rsid w:val="00425BD4"/>
    <w:rsid w:val="00425E40"/>
    <w:rsid w:val="00427110"/>
    <w:rsid w:val="00427A18"/>
    <w:rsid w:val="00427DB6"/>
    <w:rsid w:val="0043009C"/>
    <w:rsid w:val="00430506"/>
    <w:rsid w:val="00430878"/>
    <w:rsid w:val="00430D89"/>
    <w:rsid w:val="00430FF6"/>
    <w:rsid w:val="004311EA"/>
    <w:rsid w:val="004311FA"/>
    <w:rsid w:val="00431436"/>
    <w:rsid w:val="004316C2"/>
    <w:rsid w:val="00432826"/>
    <w:rsid w:val="00433516"/>
    <w:rsid w:val="00433A30"/>
    <w:rsid w:val="00433EDB"/>
    <w:rsid w:val="0043454A"/>
    <w:rsid w:val="00435B36"/>
    <w:rsid w:val="00435D15"/>
    <w:rsid w:val="0043618B"/>
    <w:rsid w:val="00436C84"/>
    <w:rsid w:val="00436DCA"/>
    <w:rsid w:val="00436EDB"/>
    <w:rsid w:val="004378F1"/>
    <w:rsid w:val="0043790F"/>
    <w:rsid w:val="0044020F"/>
    <w:rsid w:val="0044160A"/>
    <w:rsid w:val="004416E7"/>
    <w:rsid w:val="00441B52"/>
    <w:rsid w:val="00441FA5"/>
    <w:rsid w:val="0044212D"/>
    <w:rsid w:val="00442275"/>
    <w:rsid w:val="004425CF"/>
    <w:rsid w:val="00442817"/>
    <w:rsid w:val="00442AC2"/>
    <w:rsid w:val="00442C87"/>
    <w:rsid w:val="004444D5"/>
    <w:rsid w:val="00444E00"/>
    <w:rsid w:val="00444F98"/>
    <w:rsid w:val="00445388"/>
    <w:rsid w:val="0044549B"/>
    <w:rsid w:val="00445C12"/>
    <w:rsid w:val="00445DC4"/>
    <w:rsid w:val="00446168"/>
    <w:rsid w:val="00446293"/>
    <w:rsid w:val="004462C5"/>
    <w:rsid w:val="00446734"/>
    <w:rsid w:val="00446B51"/>
    <w:rsid w:val="00447252"/>
    <w:rsid w:val="00447620"/>
    <w:rsid w:val="00447B1D"/>
    <w:rsid w:val="0045088E"/>
    <w:rsid w:val="00450CD5"/>
    <w:rsid w:val="00450D93"/>
    <w:rsid w:val="0045117C"/>
    <w:rsid w:val="004511C8"/>
    <w:rsid w:val="0045132E"/>
    <w:rsid w:val="00451481"/>
    <w:rsid w:val="00451A0E"/>
    <w:rsid w:val="00451C19"/>
    <w:rsid w:val="00451CBC"/>
    <w:rsid w:val="004520FE"/>
    <w:rsid w:val="004523FE"/>
    <w:rsid w:val="00452DFD"/>
    <w:rsid w:val="004532A7"/>
    <w:rsid w:val="0045354C"/>
    <w:rsid w:val="004537B3"/>
    <w:rsid w:val="00453812"/>
    <w:rsid w:val="00453A73"/>
    <w:rsid w:val="0045424A"/>
    <w:rsid w:val="00454603"/>
    <w:rsid w:val="00454B81"/>
    <w:rsid w:val="00454DD7"/>
    <w:rsid w:val="00455321"/>
    <w:rsid w:val="00455376"/>
    <w:rsid w:val="00455776"/>
    <w:rsid w:val="004567B9"/>
    <w:rsid w:val="00456B0D"/>
    <w:rsid w:val="00456D39"/>
    <w:rsid w:val="00456D8D"/>
    <w:rsid w:val="004572D8"/>
    <w:rsid w:val="00457727"/>
    <w:rsid w:val="0045799E"/>
    <w:rsid w:val="00457B95"/>
    <w:rsid w:val="00457DC4"/>
    <w:rsid w:val="00461189"/>
    <w:rsid w:val="00461A30"/>
    <w:rsid w:val="00461BAE"/>
    <w:rsid w:val="00461C7C"/>
    <w:rsid w:val="00461FAA"/>
    <w:rsid w:val="0046220C"/>
    <w:rsid w:val="00462AB8"/>
    <w:rsid w:val="00462D90"/>
    <w:rsid w:val="00463334"/>
    <w:rsid w:val="00463FE6"/>
    <w:rsid w:val="004642A7"/>
    <w:rsid w:val="00464427"/>
    <w:rsid w:val="00464625"/>
    <w:rsid w:val="004648F9"/>
    <w:rsid w:val="00465AD0"/>
    <w:rsid w:val="00465C98"/>
    <w:rsid w:val="004660D8"/>
    <w:rsid w:val="004662AB"/>
    <w:rsid w:val="004668E4"/>
    <w:rsid w:val="00466EAC"/>
    <w:rsid w:val="00467B13"/>
    <w:rsid w:val="00467DA9"/>
    <w:rsid w:val="004706E0"/>
    <w:rsid w:val="00470C0F"/>
    <w:rsid w:val="00471B69"/>
    <w:rsid w:val="00471EE8"/>
    <w:rsid w:val="004722E5"/>
    <w:rsid w:val="004724B5"/>
    <w:rsid w:val="00472AF1"/>
    <w:rsid w:val="0047328E"/>
    <w:rsid w:val="004738A9"/>
    <w:rsid w:val="0047486A"/>
    <w:rsid w:val="004755B2"/>
    <w:rsid w:val="00475CF4"/>
    <w:rsid w:val="004765E7"/>
    <w:rsid w:val="00477DDD"/>
    <w:rsid w:val="00480033"/>
    <w:rsid w:val="004804FC"/>
    <w:rsid w:val="00481291"/>
    <w:rsid w:val="004814D3"/>
    <w:rsid w:val="004815E2"/>
    <w:rsid w:val="00481F07"/>
    <w:rsid w:val="0048261A"/>
    <w:rsid w:val="004837E5"/>
    <w:rsid w:val="0048412A"/>
    <w:rsid w:val="004845A5"/>
    <w:rsid w:val="00484620"/>
    <w:rsid w:val="00484951"/>
    <w:rsid w:val="00484C2A"/>
    <w:rsid w:val="00485A82"/>
    <w:rsid w:val="00485AFB"/>
    <w:rsid w:val="00486EC0"/>
    <w:rsid w:val="00486F76"/>
    <w:rsid w:val="00487083"/>
    <w:rsid w:val="004870C8"/>
    <w:rsid w:val="00487801"/>
    <w:rsid w:val="00487CEA"/>
    <w:rsid w:val="004903B3"/>
    <w:rsid w:val="00490514"/>
    <w:rsid w:val="00490738"/>
    <w:rsid w:val="00491230"/>
    <w:rsid w:val="00491328"/>
    <w:rsid w:val="00491578"/>
    <w:rsid w:val="004915FA"/>
    <w:rsid w:val="00491991"/>
    <w:rsid w:val="0049225F"/>
    <w:rsid w:val="004926E4"/>
    <w:rsid w:val="00493148"/>
    <w:rsid w:val="004934C7"/>
    <w:rsid w:val="00493A49"/>
    <w:rsid w:val="004944B4"/>
    <w:rsid w:val="00494589"/>
    <w:rsid w:val="00494D82"/>
    <w:rsid w:val="004951C5"/>
    <w:rsid w:val="0049593C"/>
    <w:rsid w:val="00495BE2"/>
    <w:rsid w:val="00495C1D"/>
    <w:rsid w:val="00495CD3"/>
    <w:rsid w:val="00495EDE"/>
    <w:rsid w:val="00496F01"/>
    <w:rsid w:val="0049742D"/>
    <w:rsid w:val="0049776A"/>
    <w:rsid w:val="00497FBA"/>
    <w:rsid w:val="004A003F"/>
    <w:rsid w:val="004A0040"/>
    <w:rsid w:val="004A03C7"/>
    <w:rsid w:val="004A04C3"/>
    <w:rsid w:val="004A04D3"/>
    <w:rsid w:val="004A06C7"/>
    <w:rsid w:val="004A0B00"/>
    <w:rsid w:val="004A0B08"/>
    <w:rsid w:val="004A120F"/>
    <w:rsid w:val="004A1472"/>
    <w:rsid w:val="004A19C3"/>
    <w:rsid w:val="004A2187"/>
    <w:rsid w:val="004A2374"/>
    <w:rsid w:val="004A2453"/>
    <w:rsid w:val="004A2D51"/>
    <w:rsid w:val="004A2DEF"/>
    <w:rsid w:val="004A3005"/>
    <w:rsid w:val="004A3843"/>
    <w:rsid w:val="004A3D4B"/>
    <w:rsid w:val="004A3E2D"/>
    <w:rsid w:val="004A427F"/>
    <w:rsid w:val="004A4822"/>
    <w:rsid w:val="004A4823"/>
    <w:rsid w:val="004A4C91"/>
    <w:rsid w:val="004A4FAB"/>
    <w:rsid w:val="004A5C28"/>
    <w:rsid w:val="004A5EB0"/>
    <w:rsid w:val="004A6397"/>
    <w:rsid w:val="004A6766"/>
    <w:rsid w:val="004A69B0"/>
    <w:rsid w:val="004A6DD7"/>
    <w:rsid w:val="004B06F5"/>
    <w:rsid w:val="004B074B"/>
    <w:rsid w:val="004B086B"/>
    <w:rsid w:val="004B099F"/>
    <w:rsid w:val="004B0B94"/>
    <w:rsid w:val="004B0C24"/>
    <w:rsid w:val="004B0D0F"/>
    <w:rsid w:val="004B21AF"/>
    <w:rsid w:val="004B2816"/>
    <w:rsid w:val="004B3041"/>
    <w:rsid w:val="004B334F"/>
    <w:rsid w:val="004B3535"/>
    <w:rsid w:val="004B359F"/>
    <w:rsid w:val="004B3AFC"/>
    <w:rsid w:val="004B553B"/>
    <w:rsid w:val="004B59CD"/>
    <w:rsid w:val="004B5D95"/>
    <w:rsid w:val="004B5F99"/>
    <w:rsid w:val="004B5FF1"/>
    <w:rsid w:val="004B6063"/>
    <w:rsid w:val="004B609C"/>
    <w:rsid w:val="004B6250"/>
    <w:rsid w:val="004B63C3"/>
    <w:rsid w:val="004B65F3"/>
    <w:rsid w:val="004B684B"/>
    <w:rsid w:val="004B7309"/>
    <w:rsid w:val="004B7C31"/>
    <w:rsid w:val="004C0E75"/>
    <w:rsid w:val="004C0FD4"/>
    <w:rsid w:val="004C124B"/>
    <w:rsid w:val="004C1315"/>
    <w:rsid w:val="004C1747"/>
    <w:rsid w:val="004C1790"/>
    <w:rsid w:val="004C1A42"/>
    <w:rsid w:val="004C1C04"/>
    <w:rsid w:val="004C1C0D"/>
    <w:rsid w:val="004C1DE9"/>
    <w:rsid w:val="004C221A"/>
    <w:rsid w:val="004C286F"/>
    <w:rsid w:val="004C29F9"/>
    <w:rsid w:val="004C2DCF"/>
    <w:rsid w:val="004C30C3"/>
    <w:rsid w:val="004C3126"/>
    <w:rsid w:val="004C37A8"/>
    <w:rsid w:val="004C4D48"/>
    <w:rsid w:val="004C4E04"/>
    <w:rsid w:val="004C515A"/>
    <w:rsid w:val="004C66A1"/>
    <w:rsid w:val="004C6AA0"/>
    <w:rsid w:val="004C7483"/>
    <w:rsid w:val="004C7B3B"/>
    <w:rsid w:val="004C7CA3"/>
    <w:rsid w:val="004C7CCF"/>
    <w:rsid w:val="004C7DEA"/>
    <w:rsid w:val="004D0371"/>
    <w:rsid w:val="004D0895"/>
    <w:rsid w:val="004D0BC5"/>
    <w:rsid w:val="004D0D75"/>
    <w:rsid w:val="004D0E10"/>
    <w:rsid w:val="004D0F8B"/>
    <w:rsid w:val="004D0FD5"/>
    <w:rsid w:val="004D0FD7"/>
    <w:rsid w:val="004D116F"/>
    <w:rsid w:val="004D1240"/>
    <w:rsid w:val="004D1ABF"/>
    <w:rsid w:val="004D2137"/>
    <w:rsid w:val="004D2799"/>
    <w:rsid w:val="004D28BC"/>
    <w:rsid w:val="004D2E4B"/>
    <w:rsid w:val="004D36CD"/>
    <w:rsid w:val="004D3850"/>
    <w:rsid w:val="004D3FDC"/>
    <w:rsid w:val="004D4078"/>
    <w:rsid w:val="004D4AB5"/>
    <w:rsid w:val="004D6DC4"/>
    <w:rsid w:val="004D6EC1"/>
    <w:rsid w:val="004E0515"/>
    <w:rsid w:val="004E06DD"/>
    <w:rsid w:val="004E06F9"/>
    <w:rsid w:val="004E0F1B"/>
    <w:rsid w:val="004E1202"/>
    <w:rsid w:val="004E19E2"/>
    <w:rsid w:val="004E1FC4"/>
    <w:rsid w:val="004E2247"/>
    <w:rsid w:val="004E2B97"/>
    <w:rsid w:val="004E2D4B"/>
    <w:rsid w:val="004E35AF"/>
    <w:rsid w:val="004E3B3B"/>
    <w:rsid w:val="004E3D76"/>
    <w:rsid w:val="004E3F7B"/>
    <w:rsid w:val="004E42C7"/>
    <w:rsid w:val="004E4892"/>
    <w:rsid w:val="004E4D94"/>
    <w:rsid w:val="004E4DEA"/>
    <w:rsid w:val="004E4E2B"/>
    <w:rsid w:val="004E61EA"/>
    <w:rsid w:val="004E658B"/>
    <w:rsid w:val="004E692F"/>
    <w:rsid w:val="004E7274"/>
    <w:rsid w:val="004E7487"/>
    <w:rsid w:val="004E7A8B"/>
    <w:rsid w:val="004E7E31"/>
    <w:rsid w:val="004F0505"/>
    <w:rsid w:val="004F0D23"/>
    <w:rsid w:val="004F1329"/>
    <w:rsid w:val="004F138E"/>
    <w:rsid w:val="004F1792"/>
    <w:rsid w:val="004F184C"/>
    <w:rsid w:val="004F34B0"/>
    <w:rsid w:val="004F3941"/>
    <w:rsid w:val="004F409D"/>
    <w:rsid w:val="004F42D1"/>
    <w:rsid w:val="004F4391"/>
    <w:rsid w:val="004F4468"/>
    <w:rsid w:val="004F48FA"/>
    <w:rsid w:val="004F4A25"/>
    <w:rsid w:val="004F5860"/>
    <w:rsid w:val="004F60A1"/>
    <w:rsid w:val="004F637B"/>
    <w:rsid w:val="004F66F3"/>
    <w:rsid w:val="004F6B15"/>
    <w:rsid w:val="004F6B89"/>
    <w:rsid w:val="004F756E"/>
    <w:rsid w:val="004F7900"/>
    <w:rsid w:val="004F7DAB"/>
    <w:rsid w:val="005008D2"/>
    <w:rsid w:val="00501967"/>
    <w:rsid w:val="00501E04"/>
    <w:rsid w:val="00502134"/>
    <w:rsid w:val="005027C0"/>
    <w:rsid w:val="00502DE6"/>
    <w:rsid w:val="00503478"/>
    <w:rsid w:val="005037AF"/>
    <w:rsid w:val="00503817"/>
    <w:rsid w:val="00503DB0"/>
    <w:rsid w:val="0050404E"/>
    <w:rsid w:val="0050432D"/>
    <w:rsid w:val="00504868"/>
    <w:rsid w:val="00506A1C"/>
    <w:rsid w:val="00507112"/>
    <w:rsid w:val="0050738F"/>
    <w:rsid w:val="00507576"/>
    <w:rsid w:val="005106A1"/>
    <w:rsid w:val="00510C0A"/>
    <w:rsid w:val="005110A1"/>
    <w:rsid w:val="005118A2"/>
    <w:rsid w:val="00511D3A"/>
    <w:rsid w:val="00511FB3"/>
    <w:rsid w:val="0051234E"/>
    <w:rsid w:val="005126A5"/>
    <w:rsid w:val="00512D44"/>
    <w:rsid w:val="0051340F"/>
    <w:rsid w:val="00513500"/>
    <w:rsid w:val="00513AAA"/>
    <w:rsid w:val="00513AAC"/>
    <w:rsid w:val="00513C98"/>
    <w:rsid w:val="005144AB"/>
    <w:rsid w:val="005150CD"/>
    <w:rsid w:val="00515716"/>
    <w:rsid w:val="00515FF0"/>
    <w:rsid w:val="00516193"/>
    <w:rsid w:val="005163DD"/>
    <w:rsid w:val="00516BDD"/>
    <w:rsid w:val="0051754B"/>
    <w:rsid w:val="005200A1"/>
    <w:rsid w:val="0052041C"/>
    <w:rsid w:val="0052042C"/>
    <w:rsid w:val="0052081C"/>
    <w:rsid w:val="00520BDA"/>
    <w:rsid w:val="00520C60"/>
    <w:rsid w:val="00520D30"/>
    <w:rsid w:val="0052117E"/>
    <w:rsid w:val="00522EE8"/>
    <w:rsid w:val="0052401A"/>
    <w:rsid w:val="005243AC"/>
    <w:rsid w:val="005249C5"/>
    <w:rsid w:val="005249D4"/>
    <w:rsid w:val="005259D0"/>
    <w:rsid w:val="00525EAA"/>
    <w:rsid w:val="0052669C"/>
    <w:rsid w:val="00526ABD"/>
    <w:rsid w:val="00526DBE"/>
    <w:rsid w:val="00526E90"/>
    <w:rsid w:val="0052762B"/>
    <w:rsid w:val="0053000B"/>
    <w:rsid w:val="00530594"/>
    <w:rsid w:val="005306E3"/>
    <w:rsid w:val="00530A36"/>
    <w:rsid w:val="00530A95"/>
    <w:rsid w:val="005311A9"/>
    <w:rsid w:val="005311E7"/>
    <w:rsid w:val="00531AF3"/>
    <w:rsid w:val="00532FF9"/>
    <w:rsid w:val="0053330E"/>
    <w:rsid w:val="00533A25"/>
    <w:rsid w:val="00533BEB"/>
    <w:rsid w:val="005343A7"/>
    <w:rsid w:val="00534B33"/>
    <w:rsid w:val="00534E06"/>
    <w:rsid w:val="005351B9"/>
    <w:rsid w:val="00535FCB"/>
    <w:rsid w:val="005363F7"/>
    <w:rsid w:val="00536E06"/>
    <w:rsid w:val="005376E8"/>
    <w:rsid w:val="005378F0"/>
    <w:rsid w:val="00537A73"/>
    <w:rsid w:val="00537D92"/>
    <w:rsid w:val="00540005"/>
    <w:rsid w:val="00540008"/>
    <w:rsid w:val="00540274"/>
    <w:rsid w:val="00540458"/>
    <w:rsid w:val="00540749"/>
    <w:rsid w:val="00540AD1"/>
    <w:rsid w:val="00540E90"/>
    <w:rsid w:val="00541287"/>
    <w:rsid w:val="0054139A"/>
    <w:rsid w:val="005419F7"/>
    <w:rsid w:val="00541A63"/>
    <w:rsid w:val="005423CB"/>
    <w:rsid w:val="005432E6"/>
    <w:rsid w:val="0054403D"/>
    <w:rsid w:val="005441AC"/>
    <w:rsid w:val="0054482E"/>
    <w:rsid w:val="00544A43"/>
    <w:rsid w:val="005455D4"/>
    <w:rsid w:val="00545AF6"/>
    <w:rsid w:val="00545BAF"/>
    <w:rsid w:val="0054615A"/>
    <w:rsid w:val="00546A28"/>
    <w:rsid w:val="00546EAC"/>
    <w:rsid w:val="005476CB"/>
    <w:rsid w:val="0054773C"/>
    <w:rsid w:val="005478B5"/>
    <w:rsid w:val="00547B46"/>
    <w:rsid w:val="00547B62"/>
    <w:rsid w:val="00547C9F"/>
    <w:rsid w:val="00547E30"/>
    <w:rsid w:val="0055056C"/>
    <w:rsid w:val="00550AEB"/>
    <w:rsid w:val="0055137C"/>
    <w:rsid w:val="0055196F"/>
    <w:rsid w:val="00551C04"/>
    <w:rsid w:val="00551F51"/>
    <w:rsid w:val="0055206C"/>
    <w:rsid w:val="00552A98"/>
    <w:rsid w:val="00552BC9"/>
    <w:rsid w:val="00552D6F"/>
    <w:rsid w:val="00552F99"/>
    <w:rsid w:val="0055316F"/>
    <w:rsid w:val="00553927"/>
    <w:rsid w:val="00553B63"/>
    <w:rsid w:val="0055419C"/>
    <w:rsid w:val="00554438"/>
    <w:rsid w:val="00554BF7"/>
    <w:rsid w:val="00554EDB"/>
    <w:rsid w:val="0055503E"/>
    <w:rsid w:val="00555212"/>
    <w:rsid w:val="005566A4"/>
    <w:rsid w:val="005566B0"/>
    <w:rsid w:val="00556B6B"/>
    <w:rsid w:val="00556F9C"/>
    <w:rsid w:val="005574B2"/>
    <w:rsid w:val="00557D22"/>
    <w:rsid w:val="0056025C"/>
    <w:rsid w:val="005606A2"/>
    <w:rsid w:val="005606E2"/>
    <w:rsid w:val="005609CD"/>
    <w:rsid w:val="00560AB2"/>
    <w:rsid w:val="00561F44"/>
    <w:rsid w:val="005626E2"/>
    <w:rsid w:val="00563510"/>
    <w:rsid w:val="005636CF"/>
    <w:rsid w:val="00564CD7"/>
    <w:rsid w:val="00565273"/>
    <w:rsid w:val="0056551D"/>
    <w:rsid w:val="00565890"/>
    <w:rsid w:val="005659B1"/>
    <w:rsid w:val="00565DCA"/>
    <w:rsid w:val="00566124"/>
    <w:rsid w:val="00566D74"/>
    <w:rsid w:val="00566F51"/>
    <w:rsid w:val="005672CB"/>
    <w:rsid w:val="0056760C"/>
    <w:rsid w:val="00567778"/>
    <w:rsid w:val="00567897"/>
    <w:rsid w:val="00571090"/>
    <w:rsid w:val="00571CD9"/>
    <w:rsid w:val="00571DAD"/>
    <w:rsid w:val="00572121"/>
    <w:rsid w:val="00572631"/>
    <w:rsid w:val="0057289E"/>
    <w:rsid w:val="00573259"/>
    <w:rsid w:val="00573510"/>
    <w:rsid w:val="0057399A"/>
    <w:rsid w:val="00574081"/>
    <w:rsid w:val="00574292"/>
    <w:rsid w:val="005743D4"/>
    <w:rsid w:val="005746C0"/>
    <w:rsid w:val="0057480E"/>
    <w:rsid w:val="00574901"/>
    <w:rsid w:val="00574FAC"/>
    <w:rsid w:val="00575601"/>
    <w:rsid w:val="00575A2D"/>
    <w:rsid w:val="00575EDD"/>
    <w:rsid w:val="005765DA"/>
    <w:rsid w:val="005766C3"/>
    <w:rsid w:val="00577BEC"/>
    <w:rsid w:val="00577F1B"/>
    <w:rsid w:val="00580050"/>
    <w:rsid w:val="00580639"/>
    <w:rsid w:val="00580C0E"/>
    <w:rsid w:val="00581057"/>
    <w:rsid w:val="00581753"/>
    <w:rsid w:val="00582089"/>
    <w:rsid w:val="0058241C"/>
    <w:rsid w:val="005828A4"/>
    <w:rsid w:val="005834E9"/>
    <w:rsid w:val="00585048"/>
    <w:rsid w:val="00585990"/>
    <w:rsid w:val="00585AA4"/>
    <w:rsid w:val="00585C70"/>
    <w:rsid w:val="00585F52"/>
    <w:rsid w:val="005864A1"/>
    <w:rsid w:val="00586D1A"/>
    <w:rsid w:val="00587004"/>
    <w:rsid w:val="00587295"/>
    <w:rsid w:val="0058788D"/>
    <w:rsid w:val="00587C2B"/>
    <w:rsid w:val="00591467"/>
    <w:rsid w:val="00591DC7"/>
    <w:rsid w:val="005923ED"/>
    <w:rsid w:val="005925D6"/>
    <w:rsid w:val="005925DC"/>
    <w:rsid w:val="005932F1"/>
    <w:rsid w:val="00593F22"/>
    <w:rsid w:val="0059424F"/>
    <w:rsid w:val="005945B3"/>
    <w:rsid w:val="0059465A"/>
    <w:rsid w:val="00594A17"/>
    <w:rsid w:val="00595060"/>
    <w:rsid w:val="005955BF"/>
    <w:rsid w:val="005959AB"/>
    <w:rsid w:val="005959DC"/>
    <w:rsid w:val="00595ABA"/>
    <w:rsid w:val="0059611F"/>
    <w:rsid w:val="00596C97"/>
    <w:rsid w:val="00596DA9"/>
    <w:rsid w:val="005972F6"/>
    <w:rsid w:val="00597B13"/>
    <w:rsid w:val="005A0124"/>
    <w:rsid w:val="005A05D3"/>
    <w:rsid w:val="005A0E6E"/>
    <w:rsid w:val="005A0F72"/>
    <w:rsid w:val="005A136A"/>
    <w:rsid w:val="005A16E7"/>
    <w:rsid w:val="005A19BA"/>
    <w:rsid w:val="005A1FCE"/>
    <w:rsid w:val="005A2750"/>
    <w:rsid w:val="005A36B2"/>
    <w:rsid w:val="005A42DC"/>
    <w:rsid w:val="005A498C"/>
    <w:rsid w:val="005A503F"/>
    <w:rsid w:val="005A5B83"/>
    <w:rsid w:val="005A5E8B"/>
    <w:rsid w:val="005A61CC"/>
    <w:rsid w:val="005A6232"/>
    <w:rsid w:val="005A62FE"/>
    <w:rsid w:val="005A650A"/>
    <w:rsid w:val="005A6AE5"/>
    <w:rsid w:val="005A6C1E"/>
    <w:rsid w:val="005A6D8A"/>
    <w:rsid w:val="005A72F1"/>
    <w:rsid w:val="005A77DC"/>
    <w:rsid w:val="005A77FF"/>
    <w:rsid w:val="005A7903"/>
    <w:rsid w:val="005A79C7"/>
    <w:rsid w:val="005A7EBD"/>
    <w:rsid w:val="005B002E"/>
    <w:rsid w:val="005B0141"/>
    <w:rsid w:val="005B02F6"/>
    <w:rsid w:val="005B0558"/>
    <w:rsid w:val="005B0A1F"/>
    <w:rsid w:val="005B0BA4"/>
    <w:rsid w:val="005B0DCD"/>
    <w:rsid w:val="005B11F6"/>
    <w:rsid w:val="005B1386"/>
    <w:rsid w:val="005B1B8A"/>
    <w:rsid w:val="005B1DEA"/>
    <w:rsid w:val="005B1F76"/>
    <w:rsid w:val="005B2AFF"/>
    <w:rsid w:val="005B2F3F"/>
    <w:rsid w:val="005B2F97"/>
    <w:rsid w:val="005B3057"/>
    <w:rsid w:val="005B346F"/>
    <w:rsid w:val="005B388D"/>
    <w:rsid w:val="005B3D1D"/>
    <w:rsid w:val="005B437A"/>
    <w:rsid w:val="005B48F4"/>
    <w:rsid w:val="005B5005"/>
    <w:rsid w:val="005B50FD"/>
    <w:rsid w:val="005B56B5"/>
    <w:rsid w:val="005B5A41"/>
    <w:rsid w:val="005B5B67"/>
    <w:rsid w:val="005B5F0F"/>
    <w:rsid w:val="005B5F2F"/>
    <w:rsid w:val="005B6D23"/>
    <w:rsid w:val="005B74B8"/>
    <w:rsid w:val="005B74F9"/>
    <w:rsid w:val="005B7860"/>
    <w:rsid w:val="005B7E56"/>
    <w:rsid w:val="005C0104"/>
    <w:rsid w:val="005C0167"/>
    <w:rsid w:val="005C0CEF"/>
    <w:rsid w:val="005C0D11"/>
    <w:rsid w:val="005C1938"/>
    <w:rsid w:val="005C1AF0"/>
    <w:rsid w:val="005C1BC0"/>
    <w:rsid w:val="005C2C80"/>
    <w:rsid w:val="005C31FE"/>
    <w:rsid w:val="005C38EB"/>
    <w:rsid w:val="005C3CC6"/>
    <w:rsid w:val="005C44F4"/>
    <w:rsid w:val="005C45D8"/>
    <w:rsid w:val="005C4853"/>
    <w:rsid w:val="005C4966"/>
    <w:rsid w:val="005C4AF6"/>
    <w:rsid w:val="005C53DC"/>
    <w:rsid w:val="005C5DD2"/>
    <w:rsid w:val="005C5F00"/>
    <w:rsid w:val="005C67CA"/>
    <w:rsid w:val="005C73B7"/>
    <w:rsid w:val="005C7411"/>
    <w:rsid w:val="005C7665"/>
    <w:rsid w:val="005C792E"/>
    <w:rsid w:val="005C7B37"/>
    <w:rsid w:val="005D0C1B"/>
    <w:rsid w:val="005D0E42"/>
    <w:rsid w:val="005D1409"/>
    <w:rsid w:val="005D14B9"/>
    <w:rsid w:val="005D176C"/>
    <w:rsid w:val="005D19F0"/>
    <w:rsid w:val="005D1F34"/>
    <w:rsid w:val="005D22EB"/>
    <w:rsid w:val="005D2D62"/>
    <w:rsid w:val="005D30C9"/>
    <w:rsid w:val="005D33EC"/>
    <w:rsid w:val="005D3707"/>
    <w:rsid w:val="005D3E7D"/>
    <w:rsid w:val="005D4EC8"/>
    <w:rsid w:val="005D5033"/>
    <w:rsid w:val="005D547B"/>
    <w:rsid w:val="005D5E98"/>
    <w:rsid w:val="005D621C"/>
    <w:rsid w:val="005D6495"/>
    <w:rsid w:val="005D653B"/>
    <w:rsid w:val="005D72F0"/>
    <w:rsid w:val="005D760E"/>
    <w:rsid w:val="005D7798"/>
    <w:rsid w:val="005D77B5"/>
    <w:rsid w:val="005D7D2D"/>
    <w:rsid w:val="005E0222"/>
    <w:rsid w:val="005E035E"/>
    <w:rsid w:val="005E03F2"/>
    <w:rsid w:val="005E07FE"/>
    <w:rsid w:val="005E136A"/>
    <w:rsid w:val="005E1D1C"/>
    <w:rsid w:val="005E2AD5"/>
    <w:rsid w:val="005E32BC"/>
    <w:rsid w:val="005E33DE"/>
    <w:rsid w:val="005E382E"/>
    <w:rsid w:val="005E3C71"/>
    <w:rsid w:val="005E40CB"/>
    <w:rsid w:val="005E424A"/>
    <w:rsid w:val="005E4537"/>
    <w:rsid w:val="005E4999"/>
    <w:rsid w:val="005E499B"/>
    <w:rsid w:val="005E499C"/>
    <w:rsid w:val="005E4AB9"/>
    <w:rsid w:val="005E4D32"/>
    <w:rsid w:val="005E4FB7"/>
    <w:rsid w:val="005E55DA"/>
    <w:rsid w:val="005E5B23"/>
    <w:rsid w:val="005E5B49"/>
    <w:rsid w:val="005E5E75"/>
    <w:rsid w:val="005E669A"/>
    <w:rsid w:val="005E6D1D"/>
    <w:rsid w:val="005E700C"/>
    <w:rsid w:val="005E73E2"/>
    <w:rsid w:val="005E77BC"/>
    <w:rsid w:val="005E7E10"/>
    <w:rsid w:val="005F0585"/>
    <w:rsid w:val="005F0B9C"/>
    <w:rsid w:val="005F0D1C"/>
    <w:rsid w:val="005F11CB"/>
    <w:rsid w:val="005F129C"/>
    <w:rsid w:val="005F1786"/>
    <w:rsid w:val="005F1B55"/>
    <w:rsid w:val="005F1C8E"/>
    <w:rsid w:val="005F1E9B"/>
    <w:rsid w:val="005F268B"/>
    <w:rsid w:val="005F2F63"/>
    <w:rsid w:val="005F34F5"/>
    <w:rsid w:val="005F49F7"/>
    <w:rsid w:val="005F54DB"/>
    <w:rsid w:val="005F5904"/>
    <w:rsid w:val="005F6FE7"/>
    <w:rsid w:val="005F704A"/>
    <w:rsid w:val="005F75C1"/>
    <w:rsid w:val="005F7769"/>
    <w:rsid w:val="005F7861"/>
    <w:rsid w:val="005F7909"/>
    <w:rsid w:val="005F7F9B"/>
    <w:rsid w:val="006000A3"/>
    <w:rsid w:val="006012BB"/>
    <w:rsid w:val="00601F4A"/>
    <w:rsid w:val="00602552"/>
    <w:rsid w:val="00602B33"/>
    <w:rsid w:val="00603273"/>
    <w:rsid w:val="0060352E"/>
    <w:rsid w:val="00603A49"/>
    <w:rsid w:val="00603E15"/>
    <w:rsid w:val="006042A2"/>
    <w:rsid w:val="00604435"/>
    <w:rsid w:val="00604C98"/>
    <w:rsid w:val="00604F0E"/>
    <w:rsid w:val="006051D2"/>
    <w:rsid w:val="006054EC"/>
    <w:rsid w:val="006058F6"/>
    <w:rsid w:val="00605C80"/>
    <w:rsid w:val="0060603E"/>
    <w:rsid w:val="00606D93"/>
    <w:rsid w:val="00606F3D"/>
    <w:rsid w:val="00606F7A"/>
    <w:rsid w:val="006077A0"/>
    <w:rsid w:val="00607C47"/>
    <w:rsid w:val="00607F9E"/>
    <w:rsid w:val="006101CD"/>
    <w:rsid w:val="00610D8E"/>
    <w:rsid w:val="00610F0E"/>
    <w:rsid w:val="00611209"/>
    <w:rsid w:val="0061139E"/>
    <w:rsid w:val="006113B8"/>
    <w:rsid w:val="006118CE"/>
    <w:rsid w:val="006119A7"/>
    <w:rsid w:val="0061219C"/>
    <w:rsid w:val="0061260A"/>
    <w:rsid w:val="00612E8C"/>
    <w:rsid w:val="00613398"/>
    <w:rsid w:val="00613530"/>
    <w:rsid w:val="006137F8"/>
    <w:rsid w:val="00614754"/>
    <w:rsid w:val="00615381"/>
    <w:rsid w:val="006155F7"/>
    <w:rsid w:val="006156F7"/>
    <w:rsid w:val="006159DF"/>
    <w:rsid w:val="00616012"/>
    <w:rsid w:val="00616802"/>
    <w:rsid w:val="00616B04"/>
    <w:rsid w:val="00616F79"/>
    <w:rsid w:val="00616FE8"/>
    <w:rsid w:val="00617484"/>
    <w:rsid w:val="00617CD0"/>
    <w:rsid w:val="006202F5"/>
    <w:rsid w:val="00620A2B"/>
    <w:rsid w:val="00620A36"/>
    <w:rsid w:val="00621263"/>
    <w:rsid w:val="00621437"/>
    <w:rsid w:val="00621CF0"/>
    <w:rsid w:val="00622663"/>
    <w:rsid w:val="0062296B"/>
    <w:rsid w:val="00622B09"/>
    <w:rsid w:val="00622B1C"/>
    <w:rsid w:val="00622F73"/>
    <w:rsid w:val="006237F7"/>
    <w:rsid w:val="006239EB"/>
    <w:rsid w:val="00623A2D"/>
    <w:rsid w:val="00623A4D"/>
    <w:rsid w:val="00623E7A"/>
    <w:rsid w:val="006243F4"/>
    <w:rsid w:val="0062510C"/>
    <w:rsid w:val="00625723"/>
    <w:rsid w:val="006257E4"/>
    <w:rsid w:val="00626386"/>
    <w:rsid w:val="00626F7E"/>
    <w:rsid w:val="0062705A"/>
    <w:rsid w:val="0062748A"/>
    <w:rsid w:val="00627C3A"/>
    <w:rsid w:val="006301CA"/>
    <w:rsid w:val="00630398"/>
    <w:rsid w:val="00630B08"/>
    <w:rsid w:val="0063188F"/>
    <w:rsid w:val="00631D23"/>
    <w:rsid w:val="00631FA4"/>
    <w:rsid w:val="00632018"/>
    <w:rsid w:val="0063297B"/>
    <w:rsid w:val="00633533"/>
    <w:rsid w:val="006336F9"/>
    <w:rsid w:val="00634364"/>
    <w:rsid w:val="00634615"/>
    <w:rsid w:val="00634AEC"/>
    <w:rsid w:val="00634F64"/>
    <w:rsid w:val="00635B94"/>
    <w:rsid w:val="00636945"/>
    <w:rsid w:val="00640BBE"/>
    <w:rsid w:val="00641BCB"/>
    <w:rsid w:val="00642516"/>
    <w:rsid w:val="00642DC2"/>
    <w:rsid w:val="00642EF2"/>
    <w:rsid w:val="0064328B"/>
    <w:rsid w:val="00643434"/>
    <w:rsid w:val="00643699"/>
    <w:rsid w:val="00643746"/>
    <w:rsid w:val="00643936"/>
    <w:rsid w:val="00643B6D"/>
    <w:rsid w:val="00643E01"/>
    <w:rsid w:val="0064408A"/>
    <w:rsid w:val="006441F8"/>
    <w:rsid w:val="00644386"/>
    <w:rsid w:val="0064484A"/>
    <w:rsid w:val="00644858"/>
    <w:rsid w:val="006449AE"/>
    <w:rsid w:val="00644CFE"/>
    <w:rsid w:val="0064564E"/>
    <w:rsid w:val="00645864"/>
    <w:rsid w:val="006458CA"/>
    <w:rsid w:val="00645F66"/>
    <w:rsid w:val="006466B3"/>
    <w:rsid w:val="00646C4F"/>
    <w:rsid w:val="00647522"/>
    <w:rsid w:val="00647D41"/>
    <w:rsid w:val="0065080D"/>
    <w:rsid w:val="00650D9C"/>
    <w:rsid w:val="00650F76"/>
    <w:rsid w:val="006511C6"/>
    <w:rsid w:val="006513E9"/>
    <w:rsid w:val="0065183C"/>
    <w:rsid w:val="0065213D"/>
    <w:rsid w:val="00652D61"/>
    <w:rsid w:val="00653132"/>
    <w:rsid w:val="006533F4"/>
    <w:rsid w:val="00653668"/>
    <w:rsid w:val="00653A63"/>
    <w:rsid w:val="00653B2C"/>
    <w:rsid w:val="00654957"/>
    <w:rsid w:val="00654FBA"/>
    <w:rsid w:val="00655125"/>
    <w:rsid w:val="00655503"/>
    <w:rsid w:val="00655540"/>
    <w:rsid w:val="006561FC"/>
    <w:rsid w:val="006564BB"/>
    <w:rsid w:val="006569D7"/>
    <w:rsid w:val="00656EE6"/>
    <w:rsid w:val="00656FA3"/>
    <w:rsid w:val="006572F4"/>
    <w:rsid w:val="006575F1"/>
    <w:rsid w:val="0065769A"/>
    <w:rsid w:val="006577B0"/>
    <w:rsid w:val="006602F9"/>
    <w:rsid w:val="006605C4"/>
    <w:rsid w:val="00663353"/>
    <w:rsid w:val="006636CD"/>
    <w:rsid w:val="0066409D"/>
    <w:rsid w:val="0066421E"/>
    <w:rsid w:val="006649A4"/>
    <w:rsid w:val="006649CB"/>
    <w:rsid w:val="00664F32"/>
    <w:rsid w:val="006650EA"/>
    <w:rsid w:val="006656CA"/>
    <w:rsid w:val="00665820"/>
    <w:rsid w:val="00666361"/>
    <w:rsid w:val="00666B48"/>
    <w:rsid w:val="00666C6D"/>
    <w:rsid w:val="00667395"/>
    <w:rsid w:val="00667AE5"/>
    <w:rsid w:val="00667B48"/>
    <w:rsid w:val="00667B9F"/>
    <w:rsid w:val="00670CE9"/>
    <w:rsid w:val="0067127D"/>
    <w:rsid w:val="00671B86"/>
    <w:rsid w:val="00671C71"/>
    <w:rsid w:val="00673605"/>
    <w:rsid w:val="0067366C"/>
    <w:rsid w:val="006739F4"/>
    <w:rsid w:val="00674A75"/>
    <w:rsid w:val="00674C09"/>
    <w:rsid w:val="006750EC"/>
    <w:rsid w:val="006751A3"/>
    <w:rsid w:val="0067536A"/>
    <w:rsid w:val="00675498"/>
    <w:rsid w:val="00675CCE"/>
    <w:rsid w:val="00676C93"/>
    <w:rsid w:val="00676D37"/>
    <w:rsid w:val="00676F43"/>
    <w:rsid w:val="00677032"/>
    <w:rsid w:val="00677962"/>
    <w:rsid w:val="006779F6"/>
    <w:rsid w:val="00677D8F"/>
    <w:rsid w:val="00680046"/>
    <w:rsid w:val="006804BA"/>
    <w:rsid w:val="006812E5"/>
    <w:rsid w:val="006813E9"/>
    <w:rsid w:val="00681B38"/>
    <w:rsid w:val="006824A9"/>
    <w:rsid w:val="006826F4"/>
    <w:rsid w:val="0068288A"/>
    <w:rsid w:val="0068347A"/>
    <w:rsid w:val="006837F4"/>
    <w:rsid w:val="006849E9"/>
    <w:rsid w:val="00684D95"/>
    <w:rsid w:val="00684E01"/>
    <w:rsid w:val="00684F09"/>
    <w:rsid w:val="00685191"/>
    <w:rsid w:val="00686180"/>
    <w:rsid w:val="00686255"/>
    <w:rsid w:val="00686835"/>
    <w:rsid w:val="00686C53"/>
    <w:rsid w:val="00686DFE"/>
    <w:rsid w:val="0068701A"/>
    <w:rsid w:val="0068747B"/>
    <w:rsid w:val="00687E8A"/>
    <w:rsid w:val="00690ACD"/>
    <w:rsid w:val="00690C51"/>
    <w:rsid w:val="00691495"/>
    <w:rsid w:val="00691BD3"/>
    <w:rsid w:val="0069286D"/>
    <w:rsid w:val="00692A52"/>
    <w:rsid w:val="00692FB8"/>
    <w:rsid w:val="00693259"/>
    <w:rsid w:val="0069336A"/>
    <w:rsid w:val="006936D4"/>
    <w:rsid w:val="00693E00"/>
    <w:rsid w:val="00693FE8"/>
    <w:rsid w:val="00694434"/>
    <w:rsid w:val="00694798"/>
    <w:rsid w:val="0069547F"/>
    <w:rsid w:val="00695595"/>
    <w:rsid w:val="006955D0"/>
    <w:rsid w:val="00695A45"/>
    <w:rsid w:val="00695B1E"/>
    <w:rsid w:val="00695FCF"/>
    <w:rsid w:val="006962F4"/>
    <w:rsid w:val="00696CD5"/>
    <w:rsid w:val="00697972"/>
    <w:rsid w:val="00697A64"/>
    <w:rsid w:val="00697D47"/>
    <w:rsid w:val="00697D92"/>
    <w:rsid w:val="006A0636"/>
    <w:rsid w:val="006A0B24"/>
    <w:rsid w:val="006A1DAB"/>
    <w:rsid w:val="006A253F"/>
    <w:rsid w:val="006A2C0B"/>
    <w:rsid w:val="006A2CD4"/>
    <w:rsid w:val="006A2ED2"/>
    <w:rsid w:val="006A2F42"/>
    <w:rsid w:val="006A31A6"/>
    <w:rsid w:val="006A3924"/>
    <w:rsid w:val="006A4BA4"/>
    <w:rsid w:val="006A4DA4"/>
    <w:rsid w:val="006A4F84"/>
    <w:rsid w:val="006A56A4"/>
    <w:rsid w:val="006A62D9"/>
    <w:rsid w:val="006A690C"/>
    <w:rsid w:val="006A6B2F"/>
    <w:rsid w:val="006A7906"/>
    <w:rsid w:val="006A7B1C"/>
    <w:rsid w:val="006A7B5B"/>
    <w:rsid w:val="006A7B75"/>
    <w:rsid w:val="006B006B"/>
    <w:rsid w:val="006B0827"/>
    <w:rsid w:val="006B0848"/>
    <w:rsid w:val="006B0D6D"/>
    <w:rsid w:val="006B1327"/>
    <w:rsid w:val="006B13B4"/>
    <w:rsid w:val="006B1AE7"/>
    <w:rsid w:val="006B1C85"/>
    <w:rsid w:val="006B21D4"/>
    <w:rsid w:val="006B2673"/>
    <w:rsid w:val="006B2988"/>
    <w:rsid w:val="006B2BDF"/>
    <w:rsid w:val="006B3041"/>
    <w:rsid w:val="006B3183"/>
    <w:rsid w:val="006B32CF"/>
    <w:rsid w:val="006B353C"/>
    <w:rsid w:val="006B37EE"/>
    <w:rsid w:val="006B46EC"/>
    <w:rsid w:val="006B49DF"/>
    <w:rsid w:val="006B4C09"/>
    <w:rsid w:val="006B5326"/>
    <w:rsid w:val="006B5678"/>
    <w:rsid w:val="006B5891"/>
    <w:rsid w:val="006B5B51"/>
    <w:rsid w:val="006B5F8B"/>
    <w:rsid w:val="006B639F"/>
    <w:rsid w:val="006B7327"/>
    <w:rsid w:val="006B7C47"/>
    <w:rsid w:val="006C0544"/>
    <w:rsid w:val="006C08C5"/>
    <w:rsid w:val="006C0A92"/>
    <w:rsid w:val="006C0D42"/>
    <w:rsid w:val="006C0F4C"/>
    <w:rsid w:val="006C18D4"/>
    <w:rsid w:val="006C2A5F"/>
    <w:rsid w:val="006C2A74"/>
    <w:rsid w:val="006C2B0F"/>
    <w:rsid w:val="006C3AE3"/>
    <w:rsid w:val="006C3EEB"/>
    <w:rsid w:val="006C41DE"/>
    <w:rsid w:val="006C4AF9"/>
    <w:rsid w:val="006C5DC5"/>
    <w:rsid w:val="006C60B2"/>
    <w:rsid w:val="006C648F"/>
    <w:rsid w:val="006C75F6"/>
    <w:rsid w:val="006C78D6"/>
    <w:rsid w:val="006C7C2E"/>
    <w:rsid w:val="006C7E54"/>
    <w:rsid w:val="006C7FEF"/>
    <w:rsid w:val="006D02F0"/>
    <w:rsid w:val="006D07C9"/>
    <w:rsid w:val="006D1077"/>
    <w:rsid w:val="006D11EE"/>
    <w:rsid w:val="006D1373"/>
    <w:rsid w:val="006D16D9"/>
    <w:rsid w:val="006D1FCD"/>
    <w:rsid w:val="006D25BB"/>
    <w:rsid w:val="006D2A51"/>
    <w:rsid w:val="006D30A5"/>
    <w:rsid w:val="006D33B2"/>
    <w:rsid w:val="006D3DD2"/>
    <w:rsid w:val="006D4083"/>
    <w:rsid w:val="006D4350"/>
    <w:rsid w:val="006D439F"/>
    <w:rsid w:val="006D4422"/>
    <w:rsid w:val="006D4FB3"/>
    <w:rsid w:val="006D553D"/>
    <w:rsid w:val="006D5DD2"/>
    <w:rsid w:val="006D5EA0"/>
    <w:rsid w:val="006D6D5D"/>
    <w:rsid w:val="006D707B"/>
    <w:rsid w:val="006D71BE"/>
    <w:rsid w:val="006D744C"/>
    <w:rsid w:val="006D74AE"/>
    <w:rsid w:val="006D78B4"/>
    <w:rsid w:val="006D7A06"/>
    <w:rsid w:val="006D7AC8"/>
    <w:rsid w:val="006D7D4F"/>
    <w:rsid w:val="006E05A0"/>
    <w:rsid w:val="006E0989"/>
    <w:rsid w:val="006E0CF8"/>
    <w:rsid w:val="006E1749"/>
    <w:rsid w:val="006E2B72"/>
    <w:rsid w:val="006E2D5F"/>
    <w:rsid w:val="006E2F5B"/>
    <w:rsid w:val="006E3767"/>
    <w:rsid w:val="006E4310"/>
    <w:rsid w:val="006E50FA"/>
    <w:rsid w:val="006E57FB"/>
    <w:rsid w:val="006E591C"/>
    <w:rsid w:val="006E609E"/>
    <w:rsid w:val="006E629C"/>
    <w:rsid w:val="006E6746"/>
    <w:rsid w:val="006E68C8"/>
    <w:rsid w:val="006E6B95"/>
    <w:rsid w:val="006E6D3F"/>
    <w:rsid w:val="006E6DFA"/>
    <w:rsid w:val="006E70B8"/>
    <w:rsid w:val="006E74BA"/>
    <w:rsid w:val="006E7EE6"/>
    <w:rsid w:val="006E7F41"/>
    <w:rsid w:val="006F0137"/>
    <w:rsid w:val="006F094E"/>
    <w:rsid w:val="006F0D2F"/>
    <w:rsid w:val="006F17FC"/>
    <w:rsid w:val="006F19EF"/>
    <w:rsid w:val="006F1DB8"/>
    <w:rsid w:val="006F2017"/>
    <w:rsid w:val="006F2D0D"/>
    <w:rsid w:val="006F2E2A"/>
    <w:rsid w:val="006F3315"/>
    <w:rsid w:val="006F3F0A"/>
    <w:rsid w:val="006F4764"/>
    <w:rsid w:val="006F4B5B"/>
    <w:rsid w:val="006F55CD"/>
    <w:rsid w:val="006F5981"/>
    <w:rsid w:val="006F5A33"/>
    <w:rsid w:val="006F60EE"/>
    <w:rsid w:val="006F695D"/>
    <w:rsid w:val="006F6961"/>
    <w:rsid w:val="006F7D4E"/>
    <w:rsid w:val="0070108D"/>
    <w:rsid w:val="007019E4"/>
    <w:rsid w:val="00701FA6"/>
    <w:rsid w:val="007021ED"/>
    <w:rsid w:val="0070231C"/>
    <w:rsid w:val="007027D7"/>
    <w:rsid w:val="007028AB"/>
    <w:rsid w:val="00702EE7"/>
    <w:rsid w:val="00703A84"/>
    <w:rsid w:val="00704266"/>
    <w:rsid w:val="007046E4"/>
    <w:rsid w:val="00704817"/>
    <w:rsid w:val="007049B4"/>
    <w:rsid w:val="00705086"/>
    <w:rsid w:val="00705621"/>
    <w:rsid w:val="00705C25"/>
    <w:rsid w:val="00705E24"/>
    <w:rsid w:val="00706724"/>
    <w:rsid w:val="00706CB8"/>
    <w:rsid w:val="00707C12"/>
    <w:rsid w:val="00707C45"/>
    <w:rsid w:val="007102FF"/>
    <w:rsid w:val="007105CC"/>
    <w:rsid w:val="007113F1"/>
    <w:rsid w:val="00711FF6"/>
    <w:rsid w:val="007121E7"/>
    <w:rsid w:val="007122D8"/>
    <w:rsid w:val="00712351"/>
    <w:rsid w:val="0071281E"/>
    <w:rsid w:val="007131F8"/>
    <w:rsid w:val="0071417D"/>
    <w:rsid w:val="007148F9"/>
    <w:rsid w:val="00714ACC"/>
    <w:rsid w:val="00714D12"/>
    <w:rsid w:val="00714D73"/>
    <w:rsid w:val="0071516C"/>
    <w:rsid w:val="00715184"/>
    <w:rsid w:val="00715413"/>
    <w:rsid w:val="007157C4"/>
    <w:rsid w:val="00715A11"/>
    <w:rsid w:val="00715EDC"/>
    <w:rsid w:val="007165B8"/>
    <w:rsid w:val="00716655"/>
    <w:rsid w:val="00716798"/>
    <w:rsid w:val="00717245"/>
    <w:rsid w:val="007173A1"/>
    <w:rsid w:val="00717D42"/>
    <w:rsid w:val="0072034C"/>
    <w:rsid w:val="007204DB"/>
    <w:rsid w:val="007207A1"/>
    <w:rsid w:val="00721E2D"/>
    <w:rsid w:val="00721FB8"/>
    <w:rsid w:val="00722C53"/>
    <w:rsid w:val="00723A73"/>
    <w:rsid w:val="00723AD6"/>
    <w:rsid w:val="00723B99"/>
    <w:rsid w:val="00723BFB"/>
    <w:rsid w:val="00723C72"/>
    <w:rsid w:val="0072497F"/>
    <w:rsid w:val="00724A02"/>
    <w:rsid w:val="00725159"/>
    <w:rsid w:val="007251BB"/>
    <w:rsid w:val="007252F8"/>
    <w:rsid w:val="007257A8"/>
    <w:rsid w:val="007263F6"/>
    <w:rsid w:val="0072669E"/>
    <w:rsid w:val="00726CB0"/>
    <w:rsid w:val="00727676"/>
    <w:rsid w:val="0073033F"/>
    <w:rsid w:val="00730D01"/>
    <w:rsid w:val="00731BF3"/>
    <w:rsid w:val="00731D5E"/>
    <w:rsid w:val="00731ED4"/>
    <w:rsid w:val="00731F05"/>
    <w:rsid w:val="00732035"/>
    <w:rsid w:val="0073250C"/>
    <w:rsid w:val="007325E6"/>
    <w:rsid w:val="00733464"/>
    <w:rsid w:val="00734076"/>
    <w:rsid w:val="00734267"/>
    <w:rsid w:val="00734785"/>
    <w:rsid w:val="00734FCE"/>
    <w:rsid w:val="0073538F"/>
    <w:rsid w:val="00735567"/>
    <w:rsid w:val="007355D9"/>
    <w:rsid w:val="00735B07"/>
    <w:rsid w:val="00736210"/>
    <w:rsid w:val="00736ADA"/>
    <w:rsid w:val="0074007B"/>
    <w:rsid w:val="007405ED"/>
    <w:rsid w:val="00740CAA"/>
    <w:rsid w:val="00741C54"/>
    <w:rsid w:val="00742221"/>
    <w:rsid w:val="00742D37"/>
    <w:rsid w:val="00742D56"/>
    <w:rsid w:val="00742D58"/>
    <w:rsid w:val="00742E8D"/>
    <w:rsid w:val="00743568"/>
    <w:rsid w:val="00744141"/>
    <w:rsid w:val="007441E7"/>
    <w:rsid w:val="0074496A"/>
    <w:rsid w:val="00744B5B"/>
    <w:rsid w:val="00744E17"/>
    <w:rsid w:val="00744E61"/>
    <w:rsid w:val="007452D5"/>
    <w:rsid w:val="007453E7"/>
    <w:rsid w:val="00745569"/>
    <w:rsid w:val="00745735"/>
    <w:rsid w:val="00745FC4"/>
    <w:rsid w:val="0074690E"/>
    <w:rsid w:val="00746BAA"/>
    <w:rsid w:val="00746ECF"/>
    <w:rsid w:val="0074798A"/>
    <w:rsid w:val="007479CC"/>
    <w:rsid w:val="00747A4B"/>
    <w:rsid w:val="00747A9D"/>
    <w:rsid w:val="00747C4C"/>
    <w:rsid w:val="00747D07"/>
    <w:rsid w:val="00750263"/>
    <w:rsid w:val="00750A81"/>
    <w:rsid w:val="007511D9"/>
    <w:rsid w:val="007514F4"/>
    <w:rsid w:val="00751A32"/>
    <w:rsid w:val="00751FF1"/>
    <w:rsid w:val="00752F82"/>
    <w:rsid w:val="00753806"/>
    <w:rsid w:val="007543A2"/>
    <w:rsid w:val="007545C9"/>
    <w:rsid w:val="00755173"/>
    <w:rsid w:val="007556A7"/>
    <w:rsid w:val="0075599E"/>
    <w:rsid w:val="00755AA5"/>
    <w:rsid w:val="007568DF"/>
    <w:rsid w:val="00757229"/>
    <w:rsid w:val="00757A34"/>
    <w:rsid w:val="00757BE8"/>
    <w:rsid w:val="007607DF"/>
    <w:rsid w:val="00760E10"/>
    <w:rsid w:val="00762654"/>
    <w:rsid w:val="007631E6"/>
    <w:rsid w:val="007634A1"/>
    <w:rsid w:val="00763A51"/>
    <w:rsid w:val="00764DA2"/>
    <w:rsid w:val="00764F1B"/>
    <w:rsid w:val="00765637"/>
    <w:rsid w:val="0076617A"/>
    <w:rsid w:val="00766890"/>
    <w:rsid w:val="00766C65"/>
    <w:rsid w:val="00767783"/>
    <w:rsid w:val="00767929"/>
    <w:rsid w:val="00770078"/>
    <w:rsid w:val="00770467"/>
    <w:rsid w:val="00770AB2"/>
    <w:rsid w:val="00770FE7"/>
    <w:rsid w:val="007711C0"/>
    <w:rsid w:val="00771BAD"/>
    <w:rsid w:val="00772134"/>
    <w:rsid w:val="00772219"/>
    <w:rsid w:val="00772254"/>
    <w:rsid w:val="007726AF"/>
    <w:rsid w:val="0077288D"/>
    <w:rsid w:val="00772AFC"/>
    <w:rsid w:val="00772D2D"/>
    <w:rsid w:val="00772DF9"/>
    <w:rsid w:val="00773447"/>
    <w:rsid w:val="00773DD7"/>
    <w:rsid w:val="00774571"/>
    <w:rsid w:val="007746A5"/>
    <w:rsid w:val="007749C1"/>
    <w:rsid w:val="00774CB8"/>
    <w:rsid w:val="00776324"/>
    <w:rsid w:val="007767F5"/>
    <w:rsid w:val="007768B2"/>
    <w:rsid w:val="00776905"/>
    <w:rsid w:val="00776A08"/>
    <w:rsid w:val="00776C56"/>
    <w:rsid w:val="00777050"/>
    <w:rsid w:val="0077750D"/>
    <w:rsid w:val="007778F3"/>
    <w:rsid w:val="0077794F"/>
    <w:rsid w:val="00777991"/>
    <w:rsid w:val="00777A54"/>
    <w:rsid w:val="007808E6"/>
    <w:rsid w:val="00780A3B"/>
    <w:rsid w:val="00780DF8"/>
    <w:rsid w:val="00780E02"/>
    <w:rsid w:val="00781474"/>
    <w:rsid w:val="00781949"/>
    <w:rsid w:val="00781BA4"/>
    <w:rsid w:val="00783624"/>
    <w:rsid w:val="00783A85"/>
    <w:rsid w:val="00783B38"/>
    <w:rsid w:val="00783B3A"/>
    <w:rsid w:val="00783BF9"/>
    <w:rsid w:val="00784736"/>
    <w:rsid w:val="00784763"/>
    <w:rsid w:val="00785007"/>
    <w:rsid w:val="00785213"/>
    <w:rsid w:val="007858C4"/>
    <w:rsid w:val="007862F4"/>
    <w:rsid w:val="007863B4"/>
    <w:rsid w:val="007863ED"/>
    <w:rsid w:val="00786C5D"/>
    <w:rsid w:val="00787551"/>
    <w:rsid w:val="00787AC5"/>
    <w:rsid w:val="007908F6"/>
    <w:rsid w:val="00790AD4"/>
    <w:rsid w:val="0079194F"/>
    <w:rsid w:val="00791979"/>
    <w:rsid w:val="00791B11"/>
    <w:rsid w:val="00791D5F"/>
    <w:rsid w:val="00791F32"/>
    <w:rsid w:val="0079201C"/>
    <w:rsid w:val="00792C12"/>
    <w:rsid w:val="007930AC"/>
    <w:rsid w:val="0079354A"/>
    <w:rsid w:val="007937D0"/>
    <w:rsid w:val="00793E93"/>
    <w:rsid w:val="00794052"/>
    <w:rsid w:val="0079425D"/>
    <w:rsid w:val="00794695"/>
    <w:rsid w:val="00794EC0"/>
    <w:rsid w:val="007950EE"/>
    <w:rsid w:val="007955B5"/>
    <w:rsid w:val="007957A9"/>
    <w:rsid w:val="007958FE"/>
    <w:rsid w:val="007959C0"/>
    <w:rsid w:val="007960C8"/>
    <w:rsid w:val="007960E9"/>
    <w:rsid w:val="0079648D"/>
    <w:rsid w:val="007964F6"/>
    <w:rsid w:val="007967B7"/>
    <w:rsid w:val="00796BD3"/>
    <w:rsid w:val="00797266"/>
    <w:rsid w:val="00797864"/>
    <w:rsid w:val="0079788C"/>
    <w:rsid w:val="007A0031"/>
    <w:rsid w:val="007A05AD"/>
    <w:rsid w:val="007A07A7"/>
    <w:rsid w:val="007A097C"/>
    <w:rsid w:val="007A0B20"/>
    <w:rsid w:val="007A0B8D"/>
    <w:rsid w:val="007A0BF8"/>
    <w:rsid w:val="007A1021"/>
    <w:rsid w:val="007A1F6C"/>
    <w:rsid w:val="007A272B"/>
    <w:rsid w:val="007A292B"/>
    <w:rsid w:val="007A2D6D"/>
    <w:rsid w:val="007A37F3"/>
    <w:rsid w:val="007A3834"/>
    <w:rsid w:val="007A3FE2"/>
    <w:rsid w:val="007A440D"/>
    <w:rsid w:val="007A4AD9"/>
    <w:rsid w:val="007A4F81"/>
    <w:rsid w:val="007A50C4"/>
    <w:rsid w:val="007A542E"/>
    <w:rsid w:val="007A58FF"/>
    <w:rsid w:val="007A5FFB"/>
    <w:rsid w:val="007A61AA"/>
    <w:rsid w:val="007A61C1"/>
    <w:rsid w:val="007A668A"/>
    <w:rsid w:val="007A77D3"/>
    <w:rsid w:val="007A796D"/>
    <w:rsid w:val="007A7D9E"/>
    <w:rsid w:val="007B042A"/>
    <w:rsid w:val="007B157D"/>
    <w:rsid w:val="007B1B86"/>
    <w:rsid w:val="007B1CD2"/>
    <w:rsid w:val="007B1EEE"/>
    <w:rsid w:val="007B23E6"/>
    <w:rsid w:val="007B266A"/>
    <w:rsid w:val="007B2AEC"/>
    <w:rsid w:val="007B2B1E"/>
    <w:rsid w:val="007B2D8E"/>
    <w:rsid w:val="007B3664"/>
    <w:rsid w:val="007B379D"/>
    <w:rsid w:val="007B3DD2"/>
    <w:rsid w:val="007B3ECD"/>
    <w:rsid w:val="007B42B5"/>
    <w:rsid w:val="007B45A4"/>
    <w:rsid w:val="007B49DD"/>
    <w:rsid w:val="007B4F7C"/>
    <w:rsid w:val="007B4FC9"/>
    <w:rsid w:val="007B50F9"/>
    <w:rsid w:val="007B58B0"/>
    <w:rsid w:val="007B6593"/>
    <w:rsid w:val="007B7110"/>
    <w:rsid w:val="007B711D"/>
    <w:rsid w:val="007B792F"/>
    <w:rsid w:val="007C052E"/>
    <w:rsid w:val="007C0DB6"/>
    <w:rsid w:val="007C1026"/>
    <w:rsid w:val="007C1061"/>
    <w:rsid w:val="007C14E2"/>
    <w:rsid w:val="007C1586"/>
    <w:rsid w:val="007C1B79"/>
    <w:rsid w:val="007C1CAD"/>
    <w:rsid w:val="007C1E5C"/>
    <w:rsid w:val="007C1F40"/>
    <w:rsid w:val="007C23C4"/>
    <w:rsid w:val="007C2548"/>
    <w:rsid w:val="007C2AC6"/>
    <w:rsid w:val="007C31C1"/>
    <w:rsid w:val="007C398F"/>
    <w:rsid w:val="007C3C45"/>
    <w:rsid w:val="007C3CEC"/>
    <w:rsid w:val="007C3D36"/>
    <w:rsid w:val="007C3DB4"/>
    <w:rsid w:val="007C40E5"/>
    <w:rsid w:val="007C424E"/>
    <w:rsid w:val="007C5775"/>
    <w:rsid w:val="007C5A9B"/>
    <w:rsid w:val="007C5F95"/>
    <w:rsid w:val="007C67ED"/>
    <w:rsid w:val="007C6C01"/>
    <w:rsid w:val="007C709E"/>
    <w:rsid w:val="007C7477"/>
    <w:rsid w:val="007C7689"/>
    <w:rsid w:val="007C7690"/>
    <w:rsid w:val="007C7AED"/>
    <w:rsid w:val="007C7F37"/>
    <w:rsid w:val="007D02E9"/>
    <w:rsid w:val="007D083C"/>
    <w:rsid w:val="007D0C55"/>
    <w:rsid w:val="007D131D"/>
    <w:rsid w:val="007D178B"/>
    <w:rsid w:val="007D190C"/>
    <w:rsid w:val="007D213B"/>
    <w:rsid w:val="007D2446"/>
    <w:rsid w:val="007D2675"/>
    <w:rsid w:val="007D2FD4"/>
    <w:rsid w:val="007D3659"/>
    <w:rsid w:val="007D3B3A"/>
    <w:rsid w:val="007D3CEB"/>
    <w:rsid w:val="007D3FAD"/>
    <w:rsid w:val="007D440F"/>
    <w:rsid w:val="007D49C2"/>
    <w:rsid w:val="007D4FD4"/>
    <w:rsid w:val="007D52C7"/>
    <w:rsid w:val="007D53E3"/>
    <w:rsid w:val="007D5686"/>
    <w:rsid w:val="007D5B99"/>
    <w:rsid w:val="007D5DA4"/>
    <w:rsid w:val="007D6252"/>
    <w:rsid w:val="007D67E3"/>
    <w:rsid w:val="007D6B08"/>
    <w:rsid w:val="007D6DCB"/>
    <w:rsid w:val="007D6DEC"/>
    <w:rsid w:val="007D6E0F"/>
    <w:rsid w:val="007D7098"/>
    <w:rsid w:val="007D70DF"/>
    <w:rsid w:val="007D7249"/>
    <w:rsid w:val="007D7417"/>
    <w:rsid w:val="007D7EF4"/>
    <w:rsid w:val="007D7F39"/>
    <w:rsid w:val="007E01E6"/>
    <w:rsid w:val="007E0947"/>
    <w:rsid w:val="007E0B74"/>
    <w:rsid w:val="007E12C5"/>
    <w:rsid w:val="007E1333"/>
    <w:rsid w:val="007E14B0"/>
    <w:rsid w:val="007E14FD"/>
    <w:rsid w:val="007E1AF4"/>
    <w:rsid w:val="007E1EBB"/>
    <w:rsid w:val="007E26D2"/>
    <w:rsid w:val="007E2A29"/>
    <w:rsid w:val="007E2D89"/>
    <w:rsid w:val="007E3087"/>
    <w:rsid w:val="007E36C7"/>
    <w:rsid w:val="007E3B81"/>
    <w:rsid w:val="007E4251"/>
    <w:rsid w:val="007E4BF9"/>
    <w:rsid w:val="007E4D48"/>
    <w:rsid w:val="007E52A4"/>
    <w:rsid w:val="007E581E"/>
    <w:rsid w:val="007E6551"/>
    <w:rsid w:val="007E7069"/>
    <w:rsid w:val="007E7136"/>
    <w:rsid w:val="007E71FD"/>
    <w:rsid w:val="007E7524"/>
    <w:rsid w:val="007E7792"/>
    <w:rsid w:val="007F0A2B"/>
    <w:rsid w:val="007F0ED5"/>
    <w:rsid w:val="007F1173"/>
    <w:rsid w:val="007F1D32"/>
    <w:rsid w:val="007F24D7"/>
    <w:rsid w:val="007F26E2"/>
    <w:rsid w:val="007F2B52"/>
    <w:rsid w:val="007F34EA"/>
    <w:rsid w:val="007F36C4"/>
    <w:rsid w:val="007F3EF9"/>
    <w:rsid w:val="007F4938"/>
    <w:rsid w:val="007F506E"/>
    <w:rsid w:val="007F51B2"/>
    <w:rsid w:val="007F583C"/>
    <w:rsid w:val="007F6072"/>
    <w:rsid w:val="007F6842"/>
    <w:rsid w:val="007F687A"/>
    <w:rsid w:val="007F7FBA"/>
    <w:rsid w:val="0080111D"/>
    <w:rsid w:val="00801578"/>
    <w:rsid w:val="00801B96"/>
    <w:rsid w:val="00801BA1"/>
    <w:rsid w:val="00801E12"/>
    <w:rsid w:val="00802868"/>
    <w:rsid w:val="00803CDD"/>
    <w:rsid w:val="00804A98"/>
    <w:rsid w:val="00804A9F"/>
    <w:rsid w:val="00804AAA"/>
    <w:rsid w:val="00804B4A"/>
    <w:rsid w:val="00804F21"/>
    <w:rsid w:val="00804F3D"/>
    <w:rsid w:val="00805FA2"/>
    <w:rsid w:val="00806F23"/>
    <w:rsid w:val="00806F81"/>
    <w:rsid w:val="0080700B"/>
    <w:rsid w:val="00807061"/>
    <w:rsid w:val="00807668"/>
    <w:rsid w:val="0080785F"/>
    <w:rsid w:val="00807BD7"/>
    <w:rsid w:val="00807C27"/>
    <w:rsid w:val="00811ABB"/>
    <w:rsid w:val="00813376"/>
    <w:rsid w:val="00813690"/>
    <w:rsid w:val="00814202"/>
    <w:rsid w:val="00814B5E"/>
    <w:rsid w:val="00815370"/>
    <w:rsid w:val="00815517"/>
    <w:rsid w:val="008156CB"/>
    <w:rsid w:val="0081585E"/>
    <w:rsid w:val="00815BCC"/>
    <w:rsid w:val="00815C1E"/>
    <w:rsid w:val="00815E41"/>
    <w:rsid w:val="008160E8"/>
    <w:rsid w:val="008165B2"/>
    <w:rsid w:val="00816733"/>
    <w:rsid w:val="00816749"/>
    <w:rsid w:val="008168DB"/>
    <w:rsid w:val="008179C4"/>
    <w:rsid w:val="008203B6"/>
    <w:rsid w:val="00820C06"/>
    <w:rsid w:val="00820E59"/>
    <w:rsid w:val="0082188D"/>
    <w:rsid w:val="00822292"/>
    <w:rsid w:val="00822AAF"/>
    <w:rsid w:val="00822E8A"/>
    <w:rsid w:val="00823072"/>
    <w:rsid w:val="00823804"/>
    <w:rsid w:val="00823BBB"/>
    <w:rsid w:val="00823BC7"/>
    <w:rsid w:val="00823E3D"/>
    <w:rsid w:val="00824BF1"/>
    <w:rsid w:val="0082527D"/>
    <w:rsid w:val="008252A0"/>
    <w:rsid w:val="008256AB"/>
    <w:rsid w:val="00825DDA"/>
    <w:rsid w:val="00827042"/>
    <w:rsid w:val="00827129"/>
    <w:rsid w:val="00827800"/>
    <w:rsid w:val="00827C21"/>
    <w:rsid w:val="00827DAB"/>
    <w:rsid w:val="00830199"/>
    <w:rsid w:val="00830973"/>
    <w:rsid w:val="00830A85"/>
    <w:rsid w:val="00831E51"/>
    <w:rsid w:val="008321C9"/>
    <w:rsid w:val="008323C1"/>
    <w:rsid w:val="008325AE"/>
    <w:rsid w:val="00832A78"/>
    <w:rsid w:val="00832B64"/>
    <w:rsid w:val="00832D88"/>
    <w:rsid w:val="00832E37"/>
    <w:rsid w:val="00833398"/>
    <w:rsid w:val="00833916"/>
    <w:rsid w:val="008339AC"/>
    <w:rsid w:val="00835067"/>
    <w:rsid w:val="00836A0D"/>
    <w:rsid w:val="00836D5A"/>
    <w:rsid w:val="00840097"/>
    <w:rsid w:val="008404E7"/>
    <w:rsid w:val="008408CF"/>
    <w:rsid w:val="008411D8"/>
    <w:rsid w:val="0084142A"/>
    <w:rsid w:val="008416FC"/>
    <w:rsid w:val="00841E30"/>
    <w:rsid w:val="008425A7"/>
    <w:rsid w:val="00842959"/>
    <w:rsid w:val="0084337E"/>
    <w:rsid w:val="00843394"/>
    <w:rsid w:val="00843C6C"/>
    <w:rsid w:val="00843C77"/>
    <w:rsid w:val="00843E36"/>
    <w:rsid w:val="00844BD9"/>
    <w:rsid w:val="00846190"/>
    <w:rsid w:val="008461F1"/>
    <w:rsid w:val="00847412"/>
    <w:rsid w:val="00847B68"/>
    <w:rsid w:val="00847B91"/>
    <w:rsid w:val="00850567"/>
    <w:rsid w:val="00850D15"/>
    <w:rsid w:val="00850F62"/>
    <w:rsid w:val="00851CE4"/>
    <w:rsid w:val="008524C3"/>
    <w:rsid w:val="00852627"/>
    <w:rsid w:val="00852B64"/>
    <w:rsid w:val="00852E8B"/>
    <w:rsid w:val="00853523"/>
    <w:rsid w:val="0085441B"/>
    <w:rsid w:val="00854B09"/>
    <w:rsid w:val="00855142"/>
    <w:rsid w:val="00855567"/>
    <w:rsid w:val="008557E6"/>
    <w:rsid w:val="00855B0F"/>
    <w:rsid w:val="00855B92"/>
    <w:rsid w:val="008560A1"/>
    <w:rsid w:val="008562E0"/>
    <w:rsid w:val="0085650E"/>
    <w:rsid w:val="00856A2E"/>
    <w:rsid w:val="00856E0D"/>
    <w:rsid w:val="008572B9"/>
    <w:rsid w:val="00857543"/>
    <w:rsid w:val="00857B46"/>
    <w:rsid w:val="0086034F"/>
    <w:rsid w:val="0086049C"/>
    <w:rsid w:val="0086059A"/>
    <w:rsid w:val="0086102C"/>
    <w:rsid w:val="008613D5"/>
    <w:rsid w:val="00861D7B"/>
    <w:rsid w:val="00861E49"/>
    <w:rsid w:val="00861EA7"/>
    <w:rsid w:val="0086202D"/>
    <w:rsid w:val="00862030"/>
    <w:rsid w:val="0086215B"/>
    <w:rsid w:val="00862351"/>
    <w:rsid w:val="008625DF"/>
    <w:rsid w:val="00863448"/>
    <w:rsid w:val="00863599"/>
    <w:rsid w:val="008637D4"/>
    <w:rsid w:val="00863DF9"/>
    <w:rsid w:val="008650BF"/>
    <w:rsid w:val="008663C5"/>
    <w:rsid w:val="00866A33"/>
    <w:rsid w:val="00867106"/>
    <w:rsid w:val="008677C9"/>
    <w:rsid w:val="00867ED7"/>
    <w:rsid w:val="0087040C"/>
    <w:rsid w:val="008729A4"/>
    <w:rsid w:val="00873328"/>
    <w:rsid w:val="008735F1"/>
    <w:rsid w:val="00873A4A"/>
    <w:rsid w:val="00873E21"/>
    <w:rsid w:val="0087433A"/>
    <w:rsid w:val="0087449F"/>
    <w:rsid w:val="0087482A"/>
    <w:rsid w:val="00874A07"/>
    <w:rsid w:val="00874DED"/>
    <w:rsid w:val="00875224"/>
    <w:rsid w:val="0087581B"/>
    <w:rsid w:val="00875D83"/>
    <w:rsid w:val="008762A2"/>
    <w:rsid w:val="00876BEA"/>
    <w:rsid w:val="00876C21"/>
    <w:rsid w:val="00877456"/>
    <w:rsid w:val="00877F54"/>
    <w:rsid w:val="00877F89"/>
    <w:rsid w:val="00880665"/>
    <w:rsid w:val="0088074A"/>
    <w:rsid w:val="00880AA7"/>
    <w:rsid w:val="00880F31"/>
    <w:rsid w:val="00880FCB"/>
    <w:rsid w:val="00881040"/>
    <w:rsid w:val="008812F5"/>
    <w:rsid w:val="00881E76"/>
    <w:rsid w:val="008822F5"/>
    <w:rsid w:val="00882721"/>
    <w:rsid w:val="0088282A"/>
    <w:rsid w:val="0088336A"/>
    <w:rsid w:val="0088343D"/>
    <w:rsid w:val="008839B7"/>
    <w:rsid w:val="00883C60"/>
    <w:rsid w:val="008841EF"/>
    <w:rsid w:val="00884224"/>
    <w:rsid w:val="00884B46"/>
    <w:rsid w:val="00885B0A"/>
    <w:rsid w:val="0088626C"/>
    <w:rsid w:val="00886629"/>
    <w:rsid w:val="008872BF"/>
    <w:rsid w:val="00887F19"/>
    <w:rsid w:val="0089000A"/>
    <w:rsid w:val="008901CF"/>
    <w:rsid w:val="008902D7"/>
    <w:rsid w:val="00890953"/>
    <w:rsid w:val="00890A2A"/>
    <w:rsid w:val="00890D9C"/>
    <w:rsid w:val="00890FBD"/>
    <w:rsid w:val="008916B3"/>
    <w:rsid w:val="0089203C"/>
    <w:rsid w:val="00892AC7"/>
    <w:rsid w:val="00892FB4"/>
    <w:rsid w:val="008930F0"/>
    <w:rsid w:val="00893D37"/>
    <w:rsid w:val="008944BE"/>
    <w:rsid w:val="0089484D"/>
    <w:rsid w:val="0089510E"/>
    <w:rsid w:val="008953E3"/>
    <w:rsid w:val="0089550F"/>
    <w:rsid w:val="008956E5"/>
    <w:rsid w:val="008957F1"/>
    <w:rsid w:val="00896284"/>
    <w:rsid w:val="00896395"/>
    <w:rsid w:val="00896DA4"/>
    <w:rsid w:val="00896F26"/>
    <w:rsid w:val="00897922"/>
    <w:rsid w:val="008A0157"/>
    <w:rsid w:val="008A0395"/>
    <w:rsid w:val="008A0650"/>
    <w:rsid w:val="008A181C"/>
    <w:rsid w:val="008A317B"/>
    <w:rsid w:val="008A3EB2"/>
    <w:rsid w:val="008A4B28"/>
    <w:rsid w:val="008A550C"/>
    <w:rsid w:val="008A58B9"/>
    <w:rsid w:val="008A5BB8"/>
    <w:rsid w:val="008A63E6"/>
    <w:rsid w:val="008A67C9"/>
    <w:rsid w:val="008A7343"/>
    <w:rsid w:val="008A78ED"/>
    <w:rsid w:val="008A7C7F"/>
    <w:rsid w:val="008B091F"/>
    <w:rsid w:val="008B0D70"/>
    <w:rsid w:val="008B12B2"/>
    <w:rsid w:val="008B1336"/>
    <w:rsid w:val="008B1D22"/>
    <w:rsid w:val="008B1D64"/>
    <w:rsid w:val="008B200C"/>
    <w:rsid w:val="008B20B1"/>
    <w:rsid w:val="008B2103"/>
    <w:rsid w:val="008B2127"/>
    <w:rsid w:val="008B338E"/>
    <w:rsid w:val="008B3407"/>
    <w:rsid w:val="008B4091"/>
    <w:rsid w:val="008B4FBD"/>
    <w:rsid w:val="008B52FA"/>
    <w:rsid w:val="008B53D4"/>
    <w:rsid w:val="008B54FD"/>
    <w:rsid w:val="008B622F"/>
    <w:rsid w:val="008B675F"/>
    <w:rsid w:val="008B6A30"/>
    <w:rsid w:val="008B6B55"/>
    <w:rsid w:val="008B74A9"/>
    <w:rsid w:val="008B7A2A"/>
    <w:rsid w:val="008B7CB1"/>
    <w:rsid w:val="008C0242"/>
    <w:rsid w:val="008C06BC"/>
    <w:rsid w:val="008C0ED3"/>
    <w:rsid w:val="008C0F4E"/>
    <w:rsid w:val="008C1044"/>
    <w:rsid w:val="008C1187"/>
    <w:rsid w:val="008C1776"/>
    <w:rsid w:val="008C1B20"/>
    <w:rsid w:val="008C1E78"/>
    <w:rsid w:val="008C2447"/>
    <w:rsid w:val="008C26DC"/>
    <w:rsid w:val="008C27D1"/>
    <w:rsid w:val="008C2894"/>
    <w:rsid w:val="008C290B"/>
    <w:rsid w:val="008C3824"/>
    <w:rsid w:val="008C386F"/>
    <w:rsid w:val="008C387C"/>
    <w:rsid w:val="008C4D0B"/>
    <w:rsid w:val="008C5234"/>
    <w:rsid w:val="008C53E3"/>
    <w:rsid w:val="008C627E"/>
    <w:rsid w:val="008C655A"/>
    <w:rsid w:val="008C66A7"/>
    <w:rsid w:val="008C6C7C"/>
    <w:rsid w:val="008C73D4"/>
    <w:rsid w:val="008C75C9"/>
    <w:rsid w:val="008C7D0B"/>
    <w:rsid w:val="008C7E05"/>
    <w:rsid w:val="008D033D"/>
    <w:rsid w:val="008D0561"/>
    <w:rsid w:val="008D09A5"/>
    <w:rsid w:val="008D0DE5"/>
    <w:rsid w:val="008D104C"/>
    <w:rsid w:val="008D1D40"/>
    <w:rsid w:val="008D1EA4"/>
    <w:rsid w:val="008D1FBA"/>
    <w:rsid w:val="008D2355"/>
    <w:rsid w:val="008D25FB"/>
    <w:rsid w:val="008D278D"/>
    <w:rsid w:val="008D2D6F"/>
    <w:rsid w:val="008D38A1"/>
    <w:rsid w:val="008D38C4"/>
    <w:rsid w:val="008D38EB"/>
    <w:rsid w:val="008D403E"/>
    <w:rsid w:val="008D4209"/>
    <w:rsid w:val="008D42D2"/>
    <w:rsid w:val="008D4A06"/>
    <w:rsid w:val="008D4A3A"/>
    <w:rsid w:val="008D4DDD"/>
    <w:rsid w:val="008D5EAC"/>
    <w:rsid w:val="008D6700"/>
    <w:rsid w:val="008D6D06"/>
    <w:rsid w:val="008D6F83"/>
    <w:rsid w:val="008E00B4"/>
    <w:rsid w:val="008E0E25"/>
    <w:rsid w:val="008E17E1"/>
    <w:rsid w:val="008E17F2"/>
    <w:rsid w:val="008E2A5A"/>
    <w:rsid w:val="008E3342"/>
    <w:rsid w:val="008E4139"/>
    <w:rsid w:val="008E42B6"/>
    <w:rsid w:val="008E4405"/>
    <w:rsid w:val="008E45ED"/>
    <w:rsid w:val="008E5520"/>
    <w:rsid w:val="008E5C75"/>
    <w:rsid w:val="008E5D83"/>
    <w:rsid w:val="008E5EE9"/>
    <w:rsid w:val="008E6036"/>
    <w:rsid w:val="008E603F"/>
    <w:rsid w:val="008E616C"/>
    <w:rsid w:val="008E69CB"/>
    <w:rsid w:val="008E7268"/>
    <w:rsid w:val="008E75D3"/>
    <w:rsid w:val="008F01FE"/>
    <w:rsid w:val="008F0472"/>
    <w:rsid w:val="008F0631"/>
    <w:rsid w:val="008F0A50"/>
    <w:rsid w:val="008F0EEB"/>
    <w:rsid w:val="008F1ABA"/>
    <w:rsid w:val="008F202C"/>
    <w:rsid w:val="008F2C87"/>
    <w:rsid w:val="008F38F6"/>
    <w:rsid w:val="008F409B"/>
    <w:rsid w:val="008F4437"/>
    <w:rsid w:val="008F4DF3"/>
    <w:rsid w:val="008F5AFF"/>
    <w:rsid w:val="008F6CE2"/>
    <w:rsid w:val="008F7395"/>
    <w:rsid w:val="008F7654"/>
    <w:rsid w:val="008F778E"/>
    <w:rsid w:val="008F7E19"/>
    <w:rsid w:val="00900354"/>
    <w:rsid w:val="009014D3"/>
    <w:rsid w:val="00901BED"/>
    <w:rsid w:val="00901CEA"/>
    <w:rsid w:val="00901EAF"/>
    <w:rsid w:val="00901FC1"/>
    <w:rsid w:val="00902647"/>
    <w:rsid w:val="009028EE"/>
    <w:rsid w:val="00902A7F"/>
    <w:rsid w:val="00902FF1"/>
    <w:rsid w:val="009049FF"/>
    <w:rsid w:val="00904B06"/>
    <w:rsid w:val="00904B97"/>
    <w:rsid w:val="00905431"/>
    <w:rsid w:val="0090555F"/>
    <w:rsid w:val="00905A42"/>
    <w:rsid w:val="00905ED6"/>
    <w:rsid w:val="009060E4"/>
    <w:rsid w:val="00906629"/>
    <w:rsid w:val="00906F52"/>
    <w:rsid w:val="009073B9"/>
    <w:rsid w:val="00907C91"/>
    <w:rsid w:val="00907EC3"/>
    <w:rsid w:val="0091001E"/>
    <w:rsid w:val="00910267"/>
    <w:rsid w:val="009102E7"/>
    <w:rsid w:val="00910841"/>
    <w:rsid w:val="00910B34"/>
    <w:rsid w:val="0091123E"/>
    <w:rsid w:val="00911514"/>
    <w:rsid w:val="00911541"/>
    <w:rsid w:val="009121A8"/>
    <w:rsid w:val="00913089"/>
    <w:rsid w:val="009139E8"/>
    <w:rsid w:val="00913AD6"/>
    <w:rsid w:val="00913BD4"/>
    <w:rsid w:val="00913F09"/>
    <w:rsid w:val="00913F67"/>
    <w:rsid w:val="009143E3"/>
    <w:rsid w:val="009145A4"/>
    <w:rsid w:val="00914ECD"/>
    <w:rsid w:val="0091544B"/>
    <w:rsid w:val="0091560F"/>
    <w:rsid w:val="009157E6"/>
    <w:rsid w:val="009162B4"/>
    <w:rsid w:val="009173F3"/>
    <w:rsid w:val="00917AB5"/>
    <w:rsid w:val="00920311"/>
    <w:rsid w:val="0092176B"/>
    <w:rsid w:val="00921C75"/>
    <w:rsid w:val="00921D64"/>
    <w:rsid w:val="00921E8B"/>
    <w:rsid w:val="009221DB"/>
    <w:rsid w:val="00922273"/>
    <w:rsid w:val="009225DA"/>
    <w:rsid w:val="00925242"/>
    <w:rsid w:val="0092550D"/>
    <w:rsid w:val="00925810"/>
    <w:rsid w:val="009262BD"/>
    <w:rsid w:val="009265C5"/>
    <w:rsid w:val="00926B2B"/>
    <w:rsid w:val="00926B57"/>
    <w:rsid w:val="00927903"/>
    <w:rsid w:val="009301EF"/>
    <w:rsid w:val="009304D4"/>
    <w:rsid w:val="00930B93"/>
    <w:rsid w:val="00931049"/>
    <w:rsid w:val="00931E55"/>
    <w:rsid w:val="00931F39"/>
    <w:rsid w:val="009322BC"/>
    <w:rsid w:val="009323C5"/>
    <w:rsid w:val="009325BB"/>
    <w:rsid w:val="00932838"/>
    <w:rsid w:val="00932BD2"/>
    <w:rsid w:val="0093331F"/>
    <w:rsid w:val="00933655"/>
    <w:rsid w:val="0093375A"/>
    <w:rsid w:val="00933FAF"/>
    <w:rsid w:val="0093453E"/>
    <w:rsid w:val="009345F2"/>
    <w:rsid w:val="009348A0"/>
    <w:rsid w:val="00934A0D"/>
    <w:rsid w:val="00934AA7"/>
    <w:rsid w:val="00934E02"/>
    <w:rsid w:val="00934EF8"/>
    <w:rsid w:val="009355ED"/>
    <w:rsid w:val="0093592B"/>
    <w:rsid w:val="00935A5B"/>
    <w:rsid w:val="00935FF5"/>
    <w:rsid w:val="0093625A"/>
    <w:rsid w:val="0093651A"/>
    <w:rsid w:val="00936A94"/>
    <w:rsid w:val="00936FD1"/>
    <w:rsid w:val="0093777E"/>
    <w:rsid w:val="00937C5B"/>
    <w:rsid w:val="0094050C"/>
    <w:rsid w:val="0094051E"/>
    <w:rsid w:val="009418FE"/>
    <w:rsid w:val="00941957"/>
    <w:rsid w:val="00941D5C"/>
    <w:rsid w:val="00942170"/>
    <w:rsid w:val="009426AF"/>
    <w:rsid w:val="00942F27"/>
    <w:rsid w:val="00943AC5"/>
    <w:rsid w:val="00944104"/>
    <w:rsid w:val="00944153"/>
    <w:rsid w:val="009441F9"/>
    <w:rsid w:val="00944204"/>
    <w:rsid w:val="0094445B"/>
    <w:rsid w:val="009447ED"/>
    <w:rsid w:val="00944BE2"/>
    <w:rsid w:val="00944D4F"/>
    <w:rsid w:val="00945122"/>
    <w:rsid w:val="00945283"/>
    <w:rsid w:val="00945671"/>
    <w:rsid w:val="009458A8"/>
    <w:rsid w:val="009461B9"/>
    <w:rsid w:val="009461EB"/>
    <w:rsid w:val="009464DE"/>
    <w:rsid w:val="00946551"/>
    <w:rsid w:val="00946EC0"/>
    <w:rsid w:val="00946F14"/>
    <w:rsid w:val="0094769C"/>
    <w:rsid w:val="009476C9"/>
    <w:rsid w:val="009477DB"/>
    <w:rsid w:val="00947856"/>
    <w:rsid w:val="00947DF6"/>
    <w:rsid w:val="00950445"/>
    <w:rsid w:val="009506BE"/>
    <w:rsid w:val="009508B1"/>
    <w:rsid w:val="00950ACF"/>
    <w:rsid w:val="00950B37"/>
    <w:rsid w:val="009510A9"/>
    <w:rsid w:val="00951182"/>
    <w:rsid w:val="0095121E"/>
    <w:rsid w:val="009518E0"/>
    <w:rsid w:val="00951E8E"/>
    <w:rsid w:val="009520D8"/>
    <w:rsid w:val="009522B3"/>
    <w:rsid w:val="00952501"/>
    <w:rsid w:val="00952E22"/>
    <w:rsid w:val="00953257"/>
    <w:rsid w:val="009539F2"/>
    <w:rsid w:val="00953E13"/>
    <w:rsid w:val="00954166"/>
    <w:rsid w:val="0095497E"/>
    <w:rsid w:val="009549FC"/>
    <w:rsid w:val="00954A9F"/>
    <w:rsid w:val="00954BCF"/>
    <w:rsid w:val="009567BA"/>
    <w:rsid w:val="00956CC4"/>
    <w:rsid w:val="00957167"/>
    <w:rsid w:val="0095738A"/>
    <w:rsid w:val="009576D2"/>
    <w:rsid w:val="0095789C"/>
    <w:rsid w:val="00957F5C"/>
    <w:rsid w:val="0096024A"/>
    <w:rsid w:val="009603B6"/>
    <w:rsid w:val="00960F82"/>
    <w:rsid w:val="00961B32"/>
    <w:rsid w:val="00961B4A"/>
    <w:rsid w:val="00961F6B"/>
    <w:rsid w:val="009622A1"/>
    <w:rsid w:val="009627DB"/>
    <w:rsid w:val="00962919"/>
    <w:rsid w:val="00963107"/>
    <w:rsid w:val="00963290"/>
    <w:rsid w:val="009632E6"/>
    <w:rsid w:val="009637DB"/>
    <w:rsid w:val="0096535B"/>
    <w:rsid w:val="00965602"/>
    <w:rsid w:val="00965628"/>
    <w:rsid w:val="00965716"/>
    <w:rsid w:val="00965852"/>
    <w:rsid w:val="00966450"/>
    <w:rsid w:val="009664DF"/>
    <w:rsid w:val="009668B5"/>
    <w:rsid w:val="00966BF2"/>
    <w:rsid w:val="0096702A"/>
    <w:rsid w:val="0096735C"/>
    <w:rsid w:val="00967A74"/>
    <w:rsid w:val="00967E69"/>
    <w:rsid w:val="00970170"/>
    <w:rsid w:val="009702D0"/>
    <w:rsid w:val="00970FE9"/>
    <w:rsid w:val="0097102A"/>
    <w:rsid w:val="009716DF"/>
    <w:rsid w:val="00971751"/>
    <w:rsid w:val="0097194C"/>
    <w:rsid w:val="00971BAE"/>
    <w:rsid w:val="00971BC4"/>
    <w:rsid w:val="00971E5F"/>
    <w:rsid w:val="00972682"/>
    <w:rsid w:val="00972695"/>
    <w:rsid w:val="0097301A"/>
    <w:rsid w:val="00973BA8"/>
    <w:rsid w:val="009748C9"/>
    <w:rsid w:val="00975EB5"/>
    <w:rsid w:val="0097604B"/>
    <w:rsid w:val="0097648C"/>
    <w:rsid w:val="009765F0"/>
    <w:rsid w:val="00976C21"/>
    <w:rsid w:val="00976E23"/>
    <w:rsid w:val="00977133"/>
    <w:rsid w:val="009779B9"/>
    <w:rsid w:val="009779CC"/>
    <w:rsid w:val="0098002D"/>
    <w:rsid w:val="009802E0"/>
    <w:rsid w:val="00981634"/>
    <w:rsid w:val="00981A1B"/>
    <w:rsid w:val="009820EF"/>
    <w:rsid w:val="009823AC"/>
    <w:rsid w:val="00982757"/>
    <w:rsid w:val="0098281D"/>
    <w:rsid w:val="00982983"/>
    <w:rsid w:val="00982FC9"/>
    <w:rsid w:val="00983977"/>
    <w:rsid w:val="009839DA"/>
    <w:rsid w:val="00984C15"/>
    <w:rsid w:val="00984ED2"/>
    <w:rsid w:val="00984FC8"/>
    <w:rsid w:val="0098513F"/>
    <w:rsid w:val="0098544A"/>
    <w:rsid w:val="009854F5"/>
    <w:rsid w:val="009857B7"/>
    <w:rsid w:val="009859C9"/>
    <w:rsid w:val="00985C98"/>
    <w:rsid w:val="00985F53"/>
    <w:rsid w:val="00985FBB"/>
    <w:rsid w:val="009860A7"/>
    <w:rsid w:val="0098662F"/>
    <w:rsid w:val="00986977"/>
    <w:rsid w:val="00986A19"/>
    <w:rsid w:val="00986D8A"/>
    <w:rsid w:val="0099086E"/>
    <w:rsid w:val="009911CC"/>
    <w:rsid w:val="0099133A"/>
    <w:rsid w:val="009915F1"/>
    <w:rsid w:val="009916E2"/>
    <w:rsid w:val="00991EA0"/>
    <w:rsid w:val="00991EF1"/>
    <w:rsid w:val="009929F3"/>
    <w:rsid w:val="00992F37"/>
    <w:rsid w:val="009930DE"/>
    <w:rsid w:val="00993E0F"/>
    <w:rsid w:val="00994466"/>
    <w:rsid w:val="00995099"/>
    <w:rsid w:val="009951D8"/>
    <w:rsid w:val="00995C25"/>
    <w:rsid w:val="0099624A"/>
    <w:rsid w:val="00996D46"/>
    <w:rsid w:val="00996FFA"/>
    <w:rsid w:val="0099728B"/>
    <w:rsid w:val="00997588"/>
    <w:rsid w:val="009979D3"/>
    <w:rsid w:val="009A003B"/>
    <w:rsid w:val="009A0175"/>
    <w:rsid w:val="009A020F"/>
    <w:rsid w:val="009A0557"/>
    <w:rsid w:val="009A175C"/>
    <w:rsid w:val="009A1FB4"/>
    <w:rsid w:val="009A2A60"/>
    <w:rsid w:val="009A313F"/>
    <w:rsid w:val="009A3781"/>
    <w:rsid w:val="009A37E7"/>
    <w:rsid w:val="009A4187"/>
    <w:rsid w:val="009A4544"/>
    <w:rsid w:val="009A50A7"/>
    <w:rsid w:val="009A5190"/>
    <w:rsid w:val="009A5706"/>
    <w:rsid w:val="009A5FD3"/>
    <w:rsid w:val="009A6156"/>
    <w:rsid w:val="009A6448"/>
    <w:rsid w:val="009A6874"/>
    <w:rsid w:val="009A6AAC"/>
    <w:rsid w:val="009A6B92"/>
    <w:rsid w:val="009A76E4"/>
    <w:rsid w:val="009A7C4E"/>
    <w:rsid w:val="009A7F2E"/>
    <w:rsid w:val="009B052C"/>
    <w:rsid w:val="009B0626"/>
    <w:rsid w:val="009B064B"/>
    <w:rsid w:val="009B0F9A"/>
    <w:rsid w:val="009B1393"/>
    <w:rsid w:val="009B1A22"/>
    <w:rsid w:val="009B1D40"/>
    <w:rsid w:val="009B34AA"/>
    <w:rsid w:val="009B3A34"/>
    <w:rsid w:val="009B3EFD"/>
    <w:rsid w:val="009B3F63"/>
    <w:rsid w:val="009B43A9"/>
    <w:rsid w:val="009B48A5"/>
    <w:rsid w:val="009B49B1"/>
    <w:rsid w:val="009B4F3F"/>
    <w:rsid w:val="009B4FC5"/>
    <w:rsid w:val="009B669B"/>
    <w:rsid w:val="009B71F7"/>
    <w:rsid w:val="009B7418"/>
    <w:rsid w:val="009B7501"/>
    <w:rsid w:val="009B7522"/>
    <w:rsid w:val="009B7C63"/>
    <w:rsid w:val="009C0B0A"/>
    <w:rsid w:val="009C0D6F"/>
    <w:rsid w:val="009C1039"/>
    <w:rsid w:val="009C120E"/>
    <w:rsid w:val="009C2441"/>
    <w:rsid w:val="009C25AF"/>
    <w:rsid w:val="009C25BE"/>
    <w:rsid w:val="009C289B"/>
    <w:rsid w:val="009C28CE"/>
    <w:rsid w:val="009C2B56"/>
    <w:rsid w:val="009C3318"/>
    <w:rsid w:val="009C33B9"/>
    <w:rsid w:val="009C453C"/>
    <w:rsid w:val="009C48B6"/>
    <w:rsid w:val="009C4C4E"/>
    <w:rsid w:val="009C52EE"/>
    <w:rsid w:val="009C551D"/>
    <w:rsid w:val="009C5CDD"/>
    <w:rsid w:val="009C6155"/>
    <w:rsid w:val="009C63F4"/>
    <w:rsid w:val="009C6644"/>
    <w:rsid w:val="009C6856"/>
    <w:rsid w:val="009C76E1"/>
    <w:rsid w:val="009C7809"/>
    <w:rsid w:val="009C7BA0"/>
    <w:rsid w:val="009D02BF"/>
    <w:rsid w:val="009D1048"/>
    <w:rsid w:val="009D13B6"/>
    <w:rsid w:val="009D2951"/>
    <w:rsid w:val="009D30FE"/>
    <w:rsid w:val="009D3D0C"/>
    <w:rsid w:val="009D4399"/>
    <w:rsid w:val="009D4A8C"/>
    <w:rsid w:val="009D4FEF"/>
    <w:rsid w:val="009D519B"/>
    <w:rsid w:val="009D6106"/>
    <w:rsid w:val="009D78A5"/>
    <w:rsid w:val="009D7C33"/>
    <w:rsid w:val="009E037C"/>
    <w:rsid w:val="009E0827"/>
    <w:rsid w:val="009E1924"/>
    <w:rsid w:val="009E2FCB"/>
    <w:rsid w:val="009E3053"/>
    <w:rsid w:val="009E3740"/>
    <w:rsid w:val="009E3B05"/>
    <w:rsid w:val="009E3B0B"/>
    <w:rsid w:val="009E3ED7"/>
    <w:rsid w:val="009E41CC"/>
    <w:rsid w:val="009E426C"/>
    <w:rsid w:val="009E459C"/>
    <w:rsid w:val="009E4CCF"/>
    <w:rsid w:val="009E52B4"/>
    <w:rsid w:val="009E54CE"/>
    <w:rsid w:val="009E57D3"/>
    <w:rsid w:val="009E60CC"/>
    <w:rsid w:val="009E6599"/>
    <w:rsid w:val="009E67D7"/>
    <w:rsid w:val="009E6E75"/>
    <w:rsid w:val="009E74B1"/>
    <w:rsid w:val="009E7BFE"/>
    <w:rsid w:val="009F05D7"/>
    <w:rsid w:val="009F0804"/>
    <w:rsid w:val="009F09C8"/>
    <w:rsid w:val="009F1305"/>
    <w:rsid w:val="009F14EF"/>
    <w:rsid w:val="009F154E"/>
    <w:rsid w:val="009F199C"/>
    <w:rsid w:val="009F1A76"/>
    <w:rsid w:val="009F1E00"/>
    <w:rsid w:val="009F1F90"/>
    <w:rsid w:val="009F1FA1"/>
    <w:rsid w:val="009F236B"/>
    <w:rsid w:val="009F2531"/>
    <w:rsid w:val="009F2942"/>
    <w:rsid w:val="009F294B"/>
    <w:rsid w:val="009F29A5"/>
    <w:rsid w:val="009F2CB5"/>
    <w:rsid w:val="009F35C6"/>
    <w:rsid w:val="009F360A"/>
    <w:rsid w:val="009F39D4"/>
    <w:rsid w:val="009F3BD3"/>
    <w:rsid w:val="009F40B3"/>
    <w:rsid w:val="009F4965"/>
    <w:rsid w:val="009F4D3E"/>
    <w:rsid w:val="009F4F46"/>
    <w:rsid w:val="009F5697"/>
    <w:rsid w:val="009F57BA"/>
    <w:rsid w:val="009F5A7F"/>
    <w:rsid w:val="009F5C60"/>
    <w:rsid w:val="009F5CDF"/>
    <w:rsid w:val="009F60CA"/>
    <w:rsid w:val="009F6CED"/>
    <w:rsid w:val="009F7035"/>
    <w:rsid w:val="009F714F"/>
    <w:rsid w:val="009F78F3"/>
    <w:rsid w:val="00A00249"/>
    <w:rsid w:val="00A002C8"/>
    <w:rsid w:val="00A00652"/>
    <w:rsid w:val="00A018EA"/>
    <w:rsid w:val="00A01C41"/>
    <w:rsid w:val="00A02D7C"/>
    <w:rsid w:val="00A03C24"/>
    <w:rsid w:val="00A03F0C"/>
    <w:rsid w:val="00A04679"/>
    <w:rsid w:val="00A04FC4"/>
    <w:rsid w:val="00A051D2"/>
    <w:rsid w:val="00A05513"/>
    <w:rsid w:val="00A06987"/>
    <w:rsid w:val="00A07081"/>
    <w:rsid w:val="00A07288"/>
    <w:rsid w:val="00A0780F"/>
    <w:rsid w:val="00A079F2"/>
    <w:rsid w:val="00A079FA"/>
    <w:rsid w:val="00A1087C"/>
    <w:rsid w:val="00A10E75"/>
    <w:rsid w:val="00A110FF"/>
    <w:rsid w:val="00A11158"/>
    <w:rsid w:val="00A1145E"/>
    <w:rsid w:val="00A1153C"/>
    <w:rsid w:val="00A11977"/>
    <w:rsid w:val="00A11C5C"/>
    <w:rsid w:val="00A11DF3"/>
    <w:rsid w:val="00A126A2"/>
    <w:rsid w:val="00A12FBE"/>
    <w:rsid w:val="00A131BD"/>
    <w:rsid w:val="00A132EF"/>
    <w:rsid w:val="00A13C07"/>
    <w:rsid w:val="00A14661"/>
    <w:rsid w:val="00A1467C"/>
    <w:rsid w:val="00A14B5C"/>
    <w:rsid w:val="00A153D5"/>
    <w:rsid w:val="00A156DA"/>
    <w:rsid w:val="00A15A43"/>
    <w:rsid w:val="00A15E7D"/>
    <w:rsid w:val="00A166DF"/>
    <w:rsid w:val="00A16BFA"/>
    <w:rsid w:val="00A17423"/>
    <w:rsid w:val="00A17783"/>
    <w:rsid w:val="00A202E3"/>
    <w:rsid w:val="00A207AF"/>
    <w:rsid w:val="00A20A0E"/>
    <w:rsid w:val="00A21220"/>
    <w:rsid w:val="00A216B5"/>
    <w:rsid w:val="00A222C4"/>
    <w:rsid w:val="00A223D3"/>
    <w:rsid w:val="00A23362"/>
    <w:rsid w:val="00A23843"/>
    <w:rsid w:val="00A23AD3"/>
    <w:rsid w:val="00A241BC"/>
    <w:rsid w:val="00A243E9"/>
    <w:rsid w:val="00A24605"/>
    <w:rsid w:val="00A24986"/>
    <w:rsid w:val="00A250DE"/>
    <w:rsid w:val="00A25114"/>
    <w:rsid w:val="00A25134"/>
    <w:rsid w:val="00A25161"/>
    <w:rsid w:val="00A253CC"/>
    <w:rsid w:val="00A25A27"/>
    <w:rsid w:val="00A26633"/>
    <w:rsid w:val="00A266D8"/>
    <w:rsid w:val="00A26779"/>
    <w:rsid w:val="00A27526"/>
    <w:rsid w:val="00A276DD"/>
    <w:rsid w:val="00A30104"/>
    <w:rsid w:val="00A30752"/>
    <w:rsid w:val="00A31CB0"/>
    <w:rsid w:val="00A32AB4"/>
    <w:rsid w:val="00A32BEC"/>
    <w:rsid w:val="00A32D57"/>
    <w:rsid w:val="00A32E5E"/>
    <w:rsid w:val="00A32F23"/>
    <w:rsid w:val="00A3433C"/>
    <w:rsid w:val="00A345F7"/>
    <w:rsid w:val="00A3479E"/>
    <w:rsid w:val="00A34882"/>
    <w:rsid w:val="00A348E2"/>
    <w:rsid w:val="00A34999"/>
    <w:rsid w:val="00A34E1D"/>
    <w:rsid w:val="00A3553D"/>
    <w:rsid w:val="00A35DE2"/>
    <w:rsid w:val="00A3695D"/>
    <w:rsid w:val="00A37A40"/>
    <w:rsid w:val="00A37DC1"/>
    <w:rsid w:val="00A40D7B"/>
    <w:rsid w:val="00A4120E"/>
    <w:rsid w:val="00A41231"/>
    <w:rsid w:val="00A41C5B"/>
    <w:rsid w:val="00A41E12"/>
    <w:rsid w:val="00A42314"/>
    <w:rsid w:val="00A42440"/>
    <w:rsid w:val="00A4246A"/>
    <w:rsid w:val="00A42837"/>
    <w:rsid w:val="00A4337A"/>
    <w:rsid w:val="00A43814"/>
    <w:rsid w:val="00A43F3D"/>
    <w:rsid w:val="00A44901"/>
    <w:rsid w:val="00A45879"/>
    <w:rsid w:val="00A45FDB"/>
    <w:rsid w:val="00A47981"/>
    <w:rsid w:val="00A5017E"/>
    <w:rsid w:val="00A50447"/>
    <w:rsid w:val="00A50513"/>
    <w:rsid w:val="00A5087A"/>
    <w:rsid w:val="00A50ADE"/>
    <w:rsid w:val="00A51565"/>
    <w:rsid w:val="00A5161A"/>
    <w:rsid w:val="00A518FB"/>
    <w:rsid w:val="00A51CD4"/>
    <w:rsid w:val="00A52790"/>
    <w:rsid w:val="00A52F23"/>
    <w:rsid w:val="00A5332A"/>
    <w:rsid w:val="00A544F3"/>
    <w:rsid w:val="00A5490E"/>
    <w:rsid w:val="00A54A2B"/>
    <w:rsid w:val="00A54A96"/>
    <w:rsid w:val="00A55D10"/>
    <w:rsid w:val="00A55E51"/>
    <w:rsid w:val="00A55EE0"/>
    <w:rsid w:val="00A566DD"/>
    <w:rsid w:val="00A569A4"/>
    <w:rsid w:val="00A56A75"/>
    <w:rsid w:val="00A56D64"/>
    <w:rsid w:val="00A573D3"/>
    <w:rsid w:val="00A57691"/>
    <w:rsid w:val="00A60EA3"/>
    <w:rsid w:val="00A61AD9"/>
    <w:rsid w:val="00A61E29"/>
    <w:rsid w:val="00A62947"/>
    <w:rsid w:val="00A62C65"/>
    <w:rsid w:val="00A633A8"/>
    <w:rsid w:val="00A63767"/>
    <w:rsid w:val="00A6377E"/>
    <w:rsid w:val="00A637C6"/>
    <w:rsid w:val="00A644F8"/>
    <w:rsid w:val="00A64FC5"/>
    <w:rsid w:val="00A65107"/>
    <w:rsid w:val="00A65DA1"/>
    <w:rsid w:val="00A66502"/>
    <w:rsid w:val="00A66617"/>
    <w:rsid w:val="00A66674"/>
    <w:rsid w:val="00A66F32"/>
    <w:rsid w:val="00A670A3"/>
    <w:rsid w:val="00A670ED"/>
    <w:rsid w:val="00A67468"/>
    <w:rsid w:val="00A67637"/>
    <w:rsid w:val="00A67FA3"/>
    <w:rsid w:val="00A70083"/>
    <w:rsid w:val="00A70B85"/>
    <w:rsid w:val="00A71796"/>
    <w:rsid w:val="00A7195A"/>
    <w:rsid w:val="00A71F73"/>
    <w:rsid w:val="00A724F2"/>
    <w:rsid w:val="00A72610"/>
    <w:rsid w:val="00A72CE4"/>
    <w:rsid w:val="00A72D1E"/>
    <w:rsid w:val="00A74159"/>
    <w:rsid w:val="00A750F1"/>
    <w:rsid w:val="00A75AA4"/>
    <w:rsid w:val="00A763E2"/>
    <w:rsid w:val="00A76FB0"/>
    <w:rsid w:val="00A770FF"/>
    <w:rsid w:val="00A775C0"/>
    <w:rsid w:val="00A77BC8"/>
    <w:rsid w:val="00A77F89"/>
    <w:rsid w:val="00A77F92"/>
    <w:rsid w:val="00A8002B"/>
    <w:rsid w:val="00A80794"/>
    <w:rsid w:val="00A80A23"/>
    <w:rsid w:val="00A81AE5"/>
    <w:rsid w:val="00A81B7A"/>
    <w:rsid w:val="00A81BB9"/>
    <w:rsid w:val="00A81C87"/>
    <w:rsid w:val="00A81E96"/>
    <w:rsid w:val="00A82555"/>
    <w:rsid w:val="00A827F0"/>
    <w:rsid w:val="00A8373C"/>
    <w:rsid w:val="00A83E68"/>
    <w:rsid w:val="00A8476E"/>
    <w:rsid w:val="00A84799"/>
    <w:rsid w:val="00A84962"/>
    <w:rsid w:val="00A84D12"/>
    <w:rsid w:val="00A84F82"/>
    <w:rsid w:val="00A85E28"/>
    <w:rsid w:val="00A86211"/>
    <w:rsid w:val="00A86400"/>
    <w:rsid w:val="00A86714"/>
    <w:rsid w:val="00A86F15"/>
    <w:rsid w:val="00A8738F"/>
    <w:rsid w:val="00A8742D"/>
    <w:rsid w:val="00A876DE"/>
    <w:rsid w:val="00A9030F"/>
    <w:rsid w:val="00A906B6"/>
    <w:rsid w:val="00A90876"/>
    <w:rsid w:val="00A90D84"/>
    <w:rsid w:val="00A911F5"/>
    <w:rsid w:val="00A91827"/>
    <w:rsid w:val="00A918D6"/>
    <w:rsid w:val="00A91971"/>
    <w:rsid w:val="00A91C36"/>
    <w:rsid w:val="00A91DC4"/>
    <w:rsid w:val="00A92915"/>
    <w:rsid w:val="00A92A3F"/>
    <w:rsid w:val="00A93554"/>
    <w:rsid w:val="00A935EB"/>
    <w:rsid w:val="00A93C19"/>
    <w:rsid w:val="00A9512E"/>
    <w:rsid w:val="00A9610A"/>
    <w:rsid w:val="00A961AA"/>
    <w:rsid w:val="00A963D2"/>
    <w:rsid w:val="00A965D2"/>
    <w:rsid w:val="00A966A8"/>
    <w:rsid w:val="00A9678B"/>
    <w:rsid w:val="00A968B0"/>
    <w:rsid w:val="00A96927"/>
    <w:rsid w:val="00A96AC2"/>
    <w:rsid w:val="00A96D10"/>
    <w:rsid w:val="00A972A3"/>
    <w:rsid w:val="00A9785B"/>
    <w:rsid w:val="00A97A9A"/>
    <w:rsid w:val="00AA01CF"/>
    <w:rsid w:val="00AA0AD6"/>
    <w:rsid w:val="00AA19F1"/>
    <w:rsid w:val="00AA1A83"/>
    <w:rsid w:val="00AA279D"/>
    <w:rsid w:val="00AA29EB"/>
    <w:rsid w:val="00AA2A5E"/>
    <w:rsid w:val="00AA369F"/>
    <w:rsid w:val="00AA37EA"/>
    <w:rsid w:val="00AA45F9"/>
    <w:rsid w:val="00AA4977"/>
    <w:rsid w:val="00AA5712"/>
    <w:rsid w:val="00AA5882"/>
    <w:rsid w:val="00AA5B4C"/>
    <w:rsid w:val="00AA5DBD"/>
    <w:rsid w:val="00AA6268"/>
    <w:rsid w:val="00AA63E0"/>
    <w:rsid w:val="00AA6A37"/>
    <w:rsid w:val="00AA6E77"/>
    <w:rsid w:val="00AA7102"/>
    <w:rsid w:val="00AA744D"/>
    <w:rsid w:val="00AA7D16"/>
    <w:rsid w:val="00AB0243"/>
    <w:rsid w:val="00AB02FF"/>
    <w:rsid w:val="00AB0315"/>
    <w:rsid w:val="00AB0317"/>
    <w:rsid w:val="00AB05E3"/>
    <w:rsid w:val="00AB12D4"/>
    <w:rsid w:val="00AB133F"/>
    <w:rsid w:val="00AB16BD"/>
    <w:rsid w:val="00AB1F94"/>
    <w:rsid w:val="00AB22F4"/>
    <w:rsid w:val="00AB2596"/>
    <w:rsid w:val="00AB2980"/>
    <w:rsid w:val="00AB2B9B"/>
    <w:rsid w:val="00AB3082"/>
    <w:rsid w:val="00AB317C"/>
    <w:rsid w:val="00AB37B1"/>
    <w:rsid w:val="00AB397A"/>
    <w:rsid w:val="00AB3D50"/>
    <w:rsid w:val="00AB416D"/>
    <w:rsid w:val="00AB42D7"/>
    <w:rsid w:val="00AB4B80"/>
    <w:rsid w:val="00AB4CB2"/>
    <w:rsid w:val="00AB5B41"/>
    <w:rsid w:val="00AB5E6C"/>
    <w:rsid w:val="00AB60B2"/>
    <w:rsid w:val="00AB6274"/>
    <w:rsid w:val="00AB66B2"/>
    <w:rsid w:val="00AB6B38"/>
    <w:rsid w:val="00AB7114"/>
    <w:rsid w:val="00AB726C"/>
    <w:rsid w:val="00AC1191"/>
    <w:rsid w:val="00AC1554"/>
    <w:rsid w:val="00AC15D6"/>
    <w:rsid w:val="00AC2B6E"/>
    <w:rsid w:val="00AC334F"/>
    <w:rsid w:val="00AC3401"/>
    <w:rsid w:val="00AC4402"/>
    <w:rsid w:val="00AC64A7"/>
    <w:rsid w:val="00AC64C1"/>
    <w:rsid w:val="00AC6C95"/>
    <w:rsid w:val="00AC6D2F"/>
    <w:rsid w:val="00AC76D4"/>
    <w:rsid w:val="00AC7814"/>
    <w:rsid w:val="00AC79C3"/>
    <w:rsid w:val="00AC7CD2"/>
    <w:rsid w:val="00AD077B"/>
    <w:rsid w:val="00AD0B0B"/>
    <w:rsid w:val="00AD0B11"/>
    <w:rsid w:val="00AD0D3D"/>
    <w:rsid w:val="00AD1333"/>
    <w:rsid w:val="00AD1A52"/>
    <w:rsid w:val="00AD1C0F"/>
    <w:rsid w:val="00AD1C55"/>
    <w:rsid w:val="00AD1F55"/>
    <w:rsid w:val="00AD2A0F"/>
    <w:rsid w:val="00AD40A6"/>
    <w:rsid w:val="00AD428D"/>
    <w:rsid w:val="00AD433E"/>
    <w:rsid w:val="00AD49F9"/>
    <w:rsid w:val="00AD4D74"/>
    <w:rsid w:val="00AD51ED"/>
    <w:rsid w:val="00AD551C"/>
    <w:rsid w:val="00AD5601"/>
    <w:rsid w:val="00AD5D7F"/>
    <w:rsid w:val="00AD6648"/>
    <w:rsid w:val="00AD6846"/>
    <w:rsid w:val="00AD6A1A"/>
    <w:rsid w:val="00AD74B5"/>
    <w:rsid w:val="00AD7E42"/>
    <w:rsid w:val="00AE02B4"/>
    <w:rsid w:val="00AE044A"/>
    <w:rsid w:val="00AE05F4"/>
    <w:rsid w:val="00AE0612"/>
    <w:rsid w:val="00AE087C"/>
    <w:rsid w:val="00AE0B54"/>
    <w:rsid w:val="00AE0EE8"/>
    <w:rsid w:val="00AE1545"/>
    <w:rsid w:val="00AE1A7C"/>
    <w:rsid w:val="00AE21D7"/>
    <w:rsid w:val="00AE23D4"/>
    <w:rsid w:val="00AE2B08"/>
    <w:rsid w:val="00AE2E88"/>
    <w:rsid w:val="00AE31D9"/>
    <w:rsid w:val="00AE34A8"/>
    <w:rsid w:val="00AE34F6"/>
    <w:rsid w:val="00AE3683"/>
    <w:rsid w:val="00AE38B3"/>
    <w:rsid w:val="00AE473A"/>
    <w:rsid w:val="00AE5220"/>
    <w:rsid w:val="00AE5C2B"/>
    <w:rsid w:val="00AE5CB1"/>
    <w:rsid w:val="00AE6213"/>
    <w:rsid w:val="00AE63E8"/>
    <w:rsid w:val="00AE63ED"/>
    <w:rsid w:val="00AE669E"/>
    <w:rsid w:val="00AE697C"/>
    <w:rsid w:val="00AE6DC7"/>
    <w:rsid w:val="00AE719D"/>
    <w:rsid w:val="00AE74FC"/>
    <w:rsid w:val="00AE767C"/>
    <w:rsid w:val="00AE76DB"/>
    <w:rsid w:val="00AE7AF5"/>
    <w:rsid w:val="00AE7E4D"/>
    <w:rsid w:val="00AF03F4"/>
    <w:rsid w:val="00AF0F32"/>
    <w:rsid w:val="00AF0F43"/>
    <w:rsid w:val="00AF1728"/>
    <w:rsid w:val="00AF1D6E"/>
    <w:rsid w:val="00AF2AEE"/>
    <w:rsid w:val="00AF2DEB"/>
    <w:rsid w:val="00AF3AD3"/>
    <w:rsid w:val="00AF3B60"/>
    <w:rsid w:val="00AF3CAB"/>
    <w:rsid w:val="00AF480C"/>
    <w:rsid w:val="00AF4C62"/>
    <w:rsid w:val="00AF4DFF"/>
    <w:rsid w:val="00AF5728"/>
    <w:rsid w:val="00AF5E82"/>
    <w:rsid w:val="00AF6609"/>
    <w:rsid w:val="00AF6965"/>
    <w:rsid w:val="00AF6987"/>
    <w:rsid w:val="00AF69A4"/>
    <w:rsid w:val="00AF6D93"/>
    <w:rsid w:val="00AF7016"/>
    <w:rsid w:val="00AF7399"/>
    <w:rsid w:val="00AF749A"/>
    <w:rsid w:val="00AF7ED7"/>
    <w:rsid w:val="00B0002C"/>
    <w:rsid w:val="00B00204"/>
    <w:rsid w:val="00B00741"/>
    <w:rsid w:val="00B00CC9"/>
    <w:rsid w:val="00B01BA3"/>
    <w:rsid w:val="00B01D74"/>
    <w:rsid w:val="00B02C2F"/>
    <w:rsid w:val="00B03013"/>
    <w:rsid w:val="00B03BB4"/>
    <w:rsid w:val="00B03E26"/>
    <w:rsid w:val="00B051A1"/>
    <w:rsid w:val="00B053FA"/>
    <w:rsid w:val="00B0564A"/>
    <w:rsid w:val="00B058AE"/>
    <w:rsid w:val="00B05CCD"/>
    <w:rsid w:val="00B0612A"/>
    <w:rsid w:val="00B06153"/>
    <w:rsid w:val="00B065E1"/>
    <w:rsid w:val="00B06930"/>
    <w:rsid w:val="00B06A7D"/>
    <w:rsid w:val="00B07006"/>
    <w:rsid w:val="00B073C2"/>
    <w:rsid w:val="00B0741F"/>
    <w:rsid w:val="00B07527"/>
    <w:rsid w:val="00B0796E"/>
    <w:rsid w:val="00B1018D"/>
    <w:rsid w:val="00B11940"/>
    <w:rsid w:val="00B11A53"/>
    <w:rsid w:val="00B11D96"/>
    <w:rsid w:val="00B12694"/>
    <w:rsid w:val="00B135EA"/>
    <w:rsid w:val="00B13A6D"/>
    <w:rsid w:val="00B14410"/>
    <w:rsid w:val="00B14857"/>
    <w:rsid w:val="00B148B7"/>
    <w:rsid w:val="00B150CA"/>
    <w:rsid w:val="00B15CA0"/>
    <w:rsid w:val="00B1630A"/>
    <w:rsid w:val="00B165A5"/>
    <w:rsid w:val="00B16BF5"/>
    <w:rsid w:val="00B16E65"/>
    <w:rsid w:val="00B17C0D"/>
    <w:rsid w:val="00B17DC7"/>
    <w:rsid w:val="00B20564"/>
    <w:rsid w:val="00B207AA"/>
    <w:rsid w:val="00B20B7C"/>
    <w:rsid w:val="00B20DE4"/>
    <w:rsid w:val="00B21394"/>
    <w:rsid w:val="00B213E1"/>
    <w:rsid w:val="00B21B81"/>
    <w:rsid w:val="00B21CED"/>
    <w:rsid w:val="00B2227D"/>
    <w:rsid w:val="00B2256C"/>
    <w:rsid w:val="00B22AC5"/>
    <w:rsid w:val="00B22D9A"/>
    <w:rsid w:val="00B22ECE"/>
    <w:rsid w:val="00B23357"/>
    <w:rsid w:val="00B23A8C"/>
    <w:rsid w:val="00B23F17"/>
    <w:rsid w:val="00B24106"/>
    <w:rsid w:val="00B24188"/>
    <w:rsid w:val="00B248E9"/>
    <w:rsid w:val="00B24C3A"/>
    <w:rsid w:val="00B25737"/>
    <w:rsid w:val="00B2594F"/>
    <w:rsid w:val="00B25C25"/>
    <w:rsid w:val="00B25C26"/>
    <w:rsid w:val="00B25DF7"/>
    <w:rsid w:val="00B2612C"/>
    <w:rsid w:val="00B2647A"/>
    <w:rsid w:val="00B26D1B"/>
    <w:rsid w:val="00B274BC"/>
    <w:rsid w:val="00B275D5"/>
    <w:rsid w:val="00B2764E"/>
    <w:rsid w:val="00B27899"/>
    <w:rsid w:val="00B27DD7"/>
    <w:rsid w:val="00B303A3"/>
    <w:rsid w:val="00B30A4E"/>
    <w:rsid w:val="00B314B1"/>
    <w:rsid w:val="00B314EF"/>
    <w:rsid w:val="00B31790"/>
    <w:rsid w:val="00B31AD8"/>
    <w:rsid w:val="00B33C06"/>
    <w:rsid w:val="00B33C70"/>
    <w:rsid w:val="00B346B6"/>
    <w:rsid w:val="00B34AF3"/>
    <w:rsid w:val="00B35292"/>
    <w:rsid w:val="00B36377"/>
    <w:rsid w:val="00B364CC"/>
    <w:rsid w:val="00B36C36"/>
    <w:rsid w:val="00B37354"/>
    <w:rsid w:val="00B377DE"/>
    <w:rsid w:val="00B408EC"/>
    <w:rsid w:val="00B40AFA"/>
    <w:rsid w:val="00B40C7C"/>
    <w:rsid w:val="00B41238"/>
    <w:rsid w:val="00B41682"/>
    <w:rsid w:val="00B41A90"/>
    <w:rsid w:val="00B426CD"/>
    <w:rsid w:val="00B42F15"/>
    <w:rsid w:val="00B442FA"/>
    <w:rsid w:val="00B4443F"/>
    <w:rsid w:val="00B44ABC"/>
    <w:rsid w:val="00B44F52"/>
    <w:rsid w:val="00B44F72"/>
    <w:rsid w:val="00B45E01"/>
    <w:rsid w:val="00B4615C"/>
    <w:rsid w:val="00B46265"/>
    <w:rsid w:val="00B46450"/>
    <w:rsid w:val="00B468DD"/>
    <w:rsid w:val="00B46CF1"/>
    <w:rsid w:val="00B474AC"/>
    <w:rsid w:val="00B474B2"/>
    <w:rsid w:val="00B474EE"/>
    <w:rsid w:val="00B4768B"/>
    <w:rsid w:val="00B47974"/>
    <w:rsid w:val="00B47B8F"/>
    <w:rsid w:val="00B50ECE"/>
    <w:rsid w:val="00B514C3"/>
    <w:rsid w:val="00B517CF"/>
    <w:rsid w:val="00B51F06"/>
    <w:rsid w:val="00B5202A"/>
    <w:rsid w:val="00B521E2"/>
    <w:rsid w:val="00B52804"/>
    <w:rsid w:val="00B52C3E"/>
    <w:rsid w:val="00B5341F"/>
    <w:rsid w:val="00B53A21"/>
    <w:rsid w:val="00B53B1E"/>
    <w:rsid w:val="00B552C4"/>
    <w:rsid w:val="00B55427"/>
    <w:rsid w:val="00B554CB"/>
    <w:rsid w:val="00B55AC1"/>
    <w:rsid w:val="00B565EC"/>
    <w:rsid w:val="00B56C09"/>
    <w:rsid w:val="00B56D56"/>
    <w:rsid w:val="00B56EEC"/>
    <w:rsid w:val="00B56F50"/>
    <w:rsid w:val="00B57740"/>
    <w:rsid w:val="00B577B5"/>
    <w:rsid w:val="00B604FA"/>
    <w:rsid w:val="00B60775"/>
    <w:rsid w:val="00B60A9A"/>
    <w:rsid w:val="00B60D5B"/>
    <w:rsid w:val="00B61662"/>
    <w:rsid w:val="00B6270F"/>
    <w:rsid w:val="00B62E01"/>
    <w:rsid w:val="00B62F77"/>
    <w:rsid w:val="00B630D0"/>
    <w:rsid w:val="00B631E8"/>
    <w:rsid w:val="00B63658"/>
    <w:rsid w:val="00B638FE"/>
    <w:rsid w:val="00B639FC"/>
    <w:rsid w:val="00B63AFE"/>
    <w:rsid w:val="00B63FE4"/>
    <w:rsid w:val="00B64685"/>
    <w:rsid w:val="00B64EA1"/>
    <w:rsid w:val="00B64EC3"/>
    <w:rsid w:val="00B652AD"/>
    <w:rsid w:val="00B65855"/>
    <w:rsid w:val="00B66159"/>
    <w:rsid w:val="00B66CDD"/>
    <w:rsid w:val="00B66D0D"/>
    <w:rsid w:val="00B6780C"/>
    <w:rsid w:val="00B6790E"/>
    <w:rsid w:val="00B7049A"/>
    <w:rsid w:val="00B711E5"/>
    <w:rsid w:val="00B716AA"/>
    <w:rsid w:val="00B71FDC"/>
    <w:rsid w:val="00B728FE"/>
    <w:rsid w:val="00B72CB1"/>
    <w:rsid w:val="00B72F81"/>
    <w:rsid w:val="00B737C7"/>
    <w:rsid w:val="00B73A14"/>
    <w:rsid w:val="00B73B4C"/>
    <w:rsid w:val="00B73F9A"/>
    <w:rsid w:val="00B74347"/>
    <w:rsid w:val="00B74866"/>
    <w:rsid w:val="00B74B58"/>
    <w:rsid w:val="00B74CDF"/>
    <w:rsid w:val="00B750E6"/>
    <w:rsid w:val="00B75DA4"/>
    <w:rsid w:val="00B75E2A"/>
    <w:rsid w:val="00B7632F"/>
    <w:rsid w:val="00B76484"/>
    <w:rsid w:val="00B7718E"/>
    <w:rsid w:val="00B77A0C"/>
    <w:rsid w:val="00B77E4B"/>
    <w:rsid w:val="00B77F79"/>
    <w:rsid w:val="00B80210"/>
    <w:rsid w:val="00B80439"/>
    <w:rsid w:val="00B80645"/>
    <w:rsid w:val="00B80731"/>
    <w:rsid w:val="00B8166D"/>
    <w:rsid w:val="00B82659"/>
    <w:rsid w:val="00B82D91"/>
    <w:rsid w:val="00B83311"/>
    <w:rsid w:val="00B8352C"/>
    <w:rsid w:val="00B8373D"/>
    <w:rsid w:val="00B83A1E"/>
    <w:rsid w:val="00B84280"/>
    <w:rsid w:val="00B84801"/>
    <w:rsid w:val="00B85997"/>
    <w:rsid w:val="00B859E3"/>
    <w:rsid w:val="00B862BA"/>
    <w:rsid w:val="00B86353"/>
    <w:rsid w:val="00B866EA"/>
    <w:rsid w:val="00B86C23"/>
    <w:rsid w:val="00B86FBA"/>
    <w:rsid w:val="00B8720B"/>
    <w:rsid w:val="00B872C1"/>
    <w:rsid w:val="00B878B1"/>
    <w:rsid w:val="00B90399"/>
    <w:rsid w:val="00B905E2"/>
    <w:rsid w:val="00B90C81"/>
    <w:rsid w:val="00B90D9E"/>
    <w:rsid w:val="00B91511"/>
    <w:rsid w:val="00B9246B"/>
    <w:rsid w:val="00B92AAC"/>
    <w:rsid w:val="00B92B8A"/>
    <w:rsid w:val="00B92C96"/>
    <w:rsid w:val="00B92F19"/>
    <w:rsid w:val="00B93471"/>
    <w:rsid w:val="00B935C5"/>
    <w:rsid w:val="00B93B16"/>
    <w:rsid w:val="00B9477D"/>
    <w:rsid w:val="00B9480E"/>
    <w:rsid w:val="00B94B66"/>
    <w:rsid w:val="00B9541E"/>
    <w:rsid w:val="00B9543B"/>
    <w:rsid w:val="00B95A2B"/>
    <w:rsid w:val="00B95A95"/>
    <w:rsid w:val="00B96468"/>
    <w:rsid w:val="00B9665F"/>
    <w:rsid w:val="00B9682E"/>
    <w:rsid w:val="00B96DE7"/>
    <w:rsid w:val="00B9739F"/>
    <w:rsid w:val="00B97665"/>
    <w:rsid w:val="00BA04A4"/>
    <w:rsid w:val="00BA0C69"/>
    <w:rsid w:val="00BA0EF7"/>
    <w:rsid w:val="00BA0F76"/>
    <w:rsid w:val="00BA1585"/>
    <w:rsid w:val="00BA1E13"/>
    <w:rsid w:val="00BA20C7"/>
    <w:rsid w:val="00BA2A06"/>
    <w:rsid w:val="00BA2D43"/>
    <w:rsid w:val="00BA3A04"/>
    <w:rsid w:val="00BA3AD5"/>
    <w:rsid w:val="00BA4038"/>
    <w:rsid w:val="00BA4AC2"/>
    <w:rsid w:val="00BA4CBC"/>
    <w:rsid w:val="00BA54C4"/>
    <w:rsid w:val="00BA5E4F"/>
    <w:rsid w:val="00BA643A"/>
    <w:rsid w:val="00BA64CF"/>
    <w:rsid w:val="00BA6AAF"/>
    <w:rsid w:val="00BA7621"/>
    <w:rsid w:val="00BA7883"/>
    <w:rsid w:val="00BA7A0F"/>
    <w:rsid w:val="00BB0112"/>
    <w:rsid w:val="00BB03F4"/>
    <w:rsid w:val="00BB06AF"/>
    <w:rsid w:val="00BB074C"/>
    <w:rsid w:val="00BB07B7"/>
    <w:rsid w:val="00BB0ED1"/>
    <w:rsid w:val="00BB1078"/>
    <w:rsid w:val="00BB1B8D"/>
    <w:rsid w:val="00BB2538"/>
    <w:rsid w:val="00BB3B5B"/>
    <w:rsid w:val="00BB3F68"/>
    <w:rsid w:val="00BB448F"/>
    <w:rsid w:val="00BB461B"/>
    <w:rsid w:val="00BB4B23"/>
    <w:rsid w:val="00BB4ED2"/>
    <w:rsid w:val="00BB58BB"/>
    <w:rsid w:val="00BB6906"/>
    <w:rsid w:val="00BB7649"/>
    <w:rsid w:val="00BB798B"/>
    <w:rsid w:val="00BC0149"/>
    <w:rsid w:val="00BC04C2"/>
    <w:rsid w:val="00BC0A0D"/>
    <w:rsid w:val="00BC0B67"/>
    <w:rsid w:val="00BC0E3A"/>
    <w:rsid w:val="00BC0EE6"/>
    <w:rsid w:val="00BC11CA"/>
    <w:rsid w:val="00BC156A"/>
    <w:rsid w:val="00BC1A24"/>
    <w:rsid w:val="00BC1B38"/>
    <w:rsid w:val="00BC24B2"/>
    <w:rsid w:val="00BC2816"/>
    <w:rsid w:val="00BC3EEB"/>
    <w:rsid w:val="00BC49E3"/>
    <w:rsid w:val="00BC4D15"/>
    <w:rsid w:val="00BC4E75"/>
    <w:rsid w:val="00BC5379"/>
    <w:rsid w:val="00BC5A27"/>
    <w:rsid w:val="00BC5CA7"/>
    <w:rsid w:val="00BC6A95"/>
    <w:rsid w:val="00BC6CAF"/>
    <w:rsid w:val="00BC7536"/>
    <w:rsid w:val="00BC7572"/>
    <w:rsid w:val="00BC7651"/>
    <w:rsid w:val="00BC76B5"/>
    <w:rsid w:val="00BC7FA4"/>
    <w:rsid w:val="00BD0662"/>
    <w:rsid w:val="00BD06E7"/>
    <w:rsid w:val="00BD08A9"/>
    <w:rsid w:val="00BD0BB5"/>
    <w:rsid w:val="00BD13FC"/>
    <w:rsid w:val="00BD1B80"/>
    <w:rsid w:val="00BD1B93"/>
    <w:rsid w:val="00BD1BD4"/>
    <w:rsid w:val="00BD2157"/>
    <w:rsid w:val="00BD2494"/>
    <w:rsid w:val="00BD28C2"/>
    <w:rsid w:val="00BD3676"/>
    <w:rsid w:val="00BD36CE"/>
    <w:rsid w:val="00BD4955"/>
    <w:rsid w:val="00BD4A69"/>
    <w:rsid w:val="00BD4EEE"/>
    <w:rsid w:val="00BD50AA"/>
    <w:rsid w:val="00BD5268"/>
    <w:rsid w:val="00BD59EA"/>
    <w:rsid w:val="00BD638E"/>
    <w:rsid w:val="00BD65F2"/>
    <w:rsid w:val="00BD7C3F"/>
    <w:rsid w:val="00BD7E53"/>
    <w:rsid w:val="00BD7EBA"/>
    <w:rsid w:val="00BE0565"/>
    <w:rsid w:val="00BE07FA"/>
    <w:rsid w:val="00BE0A7E"/>
    <w:rsid w:val="00BE0FD9"/>
    <w:rsid w:val="00BE10F8"/>
    <w:rsid w:val="00BE1526"/>
    <w:rsid w:val="00BE2177"/>
    <w:rsid w:val="00BE21E2"/>
    <w:rsid w:val="00BE2515"/>
    <w:rsid w:val="00BE2993"/>
    <w:rsid w:val="00BE29B6"/>
    <w:rsid w:val="00BE2B61"/>
    <w:rsid w:val="00BE359B"/>
    <w:rsid w:val="00BE3FD8"/>
    <w:rsid w:val="00BE410F"/>
    <w:rsid w:val="00BE42B5"/>
    <w:rsid w:val="00BE4B6B"/>
    <w:rsid w:val="00BE5D63"/>
    <w:rsid w:val="00BE65D5"/>
    <w:rsid w:val="00BE69F5"/>
    <w:rsid w:val="00BE6D9B"/>
    <w:rsid w:val="00BE7117"/>
    <w:rsid w:val="00BE7602"/>
    <w:rsid w:val="00BE7E72"/>
    <w:rsid w:val="00BF0767"/>
    <w:rsid w:val="00BF1032"/>
    <w:rsid w:val="00BF14A9"/>
    <w:rsid w:val="00BF17A1"/>
    <w:rsid w:val="00BF185D"/>
    <w:rsid w:val="00BF1D64"/>
    <w:rsid w:val="00BF22DB"/>
    <w:rsid w:val="00BF2346"/>
    <w:rsid w:val="00BF28AF"/>
    <w:rsid w:val="00BF2AA6"/>
    <w:rsid w:val="00BF2BA4"/>
    <w:rsid w:val="00BF3069"/>
    <w:rsid w:val="00BF3830"/>
    <w:rsid w:val="00BF3E75"/>
    <w:rsid w:val="00BF4344"/>
    <w:rsid w:val="00BF4AF2"/>
    <w:rsid w:val="00BF5045"/>
    <w:rsid w:val="00BF5AA1"/>
    <w:rsid w:val="00BF5D5A"/>
    <w:rsid w:val="00BF6284"/>
    <w:rsid w:val="00BF63A7"/>
    <w:rsid w:val="00BF674C"/>
    <w:rsid w:val="00BF6D84"/>
    <w:rsid w:val="00BF6F91"/>
    <w:rsid w:val="00BF7461"/>
    <w:rsid w:val="00BF756A"/>
    <w:rsid w:val="00BF7704"/>
    <w:rsid w:val="00BF778D"/>
    <w:rsid w:val="00BF79FE"/>
    <w:rsid w:val="00BF7AA7"/>
    <w:rsid w:val="00BF7F29"/>
    <w:rsid w:val="00C004FA"/>
    <w:rsid w:val="00C00534"/>
    <w:rsid w:val="00C00B18"/>
    <w:rsid w:val="00C0112E"/>
    <w:rsid w:val="00C022D2"/>
    <w:rsid w:val="00C037D4"/>
    <w:rsid w:val="00C03C57"/>
    <w:rsid w:val="00C04B53"/>
    <w:rsid w:val="00C061D7"/>
    <w:rsid w:val="00C0677C"/>
    <w:rsid w:val="00C06F99"/>
    <w:rsid w:val="00C071F7"/>
    <w:rsid w:val="00C07E07"/>
    <w:rsid w:val="00C10749"/>
    <w:rsid w:val="00C10913"/>
    <w:rsid w:val="00C113B5"/>
    <w:rsid w:val="00C1179E"/>
    <w:rsid w:val="00C11F6B"/>
    <w:rsid w:val="00C11FA2"/>
    <w:rsid w:val="00C1239E"/>
    <w:rsid w:val="00C124E2"/>
    <w:rsid w:val="00C136F8"/>
    <w:rsid w:val="00C13EA3"/>
    <w:rsid w:val="00C14030"/>
    <w:rsid w:val="00C14034"/>
    <w:rsid w:val="00C1467C"/>
    <w:rsid w:val="00C14F2F"/>
    <w:rsid w:val="00C15B5F"/>
    <w:rsid w:val="00C15BEA"/>
    <w:rsid w:val="00C16C98"/>
    <w:rsid w:val="00C16D9C"/>
    <w:rsid w:val="00C172A0"/>
    <w:rsid w:val="00C177FF"/>
    <w:rsid w:val="00C1783E"/>
    <w:rsid w:val="00C17A63"/>
    <w:rsid w:val="00C17E3B"/>
    <w:rsid w:val="00C212DA"/>
    <w:rsid w:val="00C21ACD"/>
    <w:rsid w:val="00C21FF0"/>
    <w:rsid w:val="00C225B0"/>
    <w:rsid w:val="00C2267E"/>
    <w:rsid w:val="00C22A38"/>
    <w:rsid w:val="00C22A8F"/>
    <w:rsid w:val="00C22E61"/>
    <w:rsid w:val="00C2317D"/>
    <w:rsid w:val="00C2494D"/>
    <w:rsid w:val="00C24AD3"/>
    <w:rsid w:val="00C24AD5"/>
    <w:rsid w:val="00C25153"/>
    <w:rsid w:val="00C25A5C"/>
    <w:rsid w:val="00C25AEF"/>
    <w:rsid w:val="00C25C31"/>
    <w:rsid w:val="00C26956"/>
    <w:rsid w:val="00C26976"/>
    <w:rsid w:val="00C26A05"/>
    <w:rsid w:val="00C26E00"/>
    <w:rsid w:val="00C276BD"/>
    <w:rsid w:val="00C27A6C"/>
    <w:rsid w:val="00C27C3C"/>
    <w:rsid w:val="00C27D87"/>
    <w:rsid w:val="00C27D90"/>
    <w:rsid w:val="00C30717"/>
    <w:rsid w:val="00C307D6"/>
    <w:rsid w:val="00C30899"/>
    <w:rsid w:val="00C308A2"/>
    <w:rsid w:val="00C30F3E"/>
    <w:rsid w:val="00C31173"/>
    <w:rsid w:val="00C312F5"/>
    <w:rsid w:val="00C31872"/>
    <w:rsid w:val="00C31CE9"/>
    <w:rsid w:val="00C323D1"/>
    <w:rsid w:val="00C32746"/>
    <w:rsid w:val="00C328F6"/>
    <w:rsid w:val="00C336EE"/>
    <w:rsid w:val="00C33A9D"/>
    <w:rsid w:val="00C341B4"/>
    <w:rsid w:val="00C3464A"/>
    <w:rsid w:val="00C34A06"/>
    <w:rsid w:val="00C34D85"/>
    <w:rsid w:val="00C35B82"/>
    <w:rsid w:val="00C35C75"/>
    <w:rsid w:val="00C36615"/>
    <w:rsid w:val="00C36AA1"/>
    <w:rsid w:val="00C3776E"/>
    <w:rsid w:val="00C377C8"/>
    <w:rsid w:val="00C401D7"/>
    <w:rsid w:val="00C41157"/>
    <w:rsid w:val="00C4137A"/>
    <w:rsid w:val="00C41AD9"/>
    <w:rsid w:val="00C4341E"/>
    <w:rsid w:val="00C434AC"/>
    <w:rsid w:val="00C43695"/>
    <w:rsid w:val="00C439A6"/>
    <w:rsid w:val="00C43FAC"/>
    <w:rsid w:val="00C44C27"/>
    <w:rsid w:val="00C4502D"/>
    <w:rsid w:val="00C4553F"/>
    <w:rsid w:val="00C47FC5"/>
    <w:rsid w:val="00C50467"/>
    <w:rsid w:val="00C508B6"/>
    <w:rsid w:val="00C508FB"/>
    <w:rsid w:val="00C5164F"/>
    <w:rsid w:val="00C51752"/>
    <w:rsid w:val="00C51D1F"/>
    <w:rsid w:val="00C52395"/>
    <w:rsid w:val="00C52583"/>
    <w:rsid w:val="00C52B9B"/>
    <w:rsid w:val="00C530A8"/>
    <w:rsid w:val="00C53434"/>
    <w:rsid w:val="00C53793"/>
    <w:rsid w:val="00C538B8"/>
    <w:rsid w:val="00C53B17"/>
    <w:rsid w:val="00C545CA"/>
    <w:rsid w:val="00C54983"/>
    <w:rsid w:val="00C54B98"/>
    <w:rsid w:val="00C54D2A"/>
    <w:rsid w:val="00C54EFA"/>
    <w:rsid w:val="00C54FC6"/>
    <w:rsid w:val="00C553B3"/>
    <w:rsid w:val="00C553CD"/>
    <w:rsid w:val="00C55792"/>
    <w:rsid w:val="00C55D4D"/>
    <w:rsid w:val="00C566A3"/>
    <w:rsid w:val="00C56AFC"/>
    <w:rsid w:val="00C57089"/>
    <w:rsid w:val="00C57294"/>
    <w:rsid w:val="00C5799D"/>
    <w:rsid w:val="00C60417"/>
    <w:rsid w:val="00C608A9"/>
    <w:rsid w:val="00C60E7F"/>
    <w:rsid w:val="00C6166E"/>
    <w:rsid w:val="00C61670"/>
    <w:rsid w:val="00C61798"/>
    <w:rsid w:val="00C617F4"/>
    <w:rsid w:val="00C618EC"/>
    <w:rsid w:val="00C61C26"/>
    <w:rsid w:val="00C62098"/>
    <w:rsid w:val="00C62370"/>
    <w:rsid w:val="00C62AE6"/>
    <w:rsid w:val="00C62EF5"/>
    <w:rsid w:val="00C630DF"/>
    <w:rsid w:val="00C638F6"/>
    <w:rsid w:val="00C641C6"/>
    <w:rsid w:val="00C65664"/>
    <w:rsid w:val="00C65A90"/>
    <w:rsid w:val="00C666F4"/>
    <w:rsid w:val="00C668D1"/>
    <w:rsid w:val="00C66964"/>
    <w:rsid w:val="00C67183"/>
    <w:rsid w:val="00C7048E"/>
    <w:rsid w:val="00C70BC5"/>
    <w:rsid w:val="00C70ED2"/>
    <w:rsid w:val="00C71F0C"/>
    <w:rsid w:val="00C72001"/>
    <w:rsid w:val="00C72430"/>
    <w:rsid w:val="00C7264C"/>
    <w:rsid w:val="00C728C0"/>
    <w:rsid w:val="00C737D1"/>
    <w:rsid w:val="00C73D01"/>
    <w:rsid w:val="00C7421C"/>
    <w:rsid w:val="00C747A2"/>
    <w:rsid w:val="00C74806"/>
    <w:rsid w:val="00C74817"/>
    <w:rsid w:val="00C749E2"/>
    <w:rsid w:val="00C74CA5"/>
    <w:rsid w:val="00C74ED6"/>
    <w:rsid w:val="00C7586F"/>
    <w:rsid w:val="00C75D01"/>
    <w:rsid w:val="00C75D1F"/>
    <w:rsid w:val="00C7771F"/>
    <w:rsid w:val="00C77B1E"/>
    <w:rsid w:val="00C77EF1"/>
    <w:rsid w:val="00C80345"/>
    <w:rsid w:val="00C8034C"/>
    <w:rsid w:val="00C80642"/>
    <w:rsid w:val="00C80851"/>
    <w:rsid w:val="00C8109E"/>
    <w:rsid w:val="00C81857"/>
    <w:rsid w:val="00C81B05"/>
    <w:rsid w:val="00C81F46"/>
    <w:rsid w:val="00C81FB6"/>
    <w:rsid w:val="00C82370"/>
    <w:rsid w:val="00C82964"/>
    <w:rsid w:val="00C82D2B"/>
    <w:rsid w:val="00C83299"/>
    <w:rsid w:val="00C83D57"/>
    <w:rsid w:val="00C83E3D"/>
    <w:rsid w:val="00C84356"/>
    <w:rsid w:val="00C8459B"/>
    <w:rsid w:val="00C84650"/>
    <w:rsid w:val="00C8487B"/>
    <w:rsid w:val="00C84A2C"/>
    <w:rsid w:val="00C85594"/>
    <w:rsid w:val="00C85A5B"/>
    <w:rsid w:val="00C85F92"/>
    <w:rsid w:val="00C8601B"/>
    <w:rsid w:val="00C86938"/>
    <w:rsid w:val="00C86A35"/>
    <w:rsid w:val="00C87181"/>
    <w:rsid w:val="00C87575"/>
    <w:rsid w:val="00C87AA1"/>
    <w:rsid w:val="00C905BA"/>
    <w:rsid w:val="00C911F6"/>
    <w:rsid w:val="00C9181A"/>
    <w:rsid w:val="00C91A16"/>
    <w:rsid w:val="00C91F61"/>
    <w:rsid w:val="00C920CA"/>
    <w:rsid w:val="00C92184"/>
    <w:rsid w:val="00C921F7"/>
    <w:rsid w:val="00C93529"/>
    <w:rsid w:val="00C93A63"/>
    <w:rsid w:val="00C94A39"/>
    <w:rsid w:val="00C9590B"/>
    <w:rsid w:val="00C95E20"/>
    <w:rsid w:val="00C96200"/>
    <w:rsid w:val="00C96D9F"/>
    <w:rsid w:val="00C96F0E"/>
    <w:rsid w:val="00C970DD"/>
    <w:rsid w:val="00C97C9E"/>
    <w:rsid w:val="00C97E7E"/>
    <w:rsid w:val="00C97F8D"/>
    <w:rsid w:val="00CA01F2"/>
    <w:rsid w:val="00CA074A"/>
    <w:rsid w:val="00CA0DE7"/>
    <w:rsid w:val="00CA0E98"/>
    <w:rsid w:val="00CA10EE"/>
    <w:rsid w:val="00CA124F"/>
    <w:rsid w:val="00CA15DB"/>
    <w:rsid w:val="00CA1A59"/>
    <w:rsid w:val="00CA1C95"/>
    <w:rsid w:val="00CA1F44"/>
    <w:rsid w:val="00CA203B"/>
    <w:rsid w:val="00CA236B"/>
    <w:rsid w:val="00CA2667"/>
    <w:rsid w:val="00CA2BB7"/>
    <w:rsid w:val="00CA3229"/>
    <w:rsid w:val="00CA3754"/>
    <w:rsid w:val="00CA389C"/>
    <w:rsid w:val="00CA3F32"/>
    <w:rsid w:val="00CA415D"/>
    <w:rsid w:val="00CA4914"/>
    <w:rsid w:val="00CA4C2E"/>
    <w:rsid w:val="00CA62E6"/>
    <w:rsid w:val="00CA635F"/>
    <w:rsid w:val="00CA6582"/>
    <w:rsid w:val="00CA679D"/>
    <w:rsid w:val="00CA682C"/>
    <w:rsid w:val="00CA6B95"/>
    <w:rsid w:val="00CA6DF5"/>
    <w:rsid w:val="00CA7E1C"/>
    <w:rsid w:val="00CA7EAB"/>
    <w:rsid w:val="00CB0396"/>
    <w:rsid w:val="00CB1205"/>
    <w:rsid w:val="00CB1239"/>
    <w:rsid w:val="00CB1B0F"/>
    <w:rsid w:val="00CB1CC1"/>
    <w:rsid w:val="00CB1E9A"/>
    <w:rsid w:val="00CB2594"/>
    <w:rsid w:val="00CB27FF"/>
    <w:rsid w:val="00CB34A3"/>
    <w:rsid w:val="00CB3786"/>
    <w:rsid w:val="00CB3ABD"/>
    <w:rsid w:val="00CB668B"/>
    <w:rsid w:val="00CB747F"/>
    <w:rsid w:val="00CB768C"/>
    <w:rsid w:val="00CC0076"/>
    <w:rsid w:val="00CC04B5"/>
    <w:rsid w:val="00CC14D3"/>
    <w:rsid w:val="00CC156A"/>
    <w:rsid w:val="00CC180F"/>
    <w:rsid w:val="00CC1928"/>
    <w:rsid w:val="00CC20A4"/>
    <w:rsid w:val="00CC267A"/>
    <w:rsid w:val="00CC26FD"/>
    <w:rsid w:val="00CC2F7C"/>
    <w:rsid w:val="00CC3697"/>
    <w:rsid w:val="00CC383F"/>
    <w:rsid w:val="00CC45B4"/>
    <w:rsid w:val="00CC4A63"/>
    <w:rsid w:val="00CC4E40"/>
    <w:rsid w:val="00CC6304"/>
    <w:rsid w:val="00CC63F3"/>
    <w:rsid w:val="00CC68B3"/>
    <w:rsid w:val="00CC6F59"/>
    <w:rsid w:val="00CC77E2"/>
    <w:rsid w:val="00CC7A37"/>
    <w:rsid w:val="00CD1038"/>
    <w:rsid w:val="00CD103F"/>
    <w:rsid w:val="00CD1E79"/>
    <w:rsid w:val="00CD216B"/>
    <w:rsid w:val="00CD25BA"/>
    <w:rsid w:val="00CD2844"/>
    <w:rsid w:val="00CD28AE"/>
    <w:rsid w:val="00CD2D8D"/>
    <w:rsid w:val="00CD30D2"/>
    <w:rsid w:val="00CD48A4"/>
    <w:rsid w:val="00CD4CA7"/>
    <w:rsid w:val="00CD5683"/>
    <w:rsid w:val="00CD5713"/>
    <w:rsid w:val="00CD65C1"/>
    <w:rsid w:val="00CD714E"/>
    <w:rsid w:val="00CD715D"/>
    <w:rsid w:val="00CD7813"/>
    <w:rsid w:val="00CD7C2B"/>
    <w:rsid w:val="00CD7D43"/>
    <w:rsid w:val="00CD7EEC"/>
    <w:rsid w:val="00CE088D"/>
    <w:rsid w:val="00CE0FF6"/>
    <w:rsid w:val="00CE1A84"/>
    <w:rsid w:val="00CE1C5B"/>
    <w:rsid w:val="00CE2234"/>
    <w:rsid w:val="00CE2AD0"/>
    <w:rsid w:val="00CE2D18"/>
    <w:rsid w:val="00CE2DDF"/>
    <w:rsid w:val="00CE375B"/>
    <w:rsid w:val="00CE4A57"/>
    <w:rsid w:val="00CE527A"/>
    <w:rsid w:val="00CE5891"/>
    <w:rsid w:val="00CE5BE5"/>
    <w:rsid w:val="00CE6190"/>
    <w:rsid w:val="00CE6C28"/>
    <w:rsid w:val="00CE6EAF"/>
    <w:rsid w:val="00CE7A8D"/>
    <w:rsid w:val="00CE7BE1"/>
    <w:rsid w:val="00CF016C"/>
    <w:rsid w:val="00CF2E92"/>
    <w:rsid w:val="00CF2EE0"/>
    <w:rsid w:val="00CF3238"/>
    <w:rsid w:val="00CF3336"/>
    <w:rsid w:val="00CF36A1"/>
    <w:rsid w:val="00CF39A6"/>
    <w:rsid w:val="00CF3EF9"/>
    <w:rsid w:val="00CF4054"/>
    <w:rsid w:val="00CF4249"/>
    <w:rsid w:val="00CF4701"/>
    <w:rsid w:val="00CF5684"/>
    <w:rsid w:val="00CF5DA8"/>
    <w:rsid w:val="00CF6347"/>
    <w:rsid w:val="00CF702E"/>
    <w:rsid w:val="00CF78D4"/>
    <w:rsid w:val="00CF798D"/>
    <w:rsid w:val="00CF7B03"/>
    <w:rsid w:val="00D00931"/>
    <w:rsid w:val="00D011BF"/>
    <w:rsid w:val="00D01752"/>
    <w:rsid w:val="00D01B2C"/>
    <w:rsid w:val="00D0221C"/>
    <w:rsid w:val="00D023D8"/>
    <w:rsid w:val="00D026C6"/>
    <w:rsid w:val="00D02C69"/>
    <w:rsid w:val="00D031CC"/>
    <w:rsid w:val="00D03C8D"/>
    <w:rsid w:val="00D03FF0"/>
    <w:rsid w:val="00D044CF"/>
    <w:rsid w:val="00D05420"/>
    <w:rsid w:val="00D05686"/>
    <w:rsid w:val="00D056BA"/>
    <w:rsid w:val="00D063C9"/>
    <w:rsid w:val="00D06862"/>
    <w:rsid w:val="00D070E2"/>
    <w:rsid w:val="00D07446"/>
    <w:rsid w:val="00D0748D"/>
    <w:rsid w:val="00D10303"/>
    <w:rsid w:val="00D106B9"/>
    <w:rsid w:val="00D10A2C"/>
    <w:rsid w:val="00D11636"/>
    <w:rsid w:val="00D1193F"/>
    <w:rsid w:val="00D12004"/>
    <w:rsid w:val="00D12632"/>
    <w:rsid w:val="00D12C0D"/>
    <w:rsid w:val="00D12EF6"/>
    <w:rsid w:val="00D13251"/>
    <w:rsid w:val="00D14639"/>
    <w:rsid w:val="00D147A4"/>
    <w:rsid w:val="00D14FD9"/>
    <w:rsid w:val="00D15B34"/>
    <w:rsid w:val="00D15F27"/>
    <w:rsid w:val="00D16460"/>
    <w:rsid w:val="00D17026"/>
    <w:rsid w:val="00D17590"/>
    <w:rsid w:val="00D17C97"/>
    <w:rsid w:val="00D17F53"/>
    <w:rsid w:val="00D2045B"/>
    <w:rsid w:val="00D20AA3"/>
    <w:rsid w:val="00D20AF5"/>
    <w:rsid w:val="00D2147D"/>
    <w:rsid w:val="00D21D41"/>
    <w:rsid w:val="00D22985"/>
    <w:rsid w:val="00D2508B"/>
    <w:rsid w:val="00D250CA"/>
    <w:rsid w:val="00D2526C"/>
    <w:rsid w:val="00D25543"/>
    <w:rsid w:val="00D25BF5"/>
    <w:rsid w:val="00D25EC5"/>
    <w:rsid w:val="00D2682F"/>
    <w:rsid w:val="00D26AA8"/>
    <w:rsid w:val="00D26CA6"/>
    <w:rsid w:val="00D278F4"/>
    <w:rsid w:val="00D27C25"/>
    <w:rsid w:val="00D30334"/>
    <w:rsid w:val="00D3143C"/>
    <w:rsid w:val="00D31527"/>
    <w:rsid w:val="00D3279F"/>
    <w:rsid w:val="00D328AF"/>
    <w:rsid w:val="00D33C5D"/>
    <w:rsid w:val="00D35A86"/>
    <w:rsid w:val="00D35F9C"/>
    <w:rsid w:val="00D361F1"/>
    <w:rsid w:val="00D3661B"/>
    <w:rsid w:val="00D3662B"/>
    <w:rsid w:val="00D36E38"/>
    <w:rsid w:val="00D3712C"/>
    <w:rsid w:val="00D372B5"/>
    <w:rsid w:val="00D377BC"/>
    <w:rsid w:val="00D37936"/>
    <w:rsid w:val="00D37B1F"/>
    <w:rsid w:val="00D37F1D"/>
    <w:rsid w:val="00D403CF"/>
    <w:rsid w:val="00D40876"/>
    <w:rsid w:val="00D40935"/>
    <w:rsid w:val="00D41223"/>
    <w:rsid w:val="00D414A8"/>
    <w:rsid w:val="00D4199F"/>
    <w:rsid w:val="00D41BC6"/>
    <w:rsid w:val="00D424EB"/>
    <w:rsid w:val="00D425C1"/>
    <w:rsid w:val="00D42984"/>
    <w:rsid w:val="00D43211"/>
    <w:rsid w:val="00D435E9"/>
    <w:rsid w:val="00D43AF4"/>
    <w:rsid w:val="00D43C09"/>
    <w:rsid w:val="00D43C42"/>
    <w:rsid w:val="00D43D6B"/>
    <w:rsid w:val="00D448C5"/>
    <w:rsid w:val="00D44F40"/>
    <w:rsid w:val="00D453BE"/>
    <w:rsid w:val="00D458E0"/>
    <w:rsid w:val="00D45C95"/>
    <w:rsid w:val="00D45E37"/>
    <w:rsid w:val="00D46309"/>
    <w:rsid w:val="00D46BD6"/>
    <w:rsid w:val="00D46ECC"/>
    <w:rsid w:val="00D47470"/>
    <w:rsid w:val="00D47664"/>
    <w:rsid w:val="00D47DA1"/>
    <w:rsid w:val="00D500E4"/>
    <w:rsid w:val="00D50ACE"/>
    <w:rsid w:val="00D50EA9"/>
    <w:rsid w:val="00D5147E"/>
    <w:rsid w:val="00D516C9"/>
    <w:rsid w:val="00D51707"/>
    <w:rsid w:val="00D5253B"/>
    <w:rsid w:val="00D5271B"/>
    <w:rsid w:val="00D527D9"/>
    <w:rsid w:val="00D5287E"/>
    <w:rsid w:val="00D529AD"/>
    <w:rsid w:val="00D52D61"/>
    <w:rsid w:val="00D53B6B"/>
    <w:rsid w:val="00D53E65"/>
    <w:rsid w:val="00D53E81"/>
    <w:rsid w:val="00D53F77"/>
    <w:rsid w:val="00D547D1"/>
    <w:rsid w:val="00D54A17"/>
    <w:rsid w:val="00D54BEA"/>
    <w:rsid w:val="00D55281"/>
    <w:rsid w:val="00D55B19"/>
    <w:rsid w:val="00D5623E"/>
    <w:rsid w:val="00D56319"/>
    <w:rsid w:val="00D566DF"/>
    <w:rsid w:val="00D56888"/>
    <w:rsid w:val="00D56A05"/>
    <w:rsid w:val="00D56A17"/>
    <w:rsid w:val="00D56AB1"/>
    <w:rsid w:val="00D56C18"/>
    <w:rsid w:val="00D5707A"/>
    <w:rsid w:val="00D61437"/>
    <w:rsid w:val="00D619B4"/>
    <w:rsid w:val="00D61ED3"/>
    <w:rsid w:val="00D6214A"/>
    <w:rsid w:val="00D6220C"/>
    <w:rsid w:val="00D6249E"/>
    <w:rsid w:val="00D6259F"/>
    <w:rsid w:val="00D62753"/>
    <w:rsid w:val="00D630DA"/>
    <w:rsid w:val="00D639D7"/>
    <w:rsid w:val="00D64242"/>
    <w:rsid w:val="00D64621"/>
    <w:rsid w:val="00D646F4"/>
    <w:rsid w:val="00D6489F"/>
    <w:rsid w:val="00D64BE9"/>
    <w:rsid w:val="00D64BFA"/>
    <w:rsid w:val="00D6590D"/>
    <w:rsid w:val="00D65C84"/>
    <w:rsid w:val="00D66BE9"/>
    <w:rsid w:val="00D67C82"/>
    <w:rsid w:val="00D701AB"/>
    <w:rsid w:val="00D70710"/>
    <w:rsid w:val="00D710C4"/>
    <w:rsid w:val="00D711B8"/>
    <w:rsid w:val="00D712D0"/>
    <w:rsid w:val="00D71428"/>
    <w:rsid w:val="00D721E2"/>
    <w:rsid w:val="00D723AF"/>
    <w:rsid w:val="00D72DD5"/>
    <w:rsid w:val="00D72DFD"/>
    <w:rsid w:val="00D72FCD"/>
    <w:rsid w:val="00D74D1B"/>
    <w:rsid w:val="00D74EE7"/>
    <w:rsid w:val="00D75A29"/>
    <w:rsid w:val="00D7622F"/>
    <w:rsid w:val="00D7690F"/>
    <w:rsid w:val="00D769D2"/>
    <w:rsid w:val="00D77593"/>
    <w:rsid w:val="00D80492"/>
    <w:rsid w:val="00D80851"/>
    <w:rsid w:val="00D8098A"/>
    <w:rsid w:val="00D80C57"/>
    <w:rsid w:val="00D80D99"/>
    <w:rsid w:val="00D80DB6"/>
    <w:rsid w:val="00D81BD7"/>
    <w:rsid w:val="00D822DD"/>
    <w:rsid w:val="00D8238E"/>
    <w:rsid w:val="00D82AE8"/>
    <w:rsid w:val="00D8325F"/>
    <w:rsid w:val="00D83B45"/>
    <w:rsid w:val="00D83CE2"/>
    <w:rsid w:val="00D84944"/>
    <w:rsid w:val="00D84C7D"/>
    <w:rsid w:val="00D851BE"/>
    <w:rsid w:val="00D853D5"/>
    <w:rsid w:val="00D85650"/>
    <w:rsid w:val="00D85C24"/>
    <w:rsid w:val="00D85EBF"/>
    <w:rsid w:val="00D86494"/>
    <w:rsid w:val="00D86610"/>
    <w:rsid w:val="00D86796"/>
    <w:rsid w:val="00D86BA9"/>
    <w:rsid w:val="00D86BDD"/>
    <w:rsid w:val="00D87A5E"/>
    <w:rsid w:val="00D87C6C"/>
    <w:rsid w:val="00D87C7B"/>
    <w:rsid w:val="00D90067"/>
    <w:rsid w:val="00D904EA"/>
    <w:rsid w:val="00D9104F"/>
    <w:rsid w:val="00D912A6"/>
    <w:rsid w:val="00D920C2"/>
    <w:rsid w:val="00D92F02"/>
    <w:rsid w:val="00D93294"/>
    <w:rsid w:val="00D93F5F"/>
    <w:rsid w:val="00D93FA8"/>
    <w:rsid w:val="00D955C4"/>
    <w:rsid w:val="00D958D4"/>
    <w:rsid w:val="00D95C61"/>
    <w:rsid w:val="00D96BFD"/>
    <w:rsid w:val="00D96C45"/>
    <w:rsid w:val="00D97762"/>
    <w:rsid w:val="00D9792E"/>
    <w:rsid w:val="00D97D18"/>
    <w:rsid w:val="00D97F6E"/>
    <w:rsid w:val="00DA05CF"/>
    <w:rsid w:val="00DA08FC"/>
    <w:rsid w:val="00DA1B49"/>
    <w:rsid w:val="00DA21A8"/>
    <w:rsid w:val="00DA24A8"/>
    <w:rsid w:val="00DA28BA"/>
    <w:rsid w:val="00DA2E44"/>
    <w:rsid w:val="00DA2EF9"/>
    <w:rsid w:val="00DA34DB"/>
    <w:rsid w:val="00DA36DF"/>
    <w:rsid w:val="00DA3B96"/>
    <w:rsid w:val="00DA3BC5"/>
    <w:rsid w:val="00DA465A"/>
    <w:rsid w:val="00DA49F3"/>
    <w:rsid w:val="00DA4C34"/>
    <w:rsid w:val="00DA50B5"/>
    <w:rsid w:val="00DA5415"/>
    <w:rsid w:val="00DA55AF"/>
    <w:rsid w:val="00DA588D"/>
    <w:rsid w:val="00DA5C62"/>
    <w:rsid w:val="00DA5CBA"/>
    <w:rsid w:val="00DA5F0B"/>
    <w:rsid w:val="00DA60D0"/>
    <w:rsid w:val="00DA681B"/>
    <w:rsid w:val="00DA69FA"/>
    <w:rsid w:val="00DA6F1A"/>
    <w:rsid w:val="00DA7C59"/>
    <w:rsid w:val="00DA7D2E"/>
    <w:rsid w:val="00DA7FEC"/>
    <w:rsid w:val="00DB0012"/>
    <w:rsid w:val="00DB009D"/>
    <w:rsid w:val="00DB05F4"/>
    <w:rsid w:val="00DB0FEA"/>
    <w:rsid w:val="00DB2228"/>
    <w:rsid w:val="00DB3E10"/>
    <w:rsid w:val="00DB5950"/>
    <w:rsid w:val="00DB5C8B"/>
    <w:rsid w:val="00DB5EDA"/>
    <w:rsid w:val="00DB644D"/>
    <w:rsid w:val="00DB66B1"/>
    <w:rsid w:val="00DB6923"/>
    <w:rsid w:val="00DB69AF"/>
    <w:rsid w:val="00DB6FB6"/>
    <w:rsid w:val="00DB7421"/>
    <w:rsid w:val="00DB796C"/>
    <w:rsid w:val="00DB7D46"/>
    <w:rsid w:val="00DB7EC3"/>
    <w:rsid w:val="00DC0296"/>
    <w:rsid w:val="00DC05CB"/>
    <w:rsid w:val="00DC122C"/>
    <w:rsid w:val="00DC14D5"/>
    <w:rsid w:val="00DC1D75"/>
    <w:rsid w:val="00DC220A"/>
    <w:rsid w:val="00DC25FA"/>
    <w:rsid w:val="00DC39BC"/>
    <w:rsid w:val="00DC3D1B"/>
    <w:rsid w:val="00DC43EA"/>
    <w:rsid w:val="00DC4901"/>
    <w:rsid w:val="00DC4A16"/>
    <w:rsid w:val="00DC4B39"/>
    <w:rsid w:val="00DC4BD9"/>
    <w:rsid w:val="00DC4E7A"/>
    <w:rsid w:val="00DC5152"/>
    <w:rsid w:val="00DC541B"/>
    <w:rsid w:val="00DC584B"/>
    <w:rsid w:val="00DC5BC2"/>
    <w:rsid w:val="00DC6E3F"/>
    <w:rsid w:val="00DC6EB7"/>
    <w:rsid w:val="00DC74E7"/>
    <w:rsid w:val="00DC7542"/>
    <w:rsid w:val="00DC77DD"/>
    <w:rsid w:val="00DC7C9E"/>
    <w:rsid w:val="00DD07AA"/>
    <w:rsid w:val="00DD0B91"/>
    <w:rsid w:val="00DD12C8"/>
    <w:rsid w:val="00DD1688"/>
    <w:rsid w:val="00DD179B"/>
    <w:rsid w:val="00DD1A04"/>
    <w:rsid w:val="00DD1B24"/>
    <w:rsid w:val="00DD1B64"/>
    <w:rsid w:val="00DD309F"/>
    <w:rsid w:val="00DD37AA"/>
    <w:rsid w:val="00DD3AA1"/>
    <w:rsid w:val="00DD41EC"/>
    <w:rsid w:val="00DD421A"/>
    <w:rsid w:val="00DD43F5"/>
    <w:rsid w:val="00DD4721"/>
    <w:rsid w:val="00DD49AA"/>
    <w:rsid w:val="00DD4B9B"/>
    <w:rsid w:val="00DD4D9A"/>
    <w:rsid w:val="00DD4EC4"/>
    <w:rsid w:val="00DD6174"/>
    <w:rsid w:val="00DD622E"/>
    <w:rsid w:val="00DD639D"/>
    <w:rsid w:val="00DD6530"/>
    <w:rsid w:val="00DD702B"/>
    <w:rsid w:val="00DD7706"/>
    <w:rsid w:val="00DD7878"/>
    <w:rsid w:val="00DD7FDF"/>
    <w:rsid w:val="00DE08BF"/>
    <w:rsid w:val="00DE098A"/>
    <w:rsid w:val="00DE0C65"/>
    <w:rsid w:val="00DE0C70"/>
    <w:rsid w:val="00DE0F92"/>
    <w:rsid w:val="00DE1008"/>
    <w:rsid w:val="00DE1D93"/>
    <w:rsid w:val="00DE2652"/>
    <w:rsid w:val="00DE2FAC"/>
    <w:rsid w:val="00DE3187"/>
    <w:rsid w:val="00DE332C"/>
    <w:rsid w:val="00DE3B56"/>
    <w:rsid w:val="00DE3CCF"/>
    <w:rsid w:val="00DE45C5"/>
    <w:rsid w:val="00DE4A8F"/>
    <w:rsid w:val="00DE4C89"/>
    <w:rsid w:val="00DE57FC"/>
    <w:rsid w:val="00DE5CFB"/>
    <w:rsid w:val="00DE5D86"/>
    <w:rsid w:val="00DE73BA"/>
    <w:rsid w:val="00DE7753"/>
    <w:rsid w:val="00DE79C5"/>
    <w:rsid w:val="00DE7A48"/>
    <w:rsid w:val="00DF0ABD"/>
    <w:rsid w:val="00DF138B"/>
    <w:rsid w:val="00DF14FD"/>
    <w:rsid w:val="00DF1949"/>
    <w:rsid w:val="00DF1EF5"/>
    <w:rsid w:val="00DF2322"/>
    <w:rsid w:val="00DF2756"/>
    <w:rsid w:val="00DF28CA"/>
    <w:rsid w:val="00DF3189"/>
    <w:rsid w:val="00DF3A29"/>
    <w:rsid w:val="00DF4716"/>
    <w:rsid w:val="00DF4ED5"/>
    <w:rsid w:val="00DF516C"/>
    <w:rsid w:val="00DF5373"/>
    <w:rsid w:val="00DF58DF"/>
    <w:rsid w:val="00DF6066"/>
    <w:rsid w:val="00DF621C"/>
    <w:rsid w:val="00DF625C"/>
    <w:rsid w:val="00DF6328"/>
    <w:rsid w:val="00DF67BE"/>
    <w:rsid w:val="00DF6B34"/>
    <w:rsid w:val="00DF6D13"/>
    <w:rsid w:val="00DF6EE9"/>
    <w:rsid w:val="00DF7B08"/>
    <w:rsid w:val="00DF7CB3"/>
    <w:rsid w:val="00DF7E47"/>
    <w:rsid w:val="00E002E1"/>
    <w:rsid w:val="00E00564"/>
    <w:rsid w:val="00E007EF"/>
    <w:rsid w:val="00E017C4"/>
    <w:rsid w:val="00E0304D"/>
    <w:rsid w:val="00E0324B"/>
    <w:rsid w:val="00E03E50"/>
    <w:rsid w:val="00E04803"/>
    <w:rsid w:val="00E04FB6"/>
    <w:rsid w:val="00E05013"/>
    <w:rsid w:val="00E050DB"/>
    <w:rsid w:val="00E0512C"/>
    <w:rsid w:val="00E0572E"/>
    <w:rsid w:val="00E05A8C"/>
    <w:rsid w:val="00E060AD"/>
    <w:rsid w:val="00E06B47"/>
    <w:rsid w:val="00E06D41"/>
    <w:rsid w:val="00E070E4"/>
    <w:rsid w:val="00E07182"/>
    <w:rsid w:val="00E07B79"/>
    <w:rsid w:val="00E07D0F"/>
    <w:rsid w:val="00E1038B"/>
    <w:rsid w:val="00E11707"/>
    <w:rsid w:val="00E11A5C"/>
    <w:rsid w:val="00E11CA2"/>
    <w:rsid w:val="00E11E26"/>
    <w:rsid w:val="00E13219"/>
    <w:rsid w:val="00E1322E"/>
    <w:rsid w:val="00E13606"/>
    <w:rsid w:val="00E136A4"/>
    <w:rsid w:val="00E13BDD"/>
    <w:rsid w:val="00E13F09"/>
    <w:rsid w:val="00E14005"/>
    <w:rsid w:val="00E14217"/>
    <w:rsid w:val="00E1464B"/>
    <w:rsid w:val="00E147D0"/>
    <w:rsid w:val="00E1486D"/>
    <w:rsid w:val="00E14C76"/>
    <w:rsid w:val="00E15029"/>
    <w:rsid w:val="00E1503A"/>
    <w:rsid w:val="00E15184"/>
    <w:rsid w:val="00E153DF"/>
    <w:rsid w:val="00E15852"/>
    <w:rsid w:val="00E15965"/>
    <w:rsid w:val="00E15BD9"/>
    <w:rsid w:val="00E162FA"/>
    <w:rsid w:val="00E16308"/>
    <w:rsid w:val="00E16315"/>
    <w:rsid w:val="00E1642A"/>
    <w:rsid w:val="00E1675C"/>
    <w:rsid w:val="00E171BF"/>
    <w:rsid w:val="00E173E9"/>
    <w:rsid w:val="00E17EB9"/>
    <w:rsid w:val="00E2066D"/>
    <w:rsid w:val="00E2148E"/>
    <w:rsid w:val="00E21A7C"/>
    <w:rsid w:val="00E21BF1"/>
    <w:rsid w:val="00E21F25"/>
    <w:rsid w:val="00E22761"/>
    <w:rsid w:val="00E2293F"/>
    <w:rsid w:val="00E22B3B"/>
    <w:rsid w:val="00E23433"/>
    <w:rsid w:val="00E24560"/>
    <w:rsid w:val="00E2474F"/>
    <w:rsid w:val="00E24B41"/>
    <w:rsid w:val="00E24CCD"/>
    <w:rsid w:val="00E25111"/>
    <w:rsid w:val="00E25543"/>
    <w:rsid w:val="00E259C8"/>
    <w:rsid w:val="00E2616E"/>
    <w:rsid w:val="00E26279"/>
    <w:rsid w:val="00E26440"/>
    <w:rsid w:val="00E2644E"/>
    <w:rsid w:val="00E26A4C"/>
    <w:rsid w:val="00E27015"/>
    <w:rsid w:val="00E27D37"/>
    <w:rsid w:val="00E301E8"/>
    <w:rsid w:val="00E3060B"/>
    <w:rsid w:val="00E30945"/>
    <w:rsid w:val="00E31D2E"/>
    <w:rsid w:val="00E31D9B"/>
    <w:rsid w:val="00E31EA1"/>
    <w:rsid w:val="00E326A5"/>
    <w:rsid w:val="00E32F49"/>
    <w:rsid w:val="00E33183"/>
    <w:rsid w:val="00E3330F"/>
    <w:rsid w:val="00E335E9"/>
    <w:rsid w:val="00E34351"/>
    <w:rsid w:val="00E3451C"/>
    <w:rsid w:val="00E34F14"/>
    <w:rsid w:val="00E35B58"/>
    <w:rsid w:val="00E35FD3"/>
    <w:rsid w:val="00E36B66"/>
    <w:rsid w:val="00E36BED"/>
    <w:rsid w:val="00E36DC5"/>
    <w:rsid w:val="00E37125"/>
    <w:rsid w:val="00E3736E"/>
    <w:rsid w:val="00E373A9"/>
    <w:rsid w:val="00E37584"/>
    <w:rsid w:val="00E37A1C"/>
    <w:rsid w:val="00E37B57"/>
    <w:rsid w:val="00E4002F"/>
    <w:rsid w:val="00E4036A"/>
    <w:rsid w:val="00E4102E"/>
    <w:rsid w:val="00E41405"/>
    <w:rsid w:val="00E41E0E"/>
    <w:rsid w:val="00E41E11"/>
    <w:rsid w:val="00E42219"/>
    <w:rsid w:val="00E42D20"/>
    <w:rsid w:val="00E4347B"/>
    <w:rsid w:val="00E44067"/>
    <w:rsid w:val="00E44DAB"/>
    <w:rsid w:val="00E456DF"/>
    <w:rsid w:val="00E4579C"/>
    <w:rsid w:val="00E46F92"/>
    <w:rsid w:val="00E47132"/>
    <w:rsid w:val="00E472C8"/>
    <w:rsid w:val="00E47372"/>
    <w:rsid w:val="00E473BE"/>
    <w:rsid w:val="00E47433"/>
    <w:rsid w:val="00E478C1"/>
    <w:rsid w:val="00E5030C"/>
    <w:rsid w:val="00E509CE"/>
    <w:rsid w:val="00E50BE8"/>
    <w:rsid w:val="00E51004"/>
    <w:rsid w:val="00E51429"/>
    <w:rsid w:val="00E51631"/>
    <w:rsid w:val="00E51669"/>
    <w:rsid w:val="00E51686"/>
    <w:rsid w:val="00E517AD"/>
    <w:rsid w:val="00E52168"/>
    <w:rsid w:val="00E5220A"/>
    <w:rsid w:val="00E5277B"/>
    <w:rsid w:val="00E53878"/>
    <w:rsid w:val="00E538CE"/>
    <w:rsid w:val="00E5392A"/>
    <w:rsid w:val="00E5446F"/>
    <w:rsid w:val="00E546D6"/>
    <w:rsid w:val="00E54BC3"/>
    <w:rsid w:val="00E54C50"/>
    <w:rsid w:val="00E54D64"/>
    <w:rsid w:val="00E55045"/>
    <w:rsid w:val="00E557F2"/>
    <w:rsid w:val="00E55A7D"/>
    <w:rsid w:val="00E56DC6"/>
    <w:rsid w:val="00E5701F"/>
    <w:rsid w:val="00E57480"/>
    <w:rsid w:val="00E57B0E"/>
    <w:rsid w:val="00E57BB9"/>
    <w:rsid w:val="00E60AB3"/>
    <w:rsid w:val="00E60C3A"/>
    <w:rsid w:val="00E60C73"/>
    <w:rsid w:val="00E6108D"/>
    <w:rsid w:val="00E61243"/>
    <w:rsid w:val="00E612F6"/>
    <w:rsid w:val="00E61385"/>
    <w:rsid w:val="00E61BA7"/>
    <w:rsid w:val="00E6236F"/>
    <w:rsid w:val="00E62547"/>
    <w:rsid w:val="00E625BC"/>
    <w:rsid w:val="00E627C9"/>
    <w:rsid w:val="00E627CC"/>
    <w:rsid w:val="00E62C98"/>
    <w:rsid w:val="00E62DCA"/>
    <w:rsid w:val="00E63BDD"/>
    <w:rsid w:val="00E63E05"/>
    <w:rsid w:val="00E645DE"/>
    <w:rsid w:val="00E64BE0"/>
    <w:rsid w:val="00E64C5F"/>
    <w:rsid w:val="00E657AB"/>
    <w:rsid w:val="00E66565"/>
    <w:rsid w:val="00E675A8"/>
    <w:rsid w:val="00E678E5"/>
    <w:rsid w:val="00E67EEB"/>
    <w:rsid w:val="00E701D5"/>
    <w:rsid w:val="00E707BF"/>
    <w:rsid w:val="00E70803"/>
    <w:rsid w:val="00E70BA6"/>
    <w:rsid w:val="00E70C99"/>
    <w:rsid w:val="00E71605"/>
    <w:rsid w:val="00E71654"/>
    <w:rsid w:val="00E71916"/>
    <w:rsid w:val="00E71B18"/>
    <w:rsid w:val="00E72450"/>
    <w:rsid w:val="00E7259A"/>
    <w:rsid w:val="00E72914"/>
    <w:rsid w:val="00E72A9B"/>
    <w:rsid w:val="00E73776"/>
    <w:rsid w:val="00E74582"/>
    <w:rsid w:val="00E7492C"/>
    <w:rsid w:val="00E74A86"/>
    <w:rsid w:val="00E74F59"/>
    <w:rsid w:val="00E7583C"/>
    <w:rsid w:val="00E75D71"/>
    <w:rsid w:val="00E75E69"/>
    <w:rsid w:val="00E75E6D"/>
    <w:rsid w:val="00E7600C"/>
    <w:rsid w:val="00E765AA"/>
    <w:rsid w:val="00E7662F"/>
    <w:rsid w:val="00E767CD"/>
    <w:rsid w:val="00E76937"/>
    <w:rsid w:val="00E76D4D"/>
    <w:rsid w:val="00E77849"/>
    <w:rsid w:val="00E77B98"/>
    <w:rsid w:val="00E77E5A"/>
    <w:rsid w:val="00E77EF0"/>
    <w:rsid w:val="00E8057A"/>
    <w:rsid w:val="00E8076A"/>
    <w:rsid w:val="00E808CC"/>
    <w:rsid w:val="00E80FE2"/>
    <w:rsid w:val="00E81F24"/>
    <w:rsid w:val="00E82149"/>
    <w:rsid w:val="00E82892"/>
    <w:rsid w:val="00E83FDA"/>
    <w:rsid w:val="00E8405C"/>
    <w:rsid w:val="00E84494"/>
    <w:rsid w:val="00E84824"/>
    <w:rsid w:val="00E858BD"/>
    <w:rsid w:val="00E859E9"/>
    <w:rsid w:val="00E85C9C"/>
    <w:rsid w:val="00E861A0"/>
    <w:rsid w:val="00E86588"/>
    <w:rsid w:val="00E870F7"/>
    <w:rsid w:val="00E872D5"/>
    <w:rsid w:val="00E87367"/>
    <w:rsid w:val="00E875AC"/>
    <w:rsid w:val="00E87DE6"/>
    <w:rsid w:val="00E90088"/>
    <w:rsid w:val="00E910A3"/>
    <w:rsid w:val="00E91A45"/>
    <w:rsid w:val="00E91CD0"/>
    <w:rsid w:val="00E932ED"/>
    <w:rsid w:val="00E93C3E"/>
    <w:rsid w:val="00E93C57"/>
    <w:rsid w:val="00E93CCD"/>
    <w:rsid w:val="00E949FA"/>
    <w:rsid w:val="00E9504B"/>
    <w:rsid w:val="00E954B5"/>
    <w:rsid w:val="00E95E08"/>
    <w:rsid w:val="00E95F8C"/>
    <w:rsid w:val="00E96407"/>
    <w:rsid w:val="00E966ED"/>
    <w:rsid w:val="00E969D0"/>
    <w:rsid w:val="00E96C7A"/>
    <w:rsid w:val="00E96E7D"/>
    <w:rsid w:val="00E96EA5"/>
    <w:rsid w:val="00E97242"/>
    <w:rsid w:val="00EA052F"/>
    <w:rsid w:val="00EA061C"/>
    <w:rsid w:val="00EA0E76"/>
    <w:rsid w:val="00EA1484"/>
    <w:rsid w:val="00EA16D0"/>
    <w:rsid w:val="00EA192E"/>
    <w:rsid w:val="00EA1A10"/>
    <w:rsid w:val="00EA2208"/>
    <w:rsid w:val="00EA2873"/>
    <w:rsid w:val="00EA2B11"/>
    <w:rsid w:val="00EA2B58"/>
    <w:rsid w:val="00EA3287"/>
    <w:rsid w:val="00EA32DD"/>
    <w:rsid w:val="00EA344B"/>
    <w:rsid w:val="00EA3A24"/>
    <w:rsid w:val="00EA3E7A"/>
    <w:rsid w:val="00EA45C0"/>
    <w:rsid w:val="00EA4A68"/>
    <w:rsid w:val="00EA4E6D"/>
    <w:rsid w:val="00EA5636"/>
    <w:rsid w:val="00EA5740"/>
    <w:rsid w:val="00EA594A"/>
    <w:rsid w:val="00EA5B76"/>
    <w:rsid w:val="00EA65AE"/>
    <w:rsid w:val="00EA6813"/>
    <w:rsid w:val="00EA6A16"/>
    <w:rsid w:val="00EA6A6D"/>
    <w:rsid w:val="00EA7541"/>
    <w:rsid w:val="00EA77CE"/>
    <w:rsid w:val="00EA7A2B"/>
    <w:rsid w:val="00EB06E9"/>
    <w:rsid w:val="00EB0C04"/>
    <w:rsid w:val="00EB0D1C"/>
    <w:rsid w:val="00EB0FE8"/>
    <w:rsid w:val="00EB113B"/>
    <w:rsid w:val="00EB15E5"/>
    <w:rsid w:val="00EB168A"/>
    <w:rsid w:val="00EB1972"/>
    <w:rsid w:val="00EB1C0A"/>
    <w:rsid w:val="00EB2405"/>
    <w:rsid w:val="00EB27A2"/>
    <w:rsid w:val="00EB2AAC"/>
    <w:rsid w:val="00EB3210"/>
    <w:rsid w:val="00EB3EA9"/>
    <w:rsid w:val="00EB43E4"/>
    <w:rsid w:val="00EB4542"/>
    <w:rsid w:val="00EB46B4"/>
    <w:rsid w:val="00EB4BE2"/>
    <w:rsid w:val="00EB4D09"/>
    <w:rsid w:val="00EB4DDB"/>
    <w:rsid w:val="00EB5600"/>
    <w:rsid w:val="00EB58A7"/>
    <w:rsid w:val="00EB5DB3"/>
    <w:rsid w:val="00EB6E5B"/>
    <w:rsid w:val="00EB6E72"/>
    <w:rsid w:val="00EB6E82"/>
    <w:rsid w:val="00EB717A"/>
    <w:rsid w:val="00EB770C"/>
    <w:rsid w:val="00EB7B90"/>
    <w:rsid w:val="00EB7E3F"/>
    <w:rsid w:val="00EC0AC4"/>
    <w:rsid w:val="00EC0DB1"/>
    <w:rsid w:val="00EC0F21"/>
    <w:rsid w:val="00EC115B"/>
    <w:rsid w:val="00EC1385"/>
    <w:rsid w:val="00EC196F"/>
    <w:rsid w:val="00EC26E8"/>
    <w:rsid w:val="00EC2723"/>
    <w:rsid w:val="00EC2C74"/>
    <w:rsid w:val="00EC3E27"/>
    <w:rsid w:val="00EC4179"/>
    <w:rsid w:val="00EC42C7"/>
    <w:rsid w:val="00EC4EF2"/>
    <w:rsid w:val="00EC4F89"/>
    <w:rsid w:val="00EC5412"/>
    <w:rsid w:val="00EC5506"/>
    <w:rsid w:val="00EC5582"/>
    <w:rsid w:val="00EC5F23"/>
    <w:rsid w:val="00EC6360"/>
    <w:rsid w:val="00EC6B6A"/>
    <w:rsid w:val="00EC7037"/>
    <w:rsid w:val="00EC706C"/>
    <w:rsid w:val="00EC70E2"/>
    <w:rsid w:val="00EC78F7"/>
    <w:rsid w:val="00ED0A78"/>
    <w:rsid w:val="00ED0AE8"/>
    <w:rsid w:val="00ED1226"/>
    <w:rsid w:val="00ED1938"/>
    <w:rsid w:val="00ED1CD3"/>
    <w:rsid w:val="00ED1EF3"/>
    <w:rsid w:val="00ED2119"/>
    <w:rsid w:val="00ED3227"/>
    <w:rsid w:val="00ED3ADB"/>
    <w:rsid w:val="00ED3F24"/>
    <w:rsid w:val="00ED43C2"/>
    <w:rsid w:val="00ED4C34"/>
    <w:rsid w:val="00ED5441"/>
    <w:rsid w:val="00ED5812"/>
    <w:rsid w:val="00ED62D3"/>
    <w:rsid w:val="00ED6B0F"/>
    <w:rsid w:val="00ED6D1C"/>
    <w:rsid w:val="00ED730C"/>
    <w:rsid w:val="00ED7483"/>
    <w:rsid w:val="00ED7758"/>
    <w:rsid w:val="00ED7921"/>
    <w:rsid w:val="00ED7D07"/>
    <w:rsid w:val="00EE097B"/>
    <w:rsid w:val="00EE0EDF"/>
    <w:rsid w:val="00EE1924"/>
    <w:rsid w:val="00EE292E"/>
    <w:rsid w:val="00EE2C9C"/>
    <w:rsid w:val="00EE3214"/>
    <w:rsid w:val="00EE348F"/>
    <w:rsid w:val="00EE3699"/>
    <w:rsid w:val="00EE3A70"/>
    <w:rsid w:val="00EE3A90"/>
    <w:rsid w:val="00EE3B31"/>
    <w:rsid w:val="00EE4588"/>
    <w:rsid w:val="00EE5255"/>
    <w:rsid w:val="00EE6D9B"/>
    <w:rsid w:val="00EE77DC"/>
    <w:rsid w:val="00EF0AFD"/>
    <w:rsid w:val="00EF1295"/>
    <w:rsid w:val="00EF1FA4"/>
    <w:rsid w:val="00EF214A"/>
    <w:rsid w:val="00EF2DA7"/>
    <w:rsid w:val="00EF33F4"/>
    <w:rsid w:val="00EF34D9"/>
    <w:rsid w:val="00EF38AA"/>
    <w:rsid w:val="00EF4103"/>
    <w:rsid w:val="00EF423A"/>
    <w:rsid w:val="00EF4B6C"/>
    <w:rsid w:val="00EF4DA5"/>
    <w:rsid w:val="00EF5F41"/>
    <w:rsid w:val="00EF5FF4"/>
    <w:rsid w:val="00EF6A42"/>
    <w:rsid w:val="00EF6C80"/>
    <w:rsid w:val="00EF6E91"/>
    <w:rsid w:val="00EF7426"/>
    <w:rsid w:val="00EF7561"/>
    <w:rsid w:val="00EF7B3E"/>
    <w:rsid w:val="00EF7B66"/>
    <w:rsid w:val="00EF7D5A"/>
    <w:rsid w:val="00F00BC1"/>
    <w:rsid w:val="00F01333"/>
    <w:rsid w:val="00F016FC"/>
    <w:rsid w:val="00F01828"/>
    <w:rsid w:val="00F01883"/>
    <w:rsid w:val="00F0233D"/>
    <w:rsid w:val="00F02CBB"/>
    <w:rsid w:val="00F037E3"/>
    <w:rsid w:val="00F038E0"/>
    <w:rsid w:val="00F0474B"/>
    <w:rsid w:val="00F04A29"/>
    <w:rsid w:val="00F06686"/>
    <w:rsid w:val="00F067C4"/>
    <w:rsid w:val="00F068B5"/>
    <w:rsid w:val="00F071B3"/>
    <w:rsid w:val="00F073EA"/>
    <w:rsid w:val="00F07F68"/>
    <w:rsid w:val="00F10D8C"/>
    <w:rsid w:val="00F1137C"/>
    <w:rsid w:val="00F1198B"/>
    <w:rsid w:val="00F11CB6"/>
    <w:rsid w:val="00F11D09"/>
    <w:rsid w:val="00F120F1"/>
    <w:rsid w:val="00F1284B"/>
    <w:rsid w:val="00F1293B"/>
    <w:rsid w:val="00F12963"/>
    <w:rsid w:val="00F1306E"/>
    <w:rsid w:val="00F13097"/>
    <w:rsid w:val="00F13A83"/>
    <w:rsid w:val="00F13BAF"/>
    <w:rsid w:val="00F13F49"/>
    <w:rsid w:val="00F14120"/>
    <w:rsid w:val="00F15330"/>
    <w:rsid w:val="00F15B0A"/>
    <w:rsid w:val="00F15D0E"/>
    <w:rsid w:val="00F16746"/>
    <w:rsid w:val="00F16F78"/>
    <w:rsid w:val="00F174C6"/>
    <w:rsid w:val="00F178F2"/>
    <w:rsid w:val="00F17F08"/>
    <w:rsid w:val="00F20299"/>
    <w:rsid w:val="00F20EC8"/>
    <w:rsid w:val="00F210CE"/>
    <w:rsid w:val="00F21397"/>
    <w:rsid w:val="00F21697"/>
    <w:rsid w:val="00F21961"/>
    <w:rsid w:val="00F21C46"/>
    <w:rsid w:val="00F21E77"/>
    <w:rsid w:val="00F2221C"/>
    <w:rsid w:val="00F22ABC"/>
    <w:rsid w:val="00F23389"/>
    <w:rsid w:val="00F2367C"/>
    <w:rsid w:val="00F251E4"/>
    <w:rsid w:val="00F25E6F"/>
    <w:rsid w:val="00F26B70"/>
    <w:rsid w:val="00F26E81"/>
    <w:rsid w:val="00F27063"/>
    <w:rsid w:val="00F2775B"/>
    <w:rsid w:val="00F30C2B"/>
    <w:rsid w:val="00F311BD"/>
    <w:rsid w:val="00F313F2"/>
    <w:rsid w:val="00F3173B"/>
    <w:rsid w:val="00F3197C"/>
    <w:rsid w:val="00F31E7B"/>
    <w:rsid w:val="00F31F27"/>
    <w:rsid w:val="00F32347"/>
    <w:rsid w:val="00F3256B"/>
    <w:rsid w:val="00F3279C"/>
    <w:rsid w:val="00F32838"/>
    <w:rsid w:val="00F3337E"/>
    <w:rsid w:val="00F335FD"/>
    <w:rsid w:val="00F33660"/>
    <w:rsid w:val="00F33BD0"/>
    <w:rsid w:val="00F33EFB"/>
    <w:rsid w:val="00F34AB4"/>
    <w:rsid w:val="00F34E32"/>
    <w:rsid w:val="00F352DA"/>
    <w:rsid w:val="00F35C9C"/>
    <w:rsid w:val="00F36690"/>
    <w:rsid w:val="00F36E7E"/>
    <w:rsid w:val="00F372EF"/>
    <w:rsid w:val="00F376CB"/>
    <w:rsid w:val="00F37A5B"/>
    <w:rsid w:val="00F37BDE"/>
    <w:rsid w:val="00F37BFD"/>
    <w:rsid w:val="00F37EBE"/>
    <w:rsid w:val="00F37FEB"/>
    <w:rsid w:val="00F40149"/>
    <w:rsid w:val="00F40167"/>
    <w:rsid w:val="00F407BC"/>
    <w:rsid w:val="00F409B8"/>
    <w:rsid w:val="00F40AC5"/>
    <w:rsid w:val="00F40CED"/>
    <w:rsid w:val="00F42A08"/>
    <w:rsid w:val="00F42F32"/>
    <w:rsid w:val="00F43BA7"/>
    <w:rsid w:val="00F43E67"/>
    <w:rsid w:val="00F44BD9"/>
    <w:rsid w:val="00F44FCA"/>
    <w:rsid w:val="00F45983"/>
    <w:rsid w:val="00F45B11"/>
    <w:rsid w:val="00F46FEB"/>
    <w:rsid w:val="00F50256"/>
    <w:rsid w:val="00F50B81"/>
    <w:rsid w:val="00F50C32"/>
    <w:rsid w:val="00F5138F"/>
    <w:rsid w:val="00F51631"/>
    <w:rsid w:val="00F5173C"/>
    <w:rsid w:val="00F51D65"/>
    <w:rsid w:val="00F51DE3"/>
    <w:rsid w:val="00F52297"/>
    <w:rsid w:val="00F52C77"/>
    <w:rsid w:val="00F52DD1"/>
    <w:rsid w:val="00F53658"/>
    <w:rsid w:val="00F53DE4"/>
    <w:rsid w:val="00F53E1B"/>
    <w:rsid w:val="00F540A1"/>
    <w:rsid w:val="00F541D4"/>
    <w:rsid w:val="00F54BD3"/>
    <w:rsid w:val="00F554C8"/>
    <w:rsid w:val="00F5620E"/>
    <w:rsid w:val="00F566C9"/>
    <w:rsid w:val="00F5692C"/>
    <w:rsid w:val="00F56A7A"/>
    <w:rsid w:val="00F56E66"/>
    <w:rsid w:val="00F5757A"/>
    <w:rsid w:val="00F57D49"/>
    <w:rsid w:val="00F6037A"/>
    <w:rsid w:val="00F60543"/>
    <w:rsid w:val="00F6059E"/>
    <w:rsid w:val="00F60D9A"/>
    <w:rsid w:val="00F613DD"/>
    <w:rsid w:val="00F61D68"/>
    <w:rsid w:val="00F62357"/>
    <w:rsid w:val="00F62561"/>
    <w:rsid w:val="00F6340B"/>
    <w:rsid w:val="00F63F80"/>
    <w:rsid w:val="00F63F82"/>
    <w:rsid w:val="00F642C6"/>
    <w:rsid w:val="00F64340"/>
    <w:rsid w:val="00F643B3"/>
    <w:rsid w:val="00F6456A"/>
    <w:rsid w:val="00F64CDF"/>
    <w:rsid w:val="00F64E75"/>
    <w:rsid w:val="00F64FCB"/>
    <w:rsid w:val="00F650F4"/>
    <w:rsid w:val="00F654FE"/>
    <w:rsid w:val="00F65598"/>
    <w:rsid w:val="00F655D4"/>
    <w:rsid w:val="00F6560E"/>
    <w:rsid w:val="00F6570A"/>
    <w:rsid w:val="00F65C8D"/>
    <w:rsid w:val="00F65D9D"/>
    <w:rsid w:val="00F66525"/>
    <w:rsid w:val="00F66785"/>
    <w:rsid w:val="00F667AE"/>
    <w:rsid w:val="00F667BF"/>
    <w:rsid w:val="00F66866"/>
    <w:rsid w:val="00F66B85"/>
    <w:rsid w:val="00F66D54"/>
    <w:rsid w:val="00F67040"/>
    <w:rsid w:val="00F677A6"/>
    <w:rsid w:val="00F70A61"/>
    <w:rsid w:val="00F71E26"/>
    <w:rsid w:val="00F72210"/>
    <w:rsid w:val="00F7272D"/>
    <w:rsid w:val="00F727B5"/>
    <w:rsid w:val="00F72936"/>
    <w:rsid w:val="00F72B58"/>
    <w:rsid w:val="00F72E86"/>
    <w:rsid w:val="00F72F99"/>
    <w:rsid w:val="00F7310A"/>
    <w:rsid w:val="00F73218"/>
    <w:rsid w:val="00F7483C"/>
    <w:rsid w:val="00F74AB5"/>
    <w:rsid w:val="00F75258"/>
    <w:rsid w:val="00F76AA9"/>
    <w:rsid w:val="00F76CFC"/>
    <w:rsid w:val="00F77064"/>
    <w:rsid w:val="00F80895"/>
    <w:rsid w:val="00F81134"/>
    <w:rsid w:val="00F81E11"/>
    <w:rsid w:val="00F81F7B"/>
    <w:rsid w:val="00F8214C"/>
    <w:rsid w:val="00F82964"/>
    <w:rsid w:val="00F83257"/>
    <w:rsid w:val="00F83285"/>
    <w:rsid w:val="00F83312"/>
    <w:rsid w:val="00F83CE7"/>
    <w:rsid w:val="00F85052"/>
    <w:rsid w:val="00F8521C"/>
    <w:rsid w:val="00F85369"/>
    <w:rsid w:val="00F85F57"/>
    <w:rsid w:val="00F861CE"/>
    <w:rsid w:val="00F86394"/>
    <w:rsid w:val="00F868D5"/>
    <w:rsid w:val="00F86D94"/>
    <w:rsid w:val="00F87DD5"/>
    <w:rsid w:val="00F90492"/>
    <w:rsid w:val="00F905B9"/>
    <w:rsid w:val="00F905E5"/>
    <w:rsid w:val="00F90AFE"/>
    <w:rsid w:val="00F90B89"/>
    <w:rsid w:val="00F90F58"/>
    <w:rsid w:val="00F91376"/>
    <w:rsid w:val="00F91ABF"/>
    <w:rsid w:val="00F91EF1"/>
    <w:rsid w:val="00F93645"/>
    <w:rsid w:val="00F9379F"/>
    <w:rsid w:val="00F938CD"/>
    <w:rsid w:val="00F93A4C"/>
    <w:rsid w:val="00F93B76"/>
    <w:rsid w:val="00F93FBA"/>
    <w:rsid w:val="00F943DE"/>
    <w:rsid w:val="00F94C69"/>
    <w:rsid w:val="00F95166"/>
    <w:rsid w:val="00F9519A"/>
    <w:rsid w:val="00F95738"/>
    <w:rsid w:val="00F95958"/>
    <w:rsid w:val="00F959C4"/>
    <w:rsid w:val="00F95C40"/>
    <w:rsid w:val="00F95E34"/>
    <w:rsid w:val="00F960D3"/>
    <w:rsid w:val="00F96161"/>
    <w:rsid w:val="00F96BB5"/>
    <w:rsid w:val="00F9712C"/>
    <w:rsid w:val="00F97F5B"/>
    <w:rsid w:val="00FA0251"/>
    <w:rsid w:val="00FA0310"/>
    <w:rsid w:val="00FA0DE2"/>
    <w:rsid w:val="00FA1992"/>
    <w:rsid w:val="00FA1B0F"/>
    <w:rsid w:val="00FA1B2B"/>
    <w:rsid w:val="00FA1E7B"/>
    <w:rsid w:val="00FA2357"/>
    <w:rsid w:val="00FA2AB7"/>
    <w:rsid w:val="00FA33EB"/>
    <w:rsid w:val="00FA3B06"/>
    <w:rsid w:val="00FA4357"/>
    <w:rsid w:val="00FA43ED"/>
    <w:rsid w:val="00FA4B7D"/>
    <w:rsid w:val="00FA4D3E"/>
    <w:rsid w:val="00FA4E83"/>
    <w:rsid w:val="00FA5017"/>
    <w:rsid w:val="00FA5F28"/>
    <w:rsid w:val="00FA5F48"/>
    <w:rsid w:val="00FA6C45"/>
    <w:rsid w:val="00FA6FD1"/>
    <w:rsid w:val="00FA7006"/>
    <w:rsid w:val="00FA7505"/>
    <w:rsid w:val="00FA758A"/>
    <w:rsid w:val="00FA769F"/>
    <w:rsid w:val="00FA7767"/>
    <w:rsid w:val="00FA78DE"/>
    <w:rsid w:val="00FB034B"/>
    <w:rsid w:val="00FB06D9"/>
    <w:rsid w:val="00FB076E"/>
    <w:rsid w:val="00FB081F"/>
    <w:rsid w:val="00FB0D19"/>
    <w:rsid w:val="00FB0DC6"/>
    <w:rsid w:val="00FB0FE3"/>
    <w:rsid w:val="00FB10BE"/>
    <w:rsid w:val="00FB25A3"/>
    <w:rsid w:val="00FB3187"/>
    <w:rsid w:val="00FB381C"/>
    <w:rsid w:val="00FB4C6C"/>
    <w:rsid w:val="00FB5B5B"/>
    <w:rsid w:val="00FB5C1C"/>
    <w:rsid w:val="00FB5EC0"/>
    <w:rsid w:val="00FB606D"/>
    <w:rsid w:val="00FB60F4"/>
    <w:rsid w:val="00FB65F0"/>
    <w:rsid w:val="00FB68F4"/>
    <w:rsid w:val="00FB7C4E"/>
    <w:rsid w:val="00FC0033"/>
    <w:rsid w:val="00FC0862"/>
    <w:rsid w:val="00FC0B51"/>
    <w:rsid w:val="00FC1680"/>
    <w:rsid w:val="00FC1CC1"/>
    <w:rsid w:val="00FC1E95"/>
    <w:rsid w:val="00FC201F"/>
    <w:rsid w:val="00FC2FA3"/>
    <w:rsid w:val="00FC3577"/>
    <w:rsid w:val="00FC3898"/>
    <w:rsid w:val="00FC4CCE"/>
    <w:rsid w:val="00FC5505"/>
    <w:rsid w:val="00FC59DB"/>
    <w:rsid w:val="00FC62C8"/>
    <w:rsid w:val="00FC6B56"/>
    <w:rsid w:val="00FC6F07"/>
    <w:rsid w:val="00FC70B8"/>
    <w:rsid w:val="00FC7855"/>
    <w:rsid w:val="00FD01E6"/>
    <w:rsid w:val="00FD07AB"/>
    <w:rsid w:val="00FD0BE9"/>
    <w:rsid w:val="00FD0D68"/>
    <w:rsid w:val="00FD11AD"/>
    <w:rsid w:val="00FD1289"/>
    <w:rsid w:val="00FD2153"/>
    <w:rsid w:val="00FD23DA"/>
    <w:rsid w:val="00FD241F"/>
    <w:rsid w:val="00FD31FE"/>
    <w:rsid w:val="00FD3279"/>
    <w:rsid w:val="00FD3AD9"/>
    <w:rsid w:val="00FD3C6B"/>
    <w:rsid w:val="00FD3F37"/>
    <w:rsid w:val="00FD3F38"/>
    <w:rsid w:val="00FD4352"/>
    <w:rsid w:val="00FD4507"/>
    <w:rsid w:val="00FD49E6"/>
    <w:rsid w:val="00FD5922"/>
    <w:rsid w:val="00FD5D3C"/>
    <w:rsid w:val="00FD65A5"/>
    <w:rsid w:val="00FD6BDE"/>
    <w:rsid w:val="00FD6D41"/>
    <w:rsid w:val="00FD734C"/>
    <w:rsid w:val="00FD75BE"/>
    <w:rsid w:val="00FD76DE"/>
    <w:rsid w:val="00FE02B1"/>
    <w:rsid w:val="00FE062D"/>
    <w:rsid w:val="00FE09DD"/>
    <w:rsid w:val="00FE0E63"/>
    <w:rsid w:val="00FE108E"/>
    <w:rsid w:val="00FE118B"/>
    <w:rsid w:val="00FE11F7"/>
    <w:rsid w:val="00FE27E9"/>
    <w:rsid w:val="00FE2BBF"/>
    <w:rsid w:val="00FE2C77"/>
    <w:rsid w:val="00FE34A8"/>
    <w:rsid w:val="00FE44D4"/>
    <w:rsid w:val="00FE46B0"/>
    <w:rsid w:val="00FE4903"/>
    <w:rsid w:val="00FE497C"/>
    <w:rsid w:val="00FE4C13"/>
    <w:rsid w:val="00FE4CAD"/>
    <w:rsid w:val="00FE4D66"/>
    <w:rsid w:val="00FE4E38"/>
    <w:rsid w:val="00FE5098"/>
    <w:rsid w:val="00FE5461"/>
    <w:rsid w:val="00FE583C"/>
    <w:rsid w:val="00FE62DA"/>
    <w:rsid w:val="00FE64A1"/>
    <w:rsid w:val="00FE64D3"/>
    <w:rsid w:val="00FE65A8"/>
    <w:rsid w:val="00FE66FC"/>
    <w:rsid w:val="00FE697A"/>
    <w:rsid w:val="00FE6B61"/>
    <w:rsid w:val="00FE6C78"/>
    <w:rsid w:val="00FF03FA"/>
    <w:rsid w:val="00FF06DC"/>
    <w:rsid w:val="00FF0FF3"/>
    <w:rsid w:val="00FF1032"/>
    <w:rsid w:val="00FF1996"/>
    <w:rsid w:val="00FF1C54"/>
    <w:rsid w:val="00FF29AB"/>
    <w:rsid w:val="00FF2A07"/>
    <w:rsid w:val="00FF2D41"/>
    <w:rsid w:val="00FF2DE8"/>
    <w:rsid w:val="00FF2E10"/>
    <w:rsid w:val="00FF38B1"/>
    <w:rsid w:val="00FF3C3B"/>
    <w:rsid w:val="00FF3E4C"/>
    <w:rsid w:val="00FF3EC2"/>
    <w:rsid w:val="00FF402A"/>
    <w:rsid w:val="00FF4089"/>
    <w:rsid w:val="00FF41BA"/>
    <w:rsid w:val="00FF51B9"/>
    <w:rsid w:val="00FF5433"/>
    <w:rsid w:val="00FF5457"/>
    <w:rsid w:val="00FF554F"/>
    <w:rsid w:val="00FF597C"/>
    <w:rsid w:val="00FF6070"/>
    <w:rsid w:val="00FF61F2"/>
    <w:rsid w:val="00FF6A86"/>
    <w:rsid w:val="00FF7AF9"/>
    <w:rsid w:val="00FF7BC4"/>
    <w:rsid w:val="00FF7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yle="mso-position-horizontal-relative:char;mso-position-vertical-relative:line" fill="f" fillcolor="white" stroke="f">
      <v:fill color="white" on="f"/>
      <v:stroke on="f"/>
    </o:shapedefaults>
    <o:shapelayout v:ext="edit">
      <o:idmap v:ext="edit" data="1"/>
    </o:shapelayout>
  </w:shapeDefaults>
  <w:decimalSymbol w:val="."/>
  <w:listSeparator w:val=","/>
  <w14:docId w14:val="4C6FE402"/>
  <w15:docId w15:val="{C646C073-49FF-49C0-B49A-4ECD5BACB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iPriority="0"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23C4"/>
    <w:pPr>
      <w:spacing w:after="200" w:line="276" w:lineRule="auto"/>
    </w:pPr>
    <w:rPr>
      <w:rFonts w:ascii="Arial" w:eastAsia="Times New Roman" w:hAnsi="Arial"/>
      <w:sz w:val="22"/>
      <w:szCs w:val="22"/>
    </w:rPr>
  </w:style>
  <w:style w:type="paragraph" w:styleId="Heading1">
    <w:name w:val="heading 1"/>
    <w:basedOn w:val="Normal"/>
    <w:next w:val="Normal"/>
    <w:link w:val="Heading1Char2"/>
    <w:qFormat/>
    <w:rsid w:val="006E50FA"/>
    <w:pPr>
      <w:keepNext/>
      <w:tabs>
        <w:tab w:val="left" w:pos="720"/>
      </w:tabs>
      <w:spacing w:before="240" w:after="240" w:line="240" w:lineRule="auto"/>
      <w:outlineLvl w:val="0"/>
    </w:pPr>
    <w:rPr>
      <w:rFonts w:ascii="Times New Roman" w:hAnsi="Times New Roman" w:cs="Arial"/>
      <w:b/>
      <w:kern w:val="28"/>
      <w:sz w:val="36"/>
      <w:szCs w:val="20"/>
    </w:rPr>
  </w:style>
  <w:style w:type="paragraph" w:styleId="Heading2">
    <w:name w:val="heading 2"/>
    <w:basedOn w:val="Normal"/>
    <w:next w:val="Normal"/>
    <w:link w:val="Heading2Char1"/>
    <w:qFormat/>
    <w:rsid w:val="007C398F"/>
    <w:pPr>
      <w:keepNext/>
      <w:keepLines/>
      <w:spacing w:before="240" w:after="240" w:line="240" w:lineRule="auto"/>
      <w:outlineLvl w:val="1"/>
    </w:pPr>
    <w:rPr>
      <w:rFonts w:cs="Arial"/>
      <w:b/>
      <w:bCs/>
      <w:sz w:val="24"/>
      <w:szCs w:val="26"/>
    </w:rPr>
  </w:style>
  <w:style w:type="paragraph" w:styleId="Heading3">
    <w:name w:val="heading 3"/>
    <w:basedOn w:val="Heading2"/>
    <w:next w:val="Normal"/>
    <w:link w:val="Heading3Char2"/>
    <w:qFormat/>
    <w:rsid w:val="008F2C87"/>
    <w:pPr>
      <w:outlineLvl w:val="2"/>
    </w:pPr>
    <w:rPr>
      <w:i/>
      <w:sz w:val="22"/>
    </w:rPr>
  </w:style>
  <w:style w:type="paragraph" w:styleId="Heading4">
    <w:name w:val="heading 4"/>
    <w:basedOn w:val="Normal"/>
    <w:next w:val="Normal"/>
    <w:link w:val="Heading4Char"/>
    <w:qFormat/>
    <w:rsid w:val="00F57D49"/>
    <w:pPr>
      <w:keepNext/>
      <w:numPr>
        <w:ilvl w:val="3"/>
        <w:numId w:val="15"/>
      </w:numPr>
      <w:autoSpaceDE w:val="0"/>
      <w:autoSpaceDN w:val="0"/>
      <w:adjustRightInd w:val="0"/>
      <w:spacing w:before="120" w:after="40" w:line="240" w:lineRule="auto"/>
      <w:outlineLvl w:val="3"/>
    </w:pPr>
    <w:rPr>
      <w:rFonts w:cs="Arial"/>
      <w:b/>
      <w:bCs/>
      <w:color w:val="000000"/>
      <w:szCs w:val="24"/>
    </w:rPr>
  </w:style>
  <w:style w:type="paragraph" w:styleId="Heading5">
    <w:name w:val="heading 5"/>
    <w:basedOn w:val="Normal"/>
    <w:next w:val="Normal"/>
    <w:link w:val="Heading5Char"/>
    <w:rsid w:val="007C23C4"/>
    <w:pPr>
      <w:keepNext/>
      <w:numPr>
        <w:ilvl w:val="4"/>
        <w:numId w:val="15"/>
      </w:numPr>
      <w:spacing w:after="120" w:line="240" w:lineRule="auto"/>
      <w:jc w:val="both"/>
      <w:outlineLvl w:val="4"/>
    </w:pPr>
    <w:rPr>
      <w:rFonts w:ascii="Times New Roman" w:hAnsi="Times New Roman"/>
      <w:b/>
      <w:bCs/>
      <w:sz w:val="24"/>
      <w:szCs w:val="24"/>
    </w:rPr>
  </w:style>
  <w:style w:type="paragraph" w:styleId="Heading6">
    <w:name w:val="heading 6"/>
    <w:basedOn w:val="Normal"/>
    <w:next w:val="Normal"/>
    <w:link w:val="Heading6Char"/>
    <w:rsid w:val="007C23C4"/>
    <w:pPr>
      <w:keepNext/>
      <w:numPr>
        <w:ilvl w:val="5"/>
        <w:numId w:val="15"/>
      </w:numPr>
      <w:spacing w:after="120" w:line="240" w:lineRule="auto"/>
      <w:jc w:val="both"/>
      <w:outlineLvl w:val="5"/>
    </w:pPr>
    <w:rPr>
      <w:rFonts w:ascii="Times New Roman" w:hAnsi="Times New Roman"/>
      <w:b/>
      <w:bCs/>
      <w:sz w:val="20"/>
      <w:szCs w:val="24"/>
    </w:rPr>
  </w:style>
  <w:style w:type="paragraph" w:styleId="Heading7">
    <w:name w:val="heading 7"/>
    <w:basedOn w:val="Normal"/>
    <w:next w:val="Normal"/>
    <w:link w:val="Heading7Char"/>
    <w:rsid w:val="007C23C4"/>
    <w:pPr>
      <w:keepNext/>
      <w:numPr>
        <w:ilvl w:val="6"/>
        <w:numId w:val="15"/>
      </w:numPr>
      <w:spacing w:before="80" w:after="120" w:line="240" w:lineRule="auto"/>
      <w:outlineLvl w:val="6"/>
    </w:pPr>
    <w:rPr>
      <w:b/>
      <w:bCs/>
      <w:szCs w:val="24"/>
    </w:rPr>
  </w:style>
  <w:style w:type="paragraph" w:styleId="Heading8">
    <w:name w:val="heading 8"/>
    <w:basedOn w:val="Normal"/>
    <w:next w:val="Normal"/>
    <w:link w:val="Heading8Char"/>
    <w:rsid w:val="007C23C4"/>
    <w:pPr>
      <w:keepNext/>
      <w:numPr>
        <w:ilvl w:val="7"/>
        <w:numId w:val="15"/>
      </w:numPr>
      <w:spacing w:before="240" w:after="80" w:line="240" w:lineRule="auto"/>
      <w:jc w:val="both"/>
      <w:outlineLvl w:val="7"/>
    </w:pPr>
    <w:rPr>
      <w:b/>
      <w:iCs/>
      <w:szCs w:val="24"/>
    </w:rPr>
  </w:style>
  <w:style w:type="paragraph" w:styleId="Heading9">
    <w:name w:val="heading 9"/>
    <w:basedOn w:val="Normal"/>
    <w:next w:val="Normal"/>
    <w:qFormat/>
    <w:rsid w:val="007C23C4"/>
    <w:pPr>
      <w:keepNext/>
      <w:numPr>
        <w:ilvl w:val="8"/>
        <w:numId w:val="15"/>
      </w:numPr>
      <w:spacing w:after="120" w:line="240" w:lineRule="auto"/>
      <w:jc w:val="both"/>
      <w:outlineLvl w:val="8"/>
    </w:pPr>
    <w:rPr>
      <w:rFonts w:cs="Arial"/>
      <w:b/>
      <w:smallCaps/>
      <w:sz w:val="4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2">
    <w:name w:val="Heading 1 Char2"/>
    <w:basedOn w:val="DefaultParagraphFont"/>
    <w:link w:val="Heading1"/>
    <w:rsid w:val="002A2993"/>
    <w:rPr>
      <w:rFonts w:eastAsia="Times New Roman" w:cs="Arial"/>
      <w:b/>
      <w:kern w:val="28"/>
      <w:sz w:val="36"/>
    </w:rPr>
  </w:style>
  <w:style w:type="character" w:customStyle="1" w:styleId="Heading2Char1">
    <w:name w:val="Heading 2 Char1"/>
    <w:basedOn w:val="DefaultParagraphFont"/>
    <w:link w:val="Heading2"/>
    <w:rsid w:val="00E41E11"/>
    <w:rPr>
      <w:rFonts w:ascii="Arial" w:eastAsia="Times New Roman" w:hAnsi="Arial" w:cs="Arial"/>
      <w:b/>
      <w:bCs/>
      <w:sz w:val="24"/>
      <w:szCs w:val="26"/>
    </w:rPr>
  </w:style>
  <w:style w:type="character" w:customStyle="1" w:styleId="Heading3Char2">
    <w:name w:val="Heading 3 Char2"/>
    <w:basedOn w:val="DefaultParagraphFont"/>
    <w:link w:val="Heading3"/>
    <w:rsid w:val="008F2C87"/>
    <w:rPr>
      <w:rFonts w:ascii="Arial" w:eastAsia="Times New Roman" w:hAnsi="Arial" w:cs="Arial"/>
      <w:b/>
      <w:bCs/>
      <w:i/>
      <w:sz w:val="22"/>
      <w:szCs w:val="26"/>
    </w:rPr>
  </w:style>
  <w:style w:type="character" w:customStyle="1" w:styleId="Heading4Char">
    <w:name w:val="Heading 4 Char"/>
    <w:basedOn w:val="Main-HeadChar"/>
    <w:link w:val="Heading4"/>
    <w:rsid w:val="00F57D49"/>
    <w:rPr>
      <w:rFonts w:ascii="Arial" w:eastAsia="Times New Roman" w:hAnsi="Arial" w:cs="Arial"/>
      <w:b/>
      <w:bCs/>
      <w:color w:val="000000"/>
      <w:sz w:val="22"/>
      <w:szCs w:val="24"/>
    </w:rPr>
  </w:style>
  <w:style w:type="character" w:customStyle="1" w:styleId="Main-HeadChar">
    <w:name w:val="Main-Head Char"/>
    <w:basedOn w:val="DefaultParagraphFont"/>
    <w:link w:val="Main-Head"/>
    <w:rsid w:val="009E426C"/>
    <w:rPr>
      <w:rFonts w:ascii="Arial Narrow" w:eastAsia="Times New Roman" w:hAnsi="Arial Narrow"/>
      <w:b/>
      <w:sz w:val="22"/>
    </w:rPr>
  </w:style>
  <w:style w:type="paragraph" w:customStyle="1" w:styleId="Main-Head">
    <w:name w:val="Main-Head"/>
    <w:basedOn w:val="Normal"/>
    <w:next w:val="BodyText"/>
    <w:link w:val="Main-HeadChar"/>
    <w:rsid w:val="007C23C4"/>
    <w:pPr>
      <w:spacing w:after="0" w:line="240" w:lineRule="auto"/>
    </w:pPr>
    <w:rPr>
      <w:rFonts w:ascii="Arial Narrow" w:hAnsi="Arial Narrow"/>
      <w:b/>
      <w:szCs w:val="20"/>
    </w:rPr>
  </w:style>
  <w:style w:type="paragraph" w:styleId="BodyText">
    <w:name w:val="Body Text"/>
    <w:basedOn w:val="Normal"/>
    <w:uiPriority w:val="99"/>
    <w:qFormat/>
    <w:rsid w:val="00A17423"/>
    <w:pPr>
      <w:numPr>
        <w:numId w:val="21"/>
      </w:numPr>
      <w:spacing w:after="240" w:line="288" w:lineRule="auto"/>
    </w:pPr>
    <w:rPr>
      <w:rFonts w:eastAsia="SimSun" w:cs="Arial"/>
      <w:szCs w:val="24"/>
    </w:rPr>
  </w:style>
  <w:style w:type="character" w:customStyle="1" w:styleId="Heading5Char">
    <w:name w:val="Heading 5 Char"/>
    <w:basedOn w:val="DefaultParagraphFont"/>
    <w:link w:val="Heading5"/>
    <w:rsid w:val="009E426C"/>
    <w:rPr>
      <w:rFonts w:eastAsia="Times New Roman"/>
      <w:b/>
      <w:bCs/>
      <w:sz w:val="24"/>
      <w:szCs w:val="24"/>
    </w:rPr>
  </w:style>
  <w:style w:type="character" w:customStyle="1" w:styleId="Heading6Char">
    <w:name w:val="Heading 6 Char"/>
    <w:basedOn w:val="DefaultParagraphFont"/>
    <w:link w:val="Heading6"/>
    <w:rsid w:val="00156082"/>
    <w:rPr>
      <w:rFonts w:eastAsia="Times New Roman"/>
      <w:b/>
      <w:bCs/>
      <w:szCs w:val="24"/>
    </w:rPr>
  </w:style>
  <w:style w:type="character" w:customStyle="1" w:styleId="Heading7Char">
    <w:name w:val="Heading 7 Char"/>
    <w:basedOn w:val="DefaultParagraphFont"/>
    <w:link w:val="Heading7"/>
    <w:rsid w:val="00156082"/>
    <w:rPr>
      <w:rFonts w:ascii="Arial" w:eastAsia="Times New Roman" w:hAnsi="Arial"/>
      <w:b/>
      <w:bCs/>
      <w:sz w:val="22"/>
      <w:szCs w:val="24"/>
    </w:rPr>
  </w:style>
  <w:style w:type="character" w:customStyle="1" w:styleId="Heading8Char">
    <w:name w:val="Heading 8 Char"/>
    <w:basedOn w:val="DefaultParagraphFont"/>
    <w:link w:val="Heading8"/>
    <w:rsid w:val="00156082"/>
    <w:rPr>
      <w:rFonts w:ascii="Arial" w:eastAsia="Times New Roman" w:hAnsi="Arial"/>
      <w:b/>
      <w:iCs/>
      <w:sz w:val="22"/>
      <w:szCs w:val="24"/>
    </w:rPr>
  </w:style>
  <w:style w:type="paragraph" w:styleId="BalloonText">
    <w:name w:val="Balloon Text"/>
    <w:basedOn w:val="Normal"/>
    <w:uiPriority w:val="99"/>
    <w:rsid w:val="007C23C4"/>
    <w:pPr>
      <w:spacing w:after="0" w:line="240" w:lineRule="auto"/>
    </w:pPr>
    <w:rPr>
      <w:rFonts w:ascii="Tahoma" w:hAnsi="Tahoma" w:cs="Tahoma"/>
      <w:sz w:val="16"/>
      <w:szCs w:val="16"/>
    </w:rPr>
  </w:style>
  <w:style w:type="character" w:customStyle="1" w:styleId="BalloonTextChar">
    <w:name w:val="Balloon Text Char"/>
    <w:basedOn w:val="DefaultParagraphFont"/>
    <w:uiPriority w:val="99"/>
    <w:rsid w:val="007C23C4"/>
    <w:rPr>
      <w:rFonts w:ascii="Tahoma" w:hAnsi="Tahoma" w:cs="Tahoma"/>
      <w:sz w:val="16"/>
      <w:szCs w:val="16"/>
    </w:rPr>
  </w:style>
  <w:style w:type="paragraph" w:styleId="NoSpacing">
    <w:name w:val="No Spacing"/>
    <w:uiPriority w:val="1"/>
    <w:qFormat/>
    <w:rsid w:val="007C23C4"/>
    <w:rPr>
      <w:rFonts w:ascii="Arial" w:eastAsia="Times New Roman" w:hAnsi="Arial"/>
      <w:sz w:val="22"/>
      <w:szCs w:val="22"/>
    </w:rPr>
  </w:style>
  <w:style w:type="character" w:customStyle="1" w:styleId="Heading1Char">
    <w:name w:val="Heading 1 Char"/>
    <w:basedOn w:val="DefaultParagraphFont"/>
    <w:uiPriority w:val="9"/>
    <w:rsid w:val="007C23C4"/>
    <w:rPr>
      <w:rFonts w:ascii="Arial" w:hAnsi="Arial" w:cs="Arial"/>
      <w:b/>
      <w:kern w:val="28"/>
      <w:sz w:val="20"/>
      <w:szCs w:val="20"/>
    </w:rPr>
  </w:style>
  <w:style w:type="character" w:styleId="Strong">
    <w:name w:val="Strong"/>
    <w:basedOn w:val="DefaultParagraphFont"/>
    <w:uiPriority w:val="22"/>
    <w:qFormat/>
    <w:rsid w:val="00090477"/>
    <w:rPr>
      <w:rFonts w:cs="Arial"/>
      <w:b/>
      <w:bCs/>
    </w:rPr>
  </w:style>
  <w:style w:type="character" w:customStyle="1" w:styleId="Heading3Char">
    <w:name w:val="Heading 3 Char"/>
    <w:basedOn w:val="DefaultParagraphFont"/>
    <w:uiPriority w:val="9"/>
    <w:rsid w:val="007C23C4"/>
    <w:rPr>
      <w:rFonts w:ascii="Arial" w:hAnsi="Arial" w:cs="Arial"/>
      <w:b/>
      <w:bCs/>
      <w:color w:val="4F81BD"/>
      <w:sz w:val="24"/>
      <w:szCs w:val="24"/>
    </w:rPr>
  </w:style>
  <w:style w:type="paragraph" w:customStyle="1" w:styleId="ColorfulList-Accent11">
    <w:name w:val="Colorful List - Accent 11"/>
    <w:basedOn w:val="Normal"/>
    <w:uiPriority w:val="34"/>
    <w:rsid w:val="007C23C4"/>
    <w:pPr>
      <w:spacing w:after="0" w:line="240" w:lineRule="auto"/>
      <w:ind w:left="720"/>
    </w:pPr>
    <w:rPr>
      <w:rFonts w:ascii="Times New Roman" w:hAnsi="Times New Roman"/>
      <w:sz w:val="24"/>
      <w:szCs w:val="24"/>
    </w:rPr>
  </w:style>
  <w:style w:type="paragraph" w:styleId="FootnoteText">
    <w:name w:val="footnote text"/>
    <w:aliases w:val="ft"/>
    <w:basedOn w:val="Normal"/>
    <w:link w:val="FootnoteTextChar1"/>
    <w:uiPriority w:val="99"/>
    <w:qFormat/>
    <w:rsid w:val="007C23C4"/>
    <w:pPr>
      <w:spacing w:after="0" w:line="240" w:lineRule="auto"/>
    </w:pPr>
    <w:rPr>
      <w:rFonts w:ascii="Times New Roman" w:hAnsi="Times New Roman"/>
      <w:sz w:val="20"/>
      <w:szCs w:val="20"/>
    </w:rPr>
  </w:style>
  <w:style w:type="character" w:customStyle="1" w:styleId="FootnoteTextChar1">
    <w:name w:val="Footnote Text Char1"/>
    <w:aliases w:val="ft Char1"/>
    <w:basedOn w:val="DefaultParagraphFont"/>
    <w:link w:val="FootnoteText"/>
    <w:uiPriority w:val="99"/>
    <w:rsid w:val="00AB4CB2"/>
    <w:rPr>
      <w:rFonts w:eastAsia="Times New Roman"/>
    </w:rPr>
  </w:style>
  <w:style w:type="character" w:customStyle="1" w:styleId="FootnoteTextChar">
    <w:name w:val="Footnote Text Char"/>
    <w:aliases w:val="ft Char"/>
    <w:basedOn w:val="DefaultParagraphFont"/>
    <w:uiPriority w:val="99"/>
    <w:rsid w:val="007C23C4"/>
    <w:rPr>
      <w:rFonts w:ascii="Times New Roman" w:hAnsi="Times New Roman" w:cs="Times New Roman"/>
      <w:sz w:val="20"/>
      <w:szCs w:val="20"/>
    </w:rPr>
  </w:style>
  <w:style w:type="character" w:styleId="FootnoteReference">
    <w:name w:val="footnote reference"/>
    <w:aliases w:val="fr"/>
    <w:basedOn w:val="DefaultParagraphFont"/>
    <w:uiPriority w:val="99"/>
    <w:qFormat/>
    <w:rsid w:val="007C23C4"/>
    <w:rPr>
      <w:rFonts w:ascii="Times New Roman" w:hAnsi="Times New Roman" w:cs="Times New Roman"/>
      <w:vertAlign w:val="superscript"/>
    </w:rPr>
  </w:style>
  <w:style w:type="character" w:customStyle="1" w:styleId="NoSpacingChar">
    <w:name w:val="No Spacing Char"/>
    <w:basedOn w:val="DefaultParagraphFont"/>
    <w:uiPriority w:val="1"/>
    <w:rsid w:val="007C23C4"/>
    <w:rPr>
      <w:rFonts w:ascii="Times New Roman" w:hAnsi="Times New Roman" w:cs="Times New Roman"/>
      <w:noProof w:val="0"/>
      <w:sz w:val="22"/>
      <w:szCs w:val="22"/>
      <w:lang w:val="en-US" w:eastAsia="en-US" w:bidi="ar-SA"/>
    </w:rPr>
  </w:style>
  <w:style w:type="paragraph" w:styleId="Header">
    <w:name w:val="header"/>
    <w:basedOn w:val="Normal"/>
    <w:link w:val="HeaderChar1"/>
    <w:uiPriority w:val="99"/>
    <w:rsid w:val="007C23C4"/>
    <w:pPr>
      <w:tabs>
        <w:tab w:val="center" w:pos="4680"/>
        <w:tab w:val="right" w:pos="9360"/>
      </w:tabs>
      <w:spacing w:after="0" w:line="240" w:lineRule="auto"/>
    </w:pPr>
  </w:style>
  <w:style w:type="character" w:customStyle="1" w:styleId="HeaderChar1">
    <w:name w:val="Header Char1"/>
    <w:basedOn w:val="DefaultParagraphFont"/>
    <w:link w:val="Header"/>
    <w:rsid w:val="002A2993"/>
    <w:rPr>
      <w:rFonts w:ascii="Arial" w:eastAsia="Times New Roman" w:hAnsi="Arial"/>
      <w:sz w:val="22"/>
      <w:szCs w:val="22"/>
    </w:rPr>
  </w:style>
  <w:style w:type="character" w:customStyle="1" w:styleId="HeaderChar">
    <w:name w:val="Header Char"/>
    <w:basedOn w:val="DefaultParagraphFont"/>
    <w:uiPriority w:val="99"/>
    <w:rsid w:val="007C23C4"/>
    <w:rPr>
      <w:rFonts w:ascii="Times New Roman" w:hAnsi="Times New Roman" w:cs="Times New Roman"/>
    </w:rPr>
  </w:style>
  <w:style w:type="paragraph" w:styleId="Footer">
    <w:name w:val="footer"/>
    <w:basedOn w:val="Normal"/>
    <w:link w:val="FooterChar1"/>
    <w:uiPriority w:val="99"/>
    <w:rsid w:val="007C23C4"/>
    <w:pPr>
      <w:tabs>
        <w:tab w:val="center" w:pos="4680"/>
        <w:tab w:val="right" w:pos="9360"/>
      </w:tabs>
      <w:spacing w:after="0" w:line="240" w:lineRule="auto"/>
    </w:pPr>
    <w:rPr>
      <w:rFonts w:ascii="Times New Roman" w:hAnsi="Times New Roman"/>
      <w:i/>
      <w:sz w:val="20"/>
    </w:rPr>
  </w:style>
  <w:style w:type="character" w:customStyle="1" w:styleId="FooterChar1">
    <w:name w:val="Footer Char1"/>
    <w:basedOn w:val="DefaultParagraphFont"/>
    <w:link w:val="Footer"/>
    <w:rsid w:val="008C26DC"/>
    <w:rPr>
      <w:rFonts w:eastAsia="Times New Roman"/>
      <w:i/>
      <w:szCs w:val="22"/>
    </w:rPr>
  </w:style>
  <w:style w:type="character" w:customStyle="1" w:styleId="FooterChar">
    <w:name w:val="Footer Char"/>
    <w:basedOn w:val="DefaultParagraphFont"/>
    <w:uiPriority w:val="99"/>
    <w:rsid w:val="007C23C4"/>
    <w:rPr>
      <w:rFonts w:ascii="Times New Roman" w:hAnsi="Times New Roman" w:cs="Times New Roman"/>
    </w:rPr>
  </w:style>
  <w:style w:type="character" w:styleId="Hyperlink">
    <w:name w:val="Hyperlink"/>
    <w:basedOn w:val="DefaultParagraphFont"/>
    <w:uiPriority w:val="99"/>
    <w:rsid w:val="007C23C4"/>
    <w:rPr>
      <w:rFonts w:ascii="Times New Roman" w:hAnsi="Times New Roman" w:cs="Times New Roman"/>
      <w:color w:val="0000FF"/>
      <w:u w:val="single"/>
    </w:rPr>
  </w:style>
  <w:style w:type="paragraph" w:styleId="Caption">
    <w:name w:val="caption"/>
    <w:basedOn w:val="Normal"/>
    <w:next w:val="Normal"/>
    <w:link w:val="CaptionChar"/>
    <w:uiPriority w:val="99"/>
    <w:qFormat/>
    <w:rsid w:val="007C23C4"/>
    <w:pPr>
      <w:spacing w:line="240" w:lineRule="auto"/>
    </w:pPr>
    <w:rPr>
      <w:b/>
      <w:bCs/>
      <w:color w:val="4F81BD"/>
      <w:sz w:val="18"/>
      <w:szCs w:val="18"/>
    </w:rPr>
  </w:style>
  <w:style w:type="character" w:customStyle="1" w:styleId="CaptionChar">
    <w:name w:val="Caption Char"/>
    <w:basedOn w:val="DefaultParagraphFont"/>
    <w:link w:val="Caption"/>
    <w:uiPriority w:val="99"/>
    <w:locked/>
    <w:rsid w:val="00156082"/>
    <w:rPr>
      <w:rFonts w:ascii="Arial" w:eastAsia="Times New Roman" w:hAnsi="Arial"/>
      <w:b/>
      <w:bCs/>
      <w:color w:val="4F81BD"/>
      <w:sz w:val="18"/>
      <w:szCs w:val="18"/>
    </w:rPr>
  </w:style>
  <w:style w:type="character" w:customStyle="1" w:styleId="StyleFootnoteReferenceCalibri12pt">
    <w:name w:val="Style Footnote Reference + Calibri 12 pt"/>
    <w:basedOn w:val="FootnoteReference"/>
    <w:rsid w:val="007C23C4"/>
    <w:rPr>
      <w:rFonts w:ascii="Times New Roman" w:hAnsi="Times New Roman" w:cs="Times New Roman"/>
      <w:sz w:val="20"/>
      <w:vertAlign w:val="superscript"/>
    </w:rPr>
  </w:style>
  <w:style w:type="character" w:styleId="PageNumber">
    <w:name w:val="page number"/>
    <w:basedOn w:val="DefaultParagraphFont"/>
    <w:rsid w:val="007C23C4"/>
    <w:rPr>
      <w:rFonts w:ascii="Times New Roman" w:hAnsi="Times New Roman" w:cs="Times New Roman"/>
    </w:rPr>
  </w:style>
  <w:style w:type="paragraph" w:styleId="NormalWeb">
    <w:name w:val="Normal (Web)"/>
    <w:basedOn w:val="Normal"/>
    <w:uiPriority w:val="99"/>
    <w:rsid w:val="007C23C4"/>
    <w:pPr>
      <w:spacing w:before="100" w:beforeAutospacing="1" w:after="100" w:afterAutospacing="1" w:line="240" w:lineRule="auto"/>
    </w:pPr>
    <w:rPr>
      <w:rFonts w:ascii="Times New Roman" w:hAnsi="Times New Roman"/>
      <w:sz w:val="24"/>
      <w:szCs w:val="24"/>
    </w:rPr>
  </w:style>
  <w:style w:type="paragraph" w:styleId="HTMLPreformatted">
    <w:name w:val="HTML Preformatted"/>
    <w:basedOn w:val="Normal"/>
    <w:link w:val="HTMLPreformattedChar1"/>
    <w:rsid w:val="007C2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1">
    <w:name w:val="HTML Preformatted Char1"/>
    <w:basedOn w:val="DefaultParagraphFont"/>
    <w:link w:val="HTMLPreformatted"/>
    <w:rsid w:val="002A2E5C"/>
    <w:rPr>
      <w:rFonts w:ascii="Courier New" w:eastAsia="Times New Roman" w:hAnsi="Courier New" w:cs="Courier New"/>
    </w:rPr>
  </w:style>
  <w:style w:type="character" w:customStyle="1" w:styleId="HTMLPreformattedChar">
    <w:name w:val="HTML Preformatted Char"/>
    <w:basedOn w:val="DefaultParagraphFont"/>
    <w:rsid w:val="007C23C4"/>
    <w:rPr>
      <w:rFonts w:ascii="Courier New" w:eastAsia="Times New Roman" w:hAnsi="Courier New" w:cs="Courier New"/>
      <w:sz w:val="20"/>
      <w:szCs w:val="20"/>
    </w:rPr>
  </w:style>
  <w:style w:type="paragraph" w:styleId="PlainText">
    <w:name w:val="Plain Text"/>
    <w:basedOn w:val="Normal"/>
    <w:uiPriority w:val="99"/>
    <w:rsid w:val="007C23C4"/>
    <w:pPr>
      <w:spacing w:after="0" w:line="240" w:lineRule="auto"/>
    </w:pPr>
    <w:rPr>
      <w:rFonts w:ascii="Courier New" w:hAnsi="Courier New" w:cs="Courier New"/>
      <w:sz w:val="20"/>
      <w:szCs w:val="20"/>
    </w:rPr>
  </w:style>
  <w:style w:type="character" w:customStyle="1" w:styleId="PlainTextChar">
    <w:name w:val="Plain Text Char"/>
    <w:basedOn w:val="DefaultParagraphFont"/>
    <w:uiPriority w:val="99"/>
    <w:rsid w:val="007C23C4"/>
    <w:rPr>
      <w:rFonts w:ascii="Courier New" w:hAnsi="Courier New" w:cs="Courier New"/>
      <w:sz w:val="20"/>
      <w:szCs w:val="20"/>
    </w:rPr>
  </w:style>
  <w:style w:type="paragraph" w:styleId="BodyTextIndent">
    <w:name w:val="Body Text Indent"/>
    <w:basedOn w:val="Normal"/>
    <w:link w:val="BodyTextIndentChar1"/>
    <w:rsid w:val="007C23C4"/>
    <w:pPr>
      <w:spacing w:after="120" w:line="240" w:lineRule="auto"/>
      <w:ind w:left="360"/>
    </w:pPr>
    <w:rPr>
      <w:rFonts w:ascii="Times New Roman" w:hAnsi="Times New Roman"/>
      <w:sz w:val="24"/>
      <w:szCs w:val="24"/>
    </w:rPr>
  </w:style>
  <w:style w:type="character" w:customStyle="1" w:styleId="BodyTextIndentChar1">
    <w:name w:val="Body Text Indent Char1"/>
    <w:basedOn w:val="DefaultParagraphFont"/>
    <w:link w:val="BodyTextIndent"/>
    <w:rsid w:val="00CA1C95"/>
    <w:rPr>
      <w:rFonts w:eastAsia="Times New Roman"/>
      <w:sz w:val="24"/>
      <w:szCs w:val="24"/>
    </w:rPr>
  </w:style>
  <w:style w:type="character" w:customStyle="1" w:styleId="BodyTextIndentChar">
    <w:name w:val="Body Text Indent Char"/>
    <w:basedOn w:val="DefaultParagraphFont"/>
    <w:rsid w:val="007C23C4"/>
    <w:rPr>
      <w:rFonts w:ascii="Times New Roman" w:hAnsi="Times New Roman" w:cs="Times New Roman"/>
      <w:sz w:val="24"/>
      <w:szCs w:val="24"/>
    </w:rPr>
  </w:style>
  <w:style w:type="paragraph" w:styleId="Title">
    <w:name w:val="Title"/>
    <w:basedOn w:val="Normal"/>
    <w:next w:val="Normal"/>
    <w:link w:val="TitleChar1"/>
    <w:qFormat/>
    <w:rsid w:val="007C23C4"/>
    <w:pPr>
      <w:pBdr>
        <w:bottom w:val="single" w:sz="8" w:space="4" w:color="4F81BD"/>
      </w:pBdr>
      <w:spacing w:after="300" w:line="240" w:lineRule="auto"/>
    </w:pPr>
    <w:rPr>
      <w:rFonts w:cs="Arial"/>
      <w:color w:val="17365D"/>
      <w:spacing w:val="5"/>
      <w:kern w:val="28"/>
      <w:sz w:val="52"/>
      <w:szCs w:val="52"/>
    </w:rPr>
  </w:style>
  <w:style w:type="character" w:customStyle="1" w:styleId="TitleChar1">
    <w:name w:val="Title Char1"/>
    <w:basedOn w:val="DefaultParagraphFont"/>
    <w:link w:val="Title"/>
    <w:rsid w:val="00CA1C95"/>
    <w:rPr>
      <w:rFonts w:ascii="Arial" w:eastAsia="Times New Roman" w:hAnsi="Arial" w:cs="Arial"/>
      <w:color w:val="17365D"/>
      <w:spacing w:val="5"/>
      <w:kern w:val="28"/>
      <w:sz w:val="52"/>
      <w:szCs w:val="52"/>
    </w:rPr>
  </w:style>
  <w:style w:type="character" w:customStyle="1" w:styleId="TitleChar">
    <w:name w:val="Title Char"/>
    <w:basedOn w:val="DefaultParagraphFont"/>
    <w:uiPriority w:val="10"/>
    <w:rsid w:val="007C23C4"/>
    <w:rPr>
      <w:rFonts w:ascii="Arial" w:hAnsi="Arial" w:cs="Arial"/>
      <w:color w:val="17365D"/>
      <w:spacing w:val="5"/>
      <w:kern w:val="28"/>
      <w:sz w:val="52"/>
      <w:szCs w:val="52"/>
    </w:rPr>
  </w:style>
  <w:style w:type="character" w:customStyle="1" w:styleId="Heading2Char">
    <w:name w:val="Heading 2 Char"/>
    <w:basedOn w:val="DefaultParagraphFont"/>
    <w:rsid w:val="007C23C4"/>
    <w:rPr>
      <w:rFonts w:ascii="Arial" w:hAnsi="Arial" w:cs="Arial"/>
      <w:b/>
      <w:bCs/>
      <w:color w:val="4F81BD"/>
      <w:sz w:val="26"/>
      <w:szCs w:val="26"/>
    </w:rPr>
  </w:style>
  <w:style w:type="character" w:styleId="Emphasis">
    <w:name w:val="Emphasis"/>
    <w:basedOn w:val="DefaultParagraphFont"/>
    <w:uiPriority w:val="20"/>
    <w:qFormat/>
    <w:rsid w:val="007C23C4"/>
    <w:rPr>
      <w:rFonts w:ascii="Times New Roman" w:hAnsi="Times New Roman" w:cs="Times New Roman"/>
      <w:i/>
      <w:iCs/>
    </w:rPr>
  </w:style>
  <w:style w:type="character" w:styleId="FollowedHyperlink">
    <w:name w:val="FollowedHyperlink"/>
    <w:basedOn w:val="DefaultParagraphFont"/>
    <w:uiPriority w:val="99"/>
    <w:rsid w:val="007C23C4"/>
    <w:rPr>
      <w:rFonts w:ascii="Times New Roman" w:hAnsi="Times New Roman" w:cs="Times New Roman"/>
      <w:color w:val="800080"/>
      <w:u w:val="single"/>
    </w:rPr>
  </w:style>
  <w:style w:type="paragraph" w:styleId="TOCHeading">
    <w:name w:val="TOC Heading"/>
    <w:basedOn w:val="Heading1"/>
    <w:next w:val="Normal"/>
    <w:uiPriority w:val="39"/>
    <w:qFormat/>
    <w:rsid w:val="007C23C4"/>
    <w:pPr>
      <w:keepLines/>
      <w:spacing w:before="480" w:after="0" w:line="276" w:lineRule="auto"/>
      <w:outlineLvl w:val="9"/>
    </w:pPr>
    <w:rPr>
      <w:bCs/>
      <w:color w:val="365F91"/>
      <w:kern w:val="0"/>
      <w:szCs w:val="28"/>
    </w:rPr>
  </w:style>
  <w:style w:type="paragraph" w:styleId="TOC2">
    <w:name w:val="toc 2"/>
    <w:basedOn w:val="Normal"/>
    <w:next w:val="Normal"/>
    <w:autoRedefine/>
    <w:uiPriority w:val="39"/>
    <w:qFormat/>
    <w:rsid w:val="007C23C4"/>
    <w:pPr>
      <w:spacing w:after="0"/>
      <w:ind w:left="220"/>
    </w:pPr>
    <w:rPr>
      <w:rFonts w:asciiTheme="minorHAnsi" w:hAnsiTheme="minorHAnsi"/>
      <w:smallCaps/>
      <w:sz w:val="20"/>
      <w:szCs w:val="20"/>
    </w:rPr>
  </w:style>
  <w:style w:type="paragraph" w:styleId="TOC1">
    <w:name w:val="toc 1"/>
    <w:basedOn w:val="Normal"/>
    <w:next w:val="Normal"/>
    <w:autoRedefine/>
    <w:uiPriority w:val="39"/>
    <w:qFormat/>
    <w:rsid w:val="007C23C4"/>
    <w:pPr>
      <w:spacing w:before="120" w:after="120"/>
    </w:pPr>
    <w:rPr>
      <w:rFonts w:asciiTheme="minorHAnsi" w:hAnsiTheme="minorHAnsi"/>
      <w:b/>
      <w:bCs/>
      <w:caps/>
      <w:sz w:val="20"/>
      <w:szCs w:val="20"/>
    </w:rPr>
  </w:style>
  <w:style w:type="paragraph" w:styleId="TOC3">
    <w:name w:val="toc 3"/>
    <w:basedOn w:val="Normal"/>
    <w:next w:val="Normal"/>
    <w:autoRedefine/>
    <w:uiPriority w:val="39"/>
    <w:qFormat/>
    <w:rsid w:val="007C23C4"/>
    <w:pPr>
      <w:spacing w:after="0"/>
      <w:ind w:left="440"/>
    </w:pPr>
    <w:rPr>
      <w:rFonts w:asciiTheme="minorHAnsi" w:hAnsiTheme="minorHAnsi"/>
      <w:i/>
      <w:iCs/>
      <w:sz w:val="20"/>
      <w:szCs w:val="20"/>
    </w:rPr>
  </w:style>
  <w:style w:type="paragraph" w:styleId="TOC4">
    <w:name w:val="toc 4"/>
    <w:basedOn w:val="Normal"/>
    <w:next w:val="Normal"/>
    <w:autoRedefine/>
    <w:uiPriority w:val="39"/>
    <w:rsid w:val="007C23C4"/>
    <w:pPr>
      <w:spacing w:after="0"/>
      <w:ind w:left="660"/>
    </w:pPr>
    <w:rPr>
      <w:rFonts w:asciiTheme="minorHAnsi" w:hAnsiTheme="minorHAnsi"/>
      <w:sz w:val="18"/>
      <w:szCs w:val="18"/>
    </w:rPr>
  </w:style>
  <w:style w:type="paragraph" w:styleId="TOC5">
    <w:name w:val="toc 5"/>
    <w:basedOn w:val="Normal"/>
    <w:next w:val="Normal"/>
    <w:autoRedefine/>
    <w:uiPriority w:val="39"/>
    <w:rsid w:val="007C23C4"/>
    <w:pPr>
      <w:spacing w:after="0"/>
      <w:ind w:left="880"/>
    </w:pPr>
    <w:rPr>
      <w:rFonts w:asciiTheme="minorHAnsi" w:hAnsiTheme="minorHAnsi"/>
      <w:sz w:val="18"/>
      <w:szCs w:val="18"/>
    </w:rPr>
  </w:style>
  <w:style w:type="paragraph" w:styleId="TOC6">
    <w:name w:val="toc 6"/>
    <w:basedOn w:val="Normal"/>
    <w:next w:val="Normal"/>
    <w:autoRedefine/>
    <w:uiPriority w:val="39"/>
    <w:rsid w:val="007C23C4"/>
    <w:pPr>
      <w:spacing w:after="0"/>
      <w:ind w:left="1100"/>
    </w:pPr>
    <w:rPr>
      <w:rFonts w:asciiTheme="minorHAnsi" w:hAnsiTheme="minorHAnsi"/>
      <w:sz w:val="18"/>
      <w:szCs w:val="18"/>
    </w:rPr>
  </w:style>
  <w:style w:type="paragraph" w:styleId="TOC7">
    <w:name w:val="toc 7"/>
    <w:basedOn w:val="Normal"/>
    <w:next w:val="Normal"/>
    <w:autoRedefine/>
    <w:uiPriority w:val="39"/>
    <w:rsid w:val="007C23C4"/>
    <w:pPr>
      <w:spacing w:after="0"/>
      <w:ind w:left="1320"/>
    </w:pPr>
    <w:rPr>
      <w:rFonts w:asciiTheme="minorHAnsi" w:hAnsiTheme="minorHAnsi"/>
      <w:sz w:val="18"/>
      <w:szCs w:val="18"/>
    </w:rPr>
  </w:style>
  <w:style w:type="paragraph" w:styleId="TOC8">
    <w:name w:val="toc 8"/>
    <w:basedOn w:val="Normal"/>
    <w:next w:val="Normal"/>
    <w:autoRedefine/>
    <w:uiPriority w:val="39"/>
    <w:rsid w:val="007C23C4"/>
    <w:pPr>
      <w:spacing w:after="0"/>
      <w:ind w:left="1540"/>
    </w:pPr>
    <w:rPr>
      <w:rFonts w:asciiTheme="minorHAnsi" w:hAnsiTheme="minorHAnsi"/>
      <w:sz w:val="18"/>
      <w:szCs w:val="18"/>
    </w:rPr>
  </w:style>
  <w:style w:type="paragraph" w:styleId="TOC9">
    <w:name w:val="toc 9"/>
    <w:basedOn w:val="Normal"/>
    <w:next w:val="Normal"/>
    <w:autoRedefine/>
    <w:uiPriority w:val="39"/>
    <w:rsid w:val="007C23C4"/>
    <w:pPr>
      <w:spacing w:after="0"/>
      <w:ind w:left="1760"/>
    </w:pPr>
    <w:rPr>
      <w:rFonts w:asciiTheme="minorHAnsi" w:hAnsiTheme="minorHAnsi"/>
      <w:sz w:val="18"/>
      <w:szCs w:val="18"/>
    </w:rPr>
  </w:style>
  <w:style w:type="character" w:styleId="SubtleEmphasis">
    <w:name w:val="Subtle Emphasis"/>
    <w:basedOn w:val="DefaultParagraphFont"/>
    <w:uiPriority w:val="19"/>
    <w:qFormat/>
    <w:rsid w:val="007C23C4"/>
    <w:rPr>
      <w:rFonts w:ascii="Times New Roman" w:hAnsi="Times New Roman" w:cs="Times New Roman"/>
      <w:i/>
      <w:iCs/>
      <w:color w:val="808080"/>
    </w:rPr>
  </w:style>
  <w:style w:type="paragraph" w:customStyle="1" w:styleId="BodyText-1">
    <w:name w:val="Body Text-1"/>
    <w:basedOn w:val="Normal"/>
    <w:link w:val="BodyText-1Char1"/>
    <w:rsid w:val="007C23C4"/>
    <w:pPr>
      <w:spacing w:after="240" w:line="240" w:lineRule="auto"/>
      <w:jc w:val="both"/>
    </w:pPr>
    <w:rPr>
      <w:rFonts w:ascii="Times New Roman" w:hAnsi="Times New Roman" w:cs="Arial"/>
      <w:sz w:val="24"/>
      <w:szCs w:val="24"/>
    </w:rPr>
  </w:style>
  <w:style w:type="character" w:customStyle="1" w:styleId="BodyText-1Char1">
    <w:name w:val="Body Text-1 Char1"/>
    <w:basedOn w:val="DefaultParagraphFont"/>
    <w:link w:val="BodyText-1"/>
    <w:rsid w:val="006513E9"/>
    <w:rPr>
      <w:rFonts w:eastAsia="Times New Roman" w:cs="Arial"/>
      <w:sz w:val="24"/>
      <w:szCs w:val="24"/>
    </w:rPr>
  </w:style>
  <w:style w:type="paragraph" w:customStyle="1" w:styleId="TOCHead">
    <w:name w:val="TOC Head"/>
    <w:basedOn w:val="Normal"/>
    <w:rsid w:val="007C23C4"/>
    <w:pPr>
      <w:spacing w:after="240" w:line="240" w:lineRule="auto"/>
      <w:jc w:val="both"/>
    </w:pPr>
    <w:rPr>
      <w:rFonts w:ascii="Times New Roman" w:hAnsi="Times New Roman" w:cs="Arial"/>
      <w:b/>
      <w:spacing w:val="40"/>
      <w:sz w:val="48"/>
      <w:szCs w:val="28"/>
    </w:rPr>
  </w:style>
  <w:style w:type="paragraph" w:customStyle="1" w:styleId="TOCHead-contd">
    <w:name w:val="TOC Head-cont'd"/>
    <w:basedOn w:val="TOCHead"/>
    <w:rsid w:val="007C23C4"/>
    <w:pPr>
      <w:spacing w:after="640"/>
      <w:jc w:val="left"/>
    </w:pPr>
    <w:rPr>
      <w:sz w:val="36"/>
    </w:rPr>
  </w:style>
  <w:style w:type="table" w:styleId="TableGrid">
    <w:name w:val="Table Grid"/>
    <w:basedOn w:val="TableNormal"/>
    <w:rsid w:val="007C23C4"/>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1"/>
    <w:basedOn w:val="Normal"/>
    <w:rsid w:val="007C23C4"/>
    <w:pPr>
      <w:numPr>
        <w:numId w:val="3"/>
      </w:numPr>
      <w:spacing w:after="240" w:line="240" w:lineRule="auto"/>
    </w:pPr>
    <w:rPr>
      <w:rFonts w:ascii="Times New Roman" w:hAnsi="Times New Roman" w:cs="Arial"/>
      <w:sz w:val="24"/>
      <w:szCs w:val="24"/>
    </w:rPr>
  </w:style>
  <w:style w:type="paragraph" w:customStyle="1" w:styleId="ChapterHead">
    <w:name w:val="Chapter Head"/>
    <w:basedOn w:val="BodyText-1"/>
    <w:rsid w:val="007C23C4"/>
    <w:pPr>
      <w:tabs>
        <w:tab w:val="left" w:pos="1440"/>
      </w:tabs>
      <w:spacing w:after="480"/>
      <w:ind w:left="1440" w:hanging="1440"/>
      <w:jc w:val="left"/>
    </w:pPr>
    <w:rPr>
      <w:rFonts w:cs="Times New Roman"/>
      <w:b/>
      <w:sz w:val="48"/>
    </w:rPr>
  </w:style>
  <w:style w:type="paragraph" w:customStyle="1" w:styleId="FigureTitle">
    <w:name w:val="Figure Title"/>
    <w:basedOn w:val="BodyText-1"/>
    <w:rsid w:val="007C23C4"/>
    <w:pPr>
      <w:tabs>
        <w:tab w:val="left" w:pos="1440"/>
      </w:tabs>
      <w:spacing w:before="240"/>
      <w:ind w:left="1440" w:hanging="1440"/>
      <w:jc w:val="left"/>
    </w:pPr>
    <w:rPr>
      <w:b/>
    </w:rPr>
  </w:style>
  <w:style w:type="paragraph" w:customStyle="1" w:styleId="TableTitle">
    <w:name w:val="Table Title"/>
    <w:basedOn w:val="BodyText-1"/>
    <w:rsid w:val="007C23C4"/>
    <w:pPr>
      <w:keepNext/>
      <w:spacing w:before="240"/>
    </w:pPr>
    <w:rPr>
      <w:b/>
    </w:rPr>
  </w:style>
  <w:style w:type="paragraph" w:customStyle="1" w:styleId="NumberedList">
    <w:name w:val="Numbered List"/>
    <w:basedOn w:val="BodyText-1"/>
    <w:rsid w:val="007C23C4"/>
    <w:pPr>
      <w:numPr>
        <w:numId w:val="12"/>
      </w:numPr>
    </w:pPr>
  </w:style>
  <w:style w:type="paragraph" w:customStyle="1" w:styleId="LinkText">
    <w:name w:val="Link Text"/>
    <w:basedOn w:val="BodyText-1"/>
    <w:rsid w:val="007C23C4"/>
    <w:rPr>
      <w:color w:val="0000FF"/>
      <w:u w:val="single"/>
    </w:rPr>
  </w:style>
  <w:style w:type="character" w:customStyle="1" w:styleId="BodyText-1Char">
    <w:name w:val="Body Text-1 Char"/>
    <w:basedOn w:val="DefaultParagraphFont"/>
    <w:rsid w:val="007C23C4"/>
    <w:rPr>
      <w:rFonts w:cs="Arial"/>
      <w:noProof w:val="0"/>
      <w:sz w:val="24"/>
      <w:szCs w:val="24"/>
      <w:lang w:val="en-US" w:eastAsia="en-US" w:bidi="ar-SA"/>
    </w:rPr>
  </w:style>
  <w:style w:type="character" w:customStyle="1" w:styleId="LinkTextChar">
    <w:name w:val="Link Text Char"/>
    <w:basedOn w:val="BodyText-1Char"/>
    <w:rsid w:val="007C23C4"/>
    <w:rPr>
      <w:rFonts w:cs="Arial"/>
      <w:noProof w:val="0"/>
      <w:color w:val="0000FF"/>
      <w:sz w:val="24"/>
      <w:szCs w:val="24"/>
      <w:u w:val="single"/>
      <w:lang w:val="en-US" w:eastAsia="en-US" w:bidi="ar-SA"/>
    </w:rPr>
  </w:style>
  <w:style w:type="character" w:customStyle="1" w:styleId="FigureTitleChar">
    <w:name w:val="Figure Title Char"/>
    <w:basedOn w:val="BodyText-1Char"/>
    <w:rsid w:val="007C23C4"/>
    <w:rPr>
      <w:rFonts w:cs="Arial"/>
      <w:b/>
      <w:noProof w:val="0"/>
      <w:sz w:val="24"/>
      <w:szCs w:val="24"/>
      <w:lang w:val="en-US" w:eastAsia="en-US" w:bidi="ar-SA"/>
    </w:rPr>
  </w:style>
  <w:style w:type="paragraph" w:styleId="TableofFigures">
    <w:name w:val="table of figures"/>
    <w:basedOn w:val="Normal"/>
    <w:next w:val="Normal"/>
    <w:uiPriority w:val="99"/>
    <w:rsid w:val="007C23C4"/>
    <w:pPr>
      <w:spacing w:after="0"/>
      <w:ind w:left="440" w:hanging="440"/>
    </w:pPr>
    <w:rPr>
      <w:rFonts w:asciiTheme="minorHAnsi" w:hAnsiTheme="minorHAnsi"/>
      <w:smallCaps/>
      <w:sz w:val="20"/>
      <w:szCs w:val="20"/>
    </w:rPr>
  </w:style>
  <w:style w:type="paragraph" w:customStyle="1" w:styleId="Contacts">
    <w:name w:val="Contacts"/>
    <w:basedOn w:val="BodyText-1"/>
    <w:rsid w:val="007C23C4"/>
    <w:pPr>
      <w:spacing w:after="0"/>
      <w:jc w:val="left"/>
    </w:pPr>
    <w:rPr>
      <w:bCs/>
    </w:rPr>
  </w:style>
  <w:style w:type="paragraph" w:customStyle="1" w:styleId="Heading1-NoTOC">
    <w:name w:val="Heading 1-No TOC"/>
    <w:basedOn w:val="Heading1"/>
    <w:rsid w:val="007C23C4"/>
  </w:style>
  <w:style w:type="character" w:styleId="CommentReference">
    <w:name w:val="annotation reference"/>
    <w:basedOn w:val="DefaultParagraphFont"/>
    <w:uiPriority w:val="99"/>
    <w:rsid w:val="007C23C4"/>
    <w:rPr>
      <w:sz w:val="16"/>
      <w:szCs w:val="16"/>
    </w:rPr>
  </w:style>
  <w:style w:type="paragraph" w:styleId="CommentText">
    <w:name w:val="annotation text"/>
    <w:basedOn w:val="Normal"/>
    <w:link w:val="CommentTextChar"/>
    <w:uiPriority w:val="99"/>
    <w:rsid w:val="007C23C4"/>
    <w:rPr>
      <w:sz w:val="20"/>
      <w:szCs w:val="20"/>
    </w:rPr>
  </w:style>
  <w:style w:type="character" w:customStyle="1" w:styleId="CommentTextChar">
    <w:name w:val="Comment Text Char"/>
    <w:basedOn w:val="DefaultParagraphFont"/>
    <w:link w:val="CommentText"/>
    <w:uiPriority w:val="99"/>
    <w:locked/>
    <w:rsid w:val="009E426C"/>
    <w:rPr>
      <w:rFonts w:ascii="Arial" w:eastAsia="Times New Roman" w:hAnsi="Arial"/>
    </w:rPr>
  </w:style>
  <w:style w:type="paragraph" w:styleId="CommentSubject">
    <w:name w:val="annotation subject"/>
    <w:basedOn w:val="CommentText"/>
    <w:next w:val="CommentText"/>
    <w:link w:val="CommentSubjectChar"/>
    <w:uiPriority w:val="99"/>
    <w:semiHidden/>
    <w:rsid w:val="007C23C4"/>
    <w:rPr>
      <w:b/>
      <w:bCs/>
    </w:rPr>
  </w:style>
  <w:style w:type="character" w:customStyle="1" w:styleId="CommentSubjectChar">
    <w:name w:val="Comment Subject Char"/>
    <w:link w:val="CommentSubject"/>
    <w:uiPriority w:val="99"/>
    <w:semiHidden/>
    <w:rsid w:val="00F067C4"/>
    <w:rPr>
      <w:rFonts w:ascii="Arial" w:eastAsia="Times New Roman" w:hAnsi="Arial"/>
      <w:b/>
      <w:bCs/>
    </w:rPr>
  </w:style>
  <w:style w:type="paragraph" w:customStyle="1" w:styleId="Bullet2">
    <w:name w:val="Bullet2"/>
    <w:basedOn w:val="Bullet1"/>
    <w:rsid w:val="007C23C4"/>
    <w:pPr>
      <w:numPr>
        <w:numId w:val="6"/>
      </w:numPr>
    </w:pPr>
  </w:style>
  <w:style w:type="paragraph" w:customStyle="1" w:styleId="Abbreviations">
    <w:name w:val="Abbreviations"/>
    <w:basedOn w:val="BodyText-1"/>
    <w:rsid w:val="007C23C4"/>
    <w:pPr>
      <w:spacing w:before="40" w:after="40"/>
      <w:ind w:left="2160" w:hanging="2160"/>
    </w:pPr>
  </w:style>
  <w:style w:type="paragraph" w:customStyle="1" w:styleId="Style1">
    <w:name w:val="Style1"/>
    <w:basedOn w:val="Normal"/>
    <w:rsid w:val="007C23C4"/>
    <w:pPr>
      <w:spacing w:after="0" w:line="240" w:lineRule="auto"/>
      <w:jc w:val="both"/>
    </w:pPr>
    <w:rPr>
      <w:rFonts w:cs="Arial"/>
      <w:caps/>
      <w:color w:val="000000"/>
    </w:rPr>
  </w:style>
  <w:style w:type="paragraph" w:styleId="BodyTextIndent2">
    <w:name w:val="Body Text Indent 2"/>
    <w:basedOn w:val="Normal"/>
    <w:rsid w:val="007C23C4"/>
    <w:pPr>
      <w:keepNext/>
      <w:keepLines/>
      <w:tabs>
        <w:tab w:val="num" w:pos="1440"/>
      </w:tabs>
      <w:spacing w:after="120" w:line="240" w:lineRule="auto"/>
      <w:ind w:left="1440" w:hanging="360"/>
      <w:jc w:val="both"/>
    </w:pPr>
    <w:rPr>
      <w:rFonts w:ascii="Times New Roman" w:hAnsi="Times New Roman"/>
      <w:sz w:val="24"/>
      <w:szCs w:val="24"/>
    </w:rPr>
  </w:style>
  <w:style w:type="paragraph" w:styleId="BodyText3">
    <w:name w:val="Body Text 3"/>
    <w:basedOn w:val="Normal"/>
    <w:rsid w:val="007C23C4"/>
    <w:pPr>
      <w:tabs>
        <w:tab w:val="num" w:pos="576"/>
      </w:tabs>
      <w:autoSpaceDE w:val="0"/>
      <w:autoSpaceDN w:val="0"/>
      <w:adjustRightInd w:val="0"/>
      <w:spacing w:after="120" w:line="240" w:lineRule="auto"/>
      <w:ind w:left="576" w:hanging="288"/>
    </w:pPr>
    <w:rPr>
      <w:rFonts w:ascii="Times New Roman" w:hAnsi="Times New Roman" w:cs="Arial"/>
      <w:color w:val="000000"/>
      <w:sz w:val="24"/>
      <w:szCs w:val="24"/>
    </w:rPr>
  </w:style>
  <w:style w:type="paragraph" w:styleId="BlockText">
    <w:name w:val="Block Text"/>
    <w:basedOn w:val="Normal"/>
    <w:rsid w:val="007C23C4"/>
    <w:pPr>
      <w:tabs>
        <w:tab w:val="num" w:pos="430"/>
      </w:tabs>
      <w:spacing w:after="120" w:line="240" w:lineRule="auto"/>
      <w:ind w:left="430" w:right="360" w:hanging="360"/>
      <w:jc w:val="both"/>
    </w:pPr>
    <w:rPr>
      <w:rFonts w:ascii="Times New Roman" w:hAnsi="Times New Roman"/>
      <w:iCs/>
      <w:sz w:val="24"/>
      <w:szCs w:val="24"/>
    </w:rPr>
  </w:style>
  <w:style w:type="paragraph" w:styleId="BodyTextFirstIndent2">
    <w:name w:val="Body Text First Indent 2"/>
    <w:basedOn w:val="BodyTextIndent"/>
    <w:rsid w:val="007C23C4"/>
    <w:pPr>
      <w:tabs>
        <w:tab w:val="num" w:pos="360"/>
      </w:tabs>
      <w:ind w:hanging="360"/>
      <w:jc w:val="both"/>
    </w:pPr>
  </w:style>
  <w:style w:type="paragraph" w:customStyle="1" w:styleId="StyleHeading9ArialBoldLeftAfter0pt">
    <w:name w:val="Style Heading 9 + Arial Bold Left After:  0 pt"/>
    <w:basedOn w:val="Heading9"/>
    <w:rsid w:val="007C23C4"/>
    <w:pPr>
      <w:numPr>
        <w:ilvl w:val="0"/>
        <w:numId w:val="0"/>
      </w:numPr>
      <w:spacing w:after="0"/>
      <w:jc w:val="left"/>
    </w:pPr>
    <w:rPr>
      <w:rFonts w:ascii="Arial Bold" w:hAnsi="Arial Bold" w:cs="Times New Roman"/>
      <w:bCs/>
      <w:szCs w:val="48"/>
    </w:rPr>
  </w:style>
  <w:style w:type="character" w:customStyle="1" w:styleId="StyleHeading9ArialBoldNotShadowCharChar">
    <w:name w:val="Style Heading 9 + Arial Bold Not Shadow Char Char"/>
    <w:basedOn w:val="Heading9Char"/>
    <w:rsid w:val="007C23C4"/>
    <w:rPr>
      <w:rFonts w:ascii="Arial Bold" w:hAnsi="Arial Bold" w:cs="Arial"/>
      <w:b/>
      <w:bCs/>
      <w:smallCaps/>
      <w:noProof w:val="0"/>
      <w:sz w:val="48"/>
      <w:szCs w:val="24"/>
      <w:lang w:val="en-US" w:eastAsia="en-US" w:bidi="ar-SA"/>
    </w:rPr>
  </w:style>
  <w:style w:type="character" w:customStyle="1" w:styleId="Heading9Char">
    <w:name w:val="Heading 9 Char"/>
    <w:basedOn w:val="DefaultParagraphFont"/>
    <w:rsid w:val="007C23C4"/>
    <w:rPr>
      <w:rFonts w:ascii="Arial" w:hAnsi="Arial" w:cs="Arial"/>
      <w:b/>
      <w:smallCaps/>
      <w:noProof w:val="0"/>
      <w:sz w:val="48"/>
      <w:szCs w:val="24"/>
      <w:lang w:val="en-US" w:eastAsia="en-US" w:bidi="ar-SA"/>
    </w:rPr>
  </w:style>
  <w:style w:type="character" w:customStyle="1" w:styleId="tiny1">
    <w:name w:val="tiny1"/>
    <w:basedOn w:val="DefaultParagraphFont"/>
    <w:rsid w:val="007C23C4"/>
    <w:rPr>
      <w:sz w:val="9"/>
      <w:szCs w:val="9"/>
    </w:rPr>
  </w:style>
  <w:style w:type="character" w:customStyle="1" w:styleId="BodyTextChar">
    <w:name w:val="Body Text Char"/>
    <w:basedOn w:val="DefaultParagraphFont"/>
    <w:uiPriority w:val="99"/>
    <w:rsid w:val="007C23C4"/>
    <w:rPr>
      <w:rFonts w:cs="Arial"/>
      <w:noProof w:val="0"/>
      <w:sz w:val="24"/>
      <w:szCs w:val="24"/>
      <w:lang w:val="en-US" w:eastAsia="en-US" w:bidi="ar-SA"/>
    </w:rPr>
  </w:style>
  <w:style w:type="paragraph" w:customStyle="1" w:styleId="BobyText">
    <w:name w:val="Boby Text"/>
    <w:basedOn w:val="BodyText"/>
    <w:next w:val="BodyText"/>
    <w:rsid w:val="007C23C4"/>
    <w:pPr>
      <w:spacing w:after="40"/>
    </w:pPr>
    <w:rPr>
      <w:rFonts w:eastAsia="Times New Roman"/>
    </w:rPr>
  </w:style>
  <w:style w:type="character" w:customStyle="1" w:styleId="mainboldmaroon1">
    <w:name w:val="mainboldmaroon1"/>
    <w:basedOn w:val="DefaultParagraphFont"/>
    <w:rsid w:val="007C23C4"/>
    <w:rPr>
      <w:rFonts w:ascii="Arial" w:hAnsi="Arial" w:cs="Arial" w:hint="default"/>
      <w:b/>
      <w:bCs/>
      <w:strike w:val="0"/>
      <w:dstrike w:val="0"/>
      <w:color w:val="990000"/>
      <w:sz w:val="16"/>
      <w:szCs w:val="16"/>
      <w:u w:val="none"/>
      <w:effect w:val="none"/>
    </w:rPr>
  </w:style>
  <w:style w:type="paragraph" w:customStyle="1" w:styleId="Heading">
    <w:name w:val="Heading"/>
    <w:basedOn w:val="BodyText-1"/>
    <w:rsid w:val="007C23C4"/>
  </w:style>
  <w:style w:type="paragraph" w:styleId="EndnoteText">
    <w:name w:val="endnote text"/>
    <w:basedOn w:val="Normal"/>
    <w:link w:val="EndnoteTextChar"/>
    <w:semiHidden/>
    <w:unhideWhenUsed/>
    <w:rsid w:val="007C23C4"/>
    <w:pPr>
      <w:spacing w:after="0" w:line="240" w:lineRule="auto"/>
    </w:pPr>
    <w:rPr>
      <w:rFonts w:ascii="Calibri" w:hAnsi="Calibri"/>
      <w:sz w:val="20"/>
      <w:szCs w:val="20"/>
      <w:lang w:bidi="en-US"/>
    </w:rPr>
  </w:style>
  <w:style w:type="character" w:customStyle="1" w:styleId="EndnoteTextChar">
    <w:name w:val="Endnote Text Char"/>
    <w:basedOn w:val="DefaultParagraphFont"/>
    <w:link w:val="EndnoteText"/>
    <w:semiHidden/>
    <w:rsid w:val="00013871"/>
    <w:rPr>
      <w:rFonts w:ascii="Calibri" w:eastAsia="Times New Roman" w:hAnsi="Calibri"/>
      <w:lang w:bidi="en-US"/>
    </w:rPr>
  </w:style>
  <w:style w:type="paragraph" w:styleId="BodyText2">
    <w:name w:val="Body Text 2"/>
    <w:basedOn w:val="Normal"/>
    <w:link w:val="BodyText2Char"/>
    <w:uiPriority w:val="99"/>
    <w:rsid w:val="007C23C4"/>
    <w:pPr>
      <w:spacing w:after="120" w:line="480" w:lineRule="auto"/>
    </w:pPr>
  </w:style>
  <w:style w:type="character" w:customStyle="1" w:styleId="BodyText2Char">
    <w:name w:val="Body Text 2 Char"/>
    <w:basedOn w:val="DefaultParagraphFont"/>
    <w:link w:val="BodyText2"/>
    <w:uiPriority w:val="99"/>
    <w:rsid w:val="00181BC6"/>
    <w:rPr>
      <w:rFonts w:ascii="Arial" w:eastAsia="Times New Roman" w:hAnsi="Arial"/>
      <w:sz w:val="22"/>
      <w:szCs w:val="22"/>
    </w:rPr>
  </w:style>
  <w:style w:type="paragraph" w:customStyle="1" w:styleId="StyleHeading4Justified">
    <w:name w:val="Style Heading 4 + Justified"/>
    <w:basedOn w:val="Heading4"/>
    <w:rsid w:val="007C23C4"/>
    <w:pPr>
      <w:numPr>
        <w:ilvl w:val="0"/>
        <w:numId w:val="0"/>
      </w:numPr>
      <w:jc w:val="both"/>
    </w:pPr>
    <w:rPr>
      <w:rFonts w:cs="Times New Roman"/>
      <w:szCs w:val="20"/>
    </w:rPr>
  </w:style>
  <w:style w:type="paragraph" w:customStyle="1" w:styleId="Heading41">
    <w:name w:val="Heading 41"/>
    <w:basedOn w:val="Normal"/>
    <w:rsid w:val="007C23C4"/>
    <w:pPr>
      <w:spacing w:after="0" w:line="240" w:lineRule="auto"/>
      <w:jc w:val="center"/>
      <w:outlineLvl w:val="4"/>
    </w:pPr>
    <w:rPr>
      <w:rFonts w:eastAsia="Arial Unicode MS" w:cs="Arial"/>
      <w:b/>
      <w:bCs/>
      <w:sz w:val="28"/>
      <w:szCs w:val="24"/>
    </w:rPr>
  </w:style>
  <w:style w:type="paragraph" w:customStyle="1" w:styleId="StyleBodyText3Left031Firstline0">
    <w:name w:val="Style Body Text 3 + Left:  0.31&quot; First line:  0&quot;"/>
    <w:basedOn w:val="BodyText3"/>
    <w:rsid w:val="007C23C4"/>
    <w:pPr>
      <w:tabs>
        <w:tab w:val="clear" w:pos="576"/>
        <w:tab w:val="num" w:pos="720"/>
      </w:tabs>
      <w:ind w:left="446" w:firstLine="0"/>
    </w:pPr>
    <w:rPr>
      <w:rFonts w:cs="Times New Roman"/>
      <w:szCs w:val="20"/>
    </w:rPr>
  </w:style>
  <w:style w:type="paragraph" w:customStyle="1" w:styleId="StyleBodyText10pt">
    <w:name w:val="Style Body Text + 10 pt"/>
    <w:basedOn w:val="BodyText"/>
    <w:rsid w:val="007C23C4"/>
    <w:pPr>
      <w:spacing w:after="120"/>
      <w:ind w:left="432" w:right="144"/>
    </w:pPr>
    <w:rPr>
      <w:rFonts w:eastAsia="Times New Roman"/>
    </w:rPr>
  </w:style>
  <w:style w:type="paragraph" w:customStyle="1" w:styleId="Quote1">
    <w:name w:val="Quote1"/>
    <w:basedOn w:val="BodyText-1"/>
    <w:rsid w:val="007C23C4"/>
    <w:pPr>
      <w:ind w:left="720" w:right="720"/>
    </w:pPr>
    <w:rPr>
      <w:i/>
    </w:rPr>
  </w:style>
  <w:style w:type="character" w:customStyle="1" w:styleId="Heading3Char1">
    <w:name w:val="Heading 3 Char1"/>
    <w:basedOn w:val="DefaultParagraphFont"/>
    <w:rsid w:val="007C23C4"/>
    <w:rPr>
      <w:rFonts w:cs="Arial"/>
      <w:b/>
      <w:bCs/>
      <w:i/>
      <w:noProof w:val="0"/>
      <w:sz w:val="24"/>
      <w:szCs w:val="24"/>
      <w:lang w:val="en-US" w:eastAsia="en-US" w:bidi="ar-SA"/>
    </w:rPr>
  </w:style>
  <w:style w:type="paragraph" w:customStyle="1" w:styleId="d">
    <w:name w:val="d"/>
    <w:basedOn w:val="Normal"/>
    <w:rsid w:val="007C23C4"/>
    <w:pPr>
      <w:spacing w:before="100" w:beforeAutospacing="1" w:after="100" w:afterAutospacing="1" w:line="240" w:lineRule="auto"/>
    </w:pPr>
    <w:rPr>
      <w:rFonts w:ascii="Times New Roman" w:hAnsi="Times New Roman"/>
      <w:sz w:val="24"/>
      <w:szCs w:val="24"/>
    </w:rPr>
  </w:style>
  <w:style w:type="character" w:customStyle="1" w:styleId="vi">
    <w:name w:val="vi"/>
    <w:basedOn w:val="DefaultParagraphFont"/>
    <w:rsid w:val="007950EE"/>
  </w:style>
  <w:style w:type="paragraph" w:customStyle="1" w:styleId="StyleChapterHeadFirstline0">
    <w:name w:val="Style Chapter Head + First line:  0&quot;"/>
    <w:basedOn w:val="ChapterHead"/>
    <w:rsid w:val="007C23C4"/>
    <w:rPr>
      <w:bCs/>
      <w:szCs w:val="20"/>
    </w:rPr>
  </w:style>
  <w:style w:type="paragraph" w:customStyle="1" w:styleId="Bullet1Note">
    <w:name w:val="Bullet1Note"/>
    <w:basedOn w:val="Bullet1"/>
    <w:rsid w:val="007C23C4"/>
    <w:pPr>
      <w:numPr>
        <w:numId w:val="0"/>
      </w:numPr>
      <w:tabs>
        <w:tab w:val="left" w:pos="360"/>
        <w:tab w:val="left" w:pos="1080"/>
      </w:tabs>
      <w:ind w:left="1080" w:hanging="720"/>
    </w:pPr>
  </w:style>
  <w:style w:type="paragraph" w:customStyle="1" w:styleId="Heading2-NoTOC">
    <w:name w:val="Heading 2-No TOC"/>
    <w:basedOn w:val="Heading2"/>
    <w:rsid w:val="007C23C4"/>
  </w:style>
  <w:style w:type="character" w:customStyle="1" w:styleId="Heading1Char1">
    <w:name w:val="Heading 1 Char1"/>
    <w:basedOn w:val="DefaultParagraphFont"/>
    <w:rsid w:val="007C23C4"/>
    <w:rPr>
      <w:rFonts w:cs="Arial"/>
      <w:b/>
      <w:noProof w:val="0"/>
      <w:kern w:val="28"/>
      <w:sz w:val="36"/>
      <w:lang w:val="en-US" w:eastAsia="en-US" w:bidi="ar-SA"/>
    </w:rPr>
  </w:style>
  <w:style w:type="character" w:customStyle="1" w:styleId="Heading1-NoTOCChar">
    <w:name w:val="Heading 1-No TOC Char"/>
    <w:basedOn w:val="Heading1Char1"/>
    <w:rsid w:val="007C23C4"/>
    <w:rPr>
      <w:rFonts w:cs="Arial"/>
      <w:b/>
      <w:noProof w:val="0"/>
      <w:kern w:val="28"/>
      <w:sz w:val="36"/>
      <w:lang w:val="en-US" w:eastAsia="en-US" w:bidi="ar-SA"/>
    </w:rPr>
  </w:style>
  <w:style w:type="character" w:styleId="EndnoteReference">
    <w:name w:val="endnote reference"/>
    <w:basedOn w:val="DefaultParagraphFont"/>
    <w:semiHidden/>
    <w:unhideWhenUsed/>
    <w:rsid w:val="007C23C4"/>
    <w:rPr>
      <w:vertAlign w:val="superscript"/>
    </w:rPr>
  </w:style>
  <w:style w:type="paragraph" w:customStyle="1" w:styleId="Default">
    <w:name w:val="Default"/>
    <w:rsid w:val="007C23C4"/>
    <w:pPr>
      <w:widowControl w:val="0"/>
      <w:autoSpaceDE w:val="0"/>
      <w:autoSpaceDN w:val="0"/>
      <w:adjustRightInd w:val="0"/>
    </w:pPr>
    <w:rPr>
      <w:rFonts w:ascii="Arial" w:eastAsia="Times New Roman" w:hAnsi="Arial" w:cs="Arial"/>
      <w:color w:val="000000"/>
      <w:sz w:val="24"/>
      <w:szCs w:val="24"/>
    </w:rPr>
  </w:style>
  <w:style w:type="paragraph" w:customStyle="1" w:styleId="CM46">
    <w:name w:val="CM46"/>
    <w:basedOn w:val="Default"/>
    <w:next w:val="Default"/>
    <w:rsid w:val="007C23C4"/>
    <w:pPr>
      <w:spacing w:after="120"/>
    </w:pPr>
    <w:rPr>
      <w:color w:val="auto"/>
    </w:rPr>
  </w:style>
  <w:style w:type="paragraph" w:customStyle="1" w:styleId="ExecSum2">
    <w:name w:val="Exec Sum 2"/>
    <w:basedOn w:val="Heading2"/>
    <w:rsid w:val="007C23C4"/>
    <w:pPr>
      <w:keepLines w:val="0"/>
      <w:spacing w:after="120"/>
    </w:pPr>
    <w:rPr>
      <w:rFonts w:ascii="Calibri" w:hAnsi="Calibri"/>
      <w:iCs/>
      <w:sz w:val="28"/>
      <w:szCs w:val="28"/>
    </w:rPr>
  </w:style>
  <w:style w:type="paragraph" w:customStyle="1" w:styleId="ExecSum">
    <w:name w:val="Exec Sum"/>
    <w:basedOn w:val="Normal"/>
    <w:rsid w:val="007C23C4"/>
    <w:pPr>
      <w:spacing w:after="240" w:line="240" w:lineRule="auto"/>
    </w:pPr>
    <w:rPr>
      <w:rFonts w:ascii="Calibri" w:hAnsi="Calibri" w:cs="Arial"/>
      <w:b/>
      <w:bCs/>
      <w:sz w:val="32"/>
      <w:szCs w:val="24"/>
    </w:rPr>
  </w:style>
  <w:style w:type="paragraph" w:customStyle="1" w:styleId="OC-Heading2">
    <w:name w:val="OC-Heading 2"/>
    <w:basedOn w:val="Heading1"/>
    <w:rsid w:val="007C23C4"/>
    <w:pPr>
      <w:pBdr>
        <w:bottom w:val="single" w:sz="6" w:space="2" w:color="auto"/>
      </w:pBdr>
      <w:shd w:val="clear" w:color="auto" w:fill="C0C0C0"/>
      <w:tabs>
        <w:tab w:val="clear" w:pos="720"/>
        <w:tab w:val="num" w:pos="360"/>
      </w:tabs>
      <w:spacing w:before="0" w:after="720"/>
      <w:ind w:left="360" w:hanging="360"/>
    </w:pPr>
    <w:rPr>
      <w:rFonts w:ascii="Book Antiqua" w:hAnsi="Book Antiqua" w:cs="Times New Roman"/>
      <w:bCs/>
      <w:caps/>
      <w:kern w:val="0"/>
      <w:sz w:val="24"/>
      <w:szCs w:val="24"/>
    </w:rPr>
  </w:style>
  <w:style w:type="paragraph" w:customStyle="1" w:styleId="OC-Heading3">
    <w:name w:val="OC-Heading 3"/>
    <w:basedOn w:val="Heading2"/>
    <w:rsid w:val="007C23C4"/>
    <w:pPr>
      <w:tabs>
        <w:tab w:val="num" w:pos="360"/>
      </w:tabs>
      <w:spacing w:after="0"/>
      <w:ind w:left="360" w:hanging="360"/>
    </w:pPr>
    <w:rPr>
      <w:rFonts w:ascii="Book Antiqua" w:hAnsi="Book Antiqua"/>
      <w:bCs w:val="0"/>
      <w:i/>
      <w:szCs w:val="24"/>
    </w:rPr>
  </w:style>
  <w:style w:type="paragraph" w:customStyle="1" w:styleId="2a">
    <w:name w:val="2a"/>
    <w:basedOn w:val="Normal"/>
    <w:rsid w:val="007C23C4"/>
    <w:pPr>
      <w:tabs>
        <w:tab w:val="num" w:pos="720"/>
        <w:tab w:val="left" w:pos="1620"/>
      </w:tabs>
      <w:spacing w:after="0" w:line="240" w:lineRule="auto"/>
      <w:ind w:left="720" w:hanging="360"/>
      <w:jc w:val="both"/>
    </w:pPr>
    <w:rPr>
      <w:rFonts w:ascii="Calibri" w:hAnsi="Calibri"/>
      <w:sz w:val="24"/>
      <w:szCs w:val="24"/>
    </w:rPr>
  </w:style>
  <w:style w:type="paragraph" w:customStyle="1" w:styleId="1b">
    <w:name w:val="1b"/>
    <w:basedOn w:val="Normal"/>
    <w:rsid w:val="007C23C4"/>
    <w:pPr>
      <w:tabs>
        <w:tab w:val="num" w:pos="720"/>
      </w:tabs>
      <w:spacing w:after="0" w:line="240" w:lineRule="auto"/>
      <w:ind w:left="720" w:hanging="360"/>
      <w:jc w:val="both"/>
    </w:pPr>
    <w:rPr>
      <w:rFonts w:ascii="Calibri" w:hAnsi="Calibri"/>
      <w:sz w:val="24"/>
      <w:szCs w:val="24"/>
    </w:rPr>
  </w:style>
  <w:style w:type="paragraph" w:styleId="ListParagraph">
    <w:name w:val="List Paragraph"/>
    <w:aliases w:val="List 1"/>
    <w:basedOn w:val="Normal"/>
    <w:link w:val="ListParagraphChar"/>
    <w:uiPriority w:val="34"/>
    <w:qFormat/>
    <w:rsid w:val="00A17423"/>
    <w:pPr>
      <w:numPr>
        <w:numId w:val="22"/>
      </w:numPr>
      <w:spacing w:after="160" w:line="259" w:lineRule="auto"/>
      <w:contextualSpacing/>
    </w:pPr>
    <w:rPr>
      <w:rFonts w:cs="Arial"/>
      <w:szCs w:val="24"/>
    </w:rPr>
  </w:style>
  <w:style w:type="character" w:customStyle="1" w:styleId="ListParagraphChar">
    <w:name w:val="List Paragraph Char"/>
    <w:aliases w:val="List 1 Char"/>
    <w:basedOn w:val="DefaultParagraphFont"/>
    <w:link w:val="ListParagraph"/>
    <w:uiPriority w:val="34"/>
    <w:locked/>
    <w:rsid w:val="00A17423"/>
    <w:rPr>
      <w:rFonts w:ascii="Arial" w:eastAsia="Times New Roman" w:hAnsi="Arial" w:cs="Arial"/>
      <w:sz w:val="22"/>
      <w:szCs w:val="24"/>
    </w:rPr>
  </w:style>
  <w:style w:type="paragraph" w:customStyle="1" w:styleId="CM40">
    <w:name w:val="CM40"/>
    <w:basedOn w:val="Default"/>
    <w:next w:val="Default"/>
    <w:rsid w:val="007C23C4"/>
    <w:pPr>
      <w:spacing w:after="375"/>
    </w:pPr>
    <w:rPr>
      <w:color w:val="auto"/>
    </w:rPr>
  </w:style>
  <w:style w:type="paragraph" w:customStyle="1" w:styleId="CM1">
    <w:name w:val="CM1"/>
    <w:basedOn w:val="Default"/>
    <w:next w:val="Default"/>
    <w:rsid w:val="007C23C4"/>
    <w:pPr>
      <w:spacing w:line="276" w:lineRule="atLeast"/>
    </w:pPr>
    <w:rPr>
      <w:color w:val="auto"/>
    </w:rPr>
  </w:style>
  <w:style w:type="paragraph" w:customStyle="1" w:styleId="CM41">
    <w:name w:val="CM41"/>
    <w:basedOn w:val="Default"/>
    <w:next w:val="Default"/>
    <w:rsid w:val="007C23C4"/>
    <w:pPr>
      <w:spacing w:after="533"/>
    </w:pPr>
    <w:rPr>
      <w:color w:val="auto"/>
    </w:rPr>
  </w:style>
  <w:style w:type="paragraph" w:customStyle="1" w:styleId="CM42">
    <w:name w:val="CM42"/>
    <w:basedOn w:val="Default"/>
    <w:next w:val="Default"/>
    <w:rsid w:val="007C23C4"/>
    <w:pPr>
      <w:spacing w:after="318"/>
    </w:pPr>
    <w:rPr>
      <w:color w:val="auto"/>
    </w:rPr>
  </w:style>
  <w:style w:type="paragraph" w:customStyle="1" w:styleId="CM43">
    <w:name w:val="CM43"/>
    <w:basedOn w:val="Default"/>
    <w:next w:val="Default"/>
    <w:rsid w:val="007C23C4"/>
    <w:pPr>
      <w:spacing w:after="240"/>
    </w:pPr>
    <w:rPr>
      <w:color w:val="auto"/>
    </w:rPr>
  </w:style>
  <w:style w:type="paragraph" w:customStyle="1" w:styleId="CM3">
    <w:name w:val="CM3"/>
    <w:basedOn w:val="Default"/>
    <w:next w:val="Default"/>
    <w:rsid w:val="007C23C4"/>
    <w:pPr>
      <w:spacing w:line="278" w:lineRule="atLeast"/>
    </w:pPr>
    <w:rPr>
      <w:color w:val="auto"/>
    </w:rPr>
  </w:style>
  <w:style w:type="paragraph" w:customStyle="1" w:styleId="CM5">
    <w:name w:val="CM5"/>
    <w:basedOn w:val="Default"/>
    <w:next w:val="Default"/>
    <w:rsid w:val="007C23C4"/>
    <w:pPr>
      <w:spacing w:line="276" w:lineRule="atLeast"/>
    </w:pPr>
    <w:rPr>
      <w:color w:val="auto"/>
    </w:rPr>
  </w:style>
  <w:style w:type="paragraph" w:customStyle="1" w:styleId="CM7">
    <w:name w:val="CM7"/>
    <w:basedOn w:val="Default"/>
    <w:next w:val="Default"/>
    <w:rsid w:val="007C23C4"/>
    <w:pPr>
      <w:pBdr>
        <w:top w:val="single" w:sz="4" w:space="1" w:color="auto"/>
      </w:pBdr>
      <w:spacing w:before="240" w:after="240"/>
    </w:pPr>
    <w:rPr>
      <w:color w:val="auto"/>
    </w:rPr>
  </w:style>
  <w:style w:type="paragraph" w:customStyle="1" w:styleId="CM44">
    <w:name w:val="CM44"/>
    <w:basedOn w:val="Default"/>
    <w:next w:val="Default"/>
    <w:rsid w:val="007C23C4"/>
    <w:pPr>
      <w:spacing w:after="125"/>
    </w:pPr>
    <w:rPr>
      <w:color w:val="auto"/>
    </w:rPr>
  </w:style>
  <w:style w:type="paragraph" w:customStyle="1" w:styleId="CM9">
    <w:name w:val="CM9"/>
    <w:basedOn w:val="Default"/>
    <w:next w:val="Default"/>
    <w:rsid w:val="007C23C4"/>
    <w:pPr>
      <w:spacing w:line="276" w:lineRule="atLeast"/>
    </w:pPr>
    <w:rPr>
      <w:color w:val="auto"/>
    </w:rPr>
  </w:style>
  <w:style w:type="paragraph" w:customStyle="1" w:styleId="CM16">
    <w:name w:val="CM16"/>
    <w:basedOn w:val="Default"/>
    <w:next w:val="Default"/>
    <w:rsid w:val="007C23C4"/>
    <w:pPr>
      <w:spacing w:line="276" w:lineRule="atLeast"/>
    </w:pPr>
    <w:rPr>
      <w:color w:val="auto"/>
    </w:rPr>
  </w:style>
  <w:style w:type="paragraph" w:customStyle="1" w:styleId="CM17">
    <w:name w:val="CM17"/>
    <w:basedOn w:val="Default"/>
    <w:next w:val="Default"/>
    <w:rsid w:val="007C23C4"/>
    <w:pPr>
      <w:spacing w:line="276" w:lineRule="atLeast"/>
    </w:pPr>
    <w:rPr>
      <w:color w:val="auto"/>
    </w:rPr>
  </w:style>
  <w:style w:type="paragraph" w:customStyle="1" w:styleId="CM13">
    <w:name w:val="CM13"/>
    <w:basedOn w:val="Default"/>
    <w:next w:val="Default"/>
    <w:rsid w:val="007C23C4"/>
    <w:pPr>
      <w:spacing w:line="276" w:lineRule="atLeast"/>
    </w:pPr>
    <w:rPr>
      <w:color w:val="auto"/>
    </w:rPr>
  </w:style>
  <w:style w:type="paragraph" w:customStyle="1" w:styleId="CM18">
    <w:name w:val="CM18"/>
    <w:basedOn w:val="Default"/>
    <w:next w:val="Default"/>
    <w:rsid w:val="007C23C4"/>
    <w:pPr>
      <w:spacing w:line="276" w:lineRule="atLeast"/>
    </w:pPr>
    <w:rPr>
      <w:color w:val="auto"/>
    </w:rPr>
  </w:style>
  <w:style w:type="paragraph" w:customStyle="1" w:styleId="CM20">
    <w:name w:val="CM20"/>
    <w:basedOn w:val="Default"/>
    <w:next w:val="Default"/>
    <w:rsid w:val="007C23C4"/>
    <w:pPr>
      <w:spacing w:line="276" w:lineRule="atLeast"/>
    </w:pPr>
    <w:rPr>
      <w:color w:val="auto"/>
    </w:rPr>
  </w:style>
  <w:style w:type="paragraph" w:customStyle="1" w:styleId="CM24">
    <w:name w:val="CM24"/>
    <w:basedOn w:val="Default"/>
    <w:next w:val="Default"/>
    <w:rsid w:val="007C23C4"/>
    <w:pPr>
      <w:spacing w:line="276" w:lineRule="atLeast"/>
    </w:pPr>
    <w:rPr>
      <w:color w:val="auto"/>
    </w:rPr>
  </w:style>
  <w:style w:type="paragraph" w:customStyle="1" w:styleId="CM25">
    <w:name w:val="CM25"/>
    <w:basedOn w:val="Default"/>
    <w:next w:val="Default"/>
    <w:rsid w:val="007C23C4"/>
    <w:pPr>
      <w:spacing w:line="266" w:lineRule="atLeast"/>
    </w:pPr>
    <w:rPr>
      <w:color w:val="auto"/>
    </w:rPr>
  </w:style>
  <w:style w:type="paragraph" w:customStyle="1" w:styleId="CM30">
    <w:name w:val="CM30"/>
    <w:basedOn w:val="Default"/>
    <w:next w:val="Default"/>
    <w:rsid w:val="007C23C4"/>
    <w:pPr>
      <w:spacing w:line="253" w:lineRule="atLeast"/>
    </w:pPr>
    <w:rPr>
      <w:color w:val="auto"/>
    </w:rPr>
  </w:style>
  <w:style w:type="paragraph" w:customStyle="1" w:styleId="CM32">
    <w:name w:val="CM32"/>
    <w:basedOn w:val="Default"/>
    <w:next w:val="Default"/>
    <w:rsid w:val="007C23C4"/>
    <w:pPr>
      <w:spacing w:line="253" w:lineRule="atLeast"/>
    </w:pPr>
    <w:rPr>
      <w:color w:val="auto"/>
    </w:rPr>
  </w:style>
  <w:style w:type="paragraph" w:customStyle="1" w:styleId="CM33">
    <w:name w:val="CM33"/>
    <w:basedOn w:val="Default"/>
    <w:next w:val="Default"/>
    <w:rsid w:val="007C23C4"/>
    <w:pPr>
      <w:spacing w:line="276" w:lineRule="atLeast"/>
    </w:pPr>
    <w:rPr>
      <w:color w:val="auto"/>
    </w:rPr>
  </w:style>
  <w:style w:type="paragraph" w:customStyle="1" w:styleId="CM34">
    <w:name w:val="CM34"/>
    <w:basedOn w:val="Default"/>
    <w:next w:val="Default"/>
    <w:rsid w:val="007C23C4"/>
    <w:pPr>
      <w:spacing w:line="516" w:lineRule="atLeast"/>
    </w:pPr>
    <w:rPr>
      <w:color w:val="auto"/>
    </w:rPr>
  </w:style>
  <w:style w:type="paragraph" w:customStyle="1" w:styleId="CM35">
    <w:name w:val="CM35"/>
    <w:basedOn w:val="Default"/>
    <w:next w:val="Default"/>
    <w:rsid w:val="007C23C4"/>
    <w:pPr>
      <w:spacing w:line="396" w:lineRule="atLeast"/>
    </w:pPr>
    <w:rPr>
      <w:color w:val="auto"/>
    </w:rPr>
  </w:style>
  <w:style w:type="paragraph" w:customStyle="1" w:styleId="CM38">
    <w:name w:val="CM38"/>
    <w:basedOn w:val="Default"/>
    <w:next w:val="Default"/>
    <w:rsid w:val="007C23C4"/>
    <w:pPr>
      <w:spacing w:line="516" w:lineRule="atLeast"/>
    </w:pPr>
    <w:rPr>
      <w:color w:val="auto"/>
    </w:rPr>
  </w:style>
  <w:style w:type="paragraph" w:customStyle="1" w:styleId="CM39">
    <w:name w:val="CM39"/>
    <w:basedOn w:val="Default"/>
    <w:next w:val="Default"/>
    <w:rsid w:val="007C23C4"/>
    <w:pPr>
      <w:spacing w:line="516" w:lineRule="atLeast"/>
    </w:pPr>
    <w:rPr>
      <w:color w:val="auto"/>
    </w:rPr>
  </w:style>
  <w:style w:type="character" w:customStyle="1" w:styleId="content">
    <w:name w:val="content"/>
    <w:basedOn w:val="DefaultParagraphFont"/>
    <w:rsid w:val="007C23C4"/>
  </w:style>
  <w:style w:type="table" w:styleId="Table3Deffects3">
    <w:name w:val="Table 3D effects 3"/>
    <w:basedOn w:val="TableNormal"/>
    <w:rsid w:val="007C23C4"/>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ppendixHead">
    <w:name w:val="Appendix Head"/>
    <w:basedOn w:val="ChapterHead"/>
    <w:rsid w:val="007C23C4"/>
  </w:style>
  <w:style w:type="paragraph" w:customStyle="1" w:styleId="Pa3">
    <w:name w:val="Pa3"/>
    <w:basedOn w:val="Default"/>
    <w:next w:val="Default"/>
    <w:rsid w:val="007C23C4"/>
    <w:pPr>
      <w:widowControl/>
      <w:spacing w:after="160" w:line="221" w:lineRule="atLeast"/>
    </w:pPr>
    <w:rPr>
      <w:rFonts w:ascii="Century Schoolbook" w:eastAsia="Calibri" w:hAnsi="Century Schoolbook" w:cs="Times New Roman"/>
      <w:color w:val="auto"/>
    </w:rPr>
  </w:style>
  <w:style w:type="paragraph" w:customStyle="1" w:styleId="BoxBullet1">
    <w:name w:val="BoxBullet1"/>
    <w:basedOn w:val="ListParagraph"/>
    <w:rsid w:val="007C23C4"/>
    <w:pPr>
      <w:numPr>
        <w:numId w:val="1"/>
      </w:numPr>
      <w:tabs>
        <w:tab w:val="left" w:pos="720"/>
      </w:tabs>
    </w:pPr>
    <w:rPr>
      <w:iCs/>
      <w:sz w:val="20"/>
      <w:szCs w:val="20"/>
    </w:rPr>
  </w:style>
  <w:style w:type="paragraph" w:customStyle="1" w:styleId="FigureTitle-NoTOC">
    <w:name w:val="Figure Title-No TOC"/>
    <w:basedOn w:val="FigureTitle"/>
    <w:rsid w:val="007C23C4"/>
  </w:style>
  <w:style w:type="paragraph" w:customStyle="1" w:styleId="Bullet3">
    <w:name w:val="Bullet3"/>
    <w:basedOn w:val="Bullet2"/>
    <w:rsid w:val="007C23C4"/>
    <w:pPr>
      <w:numPr>
        <w:numId w:val="0"/>
      </w:numPr>
    </w:pPr>
  </w:style>
  <w:style w:type="paragraph" w:customStyle="1" w:styleId="Bullet-3">
    <w:name w:val="Bullet-3"/>
    <w:basedOn w:val="Bullet2"/>
    <w:rsid w:val="007C23C4"/>
    <w:pPr>
      <w:numPr>
        <w:numId w:val="7"/>
      </w:numPr>
    </w:pPr>
  </w:style>
  <w:style w:type="paragraph" w:customStyle="1" w:styleId="Bullet-2">
    <w:name w:val="Bullet-2"/>
    <w:basedOn w:val="BodyText-1"/>
    <w:rsid w:val="007C23C4"/>
    <w:pPr>
      <w:numPr>
        <w:numId w:val="5"/>
      </w:numPr>
      <w:tabs>
        <w:tab w:val="left" w:pos="1080"/>
      </w:tabs>
      <w:jc w:val="left"/>
    </w:pPr>
  </w:style>
  <w:style w:type="paragraph" w:customStyle="1" w:styleId="Bullet-1">
    <w:name w:val="Bullet-1"/>
    <w:basedOn w:val="BodyText-1"/>
    <w:rsid w:val="007C23C4"/>
    <w:pPr>
      <w:numPr>
        <w:numId w:val="4"/>
      </w:numPr>
      <w:tabs>
        <w:tab w:val="left" w:pos="720"/>
      </w:tabs>
      <w:jc w:val="left"/>
    </w:pPr>
  </w:style>
  <w:style w:type="character" w:customStyle="1" w:styleId="hw">
    <w:name w:val="hw"/>
    <w:basedOn w:val="DefaultParagraphFont"/>
    <w:rsid w:val="007C23C4"/>
  </w:style>
  <w:style w:type="character" w:customStyle="1" w:styleId="CharChar10">
    <w:name w:val="Char Char10"/>
    <w:basedOn w:val="DefaultParagraphFont"/>
    <w:rsid w:val="007C23C4"/>
    <w:rPr>
      <w:rFonts w:ascii="Times New Roman" w:eastAsia="Times New Roman" w:hAnsi="Times New Roman" w:cs="Times New Roman"/>
      <w:sz w:val="24"/>
      <w:szCs w:val="24"/>
    </w:rPr>
  </w:style>
  <w:style w:type="character" w:customStyle="1" w:styleId="CharChar15">
    <w:name w:val="Char Char15"/>
    <w:basedOn w:val="DefaultParagraphFont"/>
    <w:rsid w:val="007C23C4"/>
    <w:rPr>
      <w:rFonts w:ascii="Times New Roman" w:eastAsia="Times New Roman" w:hAnsi="Times New Roman" w:cs="Arial"/>
      <w:b/>
      <w:bCs/>
      <w:caps/>
      <w:sz w:val="24"/>
      <w:szCs w:val="32"/>
    </w:rPr>
  </w:style>
  <w:style w:type="character" w:customStyle="1" w:styleId="CharChar14">
    <w:name w:val="Char Char14"/>
    <w:basedOn w:val="DefaultParagraphFont"/>
    <w:rsid w:val="007C23C4"/>
    <w:rPr>
      <w:rFonts w:ascii="Times New Roman" w:eastAsia="Times New Roman" w:hAnsi="Times New Roman" w:cs="Arial"/>
      <w:b/>
      <w:bCs/>
      <w:iCs/>
      <w:sz w:val="24"/>
      <w:szCs w:val="28"/>
    </w:rPr>
  </w:style>
  <w:style w:type="paragraph" w:styleId="Subtitle">
    <w:name w:val="Subtitle"/>
    <w:basedOn w:val="Normal"/>
    <w:link w:val="SubtitleChar"/>
    <w:rsid w:val="007C23C4"/>
    <w:pPr>
      <w:spacing w:after="240" w:line="240" w:lineRule="auto"/>
      <w:jc w:val="center"/>
    </w:pPr>
    <w:rPr>
      <w:rFonts w:ascii="Times New Roman" w:hAnsi="Times New Roman"/>
      <w:b/>
      <w:bCs/>
      <w:sz w:val="24"/>
      <w:szCs w:val="24"/>
    </w:rPr>
  </w:style>
  <w:style w:type="character" w:customStyle="1" w:styleId="SubtitleChar">
    <w:name w:val="Subtitle Char"/>
    <w:basedOn w:val="DefaultParagraphFont"/>
    <w:link w:val="Subtitle"/>
    <w:rsid w:val="00CA1C95"/>
    <w:rPr>
      <w:rFonts w:eastAsia="Times New Roman"/>
      <w:b/>
      <w:bCs/>
      <w:sz w:val="24"/>
      <w:szCs w:val="24"/>
    </w:rPr>
  </w:style>
  <w:style w:type="paragraph" w:styleId="EnvelopeAddress">
    <w:name w:val="envelope address"/>
    <w:basedOn w:val="Normal"/>
    <w:rsid w:val="007C23C4"/>
    <w:pPr>
      <w:framePr w:w="7920" w:h="1980" w:hRule="exact" w:hSpace="180" w:wrap="auto" w:hAnchor="page" w:xAlign="center" w:yAlign="bottom"/>
      <w:spacing w:after="0" w:line="240" w:lineRule="auto"/>
      <w:ind w:left="2880"/>
    </w:pPr>
    <w:rPr>
      <w:rFonts w:ascii="Times New Roman" w:hAnsi="Times New Roman" w:cs="Arial"/>
      <w:sz w:val="24"/>
      <w:szCs w:val="24"/>
    </w:rPr>
  </w:style>
  <w:style w:type="paragraph" w:styleId="EnvelopeReturn">
    <w:name w:val="envelope return"/>
    <w:basedOn w:val="Normal"/>
    <w:uiPriority w:val="99"/>
    <w:rsid w:val="007C23C4"/>
    <w:pPr>
      <w:spacing w:after="0" w:line="240" w:lineRule="auto"/>
    </w:pPr>
    <w:rPr>
      <w:rFonts w:ascii="Times New Roman" w:hAnsi="Times New Roman" w:cs="Arial"/>
      <w:sz w:val="20"/>
      <w:szCs w:val="20"/>
    </w:rPr>
  </w:style>
  <w:style w:type="character" w:customStyle="1" w:styleId="CharChar11">
    <w:name w:val="Char Char11"/>
    <w:basedOn w:val="DefaultParagraphFont"/>
    <w:rsid w:val="007C23C4"/>
    <w:rPr>
      <w:rFonts w:ascii="Times New Roman" w:eastAsia="Times New Roman" w:hAnsi="Times New Roman" w:cs="Times New Roman"/>
      <w:sz w:val="24"/>
      <w:szCs w:val="24"/>
    </w:rPr>
  </w:style>
  <w:style w:type="paragraph" w:styleId="List2">
    <w:name w:val="List 2"/>
    <w:basedOn w:val="Normal"/>
    <w:rsid w:val="007C23C4"/>
    <w:pPr>
      <w:spacing w:after="0" w:line="240" w:lineRule="auto"/>
      <w:ind w:left="720" w:hanging="360"/>
    </w:pPr>
    <w:rPr>
      <w:rFonts w:ascii="Times New Roman" w:hAnsi="Times New Roman"/>
      <w:sz w:val="24"/>
      <w:szCs w:val="24"/>
    </w:rPr>
  </w:style>
  <w:style w:type="paragraph" w:customStyle="1" w:styleId="ltrcbullets">
    <w:name w:val="ltrc bullets"/>
    <w:basedOn w:val="Normal"/>
    <w:rsid w:val="007C23C4"/>
    <w:pPr>
      <w:numPr>
        <w:numId w:val="9"/>
      </w:numPr>
      <w:spacing w:after="0" w:line="240" w:lineRule="auto"/>
    </w:pPr>
    <w:rPr>
      <w:rFonts w:ascii="Times New Roman" w:hAnsi="Times New Roman"/>
      <w:sz w:val="24"/>
      <w:szCs w:val="24"/>
    </w:rPr>
  </w:style>
  <w:style w:type="character" w:styleId="LineNumber">
    <w:name w:val="line number"/>
    <w:basedOn w:val="DefaultParagraphFont"/>
    <w:rsid w:val="007C23C4"/>
  </w:style>
  <w:style w:type="paragraph" w:customStyle="1" w:styleId="BodyText21">
    <w:name w:val="Body Text 21"/>
    <w:basedOn w:val="Normal"/>
    <w:rsid w:val="007C23C4"/>
    <w:pPr>
      <w:overflowPunct w:val="0"/>
      <w:autoSpaceDE w:val="0"/>
      <w:autoSpaceDN w:val="0"/>
      <w:adjustRightInd w:val="0"/>
      <w:spacing w:after="0" w:line="240" w:lineRule="auto"/>
      <w:ind w:left="993" w:firstLine="3"/>
      <w:textAlignment w:val="baseline"/>
    </w:pPr>
    <w:rPr>
      <w:rFonts w:ascii="V&amp;W Syntax (Adobe)" w:hAnsi="V&amp;W Syntax (Adobe)"/>
      <w:color w:val="FF0000"/>
      <w:sz w:val="24"/>
      <w:szCs w:val="20"/>
      <w:lang w:val="nl-NL" w:eastAsia="nl-NL"/>
    </w:rPr>
  </w:style>
  <w:style w:type="paragraph" w:customStyle="1" w:styleId="Style0">
    <w:name w:val="Style0"/>
    <w:rsid w:val="007C23C4"/>
    <w:pPr>
      <w:autoSpaceDE w:val="0"/>
      <w:autoSpaceDN w:val="0"/>
      <w:adjustRightInd w:val="0"/>
    </w:pPr>
    <w:rPr>
      <w:rFonts w:ascii="Arial" w:eastAsia="Times New Roman" w:hAnsi="Arial"/>
      <w:sz w:val="24"/>
      <w:szCs w:val="24"/>
    </w:rPr>
  </w:style>
  <w:style w:type="paragraph" w:customStyle="1" w:styleId="bt">
    <w:name w:val="bt"/>
    <w:basedOn w:val="Normal"/>
    <w:rsid w:val="007C23C4"/>
    <w:pPr>
      <w:spacing w:before="100" w:beforeAutospacing="1" w:after="100" w:afterAutospacing="1" w:line="240" w:lineRule="auto"/>
    </w:pPr>
    <w:rPr>
      <w:rFonts w:ascii="Times New Roman" w:hAnsi="Times New Roman"/>
      <w:sz w:val="24"/>
      <w:szCs w:val="24"/>
    </w:rPr>
  </w:style>
  <w:style w:type="paragraph" w:customStyle="1" w:styleId="Text">
    <w:name w:val="Text"/>
    <w:basedOn w:val="Normal"/>
    <w:rsid w:val="007C23C4"/>
    <w:pPr>
      <w:spacing w:after="120" w:line="240" w:lineRule="auto"/>
    </w:pPr>
    <w:rPr>
      <w:rFonts w:cs="Arial"/>
      <w:snapToGrid w:val="0"/>
      <w:szCs w:val="20"/>
      <w:lang w:bidi="he-IL"/>
    </w:rPr>
  </w:style>
  <w:style w:type="paragraph" w:customStyle="1" w:styleId="recordlabel2">
    <w:name w:val="recordlabel2"/>
    <w:basedOn w:val="Normal"/>
    <w:rsid w:val="007C23C4"/>
    <w:pPr>
      <w:spacing w:after="0" w:line="336" w:lineRule="atLeast"/>
    </w:pPr>
    <w:rPr>
      <w:rFonts w:ascii="Times New Roman" w:hAnsi="Times New Roman"/>
      <w:b/>
      <w:bCs/>
      <w:color w:val="444444"/>
    </w:rPr>
  </w:style>
  <w:style w:type="paragraph" w:styleId="Revision">
    <w:name w:val="Revision"/>
    <w:hidden/>
    <w:uiPriority w:val="71"/>
    <w:rsid w:val="00442C87"/>
    <w:rPr>
      <w:rFonts w:ascii="Arial" w:hAnsi="Arial"/>
      <w:sz w:val="22"/>
      <w:szCs w:val="22"/>
    </w:rPr>
  </w:style>
  <w:style w:type="paragraph" w:customStyle="1" w:styleId="TOC2A">
    <w:name w:val="TOC 2A"/>
    <w:basedOn w:val="TOC2"/>
    <w:rsid w:val="007C23C4"/>
    <w:pPr>
      <w:ind w:left="1440"/>
    </w:pPr>
    <w:rPr>
      <w:noProof/>
    </w:rPr>
  </w:style>
  <w:style w:type="paragraph" w:customStyle="1" w:styleId="Heading2A">
    <w:name w:val="Heading 2A"/>
    <w:basedOn w:val="Heading2"/>
    <w:rsid w:val="007C23C4"/>
    <w:pPr>
      <w:ind w:left="330" w:hanging="330"/>
    </w:pPr>
  </w:style>
  <w:style w:type="paragraph" w:customStyle="1" w:styleId="Bullet">
    <w:name w:val="Bullet"/>
    <w:basedOn w:val="BodyText"/>
    <w:rsid w:val="007C23C4"/>
    <w:pPr>
      <w:numPr>
        <w:numId w:val="2"/>
      </w:numPr>
      <w:spacing w:after="160"/>
    </w:pPr>
    <w:rPr>
      <w:rFonts w:ascii="Book Antiqua" w:eastAsia="Times New Roman" w:hAnsi="Book Antiqua"/>
      <w:szCs w:val="20"/>
    </w:rPr>
  </w:style>
  <w:style w:type="paragraph" w:customStyle="1" w:styleId="Number">
    <w:name w:val="Number"/>
    <w:basedOn w:val="BodyText"/>
    <w:next w:val="BodyText"/>
    <w:rsid w:val="007C23C4"/>
    <w:pPr>
      <w:ind w:left="360"/>
    </w:pPr>
    <w:rPr>
      <w:rFonts w:ascii="Book Antiqua" w:eastAsia="Times New Roman" w:hAnsi="Book Antiqua"/>
      <w:szCs w:val="20"/>
    </w:rPr>
  </w:style>
  <w:style w:type="paragraph" w:styleId="ListBullet">
    <w:name w:val="List Bullet"/>
    <w:aliases w:val="lb"/>
    <w:basedOn w:val="Bullet"/>
    <w:autoRedefine/>
    <w:uiPriority w:val="99"/>
    <w:rsid w:val="007C23C4"/>
    <w:pPr>
      <w:numPr>
        <w:numId w:val="0"/>
      </w:numPr>
      <w:spacing w:after="120"/>
      <w:ind w:right="990"/>
      <w:jc w:val="both"/>
    </w:pPr>
  </w:style>
  <w:style w:type="paragraph" w:customStyle="1" w:styleId="Photocaption">
    <w:name w:val="Photo caption"/>
    <w:basedOn w:val="Normal"/>
    <w:rsid w:val="007C23C4"/>
    <w:pPr>
      <w:pBdr>
        <w:bottom w:val="single" w:sz="2" w:space="1" w:color="auto"/>
      </w:pBdr>
      <w:spacing w:before="80" w:after="80" w:line="240" w:lineRule="auto"/>
      <w:jc w:val="center"/>
    </w:pPr>
    <w:rPr>
      <w:rFonts w:ascii="Arial Narrow" w:hAnsi="Arial Narrow"/>
      <w:sz w:val="20"/>
      <w:szCs w:val="20"/>
    </w:rPr>
  </w:style>
  <w:style w:type="paragraph" w:customStyle="1" w:styleId="CSA">
    <w:name w:val="CSA"/>
    <w:basedOn w:val="BodyText"/>
    <w:next w:val="Heading1"/>
    <w:rsid w:val="007C23C4"/>
    <w:pPr>
      <w:keepNext/>
    </w:pPr>
    <w:rPr>
      <w:rFonts w:ascii="Book Antiqua" w:eastAsia="Times New Roman" w:hAnsi="Book Antiqua"/>
      <w:b/>
      <w:caps/>
      <w:sz w:val="20"/>
      <w:szCs w:val="20"/>
    </w:rPr>
  </w:style>
  <w:style w:type="paragraph" w:customStyle="1" w:styleId="Exhibit--Number">
    <w:name w:val="Exhibit--Number"/>
    <w:basedOn w:val="Main-Head"/>
    <w:next w:val="Exhibit--Title"/>
    <w:rsid w:val="007C23C4"/>
    <w:pPr>
      <w:spacing w:before="160"/>
    </w:pPr>
    <w:rPr>
      <w:caps/>
      <w:sz w:val="18"/>
    </w:rPr>
  </w:style>
  <w:style w:type="paragraph" w:customStyle="1" w:styleId="Exhibit--Title">
    <w:name w:val="Exhibit--Title"/>
    <w:basedOn w:val="Exhibit--Number"/>
    <w:next w:val="Exhibit--Caption"/>
    <w:rsid w:val="007C23C4"/>
    <w:pPr>
      <w:spacing w:before="0"/>
    </w:pPr>
    <w:rPr>
      <w:b w:val="0"/>
      <w:caps w:val="0"/>
      <w:sz w:val="20"/>
    </w:rPr>
  </w:style>
  <w:style w:type="paragraph" w:customStyle="1" w:styleId="Exhibit--Caption">
    <w:name w:val="Exhibit--Caption"/>
    <w:basedOn w:val="Exhibit--Title"/>
    <w:next w:val="BodyText"/>
    <w:rsid w:val="007C23C4"/>
    <w:rPr>
      <w:i/>
    </w:rPr>
  </w:style>
  <w:style w:type="paragraph" w:customStyle="1" w:styleId="Contents">
    <w:name w:val="Contents"/>
    <w:basedOn w:val="Heading1"/>
    <w:next w:val="BodyText"/>
    <w:rsid w:val="007C23C4"/>
    <w:pPr>
      <w:pBdr>
        <w:bottom w:val="single" w:sz="6" w:space="2" w:color="auto"/>
      </w:pBdr>
      <w:tabs>
        <w:tab w:val="clear" w:pos="720"/>
      </w:tabs>
      <w:spacing w:before="0" w:after="720"/>
    </w:pPr>
    <w:rPr>
      <w:rFonts w:ascii="Arial Narrow" w:hAnsi="Arial Narrow" w:cs="Times New Roman"/>
      <w:kern w:val="0"/>
      <w:sz w:val="48"/>
    </w:rPr>
  </w:style>
  <w:style w:type="paragraph" w:styleId="NormalIndent">
    <w:name w:val="Normal Indent"/>
    <w:basedOn w:val="Normal"/>
    <w:rsid w:val="007C23C4"/>
    <w:pPr>
      <w:spacing w:after="0" w:line="240" w:lineRule="auto"/>
      <w:ind w:left="360"/>
    </w:pPr>
    <w:rPr>
      <w:rFonts w:ascii="Book Antiqua" w:hAnsi="Book Antiqua"/>
      <w:szCs w:val="20"/>
    </w:rPr>
  </w:style>
  <w:style w:type="paragraph" w:customStyle="1" w:styleId="TableHead">
    <w:name w:val="Table Head"/>
    <w:basedOn w:val="Normal"/>
    <w:next w:val="Normal"/>
    <w:rsid w:val="007C23C4"/>
    <w:pPr>
      <w:spacing w:before="80" w:after="80" w:line="240" w:lineRule="auto"/>
      <w:jc w:val="center"/>
    </w:pPr>
    <w:rPr>
      <w:b/>
      <w:sz w:val="18"/>
      <w:szCs w:val="20"/>
    </w:rPr>
  </w:style>
  <w:style w:type="paragraph" w:customStyle="1" w:styleId="TableBody">
    <w:name w:val="Table Body"/>
    <w:basedOn w:val="TableHead"/>
    <w:rsid w:val="007C23C4"/>
    <w:pPr>
      <w:jc w:val="left"/>
    </w:pPr>
    <w:rPr>
      <w:b w:val="0"/>
    </w:rPr>
  </w:style>
  <w:style w:type="paragraph" w:customStyle="1" w:styleId="TableNotes">
    <w:name w:val="Table Notes"/>
    <w:basedOn w:val="TableBody"/>
    <w:rsid w:val="007C23C4"/>
    <w:pPr>
      <w:spacing w:after="320"/>
    </w:pPr>
  </w:style>
  <w:style w:type="paragraph" w:customStyle="1" w:styleId="Tick">
    <w:name w:val="Tick"/>
    <w:basedOn w:val="BodyText"/>
    <w:next w:val="BodyText"/>
    <w:rsid w:val="007C23C4"/>
    <w:pPr>
      <w:numPr>
        <w:numId w:val="14"/>
      </w:numPr>
    </w:pPr>
    <w:rPr>
      <w:rFonts w:ascii="Book Antiqua" w:eastAsia="Times New Roman" w:hAnsi="Book Antiqua"/>
      <w:szCs w:val="20"/>
    </w:rPr>
  </w:style>
  <w:style w:type="paragraph" w:styleId="DocumentMap">
    <w:name w:val="Document Map"/>
    <w:basedOn w:val="Normal"/>
    <w:link w:val="DocumentMapChar"/>
    <w:uiPriority w:val="99"/>
    <w:rsid w:val="007C23C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9E426C"/>
    <w:rPr>
      <w:rFonts w:ascii="Tahoma" w:eastAsia="Times New Roman" w:hAnsi="Tahoma" w:cs="Tahoma"/>
      <w:sz w:val="16"/>
      <w:szCs w:val="16"/>
    </w:rPr>
  </w:style>
  <w:style w:type="paragraph" w:customStyle="1" w:styleId="Contents2">
    <w:name w:val="Contents 2"/>
    <w:basedOn w:val="Contents"/>
    <w:rsid w:val="007C23C4"/>
    <w:pPr>
      <w:pBdr>
        <w:bottom w:val="none" w:sz="0" w:space="0" w:color="auto"/>
      </w:pBdr>
      <w:spacing w:after="160"/>
    </w:pPr>
    <w:rPr>
      <w:sz w:val="36"/>
    </w:rPr>
  </w:style>
  <w:style w:type="character" w:styleId="HTMLCite">
    <w:name w:val="HTML Cite"/>
    <w:basedOn w:val="DefaultParagraphFont"/>
    <w:uiPriority w:val="99"/>
    <w:semiHidden/>
    <w:unhideWhenUsed/>
    <w:rsid w:val="007C23C4"/>
    <w:rPr>
      <w:i/>
      <w:iCs/>
    </w:rPr>
  </w:style>
  <w:style w:type="paragraph" w:styleId="List">
    <w:name w:val="List"/>
    <w:basedOn w:val="Normal"/>
    <w:rsid w:val="007C23C4"/>
    <w:pPr>
      <w:spacing w:line="240" w:lineRule="auto"/>
      <w:ind w:left="360" w:hanging="360"/>
      <w:contextualSpacing/>
    </w:pPr>
    <w:rPr>
      <w:rFonts w:asciiTheme="minorHAnsi" w:eastAsiaTheme="minorHAnsi" w:hAnsiTheme="minorHAnsi" w:cstheme="minorBidi"/>
      <w:szCs w:val="24"/>
    </w:rPr>
  </w:style>
  <w:style w:type="paragraph" w:customStyle="1" w:styleId="Paragraph2006StyleGuide">
    <w:name w:val="Paragraph 2006 Style Guide"/>
    <w:rsid w:val="007C23C4"/>
    <w:pPr>
      <w:spacing w:after="240"/>
    </w:pPr>
    <w:rPr>
      <w:rFonts w:eastAsia="Times New Roman"/>
      <w:sz w:val="24"/>
      <w:szCs w:val="24"/>
    </w:rPr>
  </w:style>
  <w:style w:type="paragraph" w:customStyle="1" w:styleId="Bullets2006StyleGuide">
    <w:name w:val="Bullets 2006 Style Guide"/>
    <w:rsid w:val="007C23C4"/>
    <w:pPr>
      <w:numPr>
        <w:numId w:val="8"/>
      </w:numPr>
    </w:pPr>
    <w:rPr>
      <w:rFonts w:eastAsia="Times New Roman"/>
      <w:sz w:val="24"/>
      <w:szCs w:val="24"/>
    </w:rPr>
  </w:style>
  <w:style w:type="paragraph" w:customStyle="1" w:styleId="Numberlist2006StyleGuide">
    <w:name w:val="Number list 2006 Style Guide"/>
    <w:basedOn w:val="Bullets2006StyleGuide"/>
    <w:rsid w:val="007C23C4"/>
    <w:pPr>
      <w:numPr>
        <w:numId w:val="11"/>
      </w:numPr>
    </w:pPr>
  </w:style>
  <w:style w:type="paragraph" w:customStyle="1" w:styleId="APTechH2">
    <w:name w:val="APTech H2"/>
    <w:next w:val="Normal"/>
    <w:rsid w:val="007C23C4"/>
    <w:pPr>
      <w:keepNext/>
      <w:spacing w:after="120"/>
      <w:outlineLvl w:val="1"/>
    </w:pPr>
    <w:rPr>
      <w:rFonts w:ascii="Arial" w:eastAsia="Times New Roman" w:hAnsi="Arial" w:cs="Arial"/>
      <w:b/>
      <w:bCs/>
      <w:kern w:val="32"/>
      <w:sz w:val="24"/>
      <w:szCs w:val="32"/>
    </w:rPr>
  </w:style>
  <w:style w:type="paragraph" w:customStyle="1" w:styleId="FigureCaption2006StyleGuide">
    <w:name w:val="Figure Caption 2006 Style Guide"/>
    <w:basedOn w:val="Normal"/>
    <w:rsid w:val="007C23C4"/>
    <w:pPr>
      <w:keepNext/>
      <w:spacing w:before="120" w:after="0" w:line="240" w:lineRule="auto"/>
      <w:jc w:val="center"/>
    </w:pPr>
    <w:rPr>
      <w:rFonts w:ascii="Times New Roman" w:hAnsi="Times New Roman"/>
      <w:sz w:val="24"/>
      <w:szCs w:val="24"/>
    </w:rPr>
  </w:style>
  <w:style w:type="paragraph" w:customStyle="1" w:styleId="APTechH3">
    <w:name w:val="APTech H3"/>
    <w:next w:val="Normal"/>
    <w:rsid w:val="007C23C4"/>
    <w:pPr>
      <w:keepNext/>
      <w:spacing w:after="120"/>
      <w:outlineLvl w:val="2"/>
    </w:pPr>
    <w:rPr>
      <w:rFonts w:ascii="Arial" w:eastAsia="Times New Roman" w:hAnsi="Arial" w:cs="Arial"/>
      <w:bCs/>
      <w:kern w:val="32"/>
      <w:sz w:val="24"/>
      <w:szCs w:val="32"/>
      <w:u w:val="single"/>
    </w:rPr>
  </w:style>
  <w:style w:type="paragraph" w:customStyle="1" w:styleId="TableCaption2006StyleGuide">
    <w:name w:val="Table Caption 2006 Style Guide"/>
    <w:basedOn w:val="Normal"/>
    <w:rsid w:val="007C23C4"/>
    <w:pPr>
      <w:keepNext/>
      <w:spacing w:after="120" w:line="240" w:lineRule="auto"/>
      <w:jc w:val="center"/>
    </w:pPr>
    <w:rPr>
      <w:rFonts w:ascii="Times New Roman" w:hAnsi="Times New Roman"/>
      <w:sz w:val="24"/>
      <w:szCs w:val="24"/>
    </w:rPr>
  </w:style>
  <w:style w:type="paragraph" w:customStyle="1" w:styleId="Table">
    <w:name w:val="Table"/>
    <w:basedOn w:val="Normal"/>
    <w:next w:val="Normal"/>
    <w:autoRedefine/>
    <w:rsid w:val="007C23C4"/>
    <w:pPr>
      <w:spacing w:after="120" w:line="240" w:lineRule="auto"/>
      <w:jc w:val="center"/>
    </w:pPr>
    <w:rPr>
      <w:rFonts w:ascii="Times New Roman" w:hAnsi="Times New Roman" w:cs="Arial"/>
      <w:bCs/>
      <w:sz w:val="24"/>
      <w:szCs w:val="24"/>
    </w:rPr>
  </w:style>
  <w:style w:type="character" w:customStyle="1" w:styleId="st">
    <w:name w:val="st"/>
    <w:basedOn w:val="DefaultParagraphFont"/>
    <w:rsid w:val="007C23C4"/>
  </w:style>
  <w:style w:type="character" w:customStyle="1" w:styleId="ptext-25">
    <w:name w:val="ptext-25"/>
    <w:basedOn w:val="DefaultParagraphFont"/>
    <w:rsid w:val="007C23C4"/>
  </w:style>
  <w:style w:type="paragraph" w:customStyle="1" w:styleId="TableBullet-1">
    <w:name w:val="TableBullet-1"/>
    <w:basedOn w:val="TableBody"/>
    <w:qFormat/>
    <w:rsid w:val="007C23C4"/>
    <w:pPr>
      <w:numPr>
        <w:numId w:val="13"/>
      </w:numPr>
    </w:pPr>
  </w:style>
  <w:style w:type="paragraph" w:styleId="Bibliography">
    <w:name w:val="Bibliography"/>
    <w:basedOn w:val="Normal"/>
    <w:next w:val="Normal"/>
    <w:uiPriority w:val="37"/>
    <w:unhideWhenUsed/>
    <w:rsid w:val="007C23C4"/>
    <w:rPr>
      <w:rFonts w:ascii="Times New Roman" w:eastAsia="Calibri" w:hAnsi="Times New Roman"/>
      <w:sz w:val="24"/>
      <w:szCs w:val="20"/>
    </w:rPr>
  </w:style>
  <w:style w:type="character" w:customStyle="1" w:styleId="apple-converted-space">
    <w:name w:val="apple-converted-space"/>
    <w:basedOn w:val="DefaultParagraphFont"/>
    <w:rsid w:val="007C23C4"/>
  </w:style>
  <w:style w:type="character" w:customStyle="1" w:styleId="SalutationChar">
    <w:name w:val="Salutation Char"/>
    <w:link w:val="Salutation"/>
    <w:rsid w:val="00F067C4"/>
    <w:rPr>
      <w:rFonts w:ascii="Arial" w:eastAsia="Times New Roman" w:hAnsi="Arial"/>
      <w:spacing w:val="-5"/>
    </w:rPr>
  </w:style>
  <w:style w:type="paragraph" w:styleId="Salutation">
    <w:name w:val="Salutation"/>
    <w:basedOn w:val="Normal"/>
    <w:next w:val="Normal"/>
    <w:link w:val="SalutationChar"/>
    <w:rsid w:val="007C23C4"/>
    <w:pPr>
      <w:spacing w:before="220" w:after="220" w:line="220" w:lineRule="atLeast"/>
    </w:pPr>
    <w:rPr>
      <w:spacing w:val="-5"/>
      <w:sz w:val="20"/>
      <w:szCs w:val="20"/>
    </w:rPr>
  </w:style>
  <w:style w:type="character" w:customStyle="1" w:styleId="SalutationChar1">
    <w:name w:val="Salutation Char1"/>
    <w:basedOn w:val="DefaultParagraphFont"/>
    <w:uiPriority w:val="99"/>
    <w:semiHidden/>
    <w:rsid w:val="007C23C4"/>
    <w:rPr>
      <w:rFonts w:ascii="Arial" w:hAnsi="Arial"/>
      <w:sz w:val="22"/>
      <w:szCs w:val="22"/>
    </w:rPr>
  </w:style>
  <w:style w:type="character" w:customStyle="1" w:styleId="ClosingChar">
    <w:name w:val="Closing Char"/>
    <w:link w:val="Closing"/>
    <w:rsid w:val="00F067C4"/>
    <w:rPr>
      <w:rFonts w:ascii="Arial" w:eastAsia="Times New Roman" w:hAnsi="Arial"/>
      <w:spacing w:val="-5"/>
    </w:rPr>
  </w:style>
  <w:style w:type="paragraph" w:styleId="Closing">
    <w:name w:val="Closing"/>
    <w:basedOn w:val="Normal"/>
    <w:next w:val="Signature"/>
    <w:link w:val="ClosingChar"/>
    <w:rsid w:val="007C23C4"/>
    <w:pPr>
      <w:keepNext/>
      <w:spacing w:after="60" w:line="220" w:lineRule="atLeast"/>
      <w:jc w:val="both"/>
    </w:pPr>
    <w:rPr>
      <w:spacing w:val="-5"/>
      <w:sz w:val="20"/>
      <w:szCs w:val="20"/>
    </w:rPr>
  </w:style>
  <w:style w:type="paragraph" w:styleId="Signature">
    <w:name w:val="Signature"/>
    <w:basedOn w:val="Normal"/>
    <w:next w:val="SignatureJobTitle"/>
    <w:link w:val="SignatureChar"/>
    <w:rsid w:val="007C23C4"/>
    <w:pPr>
      <w:keepNext/>
      <w:spacing w:before="880" w:after="0" w:line="220" w:lineRule="atLeast"/>
    </w:pPr>
    <w:rPr>
      <w:spacing w:val="-5"/>
      <w:sz w:val="20"/>
      <w:szCs w:val="20"/>
    </w:rPr>
  </w:style>
  <w:style w:type="paragraph" w:customStyle="1" w:styleId="SignatureJobTitle">
    <w:name w:val="Signature Job Title"/>
    <w:basedOn w:val="Signature"/>
    <w:next w:val="Normal"/>
    <w:rsid w:val="007C23C4"/>
  </w:style>
  <w:style w:type="character" w:customStyle="1" w:styleId="SignatureChar">
    <w:name w:val="Signature Char"/>
    <w:basedOn w:val="DefaultParagraphFont"/>
    <w:link w:val="Signature"/>
    <w:rsid w:val="00F067C4"/>
    <w:rPr>
      <w:rFonts w:ascii="Arial" w:eastAsia="Times New Roman" w:hAnsi="Arial"/>
      <w:spacing w:val="-5"/>
    </w:rPr>
  </w:style>
  <w:style w:type="character" w:customStyle="1" w:styleId="ClosingChar1">
    <w:name w:val="Closing Char1"/>
    <w:basedOn w:val="DefaultParagraphFont"/>
    <w:uiPriority w:val="99"/>
    <w:semiHidden/>
    <w:rsid w:val="007C23C4"/>
    <w:rPr>
      <w:rFonts w:ascii="Arial" w:hAnsi="Arial"/>
      <w:sz w:val="22"/>
      <w:szCs w:val="22"/>
    </w:rPr>
  </w:style>
  <w:style w:type="character" w:customStyle="1" w:styleId="E-mailSignatureChar">
    <w:name w:val="E-mail Signature Char"/>
    <w:link w:val="E-mailSignature"/>
    <w:rsid w:val="00F067C4"/>
    <w:rPr>
      <w:rFonts w:eastAsia="Times New Roman"/>
      <w:sz w:val="24"/>
      <w:szCs w:val="24"/>
    </w:rPr>
  </w:style>
  <w:style w:type="paragraph" w:styleId="E-mailSignature">
    <w:name w:val="E-mail Signature"/>
    <w:basedOn w:val="Normal"/>
    <w:link w:val="E-mailSignatureChar"/>
    <w:rsid w:val="007C23C4"/>
    <w:pPr>
      <w:spacing w:before="100" w:beforeAutospacing="1" w:after="100" w:afterAutospacing="1" w:line="240" w:lineRule="auto"/>
    </w:pPr>
    <w:rPr>
      <w:rFonts w:ascii="Times New Roman" w:hAnsi="Times New Roman"/>
      <w:sz w:val="24"/>
      <w:szCs w:val="24"/>
    </w:rPr>
  </w:style>
  <w:style w:type="character" w:customStyle="1" w:styleId="E-mailSignatureChar1">
    <w:name w:val="E-mail Signature Char1"/>
    <w:basedOn w:val="DefaultParagraphFont"/>
    <w:uiPriority w:val="99"/>
    <w:semiHidden/>
    <w:rsid w:val="007C23C4"/>
    <w:rPr>
      <w:rFonts w:ascii="Arial" w:hAnsi="Arial"/>
      <w:sz w:val="22"/>
      <w:szCs w:val="22"/>
    </w:rPr>
  </w:style>
  <w:style w:type="character" w:styleId="BookTitle">
    <w:name w:val="Book Title"/>
    <w:uiPriority w:val="33"/>
    <w:rsid w:val="007C23C4"/>
    <w:rPr>
      <w:b/>
      <w:bCs/>
      <w:smallCaps/>
      <w:spacing w:val="5"/>
    </w:rPr>
  </w:style>
  <w:style w:type="paragraph" w:customStyle="1" w:styleId="APTechParagraph">
    <w:name w:val="APTech Paragraph"/>
    <w:rsid w:val="007C23C4"/>
    <w:rPr>
      <w:rFonts w:eastAsia="Times New Roman"/>
      <w:sz w:val="24"/>
      <w:szCs w:val="24"/>
    </w:rPr>
  </w:style>
  <w:style w:type="character" w:customStyle="1" w:styleId="BodyText2Char1">
    <w:name w:val="Body Text 2 Char1"/>
    <w:basedOn w:val="DefaultParagraphFont"/>
    <w:uiPriority w:val="99"/>
    <w:semiHidden/>
    <w:rsid w:val="007C23C4"/>
  </w:style>
  <w:style w:type="paragraph" w:styleId="IntenseQuote">
    <w:name w:val="Intense Quote"/>
    <w:basedOn w:val="Normal"/>
    <w:next w:val="Normal"/>
    <w:link w:val="IntenseQuoteChar"/>
    <w:uiPriority w:val="30"/>
    <w:rsid w:val="007C23C4"/>
    <w:pPr>
      <w:pBdr>
        <w:bottom w:val="single" w:sz="4" w:space="4" w:color="4F81BD" w:themeColor="accent1"/>
      </w:pBdr>
      <w:spacing w:before="200" w:after="280" w:line="240" w:lineRule="auto"/>
      <w:ind w:left="936" w:right="936"/>
    </w:pPr>
    <w:rPr>
      <w:rFonts w:ascii="Times New Roman" w:hAnsi="Times New Roman"/>
      <w:b/>
      <w:bCs/>
      <w:i/>
      <w:iCs/>
      <w:color w:val="4F81BD" w:themeColor="accent1"/>
      <w:sz w:val="20"/>
      <w:szCs w:val="24"/>
    </w:rPr>
  </w:style>
  <w:style w:type="character" w:customStyle="1" w:styleId="IntenseQuoteChar">
    <w:name w:val="Intense Quote Char"/>
    <w:basedOn w:val="DefaultParagraphFont"/>
    <w:link w:val="IntenseQuote"/>
    <w:uiPriority w:val="30"/>
    <w:rsid w:val="00D30334"/>
    <w:rPr>
      <w:rFonts w:eastAsia="Times New Roman"/>
      <w:b/>
      <w:bCs/>
      <w:i/>
      <w:iCs/>
      <w:color w:val="4F81BD" w:themeColor="accent1"/>
      <w:szCs w:val="24"/>
    </w:rPr>
  </w:style>
  <w:style w:type="paragraph" w:customStyle="1" w:styleId="Pa7">
    <w:name w:val="Pa7"/>
    <w:basedOn w:val="Normal"/>
    <w:next w:val="Normal"/>
    <w:uiPriority w:val="99"/>
    <w:rsid w:val="007C23C4"/>
    <w:pPr>
      <w:autoSpaceDE w:val="0"/>
      <w:autoSpaceDN w:val="0"/>
      <w:adjustRightInd w:val="0"/>
      <w:spacing w:after="0" w:line="221" w:lineRule="atLeast"/>
    </w:pPr>
    <w:rPr>
      <w:rFonts w:ascii="Century Schoolbook" w:hAnsi="Century Schoolbook"/>
      <w:sz w:val="24"/>
      <w:szCs w:val="24"/>
    </w:rPr>
  </w:style>
  <w:style w:type="character" w:styleId="SubtleReference">
    <w:name w:val="Subtle Reference"/>
    <w:basedOn w:val="DefaultParagraphFont"/>
    <w:uiPriority w:val="31"/>
    <w:qFormat/>
    <w:rsid w:val="007C23C4"/>
    <w:rPr>
      <w:smallCaps/>
      <w:color w:val="C0504D" w:themeColor="accent2"/>
      <w:u w:val="single"/>
    </w:rPr>
  </w:style>
  <w:style w:type="paragraph" w:customStyle="1" w:styleId="NCHRPBullets">
    <w:name w:val="NCHRP Bullets"/>
    <w:basedOn w:val="Normal"/>
    <w:autoRedefine/>
    <w:rsid w:val="007C23C4"/>
    <w:pPr>
      <w:numPr>
        <w:numId w:val="10"/>
      </w:numPr>
      <w:spacing w:after="0" w:line="480" w:lineRule="auto"/>
    </w:pPr>
    <w:rPr>
      <w:rFonts w:ascii="Times New Roman" w:hAnsi="Times New Roman"/>
      <w:sz w:val="24"/>
      <w:szCs w:val="24"/>
    </w:rPr>
  </w:style>
  <w:style w:type="paragraph" w:customStyle="1" w:styleId="StyleAPTechParagraphAfter12pt">
    <w:name w:val="Style APTech Paragraph + After:  12 pt"/>
    <w:basedOn w:val="APTechParagraph"/>
    <w:rsid w:val="007C23C4"/>
    <w:pPr>
      <w:spacing w:after="240"/>
    </w:pPr>
    <w:rPr>
      <w:szCs w:val="20"/>
    </w:rPr>
  </w:style>
  <w:style w:type="paragraph" w:customStyle="1" w:styleId="NCHRPH3">
    <w:name w:val="NCHRP H3"/>
    <w:rsid w:val="007C23C4"/>
    <w:pPr>
      <w:keepNext/>
      <w:spacing w:after="120"/>
      <w:outlineLvl w:val="2"/>
    </w:pPr>
    <w:rPr>
      <w:rFonts w:ascii="Arial" w:eastAsia="Times New Roman" w:hAnsi="Arial" w:cs="Arial"/>
      <w:b/>
      <w:bCs/>
      <w:kern w:val="32"/>
      <w:sz w:val="24"/>
      <w:szCs w:val="32"/>
    </w:rPr>
  </w:style>
  <w:style w:type="paragraph" w:customStyle="1" w:styleId="NCHRPH2">
    <w:name w:val="NCHRP H2"/>
    <w:rsid w:val="007C23C4"/>
    <w:pPr>
      <w:keepNext/>
      <w:spacing w:after="120"/>
      <w:outlineLvl w:val="1"/>
    </w:pPr>
    <w:rPr>
      <w:rFonts w:ascii="Arial Bold" w:eastAsia="Times New Roman" w:hAnsi="Arial Bold" w:cs="Arial"/>
      <w:b/>
      <w:bCs/>
      <w:caps/>
      <w:kern w:val="32"/>
      <w:sz w:val="24"/>
      <w:szCs w:val="32"/>
    </w:rPr>
  </w:style>
  <w:style w:type="table" w:customStyle="1" w:styleId="TableGrid1">
    <w:name w:val="Table Grid1"/>
    <w:basedOn w:val="TableNormal"/>
    <w:next w:val="TableGrid"/>
    <w:uiPriority w:val="59"/>
    <w:rsid w:val="007C23C4"/>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TechTableCaption">
    <w:name w:val="APTech Table Caption"/>
    <w:basedOn w:val="Normal"/>
    <w:rsid w:val="007C23C4"/>
    <w:pPr>
      <w:keepNext/>
      <w:spacing w:after="120" w:line="240" w:lineRule="auto"/>
      <w:jc w:val="center"/>
    </w:pPr>
    <w:rPr>
      <w:rFonts w:ascii="Times New Roman" w:hAnsi="Times New Roman"/>
      <w:sz w:val="24"/>
      <w:szCs w:val="24"/>
    </w:rPr>
  </w:style>
  <w:style w:type="paragraph" w:customStyle="1" w:styleId="NCHRPH4">
    <w:name w:val="NCHRP H4"/>
    <w:rsid w:val="007C23C4"/>
    <w:pPr>
      <w:keepNext/>
      <w:spacing w:after="120"/>
      <w:outlineLvl w:val="3"/>
    </w:pPr>
    <w:rPr>
      <w:rFonts w:ascii="Arial" w:eastAsia="Times New Roman" w:hAnsi="Arial" w:cs="Arial"/>
      <w:bCs/>
      <w:i/>
      <w:kern w:val="32"/>
      <w:sz w:val="24"/>
      <w:szCs w:val="32"/>
    </w:rPr>
  </w:style>
  <w:style w:type="paragraph" w:customStyle="1" w:styleId="APTechFigureCaption">
    <w:name w:val="APTech Figure Caption"/>
    <w:basedOn w:val="APTechTableCaption"/>
    <w:rsid w:val="007C23C4"/>
    <w:pPr>
      <w:keepNext w:val="0"/>
      <w:spacing w:before="120" w:after="0"/>
    </w:pPr>
  </w:style>
  <w:style w:type="paragraph" w:customStyle="1" w:styleId="MediumGrid1-Accent21">
    <w:name w:val="Medium Grid 1 - Accent 21"/>
    <w:basedOn w:val="Normal"/>
    <w:uiPriority w:val="34"/>
    <w:rsid w:val="007950EE"/>
    <w:pPr>
      <w:spacing w:after="0" w:line="240" w:lineRule="auto"/>
      <w:ind w:left="720"/>
      <w:contextualSpacing/>
    </w:pPr>
    <w:rPr>
      <w:rFonts w:ascii="Cambria" w:eastAsia="MS Mincho" w:hAnsi="Cambria"/>
      <w:sz w:val="24"/>
      <w:szCs w:val="24"/>
    </w:rPr>
  </w:style>
  <w:style w:type="character" w:customStyle="1" w:styleId="aqj">
    <w:name w:val="aqj"/>
    <w:basedOn w:val="DefaultParagraphFont"/>
    <w:rsid w:val="007950EE"/>
  </w:style>
  <w:style w:type="paragraph" w:customStyle="1" w:styleId="BT0">
    <w:name w:val="BT"/>
    <w:rsid w:val="00744B5B"/>
    <w:pPr>
      <w:widowControl w:val="0"/>
    </w:pPr>
    <w:rPr>
      <w:rFonts w:ascii="Swiss II" w:eastAsia="Times New Roman" w:hAnsi="Swiss II"/>
    </w:rPr>
  </w:style>
  <w:style w:type="paragraph" w:customStyle="1" w:styleId="TableText">
    <w:name w:val="Table Text"/>
    <w:basedOn w:val="Normal"/>
    <w:rsid w:val="003A435B"/>
    <w:pPr>
      <w:spacing w:before="60" w:after="60" w:line="240" w:lineRule="auto"/>
    </w:pPr>
    <w:rPr>
      <w:sz w:val="18"/>
      <w:szCs w:val="20"/>
    </w:rPr>
  </w:style>
  <w:style w:type="character" w:customStyle="1" w:styleId="googqs-tidbit1">
    <w:name w:val="goog_qs-tidbit1"/>
    <w:basedOn w:val="DefaultParagraphFont"/>
    <w:rsid w:val="007C23C4"/>
    <w:rPr>
      <w:vanish w:val="0"/>
      <w:webHidden w:val="0"/>
      <w:specVanish w:val="0"/>
    </w:rPr>
  </w:style>
  <w:style w:type="paragraph" w:customStyle="1" w:styleId="H12006StyleGuide">
    <w:name w:val="H1 2006 Style Guide"/>
    <w:rsid w:val="007C23C4"/>
    <w:pPr>
      <w:spacing w:line="480" w:lineRule="auto"/>
      <w:jc w:val="center"/>
      <w:outlineLvl w:val="0"/>
    </w:pPr>
    <w:rPr>
      <w:rFonts w:ascii="Arial" w:eastAsia="Times New Roman" w:hAnsi="Arial" w:cs="Arial"/>
      <w:b/>
      <w:bCs/>
      <w:caps/>
      <w:kern w:val="32"/>
      <w:sz w:val="28"/>
      <w:szCs w:val="32"/>
    </w:rPr>
  </w:style>
  <w:style w:type="paragraph" w:customStyle="1" w:styleId="H22006StyleGuide">
    <w:name w:val="H2 2006 Style Guide"/>
    <w:rsid w:val="007C23C4"/>
    <w:pPr>
      <w:keepNext/>
      <w:spacing w:after="120"/>
      <w:outlineLvl w:val="1"/>
    </w:pPr>
    <w:rPr>
      <w:rFonts w:ascii="Arial" w:eastAsia="Times New Roman" w:hAnsi="Arial" w:cs="Arial"/>
      <w:b/>
      <w:bCs/>
      <w:kern w:val="32"/>
      <w:sz w:val="24"/>
      <w:szCs w:val="32"/>
    </w:rPr>
  </w:style>
  <w:style w:type="paragraph" w:customStyle="1" w:styleId="H32006StyleGuide">
    <w:name w:val="H3 2006 Style Guide"/>
    <w:rsid w:val="007C23C4"/>
    <w:pPr>
      <w:keepNext/>
      <w:spacing w:after="120"/>
      <w:outlineLvl w:val="2"/>
    </w:pPr>
    <w:rPr>
      <w:rFonts w:ascii="Arial" w:eastAsia="Times New Roman" w:hAnsi="Arial" w:cs="Arial"/>
      <w:bCs/>
      <w:kern w:val="32"/>
      <w:sz w:val="24"/>
      <w:szCs w:val="32"/>
      <w:u w:val="single"/>
    </w:rPr>
  </w:style>
  <w:style w:type="paragraph" w:customStyle="1" w:styleId="BulletL2">
    <w:name w:val="Bullet L2"/>
    <w:basedOn w:val="ListParagraph"/>
    <w:rsid w:val="006A2C0B"/>
    <w:pPr>
      <w:tabs>
        <w:tab w:val="num" w:pos="360"/>
      </w:tabs>
      <w:ind w:left="1080"/>
    </w:pPr>
    <w:rPr>
      <w:rFonts w:ascii="Times New Roman" w:hAnsi="Times New Roman"/>
      <w:szCs w:val="20"/>
    </w:rPr>
  </w:style>
  <w:style w:type="paragraph" w:customStyle="1" w:styleId="msonormal0">
    <w:name w:val="msonormal"/>
    <w:basedOn w:val="Normal"/>
    <w:uiPriority w:val="99"/>
    <w:rsid w:val="00156082"/>
    <w:pPr>
      <w:spacing w:before="100" w:beforeAutospacing="1" w:after="100" w:afterAutospacing="1" w:line="240" w:lineRule="auto"/>
    </w:pPr>
    <w:rPr>
      <w:rFonts w:ascii="Times New Roman" w:hAnsi="Times New Roman"/>
      <w:sz w:val="24"/>
      <w:szCs w:val="24"/>
    </w:rPr>
  </w:style>
  <w:style w:type="paragraph" w:styleId="ListBullet3">
    <w:name w:val="List Bullet 3"/>
    <w:basedOn w:val="ListBullet"/>
    <w:uiPriority w:val="99"/>
    <w:semiHidden/>
    <w:unhideWhenUsed/>
    <w:rsid w:val="00156082"/>
    <w:pPr>
      <w:spacing w:after="0"/>
      <w:ind w:left="2160" w:right="0" w:hanging="360"/>
      <w:jc w:val="left"/>
    </w:pPr>
    <w:rPr>
      <w:rFonts w:asciiTheme="minorHAnsi" w:eastAsiaTheme="minorEastAsia" w:hAnsiTheme="minorHAnsi" w:cstheme="minorBidi"/>
      <w:szCs w:val="22"/>
    </w:rPr>
  </w:style>
  <w:style w:type="paragraph" w:styleId="ListNumber5">
    <w:name w:val="List Number 5"/>
    <w:basedOn w:val="Normal"/>
    <w:uiPriority w:val="99"/>
    <w:semiHidden/>
    <w:unhideWhenUsed/>
    <w:rsid w:val="00156082"/>
    <w:pPr>
      <w:numPr>
        <w:numId w:val="16"/>
      </w:numPr>
      <w:tabs>
        <w:tab w:val="num" w:pos="360"/>
      </w:tabs>
      <w:spacing w:after="0" w:line="240" w:lineRule="auto"/>
      <w:ind w:left="0" w:firstLine="0"/>
      <w:contextualSpacing/>
      <w:jc w:val="both"/>
    </w:pPr>
    <w:rPr>
      <w:sz w:val="20"/>
      <w:szCs w:val="20"/>
    </w:rPr>
  </w:style>
  <w:style w:type="character" w:customStyle="1" w:styleId="Bullet1Char">
    <w:name w:val="Bullet 1 Char"/>
    <w:basedOn w:val="DefaultParagraphFont"/>
    <w:link w:val="Bullet10"/>
    <w:uiPriority w:val="99"/>
    <w:locked/>
    <w:rsid w:val="00156082"/>
    <w:rPr>
      <w:rFonts w:cs="Arial"/>
      <w:szCs w:val="22"/>
    </w:rPr>
  </w:style>
  <w:style w:type="paragraph" w:customStyle="1" w:styleId="Bullet10">
    <w:name w:val="Bullet 1"/>
    <w:basedOn w:val="ListParagraph"/>
    <w:link w:val="Bullet1Char"/>
    <w:uiPriority w:val="99"/>
    <w:rsid w:val="00156082"/>
    <w:pPr>
      <w:numPr>
        <w:numId w:val="17"/>
      </w:numPr>
      <w:spacing w:after="120"/>
      <w:jc w:val="both"/>
    </w:pPr>
    <w:rPr>
      <w:rFonts w:ascii="Times New Roman" w:eastAsiaTheme="minorEastAsia" w:hAnsi="Times New Roman"/>
      <w:sz w:val="20"/>
      <w:szCs w:val="22"/>
    </w:rPr>
  </w:style>
  <w:style w:type="paragraph" w:customStyle="1" w:styleId="TableBodyText">
    <w:name w:val="Table Body Text"/>
    <w:basedOn w:val="BodyText"/>
    <w:uiPriority w:val="99"/>
    <w:qFormat/>
    <w:rsid w:val="00156082"/>
    <w:pPr>
      <w:spacing w:before="60" w:after="60"/>
    </w:pPr>
    <w:rPr>
      <w:rFonts w:asciiTheme="minorHAnsi" w:eastAsia="Times New Roman" w:hAnsiTheme="minorHAnsi"/>
      <w:sz w:val="18"/>
    </w:rPr>
  </w:style>
  <w:style w:type="paragraph" w:customStyle="1" w:styleId="TableListBullet">
    <w:name w:val="Table List Bullet"/>
    <w:basedOn w:val="TableBodyText"/>
    <w:uiPriority w:val="99"/>
    <w:qFormat/>
    <w:rsid w:val="00156082"/>
    <w:pPr>
      <w:numPr>
        <w:numId w:val="18"/>
      </w:numPr>
      <w:ind w:left="216" w:hanging="216"/>
    </w:pPr>
    <w:rPr>
      <w:rFonts w:eastAsia="Batang"/>
      <w:szCs w:val="18"/>
    </w:rPr>
  </w:style>
  <w:style w:type="paragraph" w:customStyle="1" w:styleId="TableColumnHead">
    <w:name w:val="Table Column Head"/>
    <w:basedOn w:val="BodyText"/>
    <w:uiPriority w:val="99"/>
    <w:rsid w:val="00156082"/>
    <w:pPr>
      <w:keepNext/>
      <w:spacing w:before="240"/>
      <w:jc w:val="center"/>
    </w:pPr>
    <w:rPr>
      <w:rFonts w:asciiTheme="minorHAnsi" w:eastAsia="Times New Roman" w:hAnsiTheme="minorHAnsi"/>
      <w:b/>
      <w:color w:val="1F497D" w:themeColor="text2"/>
      <w:sz w:val="18"/>
    </w:rPr>
  </w:style>
  <w:style w:type="character" w:customStyle="1" w:styleId="SourceNoteChar">
    <w:name w:val="Source/Note Char"/>
    <w:basedOn w:val="BodyTextChar"/>
    <w:link w:val="SourceNote"/>
    <w:locked/>
    <w:rsid w:val="00156082"/>
    <w:rPr>
      <w:rFonts w:asciiTheme="minorHAnsi" w:eastAsia="Times New Roman" w:hAnsiTheme="minorHAnsi" w:cs="Arial"/>
      <w:noProof w:val="0"/>
      <w:sz w:val="18"/>
      <w:szCs w:val="24"/>
      <w:lang w:val="en-US" w:eastAsia="en-US" w:bidi="ar-SA"/>
    </w:rPr>
  </w:style>
  <w:style w:type="paragraph" w:customStyle="1" w:styleId="SourceNote">
    <w:name w:val="Source/Note"/>
    <w:basedOn w:val="BodyText"/>
    <w:next w:val="BodyText"/>
    <w:link w:val="SourceNoteChar"/>
    <w:rsid w:val="00156082"/>
    <w:pPr>
      <w:spacing w:before="120"/>
      <w:ind w:left="864" w:hanging="864"/>
    </w:pPr>
    <w:rPr>
      <w:rFonts w:asciiTheme="minorHAnsi" w:eastAsia="Times New Roman" w:hAnsiTheme="minorHAnsi"/>
      <w:sz w:val="18"/>
    </w:rPr>
  </w:style>
  <w:style w:type="paragraph" w:customStyle="1" w:styleId="TableColumnHeadL">
    <w:name w:val="Table Column HeadL"/>
    <w:basedOn w:val="TableColumnHead"/>
    <w:uiPriority w:val="99"/>
    <w:rsid w:val="00156082"/>
    <w:pPr>
      <w:jc w:val="left"/>
    </w:pPr>
  </w:style>
  <w:style w:type="paragraph" w:customStyle="1" w:styleId="TableParagraph">
    <w:name w:val="Table Paragraph"/>
    <w:basedOn w:val="Normal"/>
    <w:uiPriority w:val="1"/>
    <w:qFormat/>
    <w:rsid w:val="00156082"/>
    <w:pPr>
      <w:widowControl w:val="0"/>
      <w:autoSpaceDE w:val="0"/>
      <w:autoSpaceDN w:val="0"/>
      <w:spacing w:after="0" w:line="240" w:lineRule="auto"/>
    </w:pPr>
    <w:rPr>
      <w:rFonts w:eastAsia="Arial" w:cs="Arial"/>
      <w:lang w:bidi="en-US"/>
    </w:rPr>
  </w:style>
  <w:style w:type="character" w:customStyle="1" w:styleId="NormalBulletChar">
    <w:name w:val="Normal Bullet Char"/>
    <w:basedOn w:val="DefaultParagraphFont"/>
    <w:link w:val="NormalBullet"/>
    <w:uiPriority w:val="99"/>
    <w:locked/>
    <w:rsid w:val="001B4444"/>
    <w:rPr>
      <w:rFonts w:ascii="Arial" w:eastAsia="Calibri" w:hAnsi="Arial" w:cs="Arial"/>
      <w:sz w:val="22"/>
      <w:lang w:bidi="he-IL"/>
    </w:rPr>
  </w:style>
  <w:style w:type="paragraph" w:customStyle="1" w:styleId="NormalBullet">
    <w:name w:val="Normal Bullet"/>
    <w:basedOn w:val="Normal"/>
    <w:link w:val="NormalBulletChar"/>
    <w:uiPriority w:val="99"/>
    <w:qFormat/>
    <w:rsid w:val="001B4444"/>
    <w:pPr>
      <w:numPr>
        <w:numId w:val="19"/>
      </w:numPr>
      <w:spacing w:after="60" w:line="256" w:lineRule="auto"/>
      <w:ind w:left="720"/>
      <w:jc w:val="both"/>
    </w:pPr>
    <w:rPr>
      <w:rFonts w:eastAsia="Calibri" w:cs="Arial"/>
      <w:szCs w:val="20"/>
      <w:lang w:bidi="he-IL"/>
    </w:rPr>
  </w:style>
  <w:style w:type="character" w:customStyle="1" w:styleId="CenteredChar">
    <w:name w:val="Centered Char"/>
    <w:basedOn w:val="DefaultParagraphFont"/>
    <w:link w:val="Centered"/>
    <w:locked/>
    <w:rsid w:val="00156082"/>
    <w:rPr>
      <w:rFonts w:ascii="Arial" w:hAnsi="Arial" w:cs="Arial"/>
      <w:sz w:val="24"/>
    </w:rPr>
  </w:style>
  <w:style w:type="paragraph" w:customStyle="1" w:styleId="Centered">
    <w:name w:val="Centered"/>
    <w:basedOn w:val="Normal"/>
    <w:link w:val="CenteredChar"/>
    <w:qFormat/>
    <w:rsid w:val="00156082"/>
    <w:pPr>
      <w:jc w:val="center"/>
    </w:pPr>
    <w:rPr>
      <w:rFonts w:eastAsiaTheme="minorEastAsia" w:cs="Arial"/>
      <w:sz w:val="24"/>
      <w:szCs w:val="20"/>
    </w:rPr>
  </w:style>
  <w:style w:type="paragraph" w:customStyle="1" w:styleId="Heading2to3">
    <w:name w:val="Heading 2 to 3"/>
    <w:aliases w:val="h23"/>
    <w:basedOn w:val="Heading2"/>
    <w:next w:val="Heading3"/>
    <w:uiPriority w:val="99"/>
    <w:rsid w:val="00156082"/>
    <w:pPr>
      <w:keepLines w:val="0"/>
    </w:pPr>
    <w:rPr>
      <w:rFonts w:cs="Times New Roman"/>
      <w:bCs w:val="0"/>
      <w:color w:val="A6A6A6" w:themeColor="background1" w:themeShade="A6"/>
      <w:sz w:val="26"/>
      <w:szCs w:val="22"/>
    </w:rPr>
  </w:style>
  <w:style w:type="paragraph" w:customStyle="1" w:styleId="ListBullet1">
    <w:name w:val="List Bullet 1"/>
    <w:aliases w:val="lb1"/>
    <w:basedOn w:val="Normal"/>
    <w:uiPriority w:val="99"/>
    <w:rsid w:val="00156082"/>
    <w:pPr>
      <w:numPr>
        <w:numId w:val="20"/>
      </w:numPr>
      <w:spacing w:after="120" w:line="240" w:lineRule="auto"/>
      <w:jc w:val="both"/>
    </w:pPr>
    <w:rPr>
      <w:rFonts w:ascii="Times New Roman" w:hAnsi="Times New Roman"/>
    </w:rPr>
  </w:style>
  <w:style w:type="paragraph" w:customStyle="1" w:styleId="TableBodyText0">
    <w:name w:val="TableBodyText"/>
    <w:basedOn w:val="Normal"/>
    <w:uiPriority w:val="99"/>
    <w:qFormat/>
    <w:rsid w:val="00156082"/>
    <w:pPr>
      <w:spacing w:before="20" w:after="20" w:line="240" w:lineRule="auto"/>
    </w:pPr>
    <w:rPr>
      <w:rFonts w:ascii="Arial Narrow" w:hAnsi="Arial Narrow"/>
      <w:sz w:val="20"/>
    </w:rPr>
  </w:style>
  <w:style w:type="character" w:customStyle="1" w:styleId="UnresolvedMention1">
    <w:name w:val="Unresolved Mention1"/>
    <w:basedOn w:val="DefaultParagraphFont"/>
    <w:uiPriority w:val="99"/>
    <w:semiHidden/>
    <w:rsid w:val="00156082"/>
    <w:rPr>
      <w:color w:val="808080"/>
      <w:shd w:val="clear" w:color="auto" w:fill="E6E6E6"/>
    </w:rPr>
  </w:style>
  <w:style w:type="character" w:customStyle="1" w:styleId="st1">
    <w:name w:val="st1"/>
    <w:basedOn w:val="DefaultParagraphFont"/>
    <w:rsid w:val="00156082"/>
  </w:style>
  <w:style w:type="table" w:styleId="TableGridLight">
    <w:name w:val="Grid Table Light"/>
    <w:basedOn w:val="TableNormal"/>
    <w:uiPriority w:val="40"/>
    <w:rsid w:val="00156082"/>
    <w:rPr>
      <w:rFonts w:asciiTheme="minorHAnsi" w:eastAsiaTheme="minorHAnsi" w:hAnsiTheme="minorHAnsi" w:cstheme="minorBidi"/>
      <w:sz w:val="22"/>
      <w:szCs w:val="22"/>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ETableStyle">
    <w:name w:val="SE Table Style"/>
    <w:basedOn w:val="TableNormal"/>
    <w:uiPriority w:val="99"/>
    <w:rsid w:val="00156082"/>
    <w:rPr>
      <w:rFonts w:asciiTheme="minorHAnsi" w:eastAsiaTheme="minorHAnsi" w:hAnsiTheme="minorHAnsi" w:cstheme="minorBidi"/>
      <w:sz w:val="18"/>
      <w:szCs w:val="22"/>
    </w:rPr>
    <w:tblPr>
      <w:tblStyleRowBandSize w:val="1"/>
      <w:tblInd w:w="0" w:type="nil"/>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tblStylePr w:type="firstRow">
      <w:pPr>
        <w:wordWrap/>
        <w:spacing w:beforeLines="0" w:before="100" w:beforeAutospacing="1" w:afterLines="0" w:after="100" w:afterAutospacing="1"/>
        <w:jc w:val="left"/>
      </w:pPr>
      <w:rPr>
        <w:rFonts w:ascii="Arial Rounded MT Bold" w:hAnsi="Arial Rounded MT Bold" w:hint="default"/>
        <w:b/>
        <w:i w:val="0"/>
        <w:strike w:val="0"/>
        <w:dstrike w:val="0"/>
        <w:color w:val="FFFFFF" w:themeColor="background1"/>
        <w:sz w:val="18"/>
        <w:szCs w:val="18"/>
        <w:u w:val="none"/>
        <w:effect w:val="none"/>
      </w:rPr>
      <w:tblPr/>
      <w:tcPr>
        <w:tcBorders>
          <w:insideV w:val="single" w:sz="4" w:space="0" w:color="FFFFFF" w:themeColor="background1"/>
        </w:tcBorders>
        <w:shd w:val="clear" w:color="auto" w:fill="4F81BD" w:themeFill="accent1"/>
        <w:vAlign w:val="center"/>
      </w:tcPr>
    </w:tblStylePr>
    <w:tblStylePr w:type="band1Horz">
      <w:rPr>
        <w:rFonts w:ascii="Arial" w:hAnsi="Arial" w:cs="Arial" w:hint="default"/>
        <w:color w:val="auto"/>
        <w:sz w:val="18"/>
        <w:szCs w:val="18"/>
      </w:rPr>
      <w:tblPr/>
      <w:tcPr>
        <w:shd w:val="clear" w:color="auto" w:fill="F2F2F2" w:themeFill="background1" w:themeFillShade="F2"/>
      </w:tcPr>
    </w:tblStylePr>
    <w:tblStylePr w:type="band2Horz">
      <w:pPr>
        <w:wordWrap/>
        <w:spacing w:beforeLines="0" w:before="100" w:beforeAutospacing="1" w:afterLines="0" w:after="100" w:afterAutospacing="1"/>
        <w:jc w:val="left"/>
      </w:pPr>
      <w:rPr>
        <w:rFonts w:ascii="Arial" w:hAnsi="Arial" w:cs="Arial" w:hint="default"/>
        <w:color w:val="auto"/>
        <w:sz w:val="18"/>
        <w:szCs w:val="18"/>
      </w:rPr>
      <w:tblPr/>
      <w:tcPr>
        <w:shd w:val="clear" w:color="auto" w:fill="FFFFFF" w:themeFill="background1"/>
      </w:tcPr>
    </w:tblStylePr>
  </w:style>
  <w:style w:type="paragraph" w:customStyle="1" w:styleId="Pa55">
    <w:name w:val="Pa55"/>
    <w:basedOn w:val="Default"/>
    <w:next w:val="Default"/>
    <w:uiPriority w:val="99"/>
    <w:rsid w:val="00156082"/>
    <w:pPr>
      <w:widowControl/>
      <w:spacing w:line="241" w:lineRule="atLeast"/>
    </w:pPr>
    <w:rPr>
      <w:rFonts w:ascii="Times New Roman" w:eastAsiaTheme="minorEastAsia" w:hAnsi="Times New Roman" w:cs="Times New Roman"/>
      <w:color w:val="auto"/>
    </w:rPr>
  </w:style>
  <w:style w:type="paragraph" w:customStyle="1" w:styleId="StyleHeading2LatinFrutiger-Light14ptNotBoldBlack">
    <w:name w:val="Style Heading 2 + (Latin) Frutiger-Light 14 pt Not Bold Black"/>
    <w:basedOn w:val="Heading2"/>
    <w:uiPriority w:val="99"/>
    <w:rsid w:val="009A50A7"/>
    <w:pPr>
      <w:spacing w:before="200" w:after="0" w:line="276" w:lineRule="auto"/>
    </w:pPr>
    <w:rPr>
      <w:rFonts w:ascii="Frutiger-Light" w:hAnsi="Frutiger-Light" w:cs="Times New Roman"/>
      <w:b w:val="0"/>
      <w:bCs w:val="0"/>
      <w:sz w:val="28"/>
    </w:rPr>
  </w:style>
  <w:style w:type="character" w:customStyle="1" w:styleId="UnresolvedMention">
    <w:name w:val="Unresolved Mention"/>
    <w:basedOn w:val="DefaultParagraphFont"/>
    <w:uiPriority w:val="99"/>
    <w:semiHidden/>
    <w:unhideWhenUsed/>
    <w:rsid w:val="0000102B"/>
    <w:rPr>
      <w:color w:val="605E5C"/>
      <w:shd w:val="clear" w:color="auto" w:fill="E1DFDD"/>
    </w:rPr>
  </w:style>
  <w:style w:type="table" w:styleId="ListTable3-Accent1">
    <w:name w:val="List Table 3 Accent 1"/>
    <w:basedOn w:val="TableNormal"/>
    <w:uiPriority w:val="48"/>
    <w:rsid w:val="005E55DA"/>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TX">
    <w:name w:val="*TX"/>
    <w:basedOn w:val="Normal"/>
    <w:qFormat/>
    <w:rsid w:val="00D453BE"/>
    <w:pPr>
      <w:spacing w:before="120" w:after="120" w:line="260" w:lineRule="exact"/>
      <w:ind w:firstLine="216"/>
      <w:jc w:val="both"/>
    </w:pPr>
    <w:rPr>
      <w:rFonts w:ascii="Times New Roman" w:hAnsi="Times New Roman"/>
      <w:szCs w:val="21"/>
    </w:rPr>
  </w:style>
  <w:style w:type="paragraph" w:customStyle="1" w:styleId="H2">
    <w:name w:val="*H2"/>
    <w:basedOn w:val="Normal"/>
    <w:next w:val="TX"/>
    <w:qFormat/>
    <w:rsid w:val="00D453BE"/>
    <w:pPr>
      <w:keepNext/>
      <w:keepLines/>
      <w:spacing w:before="380" w:after="140" w:line="260" w:lineRule="exact"/>
    </w:pPr>
    <w:rPr>
      <w:rFonts w:cs="Arial"/>
      <w:b/>
    </w:rPr>
  </w:style>
  <w:style w:type="paragraph" w:customStyle="1" w:styleId="FIG">
    <w:name w:val="*FIG"/>
    <w:basedOn w:val="TX"/>
    <w:qFormat/>
    <w:rsid w:val="00D453BE"/>
    <w:pPr>
      <w:spacing w:after="480" w:line="240" w:lineRule="exact"/>
      <w:ind w:firstLine="0"/>
      <w:jc w:val="left"/>
    </w:pPr>
    <w:rPr>
      <w:rFonts w:ascii="Arial" w:hAnsi="Arial" w:cs="Arial"/>
      <w:b/>
      <w:i/>
      <w:sz w:val="20"/>
      <w:szCs w:val="20"/>
    </w:rPr>
  </w:style>
  <w:style w:type="paragraph" w:customStyle="1" w:styleId="H3">
    <w:name w:val="*H3"/>
    <w:basedOn w:val="Normal"/>
    <w:next w:val="TX"/>
    <w:qFormat/>
    <w:rsid w:val="00D453BE"/>
    <w:pPr>
      <w:keepNext/>
      <w:keepLines/>
      <w:spacing w:before="340" w:after="140" w:line="260" w:lineRule="exact"/>
    </w:pPr>
    <w:rPr>
      <w:rFonts w:ascii="Arial Italic" w:hAnsi="Arial Italic"/>
      <w:i/>
      <w:sz w:val="21"/>
      <w:szCs w:val="20"/>
    </w:rPr>
  </w:style>
  <w:style w:type="paragraph" w:customStyle="1" w:styleId="BL">
    <w:name w:val="*BL"/>
    <w:basedOn w:val="Normal"/>
    <w:link w:val="BLChar"/>
    <w:autoRedefine/>
    <w:qFormat/>
    <w:rsid w:val="00D453BE"/>
    <w:pPr>
      <w:numPr>
        <w:numId w:val="23"/>
      </w:numPr>
      <w:tabs>
        <w:tab w:val="left" w:pos="245"/>
      </w:tabs>
      <w:spacing w:after="0" w:line="260" w:lineRule="exact"/>
      <w:jc w:val="both"/>
    </w:pPr>
    <w:rPr>
      <w:rFonts w:ascii="Times New Roman" w:hAnsi="Times New Roman"/>
      <w:szCs w:val="20"/>
      <w:lang w:eastAsia="x-none"/>
    </w:rPr>
  </w:style>
  <w:style w:type="character" w:customStyle="1" w:styleId="BLChar">
    <w:name w:val="*BL Char"/>
    <w:link w:val="BL"/>
    <w:rsid w:val="00D453BE"/>
    <w:rPr>
      <w:rFonts w:eastAsia="Times New Roman"/>
      <w:sz w:val="22"/>
      <w:lang w:eastAsia="x-none"/>
    </w:rPr>
  </w:style>
  <w:style w:type="paragraph" w:customStyle="1" w:styleId="REF">
    <w:name w:val="*REF"/>
    <w:basedOn w:val="Normal"/>
    <w:autoRedefine/>
    <w:qFormat/>
    <w:rsid w:val="00D453BE"/>
    <w:pPr>
      <w:spacing w:after="0" w:line="240" w:lineRule="exact"/>
      <w:ind w:left="288" w:hanging="288"/>
      <w:jc w:val="both"/>
    </w:pPr>
    <w:rPr>
      <w:rFonts w:ascii="Times New Roman" w:hAnsi="Times New Roman"/>
      <w:sz w:val="19"/>
      <w:szCs w:val="18"/>
    </w:rPr>
  </w:style>
  <w:style w:type="paragraph" w:customStyle="1" w:styleId="TNTT">
    <w:name w:val="*TN/TT"/>
    <w:basedOn w:val="TX"/>
    <w:qFormat/>
    <w:rsid w:val="00D453BE"/>
    <w:pPr>
      <w:keepNext/>
      <w:spacing w:before="480" w:line="240" w:lineRule="exact"/>
      <w:ind w:firstLine="0"/>
    </w:pPr>
    <w:rPr>
      <w:rFonts w:ascii="Arial" w:hAnsi="Arial" w:cs="Arial"/>
      <w:b/>
      <w:sz w:val="20"/>
      <w:szCs w:val="20"/>
    </w:rPr>
  </w:style>
  <w:style w:type="paragraph" w:customStyle="1" w:styleId="TCH">
    <w:name w:val="*TCH"/>
    <w:basedOn w:val="Normal"/>
    <w:qFormat/>
    <w:rsid w:val="00D453BE"/>
    <w:pPr>
      <w:spacing w:before="60" w:after="60" w:line="240" w:lineRule="exact"/>
      <w:jc w:val="center"/>
    </w:pPr>
    <w:rPr>
      <w:rFonts w:cs="Arial"/>
      <w:b/>
      <w:sz w:val="20"/>
      <w:szCs w:val="20"/>
    </w:rPr>
  </w:style>
  <w:style w:type="paragraph" w:customStyle="1" w:styleId="TB">
    <w:name w:val="*TB"/>
    <w:basedOn w:val="Normal"/>
    <w:qFormat/>
    <w:rsid w:val="00D453BE"/>
    <w:pPr>
      <w:spacing w:before="20" w:after="20" w:line="240" w:lineRule="auto"/>
    </w:pPr>
    <w:rPr>
      <w:rFonts w:cs="Arial"/>
      <w:sz w:val="20"/>
      <w:szCs w:val="20"/>
    </w:rPr>
  </w:style>
  <w:style w:type="paragraph" w:customStyle="1" w:styleId="H1">
    <w:name w:val="*H1"/>
    <w:basedOn w:val="Normal"/>
    <w:next w:val="Normal"/>
    <w:qFormat/>
    <w:rsid w:val="00D453BE"/>
    <w:pPr>
      <w:spacing w:before="380" w:after="140" w:line="260" w:lineRule="exact"/>
    </w:pPr>
    <w:rPr>
      <w:rFonts w:ascii="Arial Black" w:hAnsi="Arial Black"/>
      <w:color w:val="999999"/>
      <w:sz w:val="24"/>
      <w:szCs w:val="20"/>
    </w:rPr>
  </w:style>
  <w:style w:type="paragraph" w:customStyle="1" w:styleId="H4R">
    <w:name w:val="*H4R"/>
    <w:basedOn w:val="Normal"/>
    <w:next w:val="TX"/>
    <w:autoRedefine/>
    <w:qFormat/>
    <w:rsid w:val="001573EF"/>
    <w:pPr>
      <w:keepNext/>
      <w:keepLines/>
      <w:spacing w:before="260" w:after="0" w:line="260" w:lineRule="exact"/>
      <w:ind w:firstLine="216"/>
      <w:jc w:val="both"/>
    </w:pPr>
    <w:rPr>
      <w:rFonts w:ascii="Times New Roman" w:hAnsi="Times New Roman"/>
      <w:b/>
      <w:szCs w:val="20"/>
    </w:rPr>
  </w:style>
  <w:style w:type="table" w:styleId="ListTable1Light">
    <w:name w:val="List Table 1 Light"/>
    <w:basedOn w:val="TableNormal"/>
    <w:uiPriority w:val="46"/>
    <w:rsid w:val="00CA0DE7"/>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1858">
      <w:bodyDiv w:val="1"/>
      <w:marLeft w:val="0"/>
      <w:marRight w:val="0"/>
      <w:marTop w:val="0"/>
      <w:marBottom w:val="0"/>
      <w:divBdr>
        <w:top w:val="none" w:sz="0" w:space="0" w:color="auto"/>
        <w:left w:val="none" w:sz="0" w:space="0" w:color="auto"/>
        <w:bottom w:val="none" w:sz="0" w:space="0" w:color="auto"/>
        <w:right w:val="none" w:sz="0" w:space="0" w:color="auto"/>
      </w:divBdr>
    </w:div>
    <w:div w:id="57439336">
      <w:bodyDiv w:val="1"/>
      <w:marLeft w:val="0"/>
      <w:marRight w:val="0"/>
      <w:marTop w:val="0"/>
      <w:marBottom w:val="0"/>
      <w:divBdr>
        <w:top w:val="none" w:sz="0" w:space="0" w:color="auto"/>
        <w:left w:val="none" w:sz="0" w:space="0" w:color="auto"/>
        <w:bottom w:val="none" w:sz="0" w:space="0" w:color="auto"/>
        <w:right w:val="none" w:sz="0" w:space="0" w:color="auto"/>
      </w:divBdr>
    </w:div>
    <w:div w:id="246962276">
      <w:bodyDiv w:val="1"/>
      <w:marLeft w:val="0"/>
      <w:marRight w:val="0"/>
      <w:marTop w:val="0"/>
      <w:marBottom w:val="0"/>
      <w:divBdr>
        <w:top w:val="none" w:sz="0" w:space="0" w:color="auto"/>
        <w:left w:val="none" w:sz="0" w:space="0" w:color="auto"/>
        <w:bottom w:val="none" w:sz="0" w:space="0" w:color="auto"/>
        <w:right w:val="none" w:sz="0" w:space="0" w:color="auto"/>
      </w:divBdr>
    </w:div>
    <w:div w:id="347027990">
      <w:bodyDiv w:val="1"/>
      <w:marLeft w:val="0"/>
      <w:marRight w:val="0"/>
      <w:marTop w:val="0"/>
      <w:marBottom w:val="0"/>
      <w:divBdr>
        <w:top w:val="none" w:sz="0" w:space="0" w:color="auto"/>
        <w:left w:val="none" w:sz="0" w:space="0" w:color="auto"/>
        <w:bottom w:val="none" w:sz="0" w:space="0" w:color="auto"/>
        <w:right w:val="none" w:sz="0" w:space="0" w:color="auto"/>
      </w:divBdr>
    </w:div>
    <w:div w:id="477920821">
      <w:bodyDiv w:val="1"/>
      <w:marLeft w:val="0"/>
      <w:marRight w:val="0"/>
      <w:marTop w:val="0"/>
      <w:marBottom w:val="0"/>
      <w:divBdr>
        <w:top w:val="none" w:sz="0" w:space="0" w:color="auto"/>
        <w:left w:val="none" w:sz="0" w:space="0" w:color="auto"/>
        <w:bottom w:val="none" w:sz="0" w:space="0" w:color="auto"/>
        <w:right w:val="none" w:sz="0" w:space="0" w:color="auto"/>
      </w:divBdr>
    </w:div>
    <w:div w:id="631517554">
      <w:bodyDiv w:val="1"/>
      <w:marLeft w:val="0"/>
      <w:marRight w:val="0"/>
      <w:marTop w:val="0"/>
      <w:marBottom w:val="0"/>
      <w:divBdr>
        <w:top w:val="none" w:sz="0" w:space="0" w:color="auto"/>
        <w:left w:val="none" w:sz="0" w:space="0" w:color="auto"/>
        <w:bottom w:val="none" w:sz="0" w:space="0" w:color="auto"/>
        <w:right w:val="none" w:sz="0" w:space="0" w:color="auto"/>
      </w:divBdr>
    </w:div>
    <w:div w:id="686911177">
      <w:bodyDiv w:val="1"/>
      <w:marLeft w:val="0"/>
      <w:marRight w:val="0"/>
      <w:marTop w:val="0"/>
      <w:marBottom w:val="0"/>
      <w:divBdr>
        <w:top w:val="none" w:sz="0" w:space="0" w:color="auto"/>
        <w:left w:val="none" w:sz="0" w:space="0" w:color="auto"/>
        <w:bottom w:val="none" w:sz="0" w:space="0" w:color="auto"/>
        <w:right w:val="none" w:sz="0" w:space="0" w:color="auto"/>
      </w:divBdr>
    </w:div>
    <w:div w:id="744449193">
      <w:bodyDiv w:val="1"/>
      <w:marLeft w:val="0"/>
      <w:marRight w:val="0"/>
      <w:marTop w:val="0"/>
      <w:marBottom w:val="0"/>
      <w:divBdr>
        <w:top w:val="none" w:sz="0" w:space="0" w:color="auto"/>
        <w:left w:val="none" w:sz="0" w:space="0" w:color="auto"/>
        <w:bottom w:val="none" w:sz="0" w:space="0" w:color="auto"/>
        <w:right w:val="none" w:sz="0" w:space="0" w:color="auto"/>
      </w:divBdr>
      <w:divsChild>
        <w:div w:id="1184052819">
          <w:marLeft w:val="0"/>
          <w:marRight w:val="0"/>
          <w:marTop w:val="0"/>
          <w:marBottom w:val="0"/>
          <w:divBdr>
            <w:top w:val="none" w:sz="0" w:space="0" w:color="auto"/>
            <w:left w:val="none" w:sz="0" w:space="0" w:color="auto"/>
            <w:bottom w:val="none" w:sz="0" w:space="0" w:color="auto"/>
            <w:right w:val="double" w:sz="6" w:space="0" w:color="FFFFFF"/>
          </w:divBdr>
          <w:divsChild>
            <w:div w:id="1764717604">
              <w:marLeft w:val="0"/>
              <w:marRight w:val="-408"/>
              <w:marTop w:val="0"/>
              <w:marBottom w:val="0"/>
              <w:divBdr>
                <w:top w:val="none" w:sz="0" w:space="0" w:color="auto"/>
                <w:left w:val="none" w:sz="0" w:space="0" w:color="auto"/>
                <w:bottom w:val="none" w:sz="0" w:space="0" w:color="auto"/>
                <w:right w:val="none" w:sz="0" w:space="0" w:color="auto"/>
              </w:divBdr>
              <w:divsChild>
                <w:div w:id="309094700">
                  <w:marLeft w:val="0"/>
                  <w:marRight w:val="0"/>
                  <w:marTop w:val="0"/>
                  <w:marBottom w:val="0"/>
                  <w:divBdr>
                    <w:top w:val="none" w:sz="0" w:space="0" w:color="auto"/>
                    <w:left w:val="none" w:sz="0" w:space="0" w:color="auto"/>
                    <w:bottom w:val="none" w:sz="0" w:space="0" w:color="auto"/>
                    <w:right w:val="none" w:sz="0" w:space="0" w:color="auto"/>
                  </w:divBdr>
                  <w:divsChild>
                    <w:div w:id="1977568435">
                      <w:marLeft w:val="0"/>
                      <w:marRight w:val="0"/>
                      <w:marTop w:val="0"/>
                      <w:marBottom w:val="0"/>
                      <w:divBdr>
                        <w:top w:val="none" w:sz="0" w:space="0" w:color="auto"/>
                        <w:left w:val="none" w:sz="0" w:space="0" w:color="auto"/>
                        <w:bottom w:val="none" w:sz="0" w:space="0" w:color="auto"/>
                        <w:right w:val="none" w:sz="0" w:space="0" w:color="auto"/>
                      </w:divBdr>
                      <w:divsChild>
                        <w:div w:id="238105313">
                          <w:marLeft w:val="0"/>
                          <w:marRight w:val="0"/>
                          <w:marTop w:val="0"/>
                          <w:marBottom w:val="0"/>
                          <w:divBdr>
                            <w:top w:val="none" w:sz="0" w:space="0" w:color="auto"/>
                            <w:left w:val="none" w:sz="0" w:space="0" w:color="auto"/>
                            <w:bottom w:val="none" w:sz="0" w:space="0" w:color="auto"/>
                            <w:right w:val="none" w:sz="0" w:space="0" w:color="auto"/>
                          </w:divBdr>
                          <w:divsChild>
                            <w:div w:id="881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905491">
      <w:bodyDiv w:val="1"/>
      <w:marLeft w:val="0"/>
      <w:marRight w:val="0"/>
      <w:marTop w:val="0"/>
      <w:marBottom w:val="0"/>
      <w:divBdr>
        <w:top w:val="none" w:sz="0" w:space="0" w:color="auto"/>
        <w:left w:val="none" w:sz="0" w:space="0" w:color="auto"/>
        <w:bottom w:val="none" w:sz="0" w:space="0" w:color="auto"/>
        <w:right w:val="none" w:sz="0" w:space="0" w:color="auto"/>
      </w:divBdr>
    </w:div>
    <w:div w:id="984120270">
      <w:bodyDiv w:val="1"/>
      <w:marLeft w:val="0"/>
      <w:marRight w:val="0"/>
      <w:marTop w:val="0"/>
      <w:marBottom w:val="0"/>
      <w:divBdr>
        <w:top w:val="none" w:sz="0" w:space="0" w:color="auto"/>
        <w:left w:val="none" w:sz="0" w:space="0" w:color="auto"/>
        <w:bottom w:val="none" w:sz="0" w:space="0" w:color="auto"/>
        <w:right w:val="none" w:sz="0" w:space="0" w:color="auto"/>
      </w:divBdr>
      <w:divsChild>
        <w:div w:id="639652481">
          <w:marLeft w:val="180"/>
          <w:marRight w:val="0"/>
          <w:marTop w:val="0"/>
          <w:marBottom w:val="250"/>
          <w:divBdr>
            <w:top w:val="none" w:sz="0" w:space="0" w:color="auto"/>
            <w:left w:val="none" w:sz="0" w:space="0" w:color="auto"/>
            <w:bottom w:val="none" w:sz="0" w:space="0" w:color="auto"/>
            <w:right w:val="none" w:sz="0" w:space="0" w:color="auto"/>
          </w:divBdr>
          <w:divsChild>
            <w:div w:id="273247798">
              <w:marLeft w:val="0"/>
              <w:marRight w:val="0"/>
              <w:marTop w:val="0"/>
              <w:marBottom w:val="0"/>
              <w:divBdr>
                <w:top w:val="none" w:sz="0" w:space="0" w:color="auto"/>
                <w:left w:val="none" w:sz="0" w:space="0" w:color="auto"/>
                <w:bottom w:val="none" w:sz="0" w:space="0" w:color="auto"/>
                <w:right w:val="none" w:sz="0" w:space="0" w:color="auto"/>
              </w:divBdr>
              <w:divsChild>
                <w:div w:id="77871442">
                  <w:marLeft w:val="0"/>
                  <w:marRight w:val="0"/>
                  <w:marTop w:val="0"/>
                  <w:marBottom w:val="0"/>
                  <w:divBdr>
                    <w:top w:val="none" w:sz="0" w:space="0" w:color="auto"/>
                    <w:left w:val="none" w:sz="0" w:space="0" w:color="auto"/>
                    <w:bottom w:val="none" w:sz="0" w:space="0" w:color="auto"/>
                    <w:right w:val="none" w:sz="0" w:space="0" w:color="auto"/>
                  </w:divBdr>
                  <w:divsChild>
                    <w:div w:id="178932835">
                      <w:marLeft w:val="0"/>
                      <w:marRight w:val="0"/>
                      <w:marTop w:val="0"/>
                      <w:marBottom w:val="0"/>
                      <w:divBdr>
                        <w:top w:val="none" w:sz="0" w:space="0" w:color="auto"/>
                        <w:left w:val="none" w:sz="0" w:space="0" w:color="auto"/>
                        <w:bottom w:val="none" w:sz="0" w:space="0" w:color="auto"/>
                        <w:right w:val="none" w:sz="0" w:space="0" w:color="auto"/>
                      </w:divBdr>
                      <w:divsChild>
                        <w:div w:id="1303343646">
                          <w:marLeft w:val="0"/>
                          <w:marRight w:val="0"/>
                          <w:marTop w:val="120"/>
                          <w:marBottom w:val="0"/>
                          <w:divBdr>
                            <w:top w:val="none" w:sz="0" w:space="0" w:color="auto"/>
                            <w:left w:val="none" w:sz="0" w:space="0" w:color="auto"/>
                            <w:bottom w:val="none" w:sz="0" w:space="0" w:color="auto"/>
                            <w:right w:val="none" w:sz="0" w:space="0" w:color="auto"/>
                          </w:divBdr>
                          <w:divsChild>
                            <w:div w:id="2130082243">
                              <w:marLeft w:val="0"/>
                              <w:marRight w:val="0"/>
                              <w:marTop w:val="0"/>
                              <w:marBottom w:val="0"/>
                              <w:divBdr>
                                <w:top w:val="none" w:sz="0" w:space="0" w:color="auto"/>
                                <w:left w:val="none" w:sz="0" w:space="0" w:color="auto"/>
                                <w:bottom w:val="none" w:sz="0" w:space="0" w:color="auto"/>
                                <w:right w:val="none" w:sz="0" w:space="0" w:color="auto"/>
                              </w:divBdr>
                              <w:divsChild>
                                <w:div w:id="1095514229">
                                  <w:blockQuote w:val="1"/>
                                  <w:marLeft w:val="0"/>
                                  <w:marRight w:val="0"/>
                                  <w:marTop w:val="240"/>
                                  <w:marBottom w:val="240"/>
                                  <w:divBdr>
                                    <w:top w:val="none" w:sz="0" w:space="0" w:color="auto"/>
                                    <w:left w:val="none" w:sz="0" w:space="0" w:color="auto"/>
                                    <w:bottom w:val="none" w:sz="0" w:space="0" w:color="auto"/>
                                    <w:right w:val="none" w:sz="0" w:space="0" w:color="auto"/>
                                  </w:divBdr>
                                </w:div>
                                <w:div w:id="2120296299">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3952213">
      <w:bodyDiv w:val="1"/>
      <w:marLeft w:val="0"/>
      <w:marRight w:val="0"/>
      <w:marTop w:val="0"/>
      <w:marBottom w:val="0"/>
      <w:divBdr>
        <w:top w:val="none" w:sz="0" w:space="0" w:color="auto"/>
        <w:left w:val="none" w:sz="0" w:space="0" w:color="auto"/>
        <w:bottom w:val="none" w:sz="0" w:space="0" w:color="auto"/>
        <w:right w:val="none" w:sz="0" w:space="0" w:color="auto"/>
      </w:divBdr>
      <w:divsChild>
        <w:div w:id="1505313842">
          <w:marLeft w:val="0"/>
          <w:marRight w:val="0"/>
          <w:marTop w:val="0"/>
          <w:marBottom w:val="0"/>
          <w:divBdr>
            <w:top w:val="none" w:sz="0" w:space="0" w:color="auto"/>
            <w:left w:val="none" w:sz="0" w:space="0" w:color="auto"/>
            <w:bottom w:val="none" w:sz="0" w:space="0" w:color="auto"/>
            <w:right w:val="double" w:sz="6" w:space="0" w:color="FFFFFF"/>
          </w:divBdr>
          <w:divsChild>
            <w:div w:id="77214939">
              <w:marLeft w:val="0"/>
              <w:marRight w:val="-408"/>
              <w:marTop w:val="0"/>
              <w:marBottom w:val="0"/>
              <w:divBdr>
                <w:top w:val="none" w:sz="0" w:space="0" w:color="auto"/>
                <w:left w:val="none" w:sz="0" w:space="0" w:color="auto"/>
                <w:bottom w:val="none" w:sz="0" w:space="0" w:color="auto"/>
                <w:right w:val="none" w:sz="0" w:space="0" w:color="auto"/>
              </w:divBdr>
              <w:divsChild>
                <w:div w:id="1324553678">
                  <w:marLeft w:val="0"/>
                  <w:marRight w:val="0"/>
                  <w:marTop w:val="0"/>
                  <w:marBottom w:val="0"/>
                  <w:divBdr>
                    <w:top w:val="none" w:sz="0" w:space="0" w:color="auto"/>
                    <w:left w:val="none" w:sz="0" w:space="0" w:color="auto"/>
                    <w:bottom w:val="none" w:sz="0" w:space="0" w:color="auto"/>
                    <w:right w:val="none" w:sz="0" w:space="0" w:color="auto"/>
                  </w:divBdr>
                  <w:divsChild>
                    <w:div w:id="1548834777">
                      <w:marLeft w:val="0"/>
                      <w:marRight w:val="0"/>
                      <w:marTop w:val="0"/>
                      <w:marBottom w:val="0"/>
                      <w:divBdr>
                        <w:top w:val="none" w:sz="0" w:space="0" w:color="auto"/>
                        <w:left w:val="none" w:sz="0" w:space="0" w:color="auto"/>
                        <w:bottom w:val="none" w:sz="0" w:space="0" w:color="auto"/>
                        <w:right w:val="none" w:sz="0" w:space="0" w:color="auto"/>
                      </w:divBdr>
                      <w:divsChild>
                        <w:div w:id="859859401">
                          <w:marLeft w:val="0"/>
                          <w:marRight w:val="0"/>
                          <w:marTop w:val="0"/>
                          <w:marBottom w:val="0"/>
                          <w:divBdr>
                            <w:top w:val="none" w:sz="0" w:space="0" w:color="auto"/>
                            <w:left w:val="none" w:sz="0" w:space="0" w:color="auto"/>
                            <w:bottom w:val="none" w:sz="0" w:space="0" w:color="auto"/>
                            <w:right w:val="none" w:sz="0" w:space="0" w:color="auto"/>
                          </w:divBdr>
                          <w:divsChild>
                            <w:div w:id="7610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2536619">
      <w:bodyDiv w:val="1"/>
      <w:marLeft w:val="0"/>
      <w:marRight w:val="0"/>
      <w:marTop w:val="0"/>
      <w:marBottom w:val="0"/>
      <w:divBdr>
        <w:top w:val="none" w:sz="0" w:space="0" w:color="auto"/>
        <w:left w:val="none" w:sz="0" w:space="0" w:color="auto"/>
        <w:bottom w:val="none" w:sz="0" w:space="0" w:color="auto"/>
        <w:right w:val="none" w:sz="0" w:space="0" w:color="auto"/>
      </w:divBdr>
    </w:div>
    <w:div w:id="1383795066">
      <w:bodyDiv w:val="1"/>
      <w:marLeft w:val="0"/>
      <w:marRight w:val="0"/>
      <w:marTop w:val="0"/>
      <w:marBottom w:val="0"/>
      <w:divBdr>
        <w:top w:val="none" w:sz="0" w:space="0" w:color="auto"/>
        <w:left w:val="none" w:sz="0" w:space="0" w:color="auto"/>
        <w:bottom w:val="none" w:sz="0" w:space="0" w:color="auto"/>
        <w:right w:val="none" w:sz="0" w:space="0" w:color="auto"/>
      </w:divBdr>
    </w:div>
    <w:div w:id="1588884186">
      <w:bodyDiv w:val="1"/>
      <w:marLeft w:val="0"/>
      <w:marRight w:val="0"/>
      <w:marTop w:val="0"/>
      <w:marBottom w:val="0"/>
      <w:divBdr>
        <w:top w:val="none" w:sz="0" w:space="0" w:color="auto"/>
        <w:left w:val="none" w:sz="0" w:space="0" w:color="auto"/>
        <w:bottom w:val="none" w:sz="0" w:space="0" w:color="auto"/>
        <w:right w:val="none" w:sz="0" w:space="0" w:color="auto"/>
      </w:divBdr>
    </w:div>
    <w:div w:id="1723091300">
      <w:bodyDiv w:val="1"/>
      <w:marLeft w:val="0"/>
      <w:marRight w:val="0"/>
      <w:marTop w:val="0"/>
      <w:marBottom w:val="0"/>
      <w:divBdr>
        <w:top w:val="none" w:sz="0" w:space="0" w:color="auto"/>
        <w:left w:val="none" w:sz="0" w:space="0" w:color="auto"/>
        <w:bottom w:val="none" w:sz="0" w:space="0" w:color="auto"/>
        <w:right w:val="none" w:sz="0" w:space="0" w:color="auto"/>
      </w:divBdr>
    </w:div>
    <w:div w:id="20980947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connected-corridors.berkeley.edu/about-icm/guiding-project-systems-engineering-process/planning-system" TargetMode="External"/><Relationship Id="rId26" Type="http://schemas.openxmlformats.org/officeDocument/2006/relationships/image" Target="media/image8.png"/><Relationship Id="rId39" Type="http://schemas.openxmlformats.org/officeDocument/2006/relationships/image" Target="media/image19.jpeg"/><Relationship Id="rId21" Type="http://schemas.openxmlformats.org/officeDocument/2006/relationships/image" Target="media/image6.png"/><Relationship Id="rId34" Type="http://schemas.openxmlformats.org/officeDocument/2006/relationships/image" Target="media/image14.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hart" Target="charts/chart1.xml"/><Relationship Id="rId29" Type="http://schemas.openxmlformats.org/officeDocument/2006/relationships/hyperlink" Target="https://connected-corridors.berkeley.edu/sites/default/files/i-210_pilot_-_semp_2015-10-30.pdf" TargetMode="Externa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4.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hart" Target="charts/chart3.xml"/><Relationship Id="rId28" Type="http://schemas.openxmlformats.org/officeDocument/2006/relationships/hyperlink" Target="https://azmag.gov/Portals/0/Documents/TRANS_2016-014-15_I10-Integrated-Corridor-Management-(ICM)-Systems-Engineering-Management-Plan.pdf?ver=2017-04-06-111959-323" TargetMode="External"/><Relationship Id="rId36" Type="http://schemas.openxmlformats.org/officeDocument/2006/relationships/image" Target="media/image16.jpeg"/><Relationship Id="rId10" Type="http://schemas.microsoft.com/office/2007/relationships/hdphoto" Target="media/hdphoto1.wdp"/><Relationship Id="rId19" Type="http://schemas.openxmlformats.org/officeDocument/2006/relationships/hyperlink" Target="https://connected-corridors.berkeley.edu/about-icm/guiding-project-systems-engineering-process/planning-system"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chart" Target="charts/chart2.xml"/><Relationship Id="rId27" Type="http://schemas.openxmlformats.org/officeDocument/2006/relationships/image" Target="media/image9.pn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image" Target="media/image13.jpeg"/><Relationship Id="rId38" Type="http://schemas.openxmlformats.org/officeDocument/2006/relationships/image" Target="media/image18.jpeg"/></Relationships>
</file>

<file path=word/_rels/footnotes.xml.rels><?xml version="1.0" encoding="UTF-8" standalone="yes"?>
<Relationships xmlns="http://schemas.openxmlformats.org/package/2006/relationships"><Relationship Id="rId1" Type="http://schemas.openxmlformats.org/officeDocument/2006/relationships/hyperlink" Target="https://www.fhwa.dot.gov/cadiv/segb/views/document/sections/section8/8_4_2.cf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Questionnaire Categories Answered (11 Respondents)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2646-4E24-A9B0-9953C2C95155}"/>
              </c:ext>
            </c:extLst>
          </c:dPt>
          <c:dPt>
            <c:idx val="2"/>
            <c:invertIfNegative val="0"/>
            <c:bubble3D val="0"/>
            <c:spPr>
              <a:solidFill>
                <a:srgbClr val="FFFF00"/>
              </a:solidFill>
              <a:ln>
                <a:noFill/>
              </a:ln>
              <a:effectLst/>
            </c:spPr>
            <c:extLst>
              <c:ext xmlns:c16="http://schemas.microsoft.com/office/drawing/2014/chart" uri="{C3380CC4-5D6E-409C-BE32-E72D297353CC}">
                <c16:uniqueId val="{00000003-2646-4E24-A9B0-9953C2C95155}"/>
              </c:ext>
            </c:extLst>
          </c:dPt>
          <c:dPt>
            <c:idx val="3"/>
            <c:invertIfNegative val="0"/>
            <c:bubble3D val="0"/>
            <c:spPr>
              <a:solidFill>
                <a:schemeClr val="accent5"/>
              </a:solidFill>
              <a:ln>
                <a:noFill/>
              </a:ln>
              <a:effectLst/>
            </c:spPr>
            <c:extLst>
              <c:ext xmlns:c16="http://schemas.microsoft.com/office/drawing/2014/chart" uri="{C3380CC4-5D6E-409C-BE32-E72D297353CC}">
                <c16:uniqueId val="{00000005-2646-4E24-A9B0-9953C2C95155}"/>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7-2646-4E24-A9B0-9953C2C95155}"/>
              </c:ext>
            </c:extLst>
          </c:dPt>
          <c:dPt>
            <c:idx val="5"/>
            <c:invertIfNegative val="0"/>
            <c:bubble3D val="0"/>
            <c:spPr>
              <a:solidFill>
                <a:srgbClr val="7030A0"/>
              </a:solidFill>
              <a:ln>
                <a:noFill/>
              </a:ln>
              <a:effectLst/>
            </c:spPr>
            <c:extLst>
              <c:ext xmlns:c16="http://schemas.microsoft.com/office/drawing/2014/chart" uri="{C3380CC4-5D6E-409C-BE32-E72D297353CC}">
                <c16:uniqueId val="{00000009-2646-4E24-A9B0-9953C2C95155}"/>
              </c:ext>
            </c:extLst>
          </c:dPt>
          <c:dPt>
            <c:idx val="6"/>
            <c:invertIfNegative val="0"/>
            <c:bubble3D val="0"/>
            <c:spPr>
              <a:solidFill>
                <a:srgbClr val="FF0000"/>
              </a:solidFill>
              <a:ln>
                <a:noFill/>
              </a:ln>
              <a:effectLst/>
            </c:spPr>
            <c:extLst>
              <c:ext xmlns:c16="http://schemas.microsoft.com/office/drawing/2014/chart" uri="{C3380CC4-5D6E-409C-BE32-E72D297353CC}">
                <c16:uniqueId val="{0000000B-2646-4E24-A9B0-9953C2C95155}"/>
              </c:ext>
            </c:extLst>
          </c:dPt>
          <c:dPt>
            <c:idx val="7"/>
            <c:invertIfNegative val="0"/>
            <c:bubble3D val="0"/>
            <c:spPr>
              <a:solidFill>
                <a:srgbClr val="CC9900"/>
              </a:solidFill>
              <a:ln>
                <a:noFill/>
              </a:ln>
              <a:effectLst/>
            </c:spPr>
            <c:extLst>
              <c:ext xmlns:c16="http://schemas.microsoft.com/office/drawing/2014/chart" uri="{C3380CC4-5D6E-409C-BE32-E72D297353CC}">
                <c16:uniqueId val="{0000000D-2646-4E24-A9B0-9953C2C95155}"/>
              </c:ext>
            </c:extLst>
          </c:dPt>
          <c:cat>
            <c:strRef>
              <c:f>Sheet1!$A$4:$A$11</c:f>
              <c:strCache>
                <c:ptCount val="8"/>
                <c:pt idx="0">
                  <c:v>Institutional Issues</c:v>
                </c:pt>
                <c:pt idx="1">
                  <c:v>ICM Funding Sources</c:v>
                </c:pt>
                <c:pt idx="2">
                  <c:v>Procurement Methods</c:v>
                </c:pt>
                <c:pt idx="3">
                  <c:v>Staffing and Governance</c:v>
                </c:pt>
                <c:pt idx="4">
                  <c:v>Knowledge, Skills, and Abilities</c:v>
                </c:pt>
                <c:pt idx="5">
                  <c:v>Multiple Corridors</c:v>
                </c:pt>
                <c:pt idx="6">
                  <c:v>Implementation Planning</c:v>
                </c:pt>
                <c:pt idx="7">
                  <c:v>Operations of the ICM </c:v>
                </c:pt>
              </c:strCache>
            </c:strRef>
          </c:cat>
          <c:val>
            <c:numRef>
              <c:f>Sheet1!$B$4:$B$11</c:f>
              <c:numCache>
                <c:formatCode>0%</c:formatCode>
                <c:ptCount val="8"/>
                <c:pt idx="0">
                  <c:v>0.54545454545454541</c:v>
                </c:pt>
                <c:pt idx="1">
                  <c:v>0.54545454545454541</c:v>
                </c:pt>
                <c:pt idx="2">
                  <c:v>0.45454545454545453</c:v>
                </c:pt>
                <c:pt idx="3">
                  <c:v>0.45454545454545453</c:v>
                </c:pt>
                <c:pt idx="4">
                  <c:v>0.45454545454545453</c:v>
                </c:pt>
                <c:pt idx="5">
                  <c:v>0.45454545454545453</c:v>
                </c:pt>
                <c:pt idx="6">
                  <c:v>0.72727272727272729</c:v>
                </c:pt>
                <c:pt idx="7">
                  <c:v>0.90909090909090906</c:v>
                </c:pt>
              </c:numCache>
            </c:numRef>
          </c:val>
          <c:extLst>
            <c:ext xmlns:c16="http://schemas.microsoft.com/office/drawing/2014/chart" uri="{C3380CC4-5D6E-409C-BE32-E72D297353CC}">
              <c16:uniqueId val="{0000000E-2646-4E24-A9B0-9953C2C95155}"/>
            </c:ext>
          </c:extLst>
        </c:ser>
        <c:dLbls>
          <c:showLegendKey val="0"/>
          <c:showVal val="0"/>
          <c:showCatName val="0"/>
          <c:showSerName val="0"/>
          <c:showPercent val="0"/>
          <c:showBubbleSize val="0"/>
        </c:dLbls>
        <c:gapWidth val="219"/>
        <c:axId val="285501936"/>
        <c:axId val="342463504"/>
      </c:barChart>
      <c:catAx>
        <c:axId val="285501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463504"/>
        <c:crosses val="autoZero"/>
        <c:auto val="1"/>
        <c:lblAlgn val="ctr"/>
        <c:lblOffset val="100"/>
        <c:noMultiLvlLbl val="0"/>
      </c:catAx>
      <c:valAx>
        <c:axId val="3424635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55019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Regional Agreements Used to Support ICM (8 Respondents)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5"/>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2620-4BD7-8F61-5B08163E88CB}"/>
              </c:ext>
            </c:extLst>
          </c:dPt>
          <c:dPt>
            <c:idx val="2"/>
            <c:invertIfNegative val="0"/>
            <c:bubble3D val="0"/>
            <c:spPr>
              <a:solidFill>
                <a:srgbClr val="FF0000"/>
              </a:solidFill>
              <a:ln>
                <a:noFill/>
              </a:ln>
              <a:effectLst/>
            </c:spPr>
            <c:extLst>
              <c:ext xmlns:c16="http://schemas.microsoft.com/office/drawing/2014/chart" uri="{C3380CC4-5D6E-409C-BE32-E72D297353CC}">
                <c16:uniqueId val="{00000003-2620-4BD7-8F61-5B08163E88CB}"/>
              </c:ext>
            </c:extLst>
          </c:dPt>
          <c:dPt>
            <c:idx val="3"/>
            <c:invertIfNegative val="0"/>
            <c:bubble3D val="0"/>
            <c:spPr>
              <a:solidFill>
                <a:srgbClr val="FFC000"/>
              </a:solidFill>
              <a:ln>
                <a:noFill/>
              </a:ln>
              <a:effectLst/>
            </c:spPr>
            <c:extLst>
              <c:ext xmlns:c16="http://schemas.microsoft.com/office/drawing/2014/chart" uri="{C3380CC4-5D6E-409C-BE32-E72D297353CC}">
                <c16:uniqueId val="{00000005-2620-4BD7-8F61-5B08163E88CB}"/>
              </c:ext>
            </c:extLst>
          </c:dPt>
          <c:dPt>
            <c:idx val="4"/>
            <c:invertIfNegative val="0"/>
            <c:bubble3D val="0"/>
            <c:spPr>
              <a:solidFill>
                <a:srgbClr val="FFFF00"/>
              </a:solidFill>
              <a:ln>
                <a:noFill/>
              </a:ln>
              <a:effectLst/>
            </c:spPr>
            <c:extLst>
              <c:ext xmlns:c16="http://schemas.microsoft.com/office/drawing/2014/chart" uri="{C3380CC4-5D6E-409C-BE32-E72D297353CC}">
                <c16:uniqueId val="{00000007-2620-4BD7-8F61-5B08163E88CB}"/>
              </c:ext>
            </c:extLst>
          </c:dPt>
          <c:dPt>
            <c:idx val="5"/>
            <c:invertIfNegative val="0"/>
            <c:bubble3D val="0"/>
            <c:spPr>
              <a:solidFill>
                <a:srgbClr val="7030A0"/>
              </a:solidFill>
              <a:ln>
                <a:noFill/>
              </a:ln>
              <a:effectLst/>
            </c:spPr>
            <c:extLst>
              <c:ext xmlns:c16="http://schemas.microsoft.com/office/drawing/2014/chart" uri="{C3380CC4-5D6E-409C-BE32-E72D297353CC}">
                <c16:uniqueId val="{00000009-2620-4BD7-8F61-5B08163E88C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Sheet2!$A$3:$A$8</c:f>
              <c:strCache>
                <c:ptCount val="6"/>
                <c:pt idx="0">
                  <c:v>Project Charter</c:v>
                </c:pt>
                <c:pt idx="1">
                  <c:v>Memorandum of Understanding</c:v>
                </c:pt>
                <c:pt idx="2">
                  <c:v>Data Sharing Agreement</c:v>
                </c:pt>
                <c:pt idx="3">
                  <c:v>O&amp;M Procedures</c:v>
                </c:pt>
                <c:pt idx="4">
                  <c:v>Policies </c:v>
                </c:pt>
                <c:pt idx="5">
                  <c:v>Other (please specify)</c:v>
                </c:pt>
              </c:strCache>
            </c:strRef>
          </c:cat>
          <c:val>
            <c:numRef>
              <c:f>Sheet2!$B$3:$B$8</c:f>
              <c:numCache>
                <c:formatCode>0%</c:formatCode>
                <c:ptCount val="6"/>
                <c:pt idx="0">
                  <c:v>0.5</c:v>
                </c:pt>
                <c:pt idx="1">
                  <c:v>1</c:v>
                </c:pt>
                <c:pt idx="2">
                  <c:v>0.25</c:v>
                </c:pt>
                <c:pt idx="3">
                  <c:v>0.5</c:v>
                </c:pt>
                <c:pt idx="4">
                  <c:v>0.5</c:v>
                </c:pt>
                <c:pt idx="5">
                  <c:v>0.25</c:v>
                </c:pt>
              </c:numCache>
            </c:numRef>
          </c:val>
          <c:extLst>
            <c:ext xmlns:c16="http://schemas.microsoft.com/office/drawing/2014/chart" uri="{C3380CC4-5D6E-409C-BE32-E72D297353CC}">
              <c16:uniqueId val="{0000000A-2620-4BD7-8F61-5B08163E88CB}"/>
            </c:ext>
          </c:extLst>
        </c:ser>
        <c:dLbls>
          <c:dLblPos val="inEnd"/>
          <c:showLegendKey val="0"/>
          <c:showVal val="1"/>
          <c:showCatName val="0"/>
          <c:showSerName val="0"/>
          <c:showPercent val="0"/>
          <c:showBubbleSize val="0"/>
        </c:dLbls>
        <c:gapWidth val="219"/>
        <c:overlap val="-27"/>
        <c:axId val="628545384"/>
        <c:axId val="628546040"/>
      </c:barChart>
      <c:catAx>
        <c:axId val="628545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8546040"/>
        <c:crosses val="autoZero"/>
        <c:auto val="1"/>
        <c:lblAlgn val="ctr"/>
        <c:lblOffset val="100"/>
        <c:noMultiLvlLbl val="0"/>
      </c:catAx>
      <c:valAx>
        <c:axId val="62854604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85453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Funding Sources for ICM (6 Respondents)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4"/>
              </a:solidFill>
              <a:ln>
                <a:noFill/>
              </a:ln>
              <a:effectLst/>
            </c:spPr>
            <c:extLst>
              <c:ext xmlns:c16="http://schemas.microsoft.com/office/drawing/2014/chart" uri="{C3380CC4-5D6E-409C-BE32-E72D297353CC}">
                <c16:uniqueId val="{00000001-DFAD-42E3-85EE-83D4A8F19596}"/>
              </c:ext>
            </c:extLst>
          </c:dPt>
          <c:dPt>
            <c:idx val="1"/>
            <c:invertIfNegative val="0"/>
            <c:bubble3D val="0"/>
            <c:spPr>
              <a:solidFill>
                <a:srgbClr val="FF0000"/>
              </a:solidFill>
              <a:ln>
                <a:noFill/>
              </a:ln>
              <a:effectLst/>
            </c:spPr>
            <c:extLst>
              <c:ext xmlns:c16="http://schemas.microsoft.com/office/drawing/2014/chart" uri="{C3380CC4-5D6E-409C-BE32-E72D297353CC}">
                <c16:uniqueId val="{00000003-DFAD-42E3-85EE-83D4A8F19596}"/>
              </c:ext>
            </c:extLst>
          </c:dPt>
          <c:cat>
            <c:strRef>
              <c:f>Sheet3!$A$2:$A$4</c:f>
              <c:strCache>
                <c:ptCount val="3"/>
                <c:pt idx="0">
                  <c:v>Federal Grant</c:v>
                </c:pt>
                <c:pt idx="1">
                  <c:v>Local Jurisdiction Funding (State, MPO)</c:v>
                </c:pt>
                <c:pt idx="2">
                  <c:v>Other (please specify)</c:v>
                </c:pt>
              </c:strCache>
            </c:strRef>
          </c:cat>
          <c:val>
            <c:numRef>
              <c:f>Sheet3!$B$2:$B$4</c:f>
              <c:numCache>
                <c:formatCode>0%</c:formatCode>
                <c:ptCount val="3"/>
                <c:pt idx="0">
                  <c:v>0.66666666666666663</c:v>
                </c:pt>
                <c:pt idx="1">
                  <c:v>0.33333333333333331</c:v>
                </c:pt>
                <c:pt idx="2">
                  <c:v>0.66666666666666663</c:v>
                </c:pt>
              </c:numCache>
            </c:numRef>
          </c:val>
          <c:extLst>
            <c:ext xmlns:c16="http://schemas.microsoft.com/office/drawing/2014/chart" uri="{C3380CC4-5D6E-409C-BE32-E72D297353CC}">
              <c16:uniqueId val="{00000004-DFAD-42E3-85EE-83D4A8F19596}"/>
            </c:ext>
          </c:extLst>
        </c:ser>
        <c:dLbls>
          <c:showLegendKey val="0"/>
          <c:showVal val="0"/>
          <c:showCatName val="0"/>
          <c:showSerName val="0"/>
          <c:showPercent val="0"/>
          <c:showBubbleSize val="0"/>
        </c:dLbls>
        <c:gapWidth val="219"/>
        <c:overlap val="-27"/>
        <c:axId val="631754240"/>
        <c:axId val="631753256"/>
      </c:barChart>
      <c:catAx>
        <c:axId val="631754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1753256"/>
        <c:crosses val="autoZero"/>
        <c:auto val="1"/>
        <c:lblAlgn val="ctr"/>
        <c:lblOffset val="100"/>
        <c:noMultiLvlLbl val="0"/>
      </c:catAx>
      <c:valAx>
        <c:axId val="63175325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17542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Criteria for Selecting ICM Corridors (6 Respondents)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CC9900"/>
              </a:solidFill>
              <a:ln>
                <a:noFill/>
              </a:ln>
              <a:effectLst/>
            </c:spPr>
            <c:extLst>
              <c:ext xmlns:c16="http://schemas.microsoft.com/office/drawing/2014/chart" uri="{C3380CC4-5D6E-409C-BE32-E72D297353CC}">
                <c16:uniqueId val="{00000001-1938-455B-890B-A527594EF561}"/>
              </c:ext>
            </c:extLst>
          </c:dPt>
          <c:dPt>
            <c:idx val="1"/>
            <c:invertIfNegative val="0"/>
            <c:bubble3D val="0"/>
            <c:spPr>
              <a:solidFill>
                <a:srgbClr val="FF0000"/>
              </a:solidFill>
              <a:ln>
                <a:noFill/>
              </a:ln>
              <a:effectLst/>
            </c:spPr>
            <c:extLst>
              <c:ext xmlns:c16="http://schemas.microsoft.com/office/drawing/2014/chart" uri="{C3380CC4-5D6E-409C-BE32-E72D297353CC}">
                <c16:uniqueId val="{00000003-1938-455B-890B-A527594EF561}"/>
              </c:ext>
            </c:extLst>
          </c:dPt>
          <c:dPt>
            <c:idx val="2"/>
            <c:invertIfNegative val="0"/>
            <c:bubble3D val="0"/>
            <c:spPr>
              <a:solidFill>
                <a:srgbClr val="FFC000"/>
              </a:solidFill>
              <a:ln>
                <a:noFill/>
              </a:ln>
              <a:effectLst/>
            </c:spPr>
            <c:extLst>
              <c:ext xmlns:c16="http://schemas.microsoft.com/office/drawing/2014/chart" uri="{C3380CC4-5D6E-409C-BE32-E72D297353CC}">
                <c16:uniqueId val="{00000005-1938-455B-890B-A527594EF561}"/>
              </c:ext>
            </c:extLst>
          </c:dPt>
          <c:dPt>
            <c:idx val="3"/>
            <c:invertIfNegative val="0"/>
            <c:bubble3D val="0"/>
            <c:spPr>
              <a:solidFill>
                <a:srgbClr val="7030A0"/>
              </a:solidFill>
              <a:ln>
                <a:noFill/>
              </a:ln>
              <a:effectLst/>
            </c:spPr>
            <c:extLst>
              <c:ext xmlns:c16="http://schemas.microsoft.com/office/drawing/2014/chart" uri="{C3380CC4-5D6E-409C-BE32-E72D297353CC}">
                <c16:uniqueId val="{00000007-1938-455B-890B-A527594EF561}"/>
              </c:ext>
            </c:extLst>
          </c:dPt>
          <c:dPt>
            <c:idx val="4"/>
            <c:invertIfNegative val="0"/>
            <c:bubble3D val="0"/>
            <c:spPr>
              <a:solidFill>
                <a:srgbClr val="FFFF00"/>
              </a:solidFill>
              <a:ln>
                <a:noFill/>
              </a:ln>
              <a:effectLst/>
            </c:spPr>
            <c:extLst>
              <c:ext xmlns:c16="http://schemas.microsoft.com/office/drawing/2014/chart" uri="{C3380CC4-5D6E-409C-BE32-E72D297353CC}">
                <c16:uniqueId val="{00000009-1938-455B-890B-A527594EF561}"/>
              </c:ext>
            </c:extLst>
          </c:dPt>
          <c:dPt>
            <c:idx val="6"/>
            <c:invertIfNegative val="0"/>
            <c:bubble3D val="0"/>
            <c:spPr>
              <a:solidFill>
                <a:srgbClr val="00B050"/>
              </a:solidFill>
              <a:ln>
                <a:noFill/>
              </a:ln>
              <a:effectLst/>
            </c:spPr>
            <c:extLst>
              <c:ext xmlns:c16="http://schemas.microsoft.com/office/drawing/2014/chart" uri="{C3380CC4-5D6E-409C-BE32-E72D297353CC}">
                <c16:uniqueId val="{0000000B-1938-455B-890B-A527594EF561}"/>
              </c:ext>
            </c:extLst>
          </c:dPt>
          <c:cat>
            <c:strRef>
              <c:f>Sheet4!$A$3:$A$10</c:f>
              <c:strCache>
                <c:ptCount val="7"/>
                <c:pt idx="0">
                  <c:v>Other </c:v>
                </c:pt>
                <c:pt idx="1">
                  <c:v>Congestion</c:v>
                </c:pt>
                <c:pt idx="2">
                  <c:v>ITS Infrastructure</c:v>
                </c:pt>
                <c:pt idx="3">
                  <c:v>Corridor Length</c:v>
                </c:pt>
                <c:pt idx="4">
                  <c:v>Multi-modal Characteristics</c:v>
                </c:pt>
                <c:pt idx="5">
                  <c:v>Available Capacity</c:v>
                </c:pt>
                <c:pt idx="6">
                  <c:v>Corridor Importance</c:v>
                </c:pt>
              </c:strCache>
            </c:strRef>
          </c:cat>
          <c:val>
            <c:numRef>
              <c:f>Sheet4!$B$3:$B$10</c:f>
              <c:numCache>
                <c:formatCode>0%</c:formatCode>
                <c:ptCount val="8"/>
                <c:pt idx="0">
                  <c:v>0.33333333333333331</c:v>
                </c:pt>
                <c:pt idx="1">
                  <c:v>0.83333333333333337</c:v>
                </c:pt>
                <c:pt idx="2">
                  <c:v>0.83333333333333337</c:v>
                </c:pt>
                <c:pt idx="3">
                  <c:v>0.5</c:v>
                </c:pt>
                <c:pt idx="4">
                  <c:v>1</c:v>
                </c:pt>
                <c:pt idx="5">
                  <c:v>0.5</c:v>
                </c:pt>
                <c:pt idx="6">
                  <c:v>0.66666666666666663</c:v>
                </c:pt>
              </c:numCache>
            </c:numRef>
          </c:val>
          <c:extLst>
            <c:ext xmlns:c16="http://schemas.microsoft.com/office/drawing/2014/chart" uri="{C3380CC4-5D6E-409C-BE32-E72D297353CC}">
              <c16:uniqueId val="{0000000C-1938-455B-890B-A527594EF561}"/>
            </c:ext>
          </c:extLst>
        </c:ser>
        <c:dLbls>
          <c:showLegendKey val="0"/>
          <c:showVal val="0"/>
          <c:showCatName val="0"/>
          <c:showSerName val="0"/>
          <c:showPercent val="0"/>
          <c:showBubbleSize val="0"/>
        </c:dLbls>
        <c:gapWidth val="182"/>
        <c:axId val="628532592"/>
        <c:axId val="628531936"/>
      </c:barChart>
      <c:catAx>
        <c:axId val="628532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8531936"/>
        <c:crosses val="autoZero"/>
        <c:auto val="1"/>
        <c:lblAlgn val="ctr"/>
        <c:lblOffset val="100"/>
        <c:noMultiLvlLbl val="0"/>
      </c:catAx>
      <c:valAx>
        <c:axId val="62853193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85325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Mar101</b:Tag>
    <b:SourceType>InternetSite</b:SourceType>
    <b:Guid>{6A88B1AB-83F7-4EE7-A4D6-D4C570E3161D}</b:Guid>
    <b:Author>
      <b:Author>
        <b:NameList>
          <b:Person>
            <b:Last>Mark Demidovich</b:Last>
            <b:First>P.E.,</b:First>
            <b:Middle>Assistant State Traffic Engineer</b:Middle>
          </b:Person>
        </b:NameList>
      </b:Author>
    </b:Author>
    <b:Title>Regional Traffic Operations Program</b:Title>
    <b:Year>2010</b:Year>
    <b:Publisher>ITStranspo.org</b:Publisher>
    <b:ProductionCompany>ITS Transpo</b:ProductionCompany>
    <b:URL>http://www.itstranspo.org/Mark%20Demidovich%20-%20Regional%20Traffic%20Ops_Transpo2.pdf</b:URL>
    <b:RefOrder>2</b:RefOrder>
  </b:Source>
  <b:Source>
    <b:Tag>Gra11</b:Tag>
    <b:SourceType>Interview</b:SourceType>
    <b:Guid>{40097BD5-F358-4DAE-B761-8CBFCD1DA003}</b:Guid>
    <b:Title>Atlanta Regional Traffic Operaitons Program Manager</b:Title>
    <b:Year>2011</b:Year>
    <b:Author>
      <b:Interviewee>
        <b:NameList>
          <b:Person>
            <b:Last>Waldrop</b:Last>
            <b:First>Grant</b:First>
          </b:Person>
        </b:NameList>
      </b:Interviewee>
    </b:Author>
    <b:BroadcastTitle>Georgia Department of Transportation</b:BroadcastTitle>
    <b:RefOrder>3</b:RefOrder>
  </b:Source>
  <b:Source>
    <b:Tag>GDOTREG</b:Tag>
    <b:SourceType>DocumentFromInternetSite</b:SourceType>
    <b:Guid>{B3C542B1-BDC8-4FD8-92F9-8A6FCF73D648}</b:Guid>
    <b:Title>Regional Transportation Operations Program Concept of Operation</b:Title>
    <b:InternetSiteTitle>Regional Transportation Operations Program</b:InternetSiteTitle>
    <b:ProductionCompany>Georgia Department of Transportation</b:ProductionCompany>
    <b:YearAccessed>2011</b:YearAccessed>
    <b:MonthAccessed>May</b:MonthAccessed>
    <b:DayAccessed>18</b:DayAccessed>
    <b:URL>http://www.dot.ga.gov/travelingingeorgia/trafficcontrol/Pages/Operations.aspx</b:URL>
    <b:Author>
      <b:Author>
        <b:Corporate>Georgia Department of Transportation</b:Corporate>
      </b:Author>
    </b:Author>
    <b:RefOrder>4</b:RefOrder>
  </b:Source>
  <b:Source>
    <b:Tag>Den10</b:Tag>
    <b:SourceType>InternetSite</b:SourceType>
    <b:Guid>{0FC16A9A-3F00-40CB-B105-254B2778E89B}</b:Guid>
    <b:Author>
      <b:Author>
        <b:Corporate>Denver Regional Council of Governments</b:Corporate>
      </b:Author>
    </b:Author>
    <b:Title>Traffic Signal Program</b:Title>
    <b:YearAccessed>2010</b:YearAccessed>
    <b:MonthAccessed>February</b:MonthAccessed>
    <b:URL>http://www.drcog.org/index.cfm?page=TrafficSignalProgram</b:URL>
    <b:InternetSiteTitle>Transportation</b:InternetSiteTitle>
    <b:ProductionCompany>Denver Regional Council of Governments</b:ProductionCompany>
    <b:RefOrder>5</b:RefOrder>
  </b:Source>
  <b:Source>
    <b:Tag>Gre</b:Tag>
    <b:SourceType>Interview</b:SourceType>
    <b:Guid>{D094FCA1-85B5-4E4A-9464-94E0A36D4640}</b:Guid>
    <b:Author>
      <b:Interviewee>
        <b:NameList>
          <b:Person>
            <b:Last>MacKinnon</b:Last>
            <b:First>Greg</b:First>
          </b:Person>
        </b:NameList>
      </b:Interviewee>
    </b:Author>
    <b:Title>Transportation Operations Manager</b:Title>
    <b:BroadcastTitle>Denver Regional Council of Governments</b:BroadcastTitle>
    <b:Year>2010</b:Year>
    <b:Month>April</b:Month>
    <b:RefOrder>6</b:RefOrder>
  </b:Source>
  <b:Source>
    <b:Tag>Den101</b:Tag>
    <b:SourceType>DocumentFromInternetSite</b:SourceType>
    <b:Guid>{7621503D-A5F6-4C25-A3C4-08B6A7198A20}</b:Guid>
    <b:Author>
      <b:Author>
        <b:Corporate>Denver Regional Council of Governments</b:Corporate>
      </b:Author>
    </b:Author>
    <b:Title>Traffic Signal System Improvement Program, 2010 Update</b:Title>
    <b:Year>2010</b:Year>
    <b:InternetSiteTitle>Traffic Signal Program</b:InternetSiteTitle>
    <b:ProductionCompany>Denver Regional Council of Governments</b:ProductionCompany>
    <b:Month>August</b:Month>
    <b:YearAccessed>2011</b:YearAccessed>
    <b:MonthAccessed>May</b:MonthAccessed>
    <b:DayAccessed>18</b:DayAccessed>
    <b:URL>https://www.drcog.org/index.cfm?page=TrafficSignalProgram</b:URL>
    <b:RefOrder>7</b:RefOrder>
  </b:Source>
  <b:Source>
    <b:Tag>WadeKline</b:Tag>
    <b:SourceType>Interview</b:SourceType>
    <b:Guid>{CFD0D286-08C7-4050-8D2F-24DEB8C9481B}</b:Guid>
    <b:Title>Executive Director</b:Title>
    <b:Year>2011</b:Year>
    <b:Author>
      <b:Interviewee>
        <b:NameList>
          <b:Person>
            <b:Last>Kline</b:Last>
            <b:First>Wade</b:First>
          </b:Person>
        </b:NameList>
      </b:Interviewee>
    </b:Author>
    <b:BroadcastTitle>Fargo-Moorhead Metropolitan Council of Governments Staff</b:BroadcastTitle>
    <b:RefOrder>8</b:RefOrder>
  </b:Source>
  <b:Source>
    <b:Tag>Far09</b:Tag>
    <b:SourceType>DocumentFromInternetSite</b:SourceType>
    <b:Guid>{D616B71D-E5A0-43EB-97B6-F789BD36A689}</b:Guid>
    <b:Title>Fargo-Moorhead Metropolitan Traffic Operations Action Plan</b:Title>
    <b:Year>2009</b:Year>
    <b:Author>
      <b:Author>
        <b:Corporate>Fargo-Moorhead Metropolitan Council of Governments (Metro COG)</b:Corporate>
      </b:Author>
    </b:Author>
    <b:Publisher>Available at http://www.fmmetrocog.org/new/index.php?id=359</b:Publisher>
    <b:InternetSiteTitle>Intellegent Transportation Systems</b:InternetSiteTitle>
    <b:ProductionCompany>Fargo-Moorhead Metropolitan Council of Governments (Metro COG)</b:ProductionCompany>
    <b:YearAccessed>2011</b:YearAccessed>
    <b:MonthAccessed>May</b:MonthAccessed>
    <b:DayAccessed>18</b:DayAccessed>
    <b:URL>http://www.fmmetrocog.org/new/index.php?id=359</b:URL>
    <b:RefOrder>9</b:RefOrder>
  </b:Source>
  <b:Source>
    <b:Tag>Ray11</b:Tag>
    <b:SourceType>Interview</b:SourceType>
    <b:Guid>{AE01F575-A0A4-415F-BD49-40D640ED2C9B}</b:Guid>
    <b:Author>
      <b:Interviewee>
        <b:NameList>
          <b:Person>
            <b:Last>Webb</b:Last>
            <b:First>Ray</b:First>
          </b:Person>
        </b:NameList>
      </b:Interviewee>
    </b:Author>
    <b:Title>Manager of Traffic Operations, Operation Green Light</b:Title>
    <b:BroadcastTitle>Mid-America Regional Council</b:BroadcastTitle>
    <b:Year>2011</b:Year>
    <b:RefOrder>10</b:RefOrder>
  </b:Source>
  <b:Source>
    <b:Tag>Ope11</b:Tag>
    <b:SourceType>InternetSite</b:SourceType>
    <b:Guid>{5CB86224-C40C-49F3-8261-119498240DF8}</b:Guid>
    <b:Title>Concept of Operations: Roles and Responsibilities</b:Title>
    <b:InternetSiteTitle>Operation Green Light</b:InternetSiteTitle>
    <b:YearAccessed>2011</b:YearAccessed>
    <b:MonthAccessed>05</b:MonthAccessed>
    <b:DayAccessed>18</b:DayAccessed>
    <b:URL>http://www.marc.org/transportation/ogl/documents.htm</b:URL>
    <b:Author>
      <b:Author>
        <b:Corporate>Mid-America Regional Council</b:Corporate>
      </b:Author>
    </b:Author>
    <b:ProductionCompany>Mid-America Regional Council</b:ProductionCompany>
    <b:RefOrder>11</b:RefOrder>
  </b:Source>
  <b:Source>
    <b:Tag>Ope111</b:Tag>
    <b:SourceType>InternetSite</b:SourceType>
    <b:Guid>{75256398-7145-4C9E-8AA1-2A69F8C93891}</b:Guid>
    <b:Title>Mission Statement</b:Title>
    <b:InternetSiteTitle>Operation Green Light</b:InternetSiteTitle>
    <b:YearAccessed>2011</b:YearAccessed>
    <b:MonthAccessed>05</b:MonthAccessed>
    <b:DayAccessed>18</b:DayAccessed>
    <b:URL>http://www.marc.org/transportation/ogl/pdfs/missionstatement.pdf</b:URL>
    <b:Author>
      <b:Author>
        <b:Corporate>Mid-America Council of Governments</b:Corporate>
      </b:Author>
    </b:Author>
    <b:ProductionCompany>Mid-America Council of Governments</b:ProductionCompany>
    <b:RefOrder>12</b:RefOrder>
  </b:Source>
  <b:Source>
    <b:Tag>Ope112</b:Tag>
    <b:SourceType>InternetSite</b:SourceType>
    <b:Guid>{F192D5E7-6F91-4CC0-AEC6-2E933B846697}</b:Guid>
    <b:Title>Operation Green Light Committees</b:Title>
    <b:InternetSiteTitle>Operation Green Light</b:InternetSiteTitle>
    <b:YearAccessed>2011</b:YearAccessed>
    <b:MonthAccessed>05</b:MonthAccessed>
    <b:DayAccessed>18</b:DayAccessed>
    <b:URL>http://www.marc.org/transportation/committees/ogl.htm</b:URL>
    <b:Author>
      <b:Author>
        <b:Corporate>Mid-America Regional Council</b:Corporate>
      </b:Author>
    </b:Author>
    <b:ProductionCompany>Mid-America Regional Council</b:ProductionCompany>
    <b:RefOrder>13</b:RefOrder>
  </b:Source>
  <b:Source>
    <b:Tag>Reg11</b:Tag>
    <b:SourceType>DocumentFromInternetSite</b:SourceType>
    <b:Guid>{F254FC83-9D82-4B81-A2DF-C1EC59E54F7D}</b:Guid>
    <b:Author>
      <b:Author>
        <b:NameList>
          <b:Person>
            <b:Last>Nevada</b:Last>
            <b:First>Regional</b:First>
            <b:Middle>Transportation Commission of Southern</b:Middle>
          </b:Person>
        </b:NameList>
      </b:Author>
    </b:Author>
    <b:Title>Welcome to NVFAST.org!</b:Title>
    <b:YearAccessed>2011</b:YearAccessed>
    <b:MonthAccessed>05</b:MonthAccessed>
    <b:DayAccessed>18</b:DayAccessed>
    <b:URL>http://www.nvfast.org/</b:URL>
    <b:InternetSiteTitle>Freeway &amp; Arterial System of Transportation (FAST)</b:InternetSiteTitle>
    <b:ProductionCompany> Regional Transportation Commission of Southern Nevada</b:ProductionCompany>
    <b:RefOrder>14</b:RefOrder>
  </b:Source>
  <b:Source>
    <b:Tag>Hoe</b:Tag>
    <b:SourceType>Interview</b:SourceType>
    <b:Guid>{03A4B790-2E8A-47A0-AB61-2057AB7EB447}</b:Guid>
    <b:Author>
      <b:Interviewee>
        <b:NameList>
          <b:Person>
            <b:Last>Hoeft</b:Last>
            <b:First>Brian</b:First>
          </b:Person>
        </b:NameList>
      </b:Interviewee>
    </b:Author>
    <b:Title>Assistant Director</b:Title>
    <b:BroadcastTitle>Regional Transportation Commission of Southern Nevada (RTC-FAST)</b:BroadcastTitle>
    <b:Year>2011</b:Year>
    <b:Month>November</b:Month>
    <b:RefOrder>15</b:RefOrder>
  </b:Source>
  <b:Source>
    <b:Tag>Los11</b:Tag>
    <b:SourceType>InternetSite</b:SourceType>
    <b:Guid>{F5E5FC36-1024-498C-ADDA-97F875E8DD54}</b:Guid>
    <b:Author>
      <b:Author>
        <b:Corporate>Los Angeles County Departement of Public Works</b:Corporate>
      </b:Author>
    </b:Author>
    <b:Title>Traffic Signal Synchroniziation Program</b:Title>
    <b:YearAccessed>2011</b:YearAccessed>
    <b:MonthAccessed>05</b:MonthAccessed>
    <b:DayAccessed>18</b:DayAccessed>
    <b:URL>http://dpw.lacounty.gov/Traffic/TSSP.cfm</b:URL>
    <b:RefOrder>16</b:RefOrder>
  </b:Source>
  <b:Source>
    <b:Tag>Whi11</b:Tag>
    <b:SourceType>Interview</b:SourceType>
    <b:Guid>{C44C93C8-7CC8-440B-B5DB-2ED4A54C5F2B}</b:Guid>
    <b:Author>
      <b:Interviewee>
        <b:NameList>
          <b:Person>
            <b:Last>White</b:Last>
            <b:First>Jane</b:First>
          </b:Person>
        </b:NameList>
      </b:Interviewee>
    </b:Author>
    <b:Title>Senior Civil Engineer</b:Title>
    <b:BroadcastTitle>Los Angeles County Department of Transportation</b:BroadcastTitle>
    <b:Year>2011</b:Year>
    <b:RefOrder>17</b:RefOrder>
  </b:Source>
  <b:Source>
    <b:Tag>Dep101</b:Tag>
    <b:SourceType>InternetSite</b:SourceType>
    <b:Guid>{0F494067-7B3C-4106-A6C1-DF35877AD092}</b:Guid>
    <b:Author>
      <b:Author>
        <b:Corporate>Department of Public Works, Los Angeles County</b:Corporate>
      </b:Author>
    </b:Author>
    <b:Title>San Gabriel Valley Traffic Signal Forum, Advanced Traffic Management System</b:Title>
    <b:YearAccessed>2013</b:YearAccessed>
    <b:MonthAccessed>March</b:MonthAccessed>
    <b:URL>http://dpw.lacounty.gov/tnl/sgvweb/index.cfm</b:URL>
    <b:InternetSiteTitle>Depatment of Public Works</b:InternetSiteTitle>
    <b:ProductionCompany>Los Angeles County Department of Public Works</b:ProductionCompany>
    <b:RefOrder>18</b:RefOrder>
  </b:Source>
  <b:Source>
    <b:Tag>Nor11</b:Tag>
    <b:SourceType>InternetSite</b:SourceType>
    <b:Guid>{1489327C-A5EE-46E8-84EC-D2553D570EFB}</b:Guid>
    <b:Author>
      <b:Author>
        <b:Corporate>North Central Texas Council of Governments</b:Corporate>
      </b:Author>
    </b:Author>
    <b:Title>Traffic System Management (TSM)</b:Title>
    <b:YearAccessed>2011</b:YearAccessed>
    <b:MonthAccessed>05</b:MonthAccessed>
    <b:DayAccessed>18</b:DayAccessed>
    <b:URL>http://www.nctcog.org/trans/tsm/</b:URL>
    <b:RefOrder>19</b:RefOrder>
  </b:Source>
  <b:Source>
    <b:Tag>Nat</b:Tag>
    <b:SourceType>Interview</b:SourceType>
    <b:Guid>{280A5146-809D-4BEB-9C32-7EEBB6AF6F53}</b:Guid>
    <b:Author>
      <b:Interviewee>
        <b:NameList>
          <b:Person>
            <b:Last>Bettger</b:Last>
            <b:First>Natalie</b:First>
          </b:Person>
        </b:NameList>
      </b:Interviewee>
    </b:Author>
    <b:Title>Senior Program Manager</b:Title>
    <b:BroadcastTitle>North Central Texas Council of Governments (NCTCOG)</b:BroadcastTitle>
    <b:Year>2011</b:Year>
    <b:RefOrder>20</b:RefOrder>
  </b:Source>
  <b:Source>
    <b:Tag>Nor09</b:Tag>
    <b:SourceType>DocumentFromInternetSite</b:SourceType>
    <b:Guid>{9858A82A-C72D-4722-875F-3364DB195A29}</b:Guid>
    <b:Author>
      <b:Author>
        <b:Corporate>North Central Texas Council of Governments</b:Corporate>
      </b:Author>
    </b:Author>
    <b:Title>Executive Summary Thoroghfare Assessment Program Phase 2.0</b:Title>
    <b:Year>2009</b:Year>
    <b:InternetSiteTitle>Transportation Systems Management</b:InternetSiteTitle>
    <b:ProductionCompany>North Central Texas Council of Governments</b:ProductionCompany>
    <b:URL>http://www.nctcog.org/trans/tsm/</b:URL>
    <b:Month>July</b:Month>
    <b:YearAccessed>2011</b:YearAccessed>
    <b:MonthAccessed>May</b:MonthAccessed>
    <b:DayAccessed>18</b:DayAccessed>
    <b:RefOrder>21</b:RefOrder>
  </b:Source>
  <b:Source>
    <b:Tag>Nor10</b:Tag>
    <b:SourceType>DocumentFromInternetSite</b:SourceType>
    <b:Guid>{2A78F4B8-D3F8-4EE9-B3AA-C9275CC70166}</b:Guid>
    <b:Author>
      <b:Author>
        <b:Corporate>North Central Texas Council of Governments</b:Corporate>
      </b:Author>
    </b:Author>
    <b:Title>Executive Summary Thoroughfare Assessment Program Phase 3.1</b:Title>
    <b:Year>2010</b:Year>
    <b:InternetSiteTitle>Transportation System Management (TSM)</b:InternetSiteTitle>
    <b:ProductionCompany>North Central Texas Council of Governments</b:ProductionCompany>
    <b:Month>December</b:Month>
    <b:YearAccessed>2011</b:YearAccessed>
    <b:MonthAccessed>May</b:MonthAccessed>
    <b:DayAccessed>18</b:DayAccessed>
    <b:URL>http://www.nctcog.org/trans/tsm/</b:URL>
    <b:RefOrder>22</b:RefOrder>
  </b:Source>
  <b:Source>
    <b:Tag>Nor101</b:Tag>
    <b:SourceType>DocumentFromInternetSite</b:SourceType>
    <b:Guid>{E40836A1-F42C-4D78-B7FF-DADE1580E7C2}</b:Guid>
    <b:Author>
      <b:Author>
        <b:Corporate>North Central Texas Council of Governments</b:Corporate>
      </b:Author>
    </b:Author>
    <b:Title>Executive Summary Thoroughfare Assessment Program Phase 3.2</b:Title>
    <b:Year>2010</b:Year>
    <b:InternetSiteTitle>Transportation System Management</b:InternetSiteTitle>
    <b:ProductionCompany>North Central Texas Council of Governments</b:ProductionCompany>
    <b:Month>June</b:Month>
    <b:YearAccessed>2011</b:YearAccessed>
    <b:MonthAccessed>May</b:MonthAccessed>
    <b:DayAccessed>18</b:DayAccessed>
    <b:URL>http://www.nctcog.org/trans/tsm/</b:URL>
    <b:RefOrder>23</b:RefOrder>
  </b:Source>
  <b:Source>
    <b:Tag>Sou11</b:Tag>
    <b:SourceType>InternetSite</b:SourceType>
    <b:Guid>{62B431E0-8F12-44C2-B0AE-2C48AC755706}</b:Guid>
    <b:Author>
      <b:Author>
        <b:Corporate>Southeast Michigan Council of Governments</b:Corporate>
      </b:Author>
    </b:Author>
    <b:Title>Regional Operations:  Retiming Traffic Signal Regularly</b:Title>
    <b:YearAccessed>2011</b:YearAccessed>
    <b:MonthAccessed>05</b:MonthAccessed>
    <b:DayAccessed>18</b:DayAccessed>
    <b:URL>http://www.semcog.org/RegionalOperations_TrafficSignalRetiming.aspx</b:URL>
    <b:RefOrder>24</b:RefOrder>
  </b:Source>
  <b:Source>
    <b:Tag>Tho11</b:Tag>
    <b:SourceType>Interview</b:SourceType>
    <b:Guid>{B275750B-ACA0-4732-A5B3-8EB5429CB8E0}</b:Guid>
    <b:Author>
      <b:Interviewee>
        <b:NameList>
          <b:Person>
            <b:Last>Bruff</b:Last>
            <b:First>Thomas</b:First>
          </b:Person>
        </b:NameList>
      </b:Interviewee>
    </b:Author>
    <b:Title>Manager, Transportation Program</b:Title>
    <b:BroadcastTitle>Southeast Michigan Council of Governments (SEMCOG)</b:BroadcastTitle>
    <b:Year>2011</b:Year>
    <b:RefOrder>1</b:RefOrder>
  </b:Source>
  <b:Source>
    <b:Tag>Roa11</b:Tag>
    <b:SourceType>InternetSite</b:SourceType>
    <b:Guid>{E3618C44-3FE4-4B53-A4DA-460C87D480AD}</b:Guid>
    <b:Author>
      <b:Author>
        <b:Corporate>Road Commission for Oakland County</b:Corporate>
      </b:Author>
    </b:Author>
    <b:Title>Faster and Safer Travel Through Routing and Advanced Control (FAST-TRAC)</b:Title>
    <b:YearAccessed>2011</b:YearAccessed>
    <b:MonthAccessed>May</b:MonthAccessed>
    <b:DayAccessed>18</b:DayAccessed>
    <b:URL>http://www.rcocweb.org/Commuters/FAST-TRAC.aspx</b:URL>
    <b:InternetSiteTitle>Commuters</b:InternetSiteTitle>
    <b:ProductionCompany>Road Commission for Oakland County</b:ProductionCompany>
    <b:RefOrder>25</b:RefOrder>
  </b:Source>
  <b:Source>
    <b:Tag>Dan11</b:Tag>
    <b:SourceType>Interview</b:SourceType>
    <b:Guid>{6BC9F52A-D441-49EB-8507-31862A064F6B}</b:Guid>
    <b:Title>Singal System Engineer</b:Title>
    <b:Year>2011.</b:Year>
    <b:Author>
      <b:Interviewee>
        <b:NameList>
          <b:Person>
            <b:Last>Deneau</b:Last>
            <b:First>Danielle</b:First>
          </b:Person>
        </b:NameList>
      </b:Interviewee>
    </b:Author>
    <b:BroadcastTitle>Road Commissin for Oakland County</b:BroadcastTitle>
    <b:RefOrder>26</b:RefOrder>
  </b:Source>
  <b:Source>
    <b:Tag>Ora11</b:Tag>
    <b:SourceType>InternetSite</b:SourceType>
    <b:Guid>{8ECA5E42-CA31-4665-854B-8E3940573EE5}</b:Guid>
    <b:Author>
      <b:Author>
        <b:Corporate>Orange County Transportation Authority</b:Corporate>
      </b:Author>
    </b:Author>
    <b:Title>Traffic Light Synchronization Overview</b:Title>
    <b:YearAccessed>2011</b:YearAccessed>
    <b:MonthAccessed>05</b:MonthAccessed>
    <b:DayAccessed>18</b:DayAccessed>
    <b:URL>http://www.octa.net/signal_overview.aspx</b:URL>
    <b:RefOrder>27</b:RefOrder>
  </b:Source>
  <b:Source>
    <b:Tag>Ron11</b:Tag>
    <b:SourceType>Interview</b:SourceType>
    <b:Guid>{760734B3-10EB-48AC-971B-D23344639B08}</b:Guid>
    <b:Author>
      <b:Interviewee>
        <b:NameList>
          <b:Person>
            <b:Last>Keith</b:Last>
            <b:First>Ronald</b:First>
          </b:Person>
        </b:NameList>
      </b:Interviewee>
    </b:Author>
    <b:Title>Principal Traffic Engineer</b:Title>
    <b:BroadcastTitle>Orange County Transportation Authority (OCTA)</b:BroadcastTitle>
    <b:Year>2011</b:Year>
    <b:Month>November</b:Month>
    <b:RefOrder>28</b:RefOrder>
  </b:Source>
  <b:Source>
    <b:Tag>Ora111</b:Tag>
    <b:SourceType>InternetSite</b:SourceType>
    <b:Guid>{7FBAAD1B-9873-4435-B65A-C60CD9DF777C}</b:Guid>
    <b:Author>
      <b:Author>
        <b:Corporate>Orange County Transportation Authority</b:Corporate>
      </b:Author>
    </b:Author>
    <b:Title>Signal Demonstration</b:Title>
    <b:YearAccessed>2011</b:YearAccessed>
    <b:MonthAccessed>05</b:MonthAccessed>
    <b:DayAccessed>18</b:DayAccessed>
    <b:URL>http://www.octa.net/signal_demonstration.aspx</b:URL>
    <b:ProductionCompany>Orange County Transportation Authority</b:ProductionCompany>
    <b:Year>2010</b:Year>
    <b:RefOrder>29</b:RefOrder>
  </b:Source>
  <b:Source>
    <b:Tag>Ora112</b:Tag>
    <b:SourceType>InternetSite</b:SourceType>
    <b:Guid>{1DCFD43B-BBB9-4A01-A52E-F4C1158D06F6}</b:Guid>
    <b:Author>
      <b:Author>
        <b:Corporate>Orange County Transportation Authority</b:Corporate>
      </b:Author>
    </b:Author>
    <b:Title>Master Plan</b:Title>
    <b:YearAccessed>2011</b:YearAccessed>
    <b:MonthAccessed>May</b:MonthAccessed>
    <b:DayAccessed>18</b:DayAccessed>
    <b:URL>http://www.octa.net/signal_master.aspx</b:URL>
    <b:ProductionCompany>Orange County Transportation Authority</b:ProductionCompany>
    <b:InternetSiteTitle>Streets and Highways</b:InternetSiteTitle>
    <b:RefOrder>30</b:RefOrder>
  </b:Source>
  <b:Source>
    <b:Tag>Mar10</b:Tag>
    <b:SourceType>DocumentFromInternetSite</b:SourceType>
    <b:Guid>{7FD4D19A-6B7F-49D1-8081-78BD44E5BE3B}</b:Guid>
    <b:Author>
      <b:Author>
        <b:Corporate>Maricopa Association of Governments</b:Corporate>
      </b:Author>
    </b:Author>
    <b:Title>FY 2011 MAG Traffic Signal Optimization Program Request for Projects</b:Title>
    <b:Year>2010</b:Year>
    <b:InternetSiteTitle>Traffic Signal Optimaztion Program</b:InternetSiteTitle>
    <b:ProductionCompany>Maricopa Association of Governments</b:ProductionCompany>
    <b:URL>http://www.azmag.gov/Projects/Project.asp?CMSID=1050&amp;CMSID2=1138</b:URL>
    <b:RefOrder>31</b:RefOrder>
  </b:Source>
  <b:Source>
    <b:Tag>Pug10</b:Tag>
    <b:SourceType>Report</b:SourceType>
    <b:Guid>{AF200504-55F0-4CF9-9AF2-2CA42E452E80}</b:Guid>
    <b:Author>
      <b:Author>
        <b:Corporate>Pugent Sound Regional Council</b:Corporate>
      </b:Author>
    </b:Author>
    <b:Title>Regional Concept of Transportation Operations Signal Operations Agreement Template</b:Title>
    <b:Year>May 2010</b:Year>
    <b:RefOrder>32</b:RefOrder>
  </b:Source>
  <b:Source>
    <b:Tag>Sep11</b:Tag>
    <b:SourceType>Interview</b:SourceType>
    <b:Guid>{CA93B3BD-E4C2-4EDF-A233-8C4A141D123D}</b:Guid>
    <b:Author>
      <b:Interviewee>
        <b:NameList>
          <b:Person>
            <b:Last>Rossi</b:Last>
            <b:First>Sephanie</b:First>
          </b:Person>
        </b:NameList>
      </b:Interviewee>
    </b:Author>
    <b:Title>Principal Planner</b:Title>
    <b:BroadcastTitle>Puget Sound Regional Council (PSRC)</b:BroadcastTitle>
    <b:Year>2011</b:Year>
    <b:RefOrder>33</b:RefOrder>
  </b:Source>
  <b:Source>
    <b:Tag>Met111</b:Tag>
    <b:SourceType>DocumentFromInternetSite</b:SourceType>
    <b:Guid>{59A85D40-118A-4032-B70F-7916DB1F014B}</b:Guid>
    <b:Author>
      <b:Author>
        <b:Corporate>Metropolitan Transportation Commission</b:Corporate>
      </b:Author>
    </b:Author>
    <b:Title>Arterial Operations</b:Title>
    <b:YearAccessed>2011</b:YearAccessed>
    <b:MonthAccessed>May</b:MonthAccessed>
    <b:DayAccessed>18</b:DayAccessed>
    <b:URL>http://mtc.ca.gov/services/arterial_operations/</b:URL>
    <b:InternetSiteTitle>Services</b:InternetSiteTitle>
    <b:ProductionCompany>Metropolitan Transportation Commission</b:ProductionCompany>
    <b:RefOrder>34</b:RefOrder>
  </b:Source>
  <b:Source>
    <b:Tag>Dan111</b:Tag>
    <b:SourceType>Interview</b:SourceType>
    <b:Guid>{FC600D37-3A6F-4124-B404-AE2A3BE562DB}</b:Guid>
    <b:Author>
      <b:Interviewee>
        <b:NameList>
          <b:Person>
            <b:Last>Stanislaus</b:Last>
            <b:First>Danielle</b:First>
          </b:Person>
        </b:NameList>
      </b:Interviewee>
    </b:Author>
    <b:Title>Senior Planner &amp; Program Manager</b:Title>
    <b:BroadcastTitle>Freeway Performance Initiative &amp; Arterial Operations Program, Metropolitan Transportation Commission</b:BroadcastTitle>
    <b:Year>2011</b:Year>
    <b:RefOrder>35</b:RefOrder>
  </b:Source>
  <b:Source>
    <b:Tag>Pro11</b:Tag>
    <b:SourceType>InternetSite</b:SourceType>
    <b:Guid>{63E64D15-AADA-4297-8599-CE4D086DF226}</b:Guid>
    <b:Title>Program for Aterial System Synchronization (PASS)</b:Title>
    <b:InternetSiteTitle>Arterial Operations</b:InternetSiteTitle>
    <b:ProductionCompany>Metroplitan Transporation Commission</b:ProductionCompany>
    <b:YearAccessed>2011</b:YearAccessed>
    <b:MonthAccessed>5</b:MonthAccessed>
    <b:DayAccessed>18</b:DayAccessed>
    <b:URL>http://www.mtc.ca.gov/services/arterial_operations/pass.htm</b:URL>
    <b:Author>
      <b:Author>
        <b:Corporate>Metroplitan Transporation Commission</b:Corporate>
      </b:Author>
    </b:Author>
    <b:RefOrder>36</b:RefOrder>
  </b:Source>
  <b:Source>
    <b:Tag>Met11</b:Tag>
    <b:SourceType>DocumentFromInternetSite</b:SourceType>
    <b:Guid>{8E519456-33E6-463D-83F7-79E713FE6375}</b:Guid>
    <b:Author>
      <b:Author>
        <b:Corporate>Metropolitan Transportation Commission</b:Corporate>
      </b:Author>
    </b:Author>
    <b:Title>Program Guidelines for 2011/2012 Cycle of Projects</b:Title>
    <b:Year>2011</b:Year>
    <b:Month>January</b:Month>
    <b:YearAccessed>2011</b:YearAccessed>
    <b:MonthAccessed>05</b:MonthAccessed>
    <b:DayAccessed>18</b:DayAccessed>
    <b:URL>http://www.mtc.ca.gov/services/arterial_operations/downloads/PASS_Guidelines_2011-12.pdf</b:URL>
    <b:InternetSiteTitle>Progam for Arterial System Synchronization (PASS)</b:InternetSiteTitle>
    <b:ProductionCompany>Metropolitan Transportation Commission</b:ProductionCompany>
    <b:RefOrder>37</b:RefOrder>
  </b:Source>
  <b:Source>
    <b:Tag>Sou112</b:Tag>
    <b:SourceType>DocumentFromInternetSite</b:SourceType>
    <b:Guid>{61C27A03-7AB3-4005-9A48-D7927B0715F9}</b:Guid>
    <b:Author>
      <b:Author>
        <b:Corporate>Southwestern Pennsylvania Commission</b:Corporate>
      </b:Author>
    </b:Author>
    <b:Title>Transportation:  Regional Traffic Signal Program</b:Title>
    <b:YearAccessed>2011</b:YearAccessed>
    <b:MonthAccessed>05</b:MonthAccessed>
    <b:DayAccessed>18</b:DayAccessed>
    <b:URL>http://www.spcregion.org/trans_ops_traff.shtml</b:URL>
    <b:InternetSiteTitle>Southweatern Pennsylvania Commission Web Site</b:InternetSiteTitle>
    <b:ProductionCompany>Southwestern Pennsylvania Commission</b:ProductionCompany>
    <b:RefOrder>38</b:RefOrder>
  </b:Source>
  <b:Source>
    <b:Tag>Dom11</b:Tag>
    <b:SourceType>Interview</b:SourceType>
    <b:Guid>{57DB8A87-C300-4BC9-9D5C-F3940D7A0EBD}</b:Guid>
    <b:Author>
      <b:Interviewee>
        <b:NameList>
          <b:Person>
            <b:Last>D'Andrea</b:Last>
            <b:First>Domenic</b:First>
          </b:Person>
        </b:NameList>
      </b:Interviewee>
    </b:Author>
    <b:Title>Transportation Planner, Coordinator, Regional Traffic Signal Projects</b:Title>
    <b:BroadcastTitle>Southwestern Pennsylvania Commission (SWPC)</b:BroadcastTitle>
    <b:Year>2011</b:Year>
    <b:RefOrder>39</b:RefOrder>
  </b:Source>
  <b:Source>
    <b:Tag>Sou113</b:Tag>
    <b:SourceType>DocumentFromInternetSite</b:SourceType>
    <b:Guid>{A02A0134-25B3-4D28-B8CB-EBFA7330B51A}</b:Guid>
    <b:Author>
      <b:Author>
        <b:Corporate>Southwestern Pennsylvania Commission</b:Corporate>
      </b:Author>
    </b:Author>
    <b:Title>Regional Traffic Signal Program Guidelines and Applications Instructions</b:Title>
    <b:YearAccessed>2011</b:YearAccessed>
    <b:MonthAccessed>05</b:MonthAccessed>
    <b:DayAccessed>18</b:DayAccessed>
    <b:URL>http://www.spcregion.org/pdf/signals/rtsp_guideandapp.pdf</b:URL>
    <b:InternetSiteTitle>Southwestern Pennsylvania Commission Web Site</b:InternetSiteTitle>
    <b:ProductionCompany>Southwestern Pennsylvania Commission</b:ProductionCompany>
    <b:RefOrder>40</b:RefOrder>
  </b:Source>
  <b:Source>
    <b:Tag>Cit11</b:Tag>
    <b:SourceType>DocumentFromInternetSite</b:SourceType>
    <b:Guid>{3DFF8C17-9636-4E1C-A52C-1A78C73296CC}</b:Guid>
    <b:Author>
      <b:Author>
        <b:Corporate>City of Tucson</b:Corporate>
      </b:Author>
    </b:Author>
    <b:Title>Regional Traffic Operations Center (RTOC)</b:Title>
    <b:YearAccessed>2011</b:YearAccessed>
    <b:MonthAccessed>05</b:MonthAccessed>
    <b:DayAccessed>18</b:DayAccessed>
    <b:URL>http://dot.tucsonaz.gov/traffic3/rtoc.php</b:URL>
    <b:ProductionCompany>City of Tucson</b:ProductionCompany>
    <b:RefOrder>41</b:RefOrder>
  </b:Source>
  <b:Source>
    <b:Tag>PIM11</b:Tag>
    <b:SourceType>DocumentFromInternetSite</b:SourceType>
    <b:Guid>{4C52EBF2-99F5-4945-B0F1-4E3870E73CA8}</b:Guid>
    <b:Author>
      <b:Author>
        <b:Corporate>PIMA Association of Governments</b:Corporate>
      </b:Author>
    </b:Author>
    <b:Title>2011-2015 5-Year Regional Transportation Improvement Program</b:Title>
    <b:YearAccessed>2011</b:YearAccessed>
    <b:MonthAccessed>May</b:MonthAccessed>
    <b:DayAccessed>18</b:DayAccessed>
    <b:URL>http://www.pagnet.org/documents/TIP/TIP2011-2015/TIP-2011-2015-Complete.pdf</b:URL>
    <b:InternetSiteTitle>Transpotation Improvement Program</b:InternetSiteTitle>
    <b:ProductionCompany>PIMA Association of Governments</b:ProductionCompany>
    <b:RefOrder>42</b:RefOrder>
  </b:Source>
  <b:Source>
    <b:Tag>Pau10</b:Tag>
    <b:SourceType>Interview</b:SourceType>
    <b:Guid>{DB814F07-E751-4D39-9553-6C0A41820550}</b:Guid>
    <b:Author>
      <b:Interviewee>
        <b:NameList>
          <b:Person>
            <b:Last>Casertano</b:Last>
            <b:First>Paul</b:First>
          </b:Person>
        </b:NameList>
      </b:Interviewee>
    </b:Author>
    <b:Title>Transportation Safety and Operations Lead</b:Title>
    <b:Year>2010</b:Year>
    <b:Month>04</b:Month>
    <b:Day>05</b:Day>
    <b:BroadcastTitle>Pima Association of Governments</b:BroadcastTitle>
    <b:RefOrder>43</b:RefOrder>
  </b:Source>
  <b:Source>
    <b:Tag>Mid09</b:Tag>
    <b:SourceType>Report</b:SourceType>
    <b:Guid>{97064FE3-F260-4F3A-9CB1-2DC00030C4E1}</b:Guid>
    <b:Title>Cooperative Agreement for Funding Operations of Operation Green Light Traffic Control System</b:Title>
    <b:Year>2009</b:Year>
    <b:Author>
      <b:Author>
        <b:Corporate>Mid-America Regional Council</b:Corporate>
      </b:Author>
    </b:Author>
    <b:RefOrder>44</b:RefOrder>
  </b:Source>
  <b:Source>
    <b:Tag>Roa08</b:Tag>
    <b:SourceType>Report</b:SourceType>
    <b:Guid>{75847BFF-F93F-466F-8BC9-3A6EA46327ED}</b:Guid>
    <b:Title>Agreement for Traffic Control Devices</b:Title>
    <b:Year>2008</b:Year>
    <b:Author>
      <b:Author>
        <b:Corporate>Road Commission for Oakland County</b:Corporate>
      </b:Author>
    </b:Author>
    <b:RefOrder>45</b:RefOrder>
  </b:Source>
  <b:Source>
    <b:Tag>Ste11</b:Tag>
    <b:SourceType>Interview</b:SourceType>
    <b:Guid>{33E196B2-E09A-48A0-9945-6996CA473D2C}</b:Guid>
    <b:Author>
      <b:Interviewee>
        <b:NameList>
          <b:Person>
            <b:Last>Gota</b:Last>
            <b:First>Steve</b:First>
          </b:Person>
        </b:NameList>
      </b:Interviewee>
    </b:Author>
    <b:Title>Program Manager</b:Title>
    <b:BroadcastTitle>Los Angeles County Metropolotan Transportaiton Authority (MTA)</b:BroadcastTitle>
    <b:Year>2011</b:Year>
    <b:RefOrder>46</b:RefOrder>
  </b:Source>
  <b:Source>
    <b:Tag>Los121</b:Tag>
    <b:SourceType>InternetSite</b:SourceType>
    <b:Guid>{15B0516F-F838-4291-8D87-8172C533A12C}</b:Guid>
    <b:Title>Proposition A</b:Title>
    <b:InternetSiteTitle>Projects &amp; Programs</b:InternetSiteTitle>
    <b:ProductionCompany>Los Angeles County Metropolitan Transportation Authority </b:ProductionCompany>
    <b:YearAccessed>2012</b:YearAccessed>
    <b:MonthAccessed>February</b:MonthAccessed>
    <b:URL>http://www.metro.net/projects/measurer/proposition_a/</b:URL>
    <b:Author>
      <b:Author>
        <b:Corporate>Los Angeles County Metropolitan Transportation Authority </b:Corporate>
      </b:Author>
    </b:Author>
    <b:RefOrder>47</b:RefOrder>
  </b:Source>
  <b:Source>
    <b:Tag>Los122</b:Tag>
    <b:SourceType>InternetSite</b:SourceType>
    <b:Guid>{93BD73EB-5BBE-474A-87C6-D9E0F07EA77F}</b:Guid>
    <b:Author>
      <b:Author>
        <b:Corporate>Los Angeles County Metropolitan Transportation Authority</b:Corporate>
      </b:Author>
    </b:Author>
    <b:Title>Proposition C</b:Title>
    <b:InternetSiteTitle>Projects and Programs</b:InternetSiteTitle>
    <b:ProductionCompany>Los Angeles County Metropolitan Transportation Authority</b:ProductionCompany>
    <b:YearAccessed>2012</b:YearAccessed>
    <b:MonthAccessed>February</b:MonthAccessed>
    <b:URL>http://www.metro.net/projects/measurer/proposition-c/</b:URL>
    <b:RefOrder>48</b:RefOrder>
  </b:Source>
  <b:Source>
    <b:Tag>LACMTAMeasR</b:Tag>
    <b:SourceType>InternetSite</b:SourceType>
    <b:Guid>{8E6250C5-86F5-4BAA-94C9-C7DBCE1E10AD}</b:Guid>
    <b:Title>Meaure R</b:Title>
    <b:InternetSiteTitle>Projects and Programs</b:InternetSiteTitle>
    <b:ProductionCompany>Los Angeles County Metropolitan Transportation Authority</b:ProductionCompany>
    <b:YearAccessed>2011</b:YearAccessed>
    <b:MonthAccessed>May</b:MonthAccessed>
    <b:DayAccessed>18</b:DayAccessed>
    <b:URL>http://www.metro.net/projects/measurer/</b:URL>
    <b:Author>
      <b:Author>
        <b:Corporate>Los Angeles County Metropolitan Transportation Authority</b:Corporate>
      </b:Author>
    </b:Author>
    <b:RefOrder>49</b:RefOrder>
  </b:Source>
  <b:Source>
    <b:Tag>Los12</b:Tag>
    <b:SourceType>DocumentFromInternetSite</b:SourceType>
    <b:Guid>{1E59553D-50FE-4A51-A32E-C5F5866DEA34}</b:Guid>
    <b:Title>Call for Projects</b:Title>
    <b:InternetSiteTitle>Projects and Programs</b:InternetSiteTitle>
    <b:ProductionCompany>Los Angeles County Metropolitan Council of Governments</b:ProductionCompany>
    <b:YearAccessed>2012</b:YearAccessed>
    <b:MonthAccessed>January</b:MonthAccessed>
    <b:Author>
      <b:Author>
        <b:Corporate>Los Angeles County Metropolitan Council of Governments</b:Corporate>
      </b:Author>
    </b:Author>
    <b:URL>http://www.metro.net/projects_studies/call_projects/images/2011_call_for_projects_application.pdf</b:URL>
    <b:RefOrder>50</b:RefOrder>
  </b:Source>
  <b:Source>
    <b:Tag>Ora12</b:Tag>
    <b:SourceType>InternetSite</b:SourceType>
    <b:Guid>{A78BCDC6-0308-4542-B629-B75D86A2E2FF}</b:Guid>
    <b:Author>
      <b:Author>
        <b:Corporate>Orange County Tranpsortation Authority</b:Corporate>
      </b:Author>
    </b:Author>
    <b:Title>M2 Investment Plan</b:Title>
    <b:InternetSiteTitle>Measure M</b:InternetSiteTitle>
    <b:ProductionCompany>Orange County Tranpsortation Authority</b:ProductionCompany>
    <b:YearAccessed>2012</b:YearAccessed>
    <b:MonthAccessed>February</b:MonthAccessed>
    <b:URL>http://www.octa.net/Measure-M/</b:URL>
    <b:RefOrder>51</b:RefOrder>
  </b:Source>
  <b:Source>
    <b:Tag>RCP13</b:Tag>
    <b:SourceType>InternetSite</b:SourceType>
    <b:Guid>{39B9948D-BE51-4B15-8C8C-003E3130364C}</b:Guid>
    <b:Title>RCP RTSSP Call</b:Title>
    <b:InternetSiteTitle>Transportation Funding</b:InternetSiteTitle>
    <b:ProductionCompany>Orange County Transportation Authority</b:ProductionCompany>
    <b:YearAccessed>2013</b:YearAccessed>
    <b:MonthAccessed>March</b:MonthAccessed>
    <b:URL>http://www.octa.net/About/Transportation-Funding/Calls-for-Projects/RCP-RTSSP-Call/</b:URL>
    <b:Author>
      <b:Author>
        <b:Corporate>Orange County Transportation Authority</b:Corporate>
      </b:Author>
    </b:Author>
    <b:RefOrder>52</b:RefOrder>
  </b:Source>
  <b:Source>
    <b:Tag>Abo12</b:Tag>
    <b:SourceType>InternetSite</b:SourceType>
    <b:Guid>{3BBABB24-50E1-4AF4-89B9-EDF5A08785F0}</b:Guid>
    <b:Title>About RTA</b:Title>
    <b:InternetSiteTitle>RTA: Delivering Our Promise to You</b:InternetSiteTitle>
    <b:ProductionCompany>Pima County Regional Transportation Authority</b:ProductionCompany>
    <b:YearAccessed>2012</b:YearAccessed>
    <b:MonthAccessed>December</b:MonthAccessed>
    <b:URL>http://www.rtamobility.com/Home/tabid/38/Default.aspx</b:URL>
    <b:Author>
      <b:Author>
        <b:Corporate>Pima County Regional Transportation Authority</b:Corporate>
      </b:Author>
    </b:Author>
    <b:RefOrder>53</b:RefOrder>
  </b:Source>
  <b:Source>
    <b:Tag>Ron10</b:Tag>
    <b:SourceType>Interview</b:SourceType>
    <b:Guid>{505C19D7-6228-4F46-80CA-2EB2C6E65593}</b:Guid>
    <b:Author>
      <b:Interviewee>
        <b:NameList>
          <b:Person>
            <b:Last>Achelpohl</b:Last>
            <b:First>Ron</b:First>
          </b:Person>
        </b:NameList>
      </b:Interviewee>
    </b:Author>
    <b:Title>Assistant Director of Transportation</b:Title>
    <b:BroadcastTitle>Mid-America Regional Council</b:BroadcastTitle>
    <b:Year>2010</b:Year>
    <b:Month>April</b:Month>
    <b:RefOrder>54</b:RefOrder>
  </b:Source>
  <b:Source>
    <b:Tag>Mid</b:Tag>
    <b:SourceType>DocumentFromInternetSite</b:SourceType>
    <b:Guid>{FDE96D1C-C5AF-4031-869E-A29810ECDC3F}</b:Guid>
    <b:Author>
      <b:Author>
        <b:Corporate>Mid-America Regional Council</b:Corporate>
      </b:Author>
    </b:Author>
    <b:Title>Functional Specifications for System Integrator</b:Title>
    <b:Publisher>Mid-America Regional Council</b:Publisher>
    <b:City>Kansas City, MO</b:City>
    <b:InternetSiteTitle>Operation Green Light</b:InternetSiteTitle>
    <b:ProductionCompany>Mid-America Regional Council</b:ProductionCompany>
    <b:YearAccessed>2011</b:YearAccessed>
    <b:MonthAccessed>May</b:MonthAccessed>
    <b:DayAccessed>18</b:DayAccessed>
    <b:URL>http://www.marc.org/transportation/ogl/documents.htm</b:URL>
    <b:RefOrder>55</b:RefOrder>
  </b:Source>
  <b:Source>
    <b:Tag>Sar11</b:Tag>
    <b:SourceType>Interview</b:SourceType>
    <b:Guid>{70B10D83-41C2-4117-A50F-E514ED179C31}</b:Guid>
    <b:Author>
      <b:Interviewee>
        <b:NameList>
          <b:Person>
            <b:Last>Josua</b:Last>
            <b:First>Sarath</b:First>
          </b:Person>
        </b:NameList>
      </b:Interviewee>
    </b:Author>
    <b:Title>ITS &amp; Safety Program Manager</b:Title>
    <b:BroadcastTitle>Maricopa Association of Governments (MAG)</b:BroadcastTitle>
    <b:Year>2011</b:Year>
    <b:Month>November</b:Month>
    <b:RefOrder>56</b:RefOrder>
  </b:Source>
  <b:Source>
    <b:Tag>Den12</b:Tag>
    <b:SourceType>DocumentFromInternetSite</b:SourceType>
    <b:Guid>{A8077F5D-743F-4144-8E8D-DF97BB4CB5FC}</b:Guid>
    <b:Title>Projects Completed in 2011</b:Title>
    <b:InternetSiteTitle>Traffic Signal Program </b:InternetSiteTitle>
    <b:ProductionCompany>Denver Reigonal Council of Goverments</b:ProductionCompany>
    <b:Year>2012</b:Year>
    <b:Month>December</b:Month>
    <b:URL>http://www.drcog.org/documents/2011%20projects.pdf</b:URL>
    <b:Author>
      <b:Author>
        <b:Corporate>Denver Regional Council of Governments</b:Corporate>
      </b:Author>
    </b:Author>
    <b:RefOrder>57</b:RefOrder>
  </b:Source>
  <b:Source>
    <b:Tag>Den_Lamar</b:Tag>
    <b:SourceType>InternetSite</b:SourceType>
    <b:Guid>{2015835C-495C-4372-A837-C319F32ADD9A}</b:Guid>
    <b:Author>
      <b:Author>
        <b:Corporate>Denver Regional Council of Governments</b:Corporate>
      </b:Author>
    </b:Author>
    <b:Title>72nd Avenue:  Indiana Street to Lamar Street</b:Title>
    <b:InternetSiteTitle>Traffic Signal Timing Briefs:  March 2011 - T11-2a</b:InternetSiteTitle>
    <b:ProductionCompany>Denver Regional Council of Governments</b:ProductionCompany>
    <b:URL>http://www.drcog.org/documents/T11-2a_Signal_Timing_Briefs_72Avenue.pdf</b:URL>
    <b:YearAccessed>December</b:YearAccessed>
    <b:MonthAccessed>2012</b:MonthAccessed>
    <b:RefOrder>58</b:RefOrder>
  </b:Source>
  <b:Source>
    <b:Tag>Tra12</b:Tag>
    <b:SourceType>DocumentFromInternetSite</b:SourceType>
    <b:Guid>{705484A8-04F1-4B8B-AA1A-B92DA4251B7E}</b:Guid>
    <b:Title>Traffic Signal Coordination Measures of Effectiveness Methodology</b:Title>
    <b:InternetSiteTitle>Operation Green Light:  Signal Coordination Project</b:InternetSiteTitle>
    <b:ProductionCompany>Mid-America Regional Council</b:ProductionCompany>
    <b:YearAccessed>2012</b:YearAccessed>
    <b:MonthAccessed>December</b:MonthAccessed>
    <b:URL>http://www.marc.org/transportation/ogl/pdfs/signal/OGL-MOE-Methodology.pdf</b:URL>
    <b:Author>
      <b:Author>
        <b:Corporate>Mid-America Regional Council</b:Corporate>
      </b:Author>
    </b:Author>
    <b:RefOrder>59</b:RefOrder>
  </b:Source>
  <b:Source>
    <b:Tag>Nol12</b:Tag>
    <b:SourceType>DocumentFromInternetSite</b:SourceType>
    <b:Guid>{D098AA9C-22BF-4817-8827-EDC1216138B8}</b:Guid>
    <b:Title>Noland Rd Corridor, US-24 to US-40</b:Title>
    <b:InternetSiteTitle>Operation Green Light Signal Cordination Projects</b:InternetSiteTitle>
    <b:ProductionCompany>Mid-America Regional Council of Governments</b:ProductionCompany>
    <b:YearAccessed>2012</b:YearAccessed>
    <b:MonthAccessed>December</b:MonthAccessed>
    <b:URL>http://www.marc.org/transportation/ogl/pdfs/signal/Noland-Road-Basic-Report.pdf</b:URL>
    <b:Author>
      <b:Author>
        <b:Corporate>Mid-America Regional Council of Governments</b:Corporate>
      </b:Author>
    </b:Author>
    <b:RefOrder>60</b:RefOrder>
  </b:Source>
  <b:Source>
    <b:Tag>Sig</b:Tag>
    <b:SourceType>DocumentFromInternetSite</b:SourceType>
    <b:Guid>{DEA55086-710A-497A-922A-BC59B8226000}</b:Guid>
    <b:Title>Signal Re-timing Before &amp; After Vidoes</b:Title>
    <b:InternetSiteTitle>Transportation: Regional Traffic Signal Program</b:InternetSiteTitle>
    <b:ProductionCompany>Southwestern Pennsylvania Commission</b:ProductionCompany>
    <b:URL>http://www.spcregion.org/trans_ops_traff_vids.shtml</b:URL>
    <b:Author>
      <b:Author>
        <b:Corporate>Southwestern Pennsylvania Commission</b:Corporate>
      </b:Author>
    </b:Author>
    <b:RefOrder>61</b:RefOrder>
  </b:Source>
  <b:Source>
    <b:Tag>Mar11</b:Tag>
    <b:SourceType>Interview</b:SourceType>
    <b:Guid>{E49BBFB9-955B-40DF-BF3E-D5D0603B8407}</b:Guid>
    <b:Author>
      <b:Interviewee>
        <b:NameList>
          <b:Person>
            <b:Last>Taylor</b:Last>
            <b:First>Mark</b:First>
          </b:Person>
        </b:NameList>
      </b:Interviewee>
    </b:Author>
    <b:Title>Signal Systems Engineer</b:Title>
    <b:BroadcastTitle>Utah Department of Transportation</b:BroadcastTitle>
    <b:Year>2011</b:Year>
    <b:RefOrder>62</b:RefOrder>
  </b:Source>
</b:Sources>
</file>

<file path=customXml/itemProps1.xml><?xml version="1.0" encoding="utf-8"?>
<ds:datastoreItem xmlns:ds="http://schemas.openxmlformats.org/officeDocument/2006/customXml" ds:itemID="{1F8D65E8-9D80-4A25-A973-75456ABE9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15615</Words>
  <Characters>89009</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Best Practices</vt:lpstr>
    </vt:vector>
  </TitlesOfParts>
  <Company>Hewlett-Packard Company</Company>
  <LinksUpToDate>false</LinksUpToDate>
  <CharactersWithSpaces>104416</CharactersWithSpaces>
  <SharedDoc>false</SharedDoc>
  <HLinks>
    <vt:vector size="990" baseType="variant">
      <vt:variant>
        <vt:i4>3080256</vt:i4>
      </vt:variant>
      <vt:variant>
        <vt:i4>1028</vt:i4>
      </vt:variant>
      <vt:variant>
        <vt:i4>0</vt:i4>
      </vt:variant>
      <vt:variant>
        <vt:i4>5</vt:i4>
      </vt:variant>
      <vt:variant>
        <vt:lpwstr>mailto:kapurju@wsdot.wa.gov</vt:lpwstr>
      </vt:variant>
      <vt:variant>
        <vt:lpwstr/>
      </vt:variant>
      <vt:variant>
        <vt:i4>4063321</vt:i4>
      </vt:variant>
      <vt:variant>
        <vt:i4>1025</vt:i4>
      </vt:variant>
      <vt:variant>
        <vt:i4>0</vt:i4>
      </vt:variant>
      <vt:variant>
        <vt:i4>5</vt:i4>
      </vt:variant>
      <vt:variant>
        <vt:lpwstr>mailto:bakotip@wsdot.wa.gov</vt:lpwstr>
      </vt:variant>
      <vt:variant>
        <vt:lpwstr/>
      </vt:variant>
      <vt:variant>
        <vt:i4>458855</vt:i4>
      </vt:variant>
      <vt:variant>
        <vt:i4>1022</vt:i4>
      </vt:variant>
      <vt:variant>
        <vt:i4>0</vt:i4>
      </vt:variant>
      <vt:variant>
        <vt:i4>5</vt:i4>
      </vt:variant>
      <vt:variant>
        <vt:lpwstr>mailto:tmacioce@state.pa.us</vt:lpwstr>
      </vt:variant>
      <vt:variant>
        <vt:lpwstr/>
      </vt:variant>
      <vt:variant>
        <vt:i4>6160426</vt:i4>
      </vt:variant>
      <vt:variant>
        <vt:i4>1019</vt:i4>
      </vt:variant>
      <vt:variant>
        <vt:i4>0</vt:i4>
      </vt:variant>
      <vt:variant>
        <vt:i4>5</vt:i4>
      </vt:variant>
      <vt:variant>
        <vt:lpwstr>mailto:bhare@state.pa.us</vt:lpwstr>
      </vt:variant>
      <vt:variant>
        <vt:lpwstr/>
      </vt:variant>
      <vt:variant>
        <vt:i4>8257619</vt:i4>
      </vt:variant>
      <vt:variant>
        <vt:i4>1016</vt:i4>
      </vt:variant>
      <vt:variant>
        <vt:i4>0</vt:i4>
      </vt:variant>
      <vt:variant>
        <vt:i4>5</vt:i4>
      </vt:variant>
      <vt:variant>
        <vt:lpwstr>mailto:bruce.v.johnson@odot.state.or.us</vt:lpwstr>
      </vt:variant>
      <vt:variant>
        <vt:lpwstr/>
      </vt:variant>
      <vt:variant>
        <vt:i4>1638510</vt:i4>
      </vt:variant>
      <vt:variant>
        <vt:i4>1013</vt:i4>
      </vt:variant>
      <vt:variant>
        <vt:i4>0</vt:i4>
      </vt:variant>
      <vt:variant>
        <vt:i4>5</vt:i4>
      </vt:variant>
      <vt:variant>
        <vt:lpwstr>mailto:elizabeth.vargasduncan@odot.state.or.us</vt:lpwstr>
      </vt:variant>
      <vt:variant>
        <vt:lpwstr/>
      </vt:variant>
      <vt:variant>
        <vt:i4>4522085</vt:i4>
      </vt:variant>
      <vt:variant>
        <vt:i4>1010</vt:i4>
      </vt:variant>
      <vt:variant>
        <vt:i4>0</vt:i4>
      </vt:variant>
      <vt:variant>
        <vt:i4>5</vt:i4>
      </vt:variant>
      <vt:variant>
        <vt:lpwstr>mailto:ayannotti@dot.state.ny.us</vt:lpwstr>
      </vt:variant>
      <vt:variant>
        <vt:lpwstr/>
      </vt:variant>
      <vt:variant>
        <vt:i4>3604490</vt:i4>
      </vt:variant>
      <vt:variant>
        <vt:i4>1007</vt:i4>
      </vt:variant>
      <vt:variant>
        <vt:i4>0</vt:i4>
      </vt:variant>
      <vt:variant>
        <vt:i4>5</vt:i4>
      </vt:variant>
      <vt:variant>
        <vt:lpwstr>mailto:mricard@dot.state.ny.us</vt:lpwstr>
      </vt:variant>
      <vt:variant>
        <vt:lpwstr/>
      </vt:variant>
      <vt:variant>
        <vt:i4>5832830</vt:i4>
      </vt:variant>
      <vt:variant>
        <vt:i4>1004</vt:i4>
      </vt:variant>
      <vt:variant>
        <vt:i4>0</vt:i4>
      </vt:variant>
      <vt:variant>
        <vt:i4>5</vt:i4>
      </vt:variant>
      <vt:variant>
        <vt:lpwstr>mailto:kevin.western@state.mn.us</vt:lpwstr>
      </vt:variant>
      <vt:variant>
        <vt:lpwstr/>
      </vt:variant>
      <vt:variant>
        <vt:i4>7667807</vt:i4>
      </vt:variant>
      <vt:variant>
        <vt:i4>1001</vt:i4>
      </vt:variant>
      <vt:variant>
        <vt:i4>0</vt:i4>
      </vt:variant>
      <vt:variant>
        <vt:i4>5</vt:i4>
      </vt:variant>
      <vt:variant>
        <vt:lpwstr>mailto:jon.chiglo@state.mn.us</vt:lpwstr>
      </vt:variant>
      <vt:variant>
        <vt:lpwstr/>
      </vt:variant>
      <vt:variant>
        <vt:i4>7667714</vt:i4>
      </vt:variant>
      <vt:variant>
        <vt:i4>998</vt:i4>
      </vt:variant>
      <vt:variant>
        <vt:i4>0</vt:i4>
      </vt:variant>
      <vt:variant>
        <vt:i4>5</vt:i4>
      </vt:variant>
      <vt:variant>
        <vt:lpwstr>mailto:mark.hite@ky.gov</vt:lpwstr>
      </vt:variant>
      <vt:variant>
        <vt:lpwstr/>
      </vt:variant>
      <vt:variant>
        <vt:i4>4194350</vt:i4>
      </vt:variant>
      <vt:variant>
        <vt:i4>995</vt:i4>
      </vt:variant>
      <vt:variant>
        <vt:i4>0</vt:i4>
      </vt:variant>
      <vt:variant>
        <vt:i4>5</vt:i4>
      </vt:variant>
      <vt:variant>
        <vt:lpwstr>mailto:boday.borres@ky.gov</vt:lpwstr>
      </vt:variant>
      <vt:variant>
        <vt:lpwstr/>
      </vt:variant>
      <vt:variant>
        <vt:i4>327799</vt:i4>
      </vt:variant>
      <vt:variant>
        <vt:i4>992</vt:i4>
      </vt:variant>
      <vt:variant>
        <vt:i4>0</vt:i4>
      </vt:variant>
      <vt:variant>
        <vt:i4>5</vt:i4>
      </vt:variant>
      <vt:variant>
        <vt:lpwstr>mailto:carl.puzey@illinois.gov</vt:lpwstr>
      </vt:variant>
      <vt:variant>
        <vt:lpwstr/>
      </vt:variant>
      <vt:variant>
        <vt:i4>2555981</vt:i4>
      </vt:variant>
      <vt:variant>
        <vt:i4>989</vt:i4>
      </vt:variant>
      <vt:variant>
        <vt:i4>0</vt:i4>
      </vt:variant>
      <vt:variant>
        <vt:i4>5</vt:i4>
      </vt:variant>
      <vt:variant>
        <vt:lpwstr>mailto:scott.stitt@illinois.gov</vt:lpwstr>
      </vt:variant>
      <vt:variant>
        <vt:lpwstr/>
      </vt:variant>
      <vt:variant>
        <vt:i4>7274511</vt:i4>
      </vt:variant>
      <vt:variant>
        <vt:i4>986</vt:i4>
      </vt:variant>
      <vt:variant>
        <vt:i4>0</vt:i4>
      </vt:variant>
      <vt:variant>
        <vt:i4>5</vt:i4>
      </vt:variant>
      <vt:variant>
        <vt:lpwstr>mailto:pliles@dot.ga.gov</vt:lpwstr>
      </vt:variant>
      <vt:variant>
        <vt:lpwstr/>
      </vt:variant>
      <vt:variant>
        <vt:i4>7798809</vt:i4>
      </vt:variant>
      <vt:variant>
        <vt:i4>983</vt:i4>
      </vt:variant>
      <vt:variant>
        <vt:i4>0</vt:i4>
      </vt:variant>
      <vt:variant>
        <vt:i4>5</vt:i4>
      </vt:variant>
      <vt:variant>
        <vt:lpwstr>mailto:bstory@dot.ga.gov</vt:lpwstr>
      </vt:variant>
      <vt:variant>
        <vt:lpwstr/>
      </vt:variant>
      <vt:variant>
        <vt:i4>983104</vt:i4>
      </vt:variant>
      <vt:variant>
        <vt:i4>980</vt:i4>
      </vt:variant>
      <vt:variant>
        <vt:i4>0</vt:i4>
      </vt:variant>
      <vt:variant>
        <vt:i4>5</vt:i4>
      </vt:variant>
      <vt:variant>
        <vt:lpwstr>mailto:barton_newton@dot.ca.gov</vt:lpwstr>
      </vt:variant>
      <vt:variant>
        <vt:lpwstr/>
      </vt:variant>
      <vt:variant>
        <vt:i4>720982</vt:i4>
      </vt:variant>
      <vt:variant>
        <vt:i4>977</vt:i4>
      </vt:variant>
      <vt:variant>
        <vt:i4>0</vt:i4>
      </vt:variant>
      <vt:variant>
        <vt:i4>5</vt:i4>
      </vt:variant>
      <vt:variant>
        <vt:lpwstr>mailto:mark_robinson@dot.ca.gov</vt:lpwstr>
      </vt:variant>
      <vt:variant>
        <vt:lpwstr/>
      </vt:variant>
      <vt:variant>
        <vt:i4>3473490</vt:i4>
      </vt:variant>
      <vt:variant>
        <vt:i4>974</vt:i4>
      </vt:variant>
      <vt:variant>
        <vt:i4>0</vt:i4>
      </vt:variant>
      <vt:variant>
        <vt:i4>5</vt:i4>
      </vt:variant>
      <vt:variant>
        <vt:lpwstr>mailto:rwatral@state.pa.us</vt:lpwstr>
      </vt:variant>
      <vt:variant>
        <vt:lpwstr/>
      </vt:variant>
      <vt:variant>
        <vt:i4>2097227</vt:i4>
      </vt:variant>
      <vt:variant>
        <vt:i4>971</vt:i4>
      </vt:variant>
      <vt:variant>
        <vt:i4>0</vt:i4>
      </vt:variant>
      <vt:variant>
        <vt:i4>5</vt:i4>
      </vt:variant>
      <vt:variant>
        <vt:lpwstr>mailto:richard.dunne@mbakercorp.com</vt:lpwstr>
      </vt:variant>
      <vt:variant>
        <vt:lpwstr/>
      </vt:variant>
      <vt:variant>
        <vt:i4>2097180</vt:i4>
      </vt:variant>
      <vt:variant>
        <vt:i4>968</vt:i4>
      </vt:variant>
      <vt:variant>
        <vt:i4>0</vt:i4>
      </vt:variant>
      <vt:variant>
        <vt:i4>5</vt:i4>
      </vt:variant>
      <vt:variant>
        <vt:lpwstr>mailto:rhealy@sha.state.md.us</vt:lpwstr>
      </vt:variant>
      <vt:variant>
        <vt:lpwstr/>
      </vt:variant>
      <vt:variant>
        <vt:i4>5177463</vt:i4>
      </vt:variant>
      <vt:variant>
        <vt:i4>965</vt:i4>
      </vt:variant>
      <vt:variant>
        <vt:i4>0</vt:i4>
      </vt:variant>
      <vt:variant>
        <vt:i4>5</vt:i4>
      </vt:variant>
      <vt:variant>
        <vt:lpwstr>mailto:cswanwick@utah.gov</vt:lpwstr>
      </vt:variant>
      <vt:variant>
        <vt:lpwstr/>
      </vt:variant>
      <vt:variant>
        <vt:i4>3342350</vt:i4>
      </vt:variant>
      <vt:variant>
        <vt:i4>962</vt:i4>
      </vt:variant>
      <vt:variant>
        <vt:i4>0</vt:i4>
      </vt:variant>
      <vt:variant>
        <vt:i4>5</vt:i4>
      </vt:variant>
      <vt:variant>
        <vt:lpwstr>mailto:tim.swanson@state.mn.us</vt:lpwstr>
      </vt:variant>
      <vt:variant>
        <vt:lpwstr/>
      </vt:variant>
      <vt:variant>
        <vt:i4>4587573</vt:i4>
      </vt:variant>
      <vt:variant>
        <vt:i4>959</vt:i4>
      </vt:variant>
      <vt:variant>
        <vt:i4>0</vt:i4>
      </vt:variant>
      <vt:variant>
        <vt:i4>5</vt:i4>
      </vt:variant>
      <vt:variant>
        <vt:lpwstr>mailto:boydn@wsdot.wa.gov</vt:lpwstr>
      </vt:variant>
      <vt:variant>
        <vt:lpwstr/>
      </vt:variant>
      <vt:variant>
        <vt:i4>7012372</vt:i4>
      </vt:variant>
      <vt:variant>
        <vt:i4>956</vt:i4>
      </vt:variant>
      <vt:variant>
        <vt:i4>0</vt:i4>
      </vt:variant>
      <vt:variant>
        <vt:i4>5</vt:i4>
      </vt:variant>
      <vt:variant>
        <vt:lpwstr>mailto:krehm6@hotmail.com</vt:lpwstr>
      </vt:variant>
      <vt:variant>
        <vt:lpwstr/>
      </vt:variant>
      <vt:variant>
        <vt:i4>3670093</vt:i4>
      </vt:variant>
      <vt:variant>
        <vt:i4>953</vt:i4>
      </vt:variant>
      <vt:variant>
        <vt:i4>0</vt:i4>
      </vt:variant>
      <vt:variant>
        <vt:i4>5</vt:i4>
      </vt:variant>
      <vt:variant>
        <vt:lpwstr>mailto:hossein.ghara@la.gov</vt:lpwstr>
      </vt:variant>
      <vt:variant>
        <vt:lpwstr/>
      </vt:variant>
      <vt:variant>
        <vt:i4>1310778</vt:i4>
      </vt:variant>
      <vt:variant>
        <vt:i4>776</vt:i4>
      </vt:variant>
      <vt:variant>
        <vt:i4>0</vt:i4>
      </vt:variant>
      <vt:variant>
        <vt:i4>5</vt:i4>
      </vt:variant>
      <vt:variant>
        <vt:lpwstr/>
      </vt:variant>
      <vt:variant>
        <vt:lpwstr>_Toc298339301</vt:lpwstr>
      </vt:variant>
      <vt:variant>
        <vt:i4>1310778</vt:i4>
      </vt:variant>
      <vt:variant>
        <vt:i4>770</vt:i4>
      </vt:variant>
      <vt:variant>
        <vt:i4>0</vt:i4>
      </vt:variant>
      <vt:variant>
        <vt:i4>5</vt:i4>
      </vt:variant>
      <vt:variant>
        <vt:lpwstr/>
      </vt:variant>
      <vt:variant>
        <vt:lpwstr>_Toc298339300</vt:lpwstr>
      </vt:variant>
      <vt:variant>
        <vt:i4>1900603</vt:i4>
      </vt:variant>
      <vt:variant>
        <vt:i4>764</vt:i4>
      </vt:variant>
      <vt:variant>
        <vt:i4>0</vt:i4>
      </vt:variant>
      <vt:variant>
        <vt:i4>5</vt:i4>
      </vt:variant>
      <vt:variant>
        <vt:lpwstr/>
      </vt:variant>
      <vt:variant>
        <vt:lpwstr>_Toc298339299</vt:lpwstr>
      </vt:variant>
      <vt:variant>
        <vt:i4>1900603</vt:i4>
      </vt:variant>
      <vt:variant>
        <vt:i4>758</vt:i4>
      </vt:variant>
      <vt:variant>
        <vt:i4>0</vt:i4>
      </vt:variant>
      <vt:variant>
        <vt:i4>5</vt:i4>
      </vt:variant>
      <vt:variant>
        <vt:lpwstr/>
      </vt:variant>
      <vt:variant>
        <vt:lpwstr>_Toc298339298</vt:lpwstr>
      </vt:variant>
      <vt:variant>
        <vt:i4>1900603</vt:i4>
      </vt:variant>
      <vt:variant>
        <vt:i4>752</vt:i4>
      </vt:variant>
      <vt:variant>
        <vt:i4>0</vt:i4>
      </vt:variant>
      <vt:variant>
        <vt:i4>5</vt:i4>
      </vt:variant>
      <vt:variant>
        <vt:lpwstr/>
      </vt:variant>
      <vt:variant>
        <vt:lpwstr>_Toc298339297</vt:lpwstr>
      </vt:variant>
      <vt:variant>
        <vt:i4>1900603</vt:i4>
      </vt:variant>
      <vt:variant>
        <vt:i4>743</vt:i4>
      </vt:variant>
      <vt:variant>
        <vt:i4>0</vt:i4>
      </vt:variant>
      <vt:variant>
        <vt:i4>5</vt:i4>
      </vt:variant>
      <vt:variant>
        <vt:lpwstr/>
      </vt:variant>
      <vt:variant>
        <vt:lpwstr>_Toc298339296</vt:lpwstr>
      </vt:variant>
      <vt:variant>
        <vt:i4>1900603</vt:i4>
      </vt:variant>
      <vt:variant>
        <vt:i4>737</vt:i4>
      </vt:variant>
      <vt:variant>
        <vt:i4>0</vt:i4>
      </vt:variant>
      <vt:variant>
        <vt:i4>5</vt:i4>
      </vt:variant>
      <vt:variant>
        <vt:lpwstr/>
      </vt:variant>
      <vt:variant>
        <vt:lpwstr>_Toc298339295</vt:lpwstr>
      </vt:variant>
      <vt:variant>
        <vt:i4>1900603</vt:i4>
      </vt:variant>
      <vt:variant>
        <vt:i4>731</vt:i4>
      </vt:variant>
      <vt:variant>
        <vt:i4>0</vt:i4>
      </vt:variant>
      <vt:variant>
        <vt:i4>5</vt:i4>
      </vt:variant>
      <vt:variant>
        <vt:lpwstr/>
      </vt:variant>
      <vt:variant>
        <vt:lpwstr>_Toc298339294</vt:lpwstr>
      </vt:variant>
      <vt:variant>
        <vt:i4>1900603</vt:i4>
      </vt:variant>
      <vt:variant>
        <vt:i4>725</vt:i4>
      </vt:variant>
      <vt:variant>
        <vt:i4>0</vt:i4>
      </vt:variant>
      <vt:variant>
        <vt:i4>5</vt:i4>
      </vt:variant>
      <vt:variant>
        <vt:lpwstr/>
      </vt:variant>
      <vt:variant>
        <vt:lpwstr>_Toc298339293</vt:lpwstr>
      </vt:variant>
      <vt:variant>
        <vt:i4>1900603</vt:i4>
      </vt:variant>
      <vt:variant>
        <vt:i4>719</vt:i4>
      </vt:variant>
      <vt:variant>
        <vt:i4>0</vt:i4>
      </vt:variant>
      <vt:variant>
        <vt:i4>5</vt:i4>
      </vt:variant>
      <vt:variant>
        <vt:lpwstr/>
      </vt:variant>
      <vt:variant>
        <vt:lpwstr>_Toc298339292</vt:lpwstr>
      </vt:variant>
      <vt:variant>
        <vt:i4>1900603</vt:i4>
      </vt:variant>
      <vt:variant>
        <vt:i4>713</vt:i4>
      </vt:variant>
      <vt:variant>
        <vt:i4>0</vt:i4>
      </vt:variant>
      <vt:variant>
        <vt:i4>5</vt:i4>
      </vt:variant>
      <vt:variant>
        <vt:lpwstr/>
      </vt:variant>
      <vt:variant>
        <vt:lpwstr>_Toc298339291</vt:lpwstr>
      </vt:variant>
      <vt:variant>
        <vt:i4>1900603</vt:i4>
      </vt:variant>
      <vt:variant>
        <vt:i4>707</vt:i4>
      </vt:variant>
      <vt:variant>
        <vt:i4>0</vt:i4>
      </vt:variant>
      <vt:variant>
        <vt:i4>5</vt:i4>
      </vt:variant>
      <vt:variant>
        <vt:lpwstr/>
      </vt:variant>
      <vt:variant>
        <vt:lpwstr>_Toc298339290</vt:lpwstr>
      </vt:variant>
      <vt:variant>
        <vt:i4>1835067</vt:i4>
      </vt:variant>
      <vt:variant>
        <vt:i4>701</vt:i4>
      </vt:variant>
      <vt:variant>
        <vt:i4>0</vt:i4>
      </vt:variant>
      <vt:variant>
        <vt:i4>5</vt:i4>
      </vt:variant>
      <vt:variant>
        <vt:lpwstr/>
      </vt:variant>
      <vt:variant>
        <vt:lpwstr>_Toc298339289</vt:lpwstr>
      </vt:variant>
      <vt:variant>
        <vt:i4>1835067</vt:i4>
      </vt:variant>
      <vt:variant>
        <vt:i4>695</vt:i4>
      </vt:variant>
      <vt:variant>
        <vt:i4>0</vt:i4>
      </vt:variant>
      <vt:variant>
        <vt:i4>5</vt:i4>
      </vt:variant>
      <vt:variant>
        <vt:lpwstr/>
      </vt:variant>
      <vt:variant>
        <vt:lpwstr>_Toc298339288</vt:lpwstr>
      </vt:variant>
      <vt:variant>
        <vt:i4>1835067</vt:i4>
      </vt:variant>
      <vt:variant>
        <vt:i4>689</vt:i4>
      </vt:variant>
      <vt:variant>
        <vt:i4>0</vt:i4>
      </vt:variant>
      <vt:variant>
        <vt:i4>5</vt:i4>
      </vt:variant>
      <vt:variant>
        <vt:lpwstr/>
      </vt:variant>
      <vt:variant>
        <vt:lpwstr>_Toc298339287</vt:lpwstr>
      </vt:variant>
      <vt:variant>
        <vt:i4>1835067</vt:i4>
      </vt:variant>
      <vt:variant>
        <vt:i4>683</vt:i4>
      </vt:variant>
      <vt:variant>
        <vt:i4>0</vt:i4>
      </vt:variant>
      <vt:variant>
        <vt:i4>5</vt:i4>
      </vt:variant>
      <vt:variant>
        <vt:lpwstr/>
      </vt:variant>
      <vt:variant>
        <vt:lpwstr>_Toc298339286</vt:lpwstr>
      </vt:variant>
      <vt:variant>
        <vt:i4>1835067</vt:i4>
      </vt:variant>
      <vt:variant>
        <vt:i4>677</vt:i4>
      </vt:variant>
      <vt:variant>
        <vt:i4>0</vt:i4>
      </vt:variant>
      <vt:variant>
        <vt:i4>5</vt:i4>
      </vt:variant>
      <vt:variant>
        <vt:lpwstr/>
      </vt:variant>
      <vt:variant>
        <vt:lpwstr>_Toc298339285</vt:lpwstr>
      </vt:variant>
      <vt:variant>
        <vt:i4>1835067</vt:i4>
      </vt:variant>
      <vt:variant>
        <vt:i4>671</vt:i4>
      </vt:variant>
      <vt:variant>
        <vt:i4>0</vt:i4>
      </vt:variant>
      <vt:variant>
        <vt:i4>5</vt:i4>
      </vt:variant>
      <vt:variant>
        <vt:lpwstr/>
      </vt:variant>
      <vt:variant>
        <vt:lpwstr>_Toc298339284</vt:lpwstr>
      </vt:variant>
      <vt:variant>
        <vt:i4>1835067</vt:i4>
      </vt:variant>
      <vt:variant>
        <vt:i4>665</vt:i4>
      </vt:variant>
      <vt:variant>
        <vt:i4>0</vt:i4>
      </vt:variant>
      <vt:variant>
        <vt:i4>5</vt:i4>
      </vt:variant>
      <vt:variant>
        <vt:lpwstr/>
      </vt:variant>
      <vt:variant>
        <vt:lpwstr>_Toc298339283</vt:lpwstr>
      </vt:variant>
      <vt:variant>
        <vt:i4>1835067</vt:i4>
      </vt:variant>
      <vt:variant>
        <vt:i4>659</vt:i4>
      </vt:variant>
      <vt:variant>
        <vt:i4>0</vt:i4>
      </vt:variant>
      <vt:variant>
        <vt:i4>5</vt:i4>
      </vt:variant>
      <vt:variant>
        <vt:lpwstr/>
      </vt:variant>
      <vt:variant>
        <vt:lpwstr>_Toc298339282</vt:lpwstr>
      </vt:variant>
      <vt:variant>
        <vt:i4>1835067</vt:i4>
      </vt:variant>
      <vt:variant>
        <vt:i4>653</vt:i4>
      </vt:variant>
      <vt:variant>
        <vt:i4>0</vt:i4>
      </vt:variant>
      <vt:variant>
        <vt:i4>5</vt:i4>
      </vt:variant>
      <vt:variant>
        <vt:lpwstr/>
      </vt:variant>
      <vt:variant>
        <vt:lpwstr>_Toc298339281</vt:lpwstr>
      </vt:variant>
      <vt:variant>
        <vt:i4>1835067</vt:i4>
      </vt:variant>
      <vt:variant>
        <vt:i4>647</vt:i4>
      </vt:variant>
      <vt:variant>
        <vt:i4>0</vt:i4>
      </vt:variant>
      <vt:variant>
        <vt:i4>5</vt:i4>
      </vt:variant>
      <vt:variant>
        <vt:lpwstr/>
      </vt:variant>
      <vt:variant>
        <vt:lpwstr>_Toc298339280</vt:lpwstr>
      </vt:variant>
      <vt:variant>
        <vt:i4>1245243</vt:i4>
      </vt:variant>
      <vt:variant>
        <vt:i4>641</vt:i4>
      </vt:variant>
      <vt:variant>
        <vt:i4>0</vt:i4>
      </vt:variant>
      <vt:variant>
        <vt:i4>5</vt:i4>
      </vt:variant>
      <vt:variant>
        <vt:lpwstr/>
      </vt:variant>
      <vt:variant>
        <vt:lpwstr>_Toc298339279</vt:lpwstr>
      </vt:variant>
      <vt:variant>
        <vt:i4>1245243</vt:i4>
      </vt:variant>
      <vt:variant>
        <vt:i4>635</vt:i4>
      </vt:variant>
      <vt:variant>
        <vt:i4>0</vt:i4>
      </vt:variant>
      <vt:variant>
        <vt:i4>5</vt:i4>
      </vt:variant>
      <vt:variant>
        <vt:lpwstr/>
      </vt:variant>
      <vt:variant>
        <vt:lpwstr>_Toc298339278</vt:lpwstr>
      </vt:variant>
      <vt:variant>
        <vt:i4>1245243</vt:i4>
      </vt:variant>
      <vt:variant>
        <vt:i4>626</vt:i4>
      </vt:variant>
      <vt:variant>
        <vt:i4>0</vt:i4>
      </vt:variant>
      <vt:variant>
        <vt:i4>5</vt:i4>
      </vt:variant>
      <vt:variant>
        <vt:lpwstr/>
      </vt:variant>
      <vt:variant>
        <vt:lpwstr>_Toc298339277</vt:lpwstr>
      </vt:variant>
      <vt:variant>
        <vt:i4>1245243</vt:i4>
      </vt:variant>
      <vt:variant>
        <vt:i4>620</vt:i4>
      </vt:variant>
      <vt:variant>
        <vt:i4>0</vt:i4>
      </vt:variant>
      <vt:variant>
        <vt:i4>5</vt:i4>
      </vt:variant>
      <vt:variant>
        <vt:lpwstr/>
      </vt:variant>
      <vt:variant>
        <vt:lpwstr>_Toc298339276</vt:lpwstr>
      </vt:variant>
      <vt:variant>
        <vt:i4>1245243</vt:i4>
      </vt:variant>
      <vt:variant>
        <vt:i4>614</vt:i4>
      </vt:variant>
      <vt:variant>
        <vt:i4>0</vt:i4>
      </vt:variant>
      <vt:variant>
        <vt:i4>5</vt:i4>
      </vt:variant>
      <vt:variant>
        <vt:lpwstr/>
      </vt:variant>
      <vt:variant>
        <vt:lpwstr>_Toc298339275</vt:lpwstr>
      </vt:variant>
      <vt:variant>
        <vt:i4>1245243</vt:i4>
      </vt:variant>
      <vt:variant>
        <vt:i4>608</vt:i4>
      </vt:variant>
      <vt:variant>
        <vt:i4>0</vt:i4>
      </vt:variant>
      <vt:variant>
        <vt:i4>5</vt:i4>
      </vt:variant>
      <vt:variant>
        <vt:lpwstr/>
      </vt:variant>
      <vt:variant>
        <vt:lpwstr>_Toc298339274</vt:lpwstr>
      </vt:variant>
      <vt:variant>
        <vt:i4>1245243</vt:i4>
      </vt:variant>
      <vt:variant>
        <vt:i4>602</vt:i4>
      </vt:variant>
      <vt:variant>
        <vt:i4>0</vt:i4>
      </vt:variant>
      <vt:variant>
        <vt:i4>5</vt:i4>
      </vt:variant>
      <vt:variant>
        <vt:lpwstr/>
      </vt:variant>
      <vt:variant>
        <vt:lpwstr>_Toc298339273</vt:lpwstr>
      </vt:variant>
      <vt:variant>
        <vt:i4>1245243</vt:i4>
      </vt:variant>
      <vt:variant>
        <vt:i4>593</vt:i4>
      </vt:variant>
      <vt:variant>
        <vt:i4>0</vt:i4>
      </vt:variant>
      <vt:variant>
        <vt:i4>5</vt:i4>
      </vt:variant>
      <vt:variant>
        <vt:lpwstr/>
      </vt:variant>
      <vt:variant>
        <vt:lpwstr>_Toc298339272</vt:lpwstr>
      </vt:variant>
      <vt:variant>
        <vt:i4>1245243</vt:i4>
      </vt:variant>
      <vt:variant>
        <vt:i4>587</vt:i4>
      </vt:variant>
      <vt:variant>
        <vt:i4>0</vt:i4>
      </vt:variant>
      <vt:variant>
        <vt:i4>5</vt:i4>
      </vt:variant>
      <vt:variant>
        <vt:lpwstr/>
      </vt:variant>
      <vt:variant>
        <vt:lpwstr>_Toc298339271</vt:lpwstr>
      </vt:variant>
      <vt:variant>
        <vt:i4>1245243</vt:i4>
      </vt:variant>
      <vt:variant>
        <vt:i4>581</vt:i4>
      </vt:variant>
      <vt:variant>
        <vt:i4>0</vt:i4>
      </vt:variant>
      <vt:variant>
        <vt:i4>5</vt:i4>
      </vt:variant>
      <vt:variant>
        <vt:lpwstr/>
      </vt:variant>
      <vt:variant>
        <vt:lpwstr>_Toc298339270</vt:lpwstr>
      </vt:variant>
      <vt:variant>
        <vt:i4>1179707</vt:i4>
      </vt:variant>
      <vt:variant>
        <vt:i4>575</vt:i4>
      </vt:variant>
      <vt:variant>
        <vt:i4>0</vt:i4>
      </vt:variant>
      <vt:variant>
        <vt:i4>5</vt:i4>
      </vt:variant>
      <vt:variant>
        <vt:lpwstr/>
      </vt:variant>
      <vt:variant>
        <vt:lpwstr>_Toc298339269</vt:lpwstr>
      </vt:variant>
      <vt:variant>
        <vt:i4>1179707</vt:i4>
      </vt:variant>
      <vt:variant>
        <vt:i4>569</vt:i4>
      </vt:variant>
      <vt:variant>
        <vt:i4>0</vt:i4>
      </vt:variant>
      <vt:variant>
        <vt:i4>5</vt:i4>
      </vt:variant>
      <vt:variant>
        <vt:lpwstr/>
      </vt:variant>
      <vt:variant>
        <vt:lpwstr>_Toc298339268</vt:lpwstr>
      </vt:variant>
      <vt:variant>
        <vt:i4>1179707</vt:i4>
      </vt:variant>
      <vt:variant>
        <vt:i4>563</vt:i4>
      </vt:variant>
      <vt:variant>
        <vt:i4>0</vt:i4>
      </vt:variant>
      <vt:variant>
        <vt:i4>5</vt:i4>
      </vt:variant>
      <vt:variant>
        <vt:lpwstr/>
      </vt:variant>
      <vt:variant>
        <vt:lpwstr>_Toc298339267</vt:lpwstr>
      </vt:variant>
      <vt:variant>
        <vt:i4>1179707</vt:i4>
      </vt:variant>
      <vt:variant>
        <vt:i4>557</vt:i4>
      </vt:variant>
      <vt:variant>
        <vt:i4>0</vt:i4>
      </vt:variant>
      <vt:variant>
        <vt:i4>5</vt:i4>
      </vt:variant>
      <vt:variant>
        <vt:lpwstr/>
      </vt:variant>
      <vt:variant>
        <vt:lpwstr>_Toc298339266</vt:lpwstr>
      </vt:variant>
      <vt:variant>
        <vt:i4>1179707</vt:i4>
      </vt:variant>
      <vt:variant>
        <vt:i4>551</vt:i4>
      </vt:variant>
      <vt:variant>
        <vt:i4>0</vt:i4>
      </vt:variant>
      <vt:variant>
        <vt:i4>5</vt:i4>
      </vt:variant>
      <vt:variant>
        <vt:lpwstr/>
      </vt:variant>
      <vt:variant>
        <vt:lpwstr>_Toc298339265</vt:lpwstr>
      </vt:variant>
      <vt:variant>
        <vt:i4>1179707</vt:i4>
      </vt:variant>
      <vt:variant>
        <vt:i4>545</vt:i4>
      </vt:variant>
      <vt:variant>
        <vt:i4>0</vt:i4>
      </vt:variant>
      <vt:variant>
        <vt:i4>5</vt:i4>
      </vt:variant>
      <vt:variant>
        <vt:lpwstr/>
      </vt:variant>
      <vt:variant>
        <vt:lpwstr>_Toc298339264</vt:lpwstr>
      </vt:variant>
      <vt:variant>
        <vt:i4>1179707</vt:i4>
      </vt:variant>
      <vt:variant>
        <vt:i4>539</vt:i4>
      </vt:variant>
      <vt:variant>
        <vt:i4>0</vt:i4>
      </vt:variant>
      <vt:variant>
        <vt:i4>5</vt:i4>
      </vt:variant>
      <vt:variant>
        <vt:lpwstr/>
      </vt:variant>
      <vt:variant>
        <vt:lpwstr>_Toc298339263</vt:lpwstr>
      </vt:variant>
      <vt:variant>
        <vt:i4>1179707</vt:i4>
      </vt:variant>
      <vt:variant>
        <vt:i4>533</vt:i4>
      </vt:variant>
      <vt:variant>
        <vt:i4>0</vt:i4>
      </vt:variant>
      <vt:variant>
        <vt:i4>5</vt:i4>
      </vt:variant>
      <vt:variant>
        <vt:lpwstr/>
      </vt:variant>
      <vt:variant>
        <vt:lpwstr>_Toc298339262</vt:lpwstr>
      </vt:variant>
      <vt:variant>
        <vt:i4>1179707</vt:i4>
      </vt:variant>
      <vt:variant>
        <vt:i4>527</vt:i4>
      </vt:variant>
      <vt:variant>
        <vt:i4>0</vt:i4>
      </vt:variant>
      <vt:variant>
        <vt:i4>5</vt:i4>
      </vt:variant>
      <vt:variant>
        <vt:lpwstr/>
      </vt:variant>
      <vt:variant>
        <vt:lpwstr>_Toc298339261</vt:lpwstr>
      </vt:variant>
      <vt:variant>
        <vt:i4>1179707</vt:i4>
      </vt:variant>
      <vt:variant>
        <vt:i4>521</vt:i4>
      </vt:variant>
      <vt:variant>
        <vt:i4>0</vt:i4>
      </vt:variant>
      <vt:variant>
        <vt:i4>5</vt:i4>
      </vt:variant>
      <vt:variant>
        <vt:lpwstr/>
      </vt:variant>
      <vt:variant>
        <vt:lpwstr>_Toc298339260</vt:lpwstr>
      </vt:variant>
      <vt:variant>
        <vt:i4>1114171</vt:i4>
      </vt:variant>
      <vt:variant>
        <vt:i4>515</vt:i4>
      </vt:variant>
      <vt:variant>
        <vt:i4>0</vt:i4>
      </vt:variant>
      <vt:variant>
        <vt:i4>5</vt:i4>
      </vt:variant>
      <vt:variant>
        <vt:lpwstr/>
      </vt:variant>
      <vt:variant>
        <vt:lpwstr>_Toc298339259</vt:lpwstr>
      </vt:variant>
      <vt:variant>
        <vt:i4>1114171</vt:i4>
      </vt:variant>
      <vt:variant>
        <vt:i4>509</vt:i4>
      </vt:variant>
      <vt:variant>
        <vt:i4>0</vt:i4>
      </vt:variant>
      <vt:variant>
        <vt:i4>5</vt:i4>
      </vt:variant>
      <vt:variant>
        <vt:lpwstr/>
      </vt:variant>
      <vt:variant>
        <vt:lpwstr>_Toc298339258</vt:lpwstr>
      </vt:variant>
      <vt:variant>
        <vt:i4>1114171</vt:i4>
      </vt:variant>
      <vt:variant>
        <vt:i4>503</vt:i4>
      </vt:variant>
      <vt:variant>
        <vt:i4>0</vt:i4>
      </vt:variant>
      <vt:variant>
        <vt:i4>5</vt:i4>
      </vt:variant>
      <vt:variant>
        <vt:lpwstr/>
      </vt:variant>
      <vt:variant>
        <vt:lpwstr>_Toc298339257</vt:lpwstr>
      </vt:variant>
      <vt:variant>
        <vt:i4>1114171</vt:i4>
      </vt:variant>
      <vt:variant>
        <vt:i4>497</vt:i4>
      </vt:variant>
      <vt:variant>
        <vt:i4>0</vt:i4>
      </vt:variant>
      <vt:variant>
        <vt:i4>5</vt:i4>
      </vt:variant>
      <vt:variant>
        <vt:lpwstr/>
      </vt:variant>
      <vt:variant>
        <vt:lpwstr>_Toc298339256</vt:lpwstr>
      </vt:variant>
      <vt:variant>
        <vt:i4>1114171</vt:i4>
      </vt:variant>
      <vt:variant>
        <vt:i4>491</vt:i4>
      </vt:variant>
      <vt:variant>
        <vt:i4>0</vt:i4>
      </vt:variant>
      <vt:variant>
        <vt:i4>5</vt:i4>
      </vt:variant>
      <vt:variant>
        <vt:lpwstr/>
      </vt:variant>
      <vt:variant>
        <vt:lpwstr>_Toc298339255</vt:lpwstr>
      </vt:variant>
      <vt:variant>
        <vt:i4>1114171</vt:i4>
      </vt:variant>
      <vt:variant>
        <vt:i4>485</vt:i4>
      </vt:variant>
      <vt:variant>
        <vt:i4>0</vt:i4>
      </vt:variant>
      <vt:variant>
        <vt:i4>5</vt:i4>
      </vt:variant>
      <vt:variant>
        <vt:lpwstr/>
      </vt:variant>
      <vt:variant>
        <vt:lpwstr>_Toc298339254</vt:lpwstr>
      </vt:variant>
      <vt:variant>
        <vt:i4>1114171</vt:i4>
      </vt:variant>
      <vt:variant>
        <vt:i4>479</vt:i4>
      </vt:variant>
      <vt:variant>
        <vt:i4>0</vt:i4>
      </vt:variant>
      <vt:variant>
        <vt:i4>5</vt:i4>
      </vt:variant>
      <vt:variant>
        <vt:lpwstr/>
      </vt:variant>
      <vt:variant>
        <vt:lpwstr>_Toc298339253</vt:lpwstr>
      </vt:variant>
      <vt:variant>
        <vt:i4>1114171</vt:i4>
      </vt:variant>
      <vt:variant>
        <vt:i4>473</vt:i4>
      </vt:variant>
      <vt:variant>
        <vt:i4>0</vt:i4>
      </vt:variant>
      <vt:variant>
        <vt:i4>5</vt:i4>
      </vt:variant>
      <vt:variant>
        <vt:lpwstr/>
      </vt:variant>
      <vt:variant>
        <vt:lpwstr>_Toc298339252</vt:lpwstr>
      </vt:variant>
      <vt:variant>
        <vt:i4>1114171</vt:i4>
      </vt:variant>
      <vt:variant>
        <vt:i4>467</vt:i4>
      </vt:variant>
      <vt:variant>
        <vt:i4>0</vt:i4>
      </vt:variant>
      <vt:variant>
        <vt:i4>5</vt:i4>
      </vt:variant>
      <vt:variant>
        <vt:lpwstr/>
      </vt:variant>
      <vt:variant>
        <vt:lpwstr>_Toc298339251</vt:lpwstr>
      </vt:variant>
      <vt:variant>
        <vt:i4>1114171</vt:i4>
      </vt:variant>
      <vt:variant>
        <vt:i4>461</vt:i4>
      </vt:variant>
      <vt:variant>
        <vt:i4>0</vt:i4>
      </vt:variant>
      <vt:variant>
        <vt:i4>5</vt:i4>
      </vt:variant>
      <vt:variant>
        <vt:lpwstr/>
      </vt:variant>
      <vt:variant>
        <vt:lpwstr>_Toc298339250</vt:lpwstr>
      </vt:variant>
      <vt:variant>
        <vt:i4>1048635</vt:i4>
      </vt:variant>
      <vt:variant>
        <vt:i4>455</vt:i4>
      </vt:variant>
      <vt:variant>
        <vt:i4>0</vt:i4>
      </vt:variant>
      <vt:variant>
        <vt:i4>5</vt:i4>
      </vt:variant>
      <vt:variant>
        <vt:lpwstr/>
      </vt:variant>
      <vt:variant>
        <vt:lpwstr>_Toc298339249</vt:lpwstr>
      </vt:variant>
      <vt:variant>
        <vt:i4>1048635</vt:i4>
      </vt:variant>
      <vt:variant>
        <vt:i4>449</vt:i4>
      </vt:variant>
      <vt:variant>
        <vt:i4>0</vt:i4>
      </vt:variant>
      <vt:variant>
        <vt:i4>5</vt:i4>
      </vt:variant>
      <vt:variant>
        <vt:lpwstr/>
      </vt:variant>
      <vt:variant>
        <vt:lpwstr>_Toc298339248</vt:lpwstr>
      </vt:variant>
      <vt:variant>
        <vt:i4>1048635</vt:i4>
      </vt:variant>
      <vt:variant>
        <vt:i4>443</vt:i4>
      </vt:variant>
      <vt:variant>
        <vt:i4>0</vt:i4>
      </vt:variant>
      <vt:variant>
        <vt:i4>5</vt:i4>
      </vt:variant>
      <vt:variant>
        <vt:lpwstr/>
      </vt:variant>
      <vt:variant>
        <vt:lpwstr>_Toc298339247</vt:lpwstr>
      </vt:variant>
      <vt:variant>
        <vt:i4>1048635</vt:i4>
      </vt:variant>
      <vt:variant>
        <vt:i4>437</vt:i4>
      </vt:variant>
      <vt:variant>
        <vt:i4>0</vt:i4>
      </vt:variant>
      <vt:variant>
        <vt:i4>5</vt:i4>
      </vt:variant>
      <vt:variant>
        <vt:lpwstr/>
      </vt:variant>
      <vt:variant>
        <vt:lpwstr>_Toc298339246</vt:lpwstr>
      </vt:variant>
      <vt:variant>
        <vt:i4>1048635</vt:i4>
      </vt:variant>
      <vt:variant>
        <vt:i4>431</vt:i4>
      </vt:variant>
      <vt:variant>
        <vt:i4>0</vt:i4>
      </vt:variant>
      <vt:variant>
        <vt:i4>5</vt:i4>
      </vt:variant>
      <vt:variant>
        <vt:lpwstr/>
      </vt:variant>
      <vt:variant>
        <vt:lpwstr>_Toc298339245</vt:lpwstr>
      </vt:variant>
      <vt:variant>
        <vt:i4>1048635</vt:i4>
      </vt:variant>
      <vt:variant>
        <vt:i4>425</vt:i4>
      </vt:variant>
      <vt:variant>
        <vt:i4>0</vt:i4>
      </vt:variant>
      <vt:variant>
        <vt:i4>5</vt:i4>
      </vt:variant>
      <vt:variant>
        <vt:lpwstr/>
      </vt:variant>
      <vt:variant>
        <vt:lpwstr>_Toc298339244</vt:lpwstr>
      </vt:variant>
      <vt:variant>
        <vt:i4>1048635</vt:i4>
      </vt:variant>
      <vt:variant>
        <vt:i4>419</vt:i4>
      </vt:variant>
      <vt:variant>
        <vt:i4>0</vt:i4>
      </vt:variant>
      <vt:variant>
        <vt:i4>5</vt:i4>
      </vt:variant>
      <vt:variant>
        <vt:lpwstr/>
      </vt:variant>
      <vt:variant>
        <vt:lpwstr>_Toc298339243</vt:lpwstr>
      </vt:variant>
      <vt:variant>
        <vt:i4>1048635</vt:i4>
      </vt:variant>
      <vt:variant>
        <vt:i4>413</vt:i4>
      </vt:variant>
      <vt:variant>
        <vt:i4>0</vt:i4>
      </vt:variant>
      <vt:variant>
        <vt:i4>5</vt:i4>
      </vt:variant>
      <vt:variant>
        <vt:lpwstr/>
      </vt:variant>
      <vt:variant>
        <vt:lpwstr>_Toc298339242</vt:lpwstr>
      </vt:variant>
      <vt:variant>
        <vt:i4>1048635</vt:i4>
      </vt:variant>
      <vt:variant>
        <vt:i4>407</vt:i4>
      </vt:variant>
      <vt:variant>
        <vt:i4>0</vt:i4>
      </vt:variant>
      <vt:variant>
        <vt:i4>5</vt:i4>
      </vt:variant>
      <vt:variant>
        <vt:lpwstr/>
      </vt:variant>
      <vt:variant>
        <vt:lpwstr>_Toc298339241</vt:lpwstr>
      </vt:variant>
      <vt:variant>
        <vt:i4>1048635</vt:i4>
      </vt:variant>
      <vt:variant>
        <vt:i4>401</vt:i4>
      </vt:variant>
      <vt:variant>
        <vt:i4>0</vt:i4>
      </vt:variant>
      <vt:variant>
        <vt:i4>5</vt:i4>
      </vt:variant>
      <vt:variant>
        <vt:lpwstr/>
      </vt:variant>
      <vt:variant>
        <vt:lpwstr>_Toc298339240</vt:lpwstr>
      </vt:variant>
      <vt:variant>
        <vt:i4>1507387</vt:i4>
      </vt:variant>
      <vt:variant>
        <vt:i4>395</vt:i4>
      </vt:variant>
      <vt:variant>
        <vt:i4>0</vt:i4>
      </vt:variant>
      <vt:variant>
        <vt:i4>5</vt:i4>
      </vt:variant>
      <vt:variant>
        <vt:lpwstr/>
      </vt:variant>
      <vt:variant>
        <vt:lpwstr>_Toc298339239</vt:lpwstr>
      </vt:variant>
      <vt:variant>
        <vt:i4>1507387</vt:i4>
      </vt:variant>
      <vt:variant>
        <vt:i4>389</vt:i4>
      </vt:variant>
      <vt:variant>
        <vt:i4>0</vt:i4>
      </vt:variant>
      <vt:variant>
        <vt:i4>5</vt:i4>
      </vt:variant>
      <vt:variant>
        <vt:lpwstr/>
      </vt:variant>
      <vt:variant>
        <vt:lpwstr>_Toc298339238</vt:lpwstr>
      </vt:variant>
      <vt:variant>
        <vt:i4>1507387</vt:i4>
      </vt:variant>
      <vt:variant>
        <vt:i4>383</vt:i4>
      </vt:variant>
      <vt:variant>
        <vt:i4>0</vt:i4>
      </vt:variant>
      <vt:variant>
        <vt:i4>5</vt:i4>
      </vt:variant>
      <vt:variant>
        <vt:lpwstr/>
      </vt:variant>
      <vt:variant>
        <vt:lpwstr>_Toc298339237</vt:lpwstr>
      </vt:variant>
      <vt:variant>
        <vt:i4>1507387</vt:i4>
      </vt:variant>
      <vt:variant>
        <vt:i4>377</vt:i4>
      </vt:variant>
      <vt:variant>
        <vt:i4>0</vt:i4>
      </vt:variant>
      <vt:variant>
        <vt:i4>5</vt:i4>
      </vt:variant>
      <vt:variant>
        <vt:lpwstr/>
      </vt:variant>
      <vt:variant>
        <vt:lpwstr>_Toc298339236</vt:lpwstr>
      </vt:variant>
      <vt:variant>
        <vt:i4>1507387</vt:i4>
      </vt:variant>
      <vt:variant>
        <vt:i4>371</vt:i4>
      </vt:variant>
      <vt:variant>
        <vt:i4>0</vt:i4>
      </vt:variant>
      <vt:variant>
        <vt:i4>5</vt:i4>
      </vt:variant>
      <vt:variant>
        <vt:lpwstr/>
      </vt:variant>
      <vt:variant>
        <vt:lpwstr>_Toc298339235</vt:lpwstr>
      </vt:variant>
      <vt:variant>
        <vt:i4>1507387</vt:i4>
      </vt:variant>
      <vt:variant>
        <vt:i4>365</vt:i4>
      </vt:variant>
      <vt:variant>
        <vt:i4>0</vt:i4>
      </vt:variant>
      <vt:variant>
        <vt:i4>5</vt:i4>
      </vt:variant>
      <vt:variant>
        <vt:lpwstr/>
      </vt:variant>
      <vt:variant>
        <vt:lpwstr>_Toc298339234</vt:lpwstr>
      </vt:variant>
      <vt:variant>
        <vt:i4>1507387</vt:i4>
      </vt:variant>
      <vt:variant>
        <vt:i4>359</vt:i4>
      </vt:variant>
      <vt:variant>
        <vt:i4>0</vt:i4>
      </vt:variant>
      <vt:variant>
        <vt:i4>5</vt:i4>
      </vt:variant>
      <vt:variant>
        <vt:lpwstr/>
      </vt:variant>
      <vt:variant>
        <vt:lpwstr>_Toc298339233</vt:lpwstr>
      </vt:variant>
      <vt:variant>
        <vt:i4>1507387</vt:i4>
      </vt:variant>
      <vt:variant>
        <vt:i4>353</vt:i4>
      </vt:variant>
      <vt:variant>
        <vt:i4>0</vt:i4>
      </vt:variant>
      <vt:variant>
        <vt:i4>5</vt:i4>
      </vt:variant>
      <vt:variant>
        <vt:lpwstr/>
      </vt:variant>
      <vt:variant>
        <vt:lpwstr>_Toc298339232</vt:lpwstr>
      </vt:variant>
      <vt:variant>
        <vt:i4>1507387</vt:i4>
      </vt:variant>
      <vt:variant>
        <vt:i4>347</vt:i4>
      </vt:variant>
      <vt:variant>
        <vt:i4>0</vt:i4>
      </vt:variant>
      <vt:variant>
        <vt:i4>5</vt:i4>
      </vt:variant>
      <vt:variant>
        <vt:lpwstr/>
      </vt:variant>
      <vt:variant>
        <vt:lpwstr>_Toc298339231</vt:lpwstr>
      </vt:variant>
      <vt:variant>
        <vt:i4>1507387</vt:i4>
      </vt:variant>
      <vt:variant>
        <vt:i4>341</vt:i4>
      </vt:variant>
      <vt:variant>
        <vt:i4>0</vt:i4>
      </vt:variant>
      <vt:variant>
        <vt:i4>5</vt:i4>
      </vt:variant>
      <vt:variant>
        <vt:lpwstr/>
      </vt:variant>
      <vt:variant>
        <vt:lpwstr>_Toc298339230</vt:lpwstr>
      </vt:variant>
      <vt:variant>
        <vt:i4>1441851</vt:i4>
      </vt:variant>
      <vt:variant>
        <vt:i4>335</vt:i4>
      </vt:variant>
      <vt:variant>
        <vt:i4>0</vt:i4>
      </vt:variant>
      <vt:variant>
        <vt:i4>5</vt:i4>
      </vt:variant>
      <vt:variant>
        <vt:lpwstr/>
      </vt:variant>
      <vt:variant>
        <vt:lpwstr>_Toc298339229</vt:lpwstr>
      </vt:variant>
      <vt:variant>
        <vt:i4>1441851</vt:i4>
      </vt:variant>
      <vt:variant>
        <vt:i4>329</vt:i4>
      </vt:variant>
      <vt:variant>
        <vt:i4>0</vt:i4>
      </vt:variant>
      <vt:variant>
        <vt:i4>5</vt:i4>
      </vt:variant>
      <vt:variant>
        <vt:lpwstr/>
      </vt:variant>
      <vt:variant>
        <vt:lpwstr>_Toc298339228</vt:lpwstr>
      </vt:variant>
      <vt:variant>
        <vt:i4>1441851</vt:i4>
      </vt:variant>
      <vt:variant>
        <vt:i4>323</vt:i4>
      </vt:variant>
      <vt:variant>
        <vt:i4>0</vt:i4>
      </vt:variant>
      <vt:variant>
        <vt:i4>5</vt:i4>
      </vt:variant>
      <vt:variant>
        <vt:lpwstr/>
      </vt:variant>
      <vt:variant>
        <vt:lpwstr>_Toc298339227</vt:lpwstr>
      </vt:variant>
      <vt:variant>
        <vt:i4>1441851</vt:i4>
      </vt:variant>
      <vt:variant>
        <vt:i4>317</vt:i4>
      </vt:variant>
      <vt:variant>
        <vt:i4>0</vt:i4>
      </vt:variant>
      <vt:variant>
        <vt:i4>5</vt:i4>
      </vt:variant>
      <vt:variant>
        <vt:lpwstr/>
      </vt:variant>
      <vt:variant>
        <vt:lpwstr>_Toc298339226</vt:lpwstr>
      </vt:variant>
      <vt:variant>
        <vt:i4>1441851</vt:i4>
      </vt:variant>
      <vt:variant>
        <vt:i4>311</vt:i4>
      </vt:variant>
      <vt:variant>
        <vt:i4>0</vt:i4>
      </vt:variant>
      <vt:variant>
        <vt:i4>5</vt:i4>
      </vt:variant>
      <vt:variant>
        <vt:lpwstr/>
      </vt:variant>
      <vt:variant>
        <vt:lpwstr>_Toc298339225</vt:lpwstr>
      </vt:variant>
      <vt:variant>
        <vt:i4>1441851</vt:i4>
      </vt:variant>
      <vt:variant>
        <vt:i4>305</vt:i4>
      </vt:variant>
      <vt:variant>
        <vt:i4>0</vt:i4>
      </vt:variant>
      <vt:variant>
        <vt:i4>5</vt:i4>
      </vt:variant>
      <vt:variant>
        <vt:lpwstr/>
      </vt:variant>
      <vt:variant>
        <vt:lpwstr>_Toc298339224</vt:lpwstr>
      </vt:variant>
      <vt:variant>
        <vt:i4>1441851</vt:i4>
      </vt:variant>
      <vt:variant>
        <vt:i4>299</vt:i4>
      </vt:variant>
      <vt:variant>
        <vt:i4>0</vt:i4>
      </vt:variant>
      <vt:variant>
        <vt:i4>5</vt:i4>
      </vt:variant>
      <vt:variant>
        <vt:lpwstr/>
      </vt:variant>
      <vt:variant>
        <vt:lpwstr>_Toc298339223</vt:lpwstr>
      </vt:variant>
      <vt:variant>
        <vt:i4>1441851</vt:i4>
      </vt:variant>
      <vt:variant>
        <vt:i4>293</vt:i4>
      </vt:variant>
      <vt:variant>
        <vt:i4>0</vt:i4>
      </vt:variant>
      <vt:variant>
        <vt:i4>5</vt:i4>
      </vt:variant>
      <vt:variant>
        <vt:lpwstr/>
      </vt:variant>
      <vt:variant>
        <vt:lpwstr>_Toc298339222</vt:lpwstr>
      </vt:variant>
      <vt:variant>
        <vt:i4>1441851</vt:i4>
      </vt:variant>
      <vt:variant>
        <vt:i4>287</vt:i4>
      </vt:variant>
      <vt:variant>
        <vt:i4>0</vt:i4>
      </vt:variant>
      <vt:variant>
        <vt:i4>5</vt:i4>
      </vt:variant>
      <vt:variant>
        <vt:lpwstr/>
      </vt:variant>
      <vt:variant>
        <vt:lpwstr>_Toc298339221</vt:lpwstr>
      </vt:variant>
      <vt:variant>
        <vt:i4>1441851</vt:i4>
      </vt:variant>
      <vt:variant>
        <vt:i4>281</vt:i4>
      </vt:variant>
      <vt:variant>
        <vt:i4>0</vt:i4>
      </vt:variant>
      <vt:variant>
        <vt:i4>5</vt:i4>
      </vt:variant>
      <vt:variant>
        <vt:lpwstr/>
      </vt:variant>
      <vt:variant>
        <vt:lpwstr>_Toc298339220</vt:lpwstr>
      </vt:variant>
      <vt:variant>
        <vt:i4>1376315</vt:i4>
      </vt:variant>
      <vt:variant>
        <vt:i4>275</vt:i4>
      </vt:variant>
      <vt:variant>
        <vt:i4>0</vt:i4>
      </vt:variant>
      <vt:variant>
        <vt:i4>5</vt:i4>
      </vt:variant>
      <vt:variant>
        <vt:lpwstr/>
      </vt:variant>
      <vt:variant>
        <vt:lpwstr>_Toc298339219</vt:lpwstr>
      </vt:variant>
      <vt:variant>
        <vt:i4>1376315</vt:i4>
      </vt:variant>
      <vt:variant>
        <vt:i4>269</vt:i4>
      </vt:variant>
      <vt:variant>
        <vt:i4>0</vt:i4>
      </vt:variant>
      <vt:variant>
        <vt:i4>5</vt:i4>
      </vt:variant>
      <vt:variant>
        <vt:lpwstr/>
      </vt:variant>
      <vt:variant>
        <vt:lpwstr>_Toc298339218</vt:lpwstr>
      </vt:variant>
      <vt:variant>
        <vt:i4>1376315</vt:i4>
      </vt:variant>
      <vt:variant>
        <vt:i4>263</vt:i4>
      </vt:variant>
      <vt:variant>
        <vt:i4>0</vt:i4>
      </vt:variant>
      <vt:variant>
        <vt:i4>5</vt:i4>
      </vt:variant>
      <vt:variant>
        <vt:lpwstr/>
      </vt:variant>
      <vt:variant>
        <vt:lpwstr>_Toc298339217</vt:lpwstr>
      </vt:variant>
      <vt:variant>
        <vt:i4>1376315</vt:i4>
      </vt:variant>
      <vt:variant>
        <vt:i4>257</vt:i4>
      </vt:variant>
      <vt:variant>
        <vt:i4>0</vt:i4>
      </vt:variant>
      <vt:variant>
        <vt:i4>5</vt:i4>
      </vt:variant>
      <vt:variant>
        <vt:lpwstr/>
      </vt:variant>
      <vt:variant>
        <vt:lpwstr>_Toc298339216</vt:lpwstr>
      </vt:variant>
      <vt:variant>
        <vt:i4>1376315</vt:i4>
      </vt:variant>
      <vt:variant>
        <vt:i4>251</vt:i4>
      </vt:variant>
      <vt:variant>
        <vt:i4>0</vt:i4>
      </vt:variant>
      <vt:variant>
        <vt:i4>5</vt:i4>
      </vt:variant>
      <vt:variant>
        <vt:lpwstr/>
      </vt:variant>
      <vt:variant>
        <vt:lpwstr>_Toc298339215</vt:lpwstr>
      </vt:variant>
      <vt:variant>
        <vt:i4>1376315</vt:i4>
      </vt:variant>
      <vt:variant>
        <vt:i4>245</vt:i4>
      </vt:variant>
      <vt:variant>
        <vt:i4>0</vt:i4>
      </vt:variant>
      <vt:variant>
        <vt:i4>5</vt:i4>
      </vt:variant>
      <vt:variant>
        <vt:lpwstr/>
      </vt:variant>
      <vt:variant>
        <vt:lpwstr>_Toc298339214</vt:lpwstr>
      </vt:variant>
      <vt:variant>
        <vt:i4>1376315</vt:i4>
      </vt:variant>
      <vt:variant>
        <vt:i4>239</vt:i4>
      </vt:variant>
      <vt:variant>
        <vt:i4>0</vt:i4>
      </vt:variant>
      <vt:variant>
        <vt:i4>5</vt:i4>
      </vt:variant>
      <vt:variant>
        <vt:lpwstr/>
      </vt:variant>
      <vt:variant>
        <vt:lpwstr>_Toc298339213</vt:lpwstr>
      </vt:variant>
      <vt:variant>
        <vt:i4>1376315</vt:i4>
      </vt:variant>
      <vt:variant>
        <vt:i4>233</vt:i4>
      </vt:variant>
      <vt:variant>
        <vt:i4>0</vt:i4>
      </vt:variant>
      <vt:variant>
        <vt:i4>5</vt:i4>
      </vt:variant>
      <vt:variant>
        <vt:lpwstr/>
      </vt:variant>
      <vt:variant>
        <vt:lpwstr>_Toc298339212</vt:lpwstr>
      </vt:variant>
      <vt:variant>
        <vt:i4>1376315</vt:i4>
      </vt:variant>
      <vt:variant>
        <vt:i4>227</vt:i4>
      </vt:variant>
      <vt:variant>
        <vt:i4>0</vt:i4>
      </vt:variant>
      <vt:variant>
        <vt:i4>5</vt:i4>
      </vt:variant>
      <vt:variant>
        <vt:lpwstr/>
      </vt:variant>
      <vt:variant>
        <vt:lpwstr>_Toc298339211</vt:lpwstr>
      </vt:variant>
      <vt:variant>
        <vt:i4>1376315</vt:i4>
      </vt:variant>
      <vt:variant>
        <vt:i4>221</vt:i4>
      </vt:variant>
      <vt:variant>
        <vt:i4>0</vt:i4>
      </vt:variant>
      <vt:variant>
        <vt:i4>5</vt:i4>
      </vt:variant>
      <vt:variant>
        <vt:lpwstr/>
      </vt:variant>
      <vt:variant>
        <vt:lpwstr>_Toc298339210</vt:lpwstr>
      </vt:variant>
      <vt:variant>
        <vt:i4>1310779</vt:i4>
      </vt:variant>
      <vt:variant>
        <vt:i4>215</vt:i4>
      </vt:variant>
      <vt:variant>
        <vt:i4>0</vt:i4>
      </vt:variant>
      <vt:variant>
        <vt:i4>5</vt:i4>
      </vt:variant>
      <vt:variant>
        <vt:lpwstr/>
      </vt:variant>
      <vt:variant>
        <vt:lpwstr>_Toc298339209</vt:lpwstr>
      </vt:variant>
      <vt:variant>
        <vt:i4>1310779</vt:i4>
      </vt:variant>
      <vt:variant>
        <vt:i4>209</vt:i4>
      </vt:variant>
      <vt:variant>
        <vt:i4>0</vt:i4>
      </vt:variant>
      <vt:variant>
        <vt:i4>5</vt:i4>
      </vt:variant>
      <vt:variant>
        <vt:lpwstr/>
      </vt:variant>
      <vt:variant>
        <vt:lpwstr>_Toc298339208</vt:lpwstr>
      </vt:variant>
      <vt:variant>
        <vt:i4>1310779</vt:i4>
      </vt:variant>
      <vt:variant>
        <vt:i4>203</vt:i4>
      </vt:variant>
      <vt:variant>
        <vt:i4>0</vt:i4>
      </vt:variant>
      <vt:variant>
        <vt:i4>5</vt:i4>
      </vt:variant>
      <vt:variant>
        <vt:lpwstr/>
      </vt:variant>
      <vt:variant>
        <vt:lpwstr>_Toc298339207</vt:lpwstr>
      </vt:variant>
      <vt:variant>
        <vt:i4>1310779</vt:i4>
      </vt:variant>
      <vt:variant>
        <vt:i4>197</vt:i4>
      </vt:variant>
      <vt:variant>
        <vt:i4>0</vt:i4>
      </vt:variant>
      <vt:variant>
        <vt:i4>5</vt:i4>
      </vt:variant>
      <vt:variant>
        <vt:lpwstr/>
      </vt:variant>
      <vt:variant>
        <vt:lpwstr>_Toc298339206</vt:lpwstr>
      </vt:variant>
      <vt:variant>
        <vt:i4>1310779</vt:i4>
      </vt:variant>
      <vt:variant>
        <vt:i4>191</vt:i4>
      </vt:variant>
      <vt:variant>
        <vt:i4>0</vt:i4>
      </vt:variant>
      <vt:variant>
        <vt:i4>5</vt:i4>
      </vt:variant>
      <vt:variant>
        <vt:lpwstr/>
      </vt:variant>
      <vt:variant>
        <vt:lpwstr>_Toc298339205</vt:lpwstr>
      </vt:variant>
      <vt:variant>
        <vt:i4>1310779</vt:i4>
      </vt:variant>
      <vt:variant>
        <vt:i4>185</vt:i4>
      </vt:variant>
      <vt:variant>
        <vt:i4>0</vt:i4>
      </vt:variant>
      <vt:variant>
        <vt:i4>5</vt:i4>
      </vt:variant>
      <vt:variant>
        <vt:lpwstr/>
      </vt:variant>
      <vt:variant>
        <vt:lpwstr>_Toc298339204</vt:lpwstr>
      </vt:variant>
      <vt:variant>
        <vt:i4>1310779</vt:i4>
      </vt:variant>
      <vt:variant>
        <vt:i4>179</vt:i4>
      </vt:variant>
      <vt:variant>
        <vt:i4>0</vt:i4>
      </vt:variant>
      <vt:variant>
        <vt:i4>5</vt:i4>
      </vt:variant>
      <vt:variant>
        <vt:lpwstr/>
      </vt:variant>
      <vt:variant>
        <vt:lpwstr>_Toc298339203</vt:lpwstr>
      </vt:variant>
      <vt:variant>
        <vt:i4>1310779</vt:i4>
      </vt:variant>
      <vt:variant>
        <vt:i4>173</vt:i4>
      </vt:variant>
      <vt:variant>
        <vt:i4>0</vt:i4>
      </vt:variant>
      <vt:variant>
        <vt:i4>5</vt:i4>
      </vt:variant>
      <vt:variant>
        <vt:lpwstr/>
      </vt:variant>
      <vt:variant>
        <vt:lpwstr>_Toc298339202</vt:lpwstr>
      </vt:variant>
      <vt:variant>
        <vt:i4>1310779</vt:i4>
      </vt:variant>
      <vt:variant>
        <vt:i4>167</vt:i4>
      </vt:variant>
      <vt:variant>
        <vt:i4>0</vt:i4>
      </vt:variant>
      <vt:variant>
        <vt:i4>5</vt:i4>
      </vt:variant>
      <vt:variant>
        <vt:lpwstr/>
      </vt:variant>
      <vt:variant>
        <vt:lpwstr>_Toc298339201</vt:lpwstr>
      </vt:variant>
      <vt:variant>
        <vt:i4>1310779</vt:i4>
      </vt:variant>
      <vt:variant>
        <vt:i4>161</vt:i4>
      </vt:variant>
      <vt:variant>
        <vt:i4>0</vt:i4>
      </vt:variant>
      <vt:variant>
        <vt:i4>5</vt:i4>
      </vt:variant>
      <vt:variant>
        <vt:lpwstr/>
      </vt:variant>
      <vt:variant>
        <vt:lpwstr>_Toc298339200</vt:lpwstr>
      </vt:variant>
      <vt:variant>
        <vt:i4>1900600</vt:i4>
      </vt:variant>
      <vt:variant>
        <vt:i4>155</vt:i4>
      </vt:variant>
      <vt:variant>
        <vt:i4>0</vt:i4>
      </vt:variant>
      <vt:variant>
        <vt:i4>5</vt:i4>
      </vt:variant>
      <vt:variant>
        <vt:lpwstr/>
      </vt:variant>
      <vt:variant>
        <vt:lpwstr>_Toc298339199</vt:lpwstr>
      </vt:variant>
      <vt:variant>
        <vt:i4>1900600</vt:i4>
      </vt:variant>
      <vt:variant>
        <vt:i4>149</vt:i4>
      </vt:variant>
      <vt:variant>
        <vt:i4>0</vt:i4>
      </vt:variant>
      <vt:variant>
        <vt:i4>5</vt:i4>
      </vt:variant>
      <vt:variant>
        <vt:lpwstr/>
      </vt:variant>
      <vt:variant>
        <vt:lpwstr>_Toc298339198</vt:lpwstr>
      </vt:variant>
      <vt:variant>
        <vt:i4>1900600</vt:i4>
      </vt:variant>
      <vt:variant>
        <vt:i4>143</vt:i4>
      </vt:variant>
      <vt:variant>
        <vt:i4>0</vt:i4>
      </vt:variant>
      <vt:variant>
        <vt:i4>5</vt:i4>
      </vt:variant>
      <vt:variant>
        <vt:lpwstr/>
      </vt:variant>
      <vt:variant>
        <vt:lpwstr>_Toc298339197</vt:lpwstr>
      </vt:variant>
      <vt:variant>
        <vt:i4>1900600</vt:i4>
      </vt:variant>
      <vt:variant>
        <vt:i4>137</vt:i4>
      </vt:variant>
      <vt:variant>
        <vt:i4>0</vt:i4>
      </vt:variant>
      <vt:variant>
        <vt:i4>5</vt:i4>
      </vt:variant>
      <vt:variant>
        <vt:lpwstr/>
      </vt:variant>
      <vt:variant>
        <vt:lpwstr>_Toc298339196</vt:lpwstr>
      </vt:variant>
      <vt:variant>
        <vt:i4>1900600</vt:i4>
      </vt:variant>
      <vt:variant>
        <vt:i4>131</vt:i4>
      </vt:variant>
      <vt:variant>
        <vt:i4>0</vt:i4>
      </vt:variant>
      <vt:variant>
        <vt:i4>5</vt:i4>
      </vt:variant>
      <vt:variant>
        <vt:lpwstr/>
      </vt:variant>
      <vt:variant>
        <vt:lpwstr>_Toc298339195</vt:lpwstr>
      </vt:variant>
      <vt:variant>
        <vt:i4>1900600</vt:i4>
      </vt:variant>
      <vt:variant>
        <vt:i4>125</vt:i4>
      </vt:variant>
      <vt:variant>
        <vt:i4>0</vt:i4>
      </vt:variant>
      <vt:variant>
        <vt:i4>5</vt:i4>
      </vt:variant>
      <vt:variant>
        <vt:lpwstr/>
      </vt:variant>
      <vt:variant>
        <vt:lpwstr>_Toc298339194</vt:lpwstr>
      </vt:variant>
      <vt:variant>
        <vt:i4>1900600</vt:i4>
      </vt:variant>
      <vt:variant>
        <vt:i4>119</vt:i4>
      </vt:variant>
      <vt:variant>
        <vt:i4>0</vt:i4>
      </vt:variant>
      <vt:variant>
        <vt:i4>5</vt:i4>
      </vt:variant>
      <vt:variant>
        <vt:lpwstr/>
      </vt:variant>
      <vt:variant>
        <vt:lpwstr>_Toc298339193</vt:lpwstr>
      </vt:variant>
      <vt:variant>
        <vt:i4>1900600</vt:i4>
      </vt:variant>
      <vt:variant>
        <vt:i4>113</vt:i4>
      </vt:variant>
      <vt:variant>
        <vt:i4>0</vt:i4>
      </vt:variant>
      <vt:variant>
        <vt:i4>5</vt:i4>
      </vt:variant>
      <vt:variant>
        <vt:lpwstr/>
      </vt:variant>
      <vt:variant>
        <vt:lpwstr>_Toc298339192</vt:lpwstr>
      </vt:variant>
      <vt:variant>
        <vt:i4>1900600</vt:i4>
      </vt:variant>
      <vt:variant>
        <vt:i4>107</vt:i4>
      </vt:variant>
      <vt:variant>
        <vt:i4>0</vt:i4>
      </vt:variant>
      <vt:variant>
        <vt:i4>5</vt:i4>
      </vt:variant>
      <vt:variant>
        <vt:lpwstr/>
      </vt:variant>
      <vt:variant>
        <vt:lpwstr>_Toc298339191</vt:lpwstr>
      </vt:variant>
      <vt:variant>
        <vt:i4>1900600</vt:i4>
      </vt:variant>
      <vt:variant>
        <vt:i4>101</vt:i4>
      </vt:variant>
      <vt:variant>
        <vt:i4>0</vt:i4>
      </vt:variant>
      <vt:variant>
        <vt:i4>5</vt:i4>
      </vt:variant>
      <vt:variant>
        <vt:lpwstr/>
      </vt:variant>
      <vt:variant>
        <vt:lpwstr>_Toc298339190</vt:lpwstr>
      </vt:variant>
      <vt:variant>
        <vt:i4>1835064</vt:i4>
      </vt:variant>
      <vt:variant>
        <vt:i4>95</vt:i4>
      </vt:variant>
      <vt:variant>
        <vt:i4>0</vt:i4>
      </vt:variant>
      <vt:variant>
        <vt:i4>5</vt:i4>
      </vt:variant>
      <vt:variant>
        <vt:lpwstr/>
      </vt:variant>
      <vt:variant>
        <vt:lpwstr>_Toc298339189</vt:lpwstr>
      </vt:variant>
      <vt:variant>
        <vt:i4>1835064</vt:i4>
      </vt:variant>
      <vt:variant>
        <vt:i4>89</vt:i4>
      </vt:variant>
      <vt:variant>
        <vt:i4>0</vt:i4>
      </vt:variant>
      <vt:variant>
        <vt:i4>5</vt:i4>
      </vt:variant>
      <vt:variant>
        <vt:lpwstr/>
      </vt:variant>
      <vt:variant>
        <vt:lpwstr>_Toc298339188</vt:lpwstr>
      </vt:variant>
      <vt:variant>
        <vt:i4>1835064</vt:i4>
      </vt:variant>
      <vt:variant>
        <vt:i4>83</vt:i4>
      </vt:variant>
      <vt:variant>
        <vt:i4>0</vt:i4>
      </vt:variant>
      <vt:variant>
        <vt:i4>5</vt:i4>
      </vt:variant>
      <vt:variant>
        <vt:lpwstr/>
      </vt:variant>
      <vt:variant>
        <vt:lpwstr>_Toc298339187</vt:lpwstr>
      </vt:variant>
      <vt:variant>
        <vt:i4>1835064</vt:i4>
      </vt:variant>
      <vt:variant>
        <vt:i4>77</vt:i4>
      </vt:variant>
      <vt:variant>
        <vt:i4>0</vt:i4>
      </vt:variant>
      <vt:variant>
        <vt:i4>5</vt:i4>
      </vt:variant>
      <vt:variant>
        <vt:lpwstr/>
      </vt:variant>
      <vt:variant>
        <vt:lpwstr>_Toc298339186</vt:lpwstr>
      </vt:variant>
      <vt:variant>
        <vt:i4>1835064</vt:i4>
      </vt:variant>
      <vt:variant>
        <vt:i4>71</vt:i4>
      </vt:variant>
      <vt:variant>
        <vt:i4>0</vt:i4>
      </vt:variant>
      <vt:variant>
        <vt:i4>5</vt:i4>
      </vt:variant>
      <vt:variant>
        <vt:lpwstr/>
      </vt:variant>
      <vt:variant>
        <vt:lpwstr>_Toc298339185</vt:lpwstr>
      </vt:variant>
      <vt:variant>
        <vt:i4>1835064</vt:i4>
      </vt:variant>
      <vt:variant>
        <vt:i4>65</vt:i4>
      </vt:variant>
      <vt:variant>
        <vt:i4>0</vt:i4>
      </vt:variant>
      <vt:variant>
        <vt:i4>5</vt:i4>
      </vt:variant>
      <vt:variant>
        <vt:lpwstr/>
      </vt:variant>
      <vt:variant>
        <vt:lpwstr>_Toc298339184</vt:lpwstr>
      </vt:variant>
      <vt:variant>
        <vt:i4>1835064</vt:i4>
      </vt:variant>
      <vt:variant>
        <vt:i4>59</vt:i4>
      </vt:variant>
      <vt:variant>
        <vt:i4>0</vt:i4>
      </vt:variant>
      <vt:variant>
        <vt:i4>5</vt:i4>
      </vt:variant>
      <vt:variant>
        <vt:lpwstr/>
      </vt:variant>
      <vt:variant>
        <vt:lpwstr>_Toc298339183</vt:lpwstr>
      </vt:variant>
      <vt:variant>
        <vt:i4>1835064</vt:i4>
      </vt:variant>
      <vt:variant>
        <vt:i4>53</vt:i4>
      </vt:variant>
      <vt:variant>
        <vt:i4>0</vt:i4>
      </vt:variant>
      <vt:variant>
        <vt:i4>5</vt:i4>
      </vt:variant>
      <vt:variant>
        <vt:lpwstr/>
      </vt:variant>
      <vt:variant>
        <vt:lpwstr>_Toc298339182</vt:lpwstr>
      </vt:variant>
      <vt:variant>
        <vt:i4>1835064</vt:i4>
      </vt:variant>
      <vt:variant>
        <vt:i4>47</vt:i4>
      </vt:variant>
      <vt:variant>
        <vt:i4>0</vt:i4>
      </vt:variant>
      <vt:variant>
        <vt:i4>5</vt:i4>
      </vt:variant>
      <vt:variant>
        <vt:lpwstr/>
      </vt:variant>
      <vt:variant>
        <vt:lpwstr>_Toc298339181</vt:lpwstr>
      </vt:variant>
      <vt:variant>
        <vt:i4>1835064</vt:i4>
      </vt:variant>
      <vt:variant>
        <vt:i4>41</vt:i4>
      </vt:variant>
      <vt:variant>
        <vt:i4>0</vt:i4>
      </vt:variant>
      <vt:variant>
        <vt:i4>5</vt:i4>
      </vt:variant>
      <vt:variant>
        <vt:lpwstr/>
      </vt:variant>
      <vt:variant>
        <vt:lpwstr>_Toc298339180</vt:lpwstr>
      </vt:variant>
      <vt:variant>
        <vt:i4>1245240</vt:i4>
      </vt:variant>
      <vt:variant>
        <vt:i4>35</vt:i4>
      </vt:variant>
      <vt:variant>
        <vt:i4>0</vt:i4>
      </vt:variant>
      <vt:variant>
        <vt:i4>5</vt:i4>
      </vt:variant>
      <vt:variant>
        <vt:lpwstr/>
      </vt:variant>
      <vt:variant>
        <vt:lpwstr>_Toc298339179</vt:lpwstr>
      </vt:variant>
      <vt:variant>
        <vt:i4>1245240</vt:i4>
      </vt:variant>
      <vt:variant>
        <vt:i4>29</vt:i4>
      </vt:variant>
      <vt:variant>
        <vt:i4>0</vt:i4>
      </vt:variant>
      <vt:variant>
        <vt:i4>5</vt:i4>
      </vt:variant>
      <vt:variant>
        <vt:lpwstr/>
      </vt:variant>
      <vt:variant>
        <vt:lpwstr>_Toc298339178</vt:lpwstr>
      </vt:variant>
      <vt:variant>
        <vt:i4>1245240</vt:i4>
      </vt:variant>
      <vt:variant>
        <vt:i4>23</vt:i4>
      </vt:variant>
      <vt:variant>
        <vt:i4>0</vt:i4>
      </vt:variant>
      <vt:variant>
        <vt:i4>5</vt:i4>
      </vt:variant>
      <vt:variant>
        <vt:lpwstr/>
      </vt:variant>
      <vt:variant>
        <vt:lpwstr>_Toc298339177</vt:lpwstr>
      </vt:variant>
      <vt:variant>
        <vt:i4>1245240</vt:i4>
      </vt:variant>
      <vt:variant>
        <vt:i4>17</vt:i4>
      </vt:variant>
      <vt:variant>
        <vt:i4>0</vt:i4>
      </vt:variant>
      <vt:variant>
        <vt:i4>5</vt:i4>
      </vt:variant>
      <vt:variant>
        <vt:lpwstr/>
      </vt:variant>
      <vt:variant>
        <vt:lpwstr>_Toc298339176</vt:lpwstr>
      </vt:variant>
      <vt:variant>
        <vt:i4>1245240</vt:i4>
      </vt:variant>
      <vt:variant>
        <vt:i4>11</vt:i4>
      </vt:variant>
      <vt:variant>
        <vt:i4>0</vt:i4>
      </vt:variant>
      <vt:variant>
        <vt:i4>5</vt:i4>
      </vt:variant>
      <vt:variant>
        <vt:lpwstr/>
      </vt:variant>
      <vt:variant>
        <vt:lpwstr>_Toc298339175</vt:lpwstr>
      </vt:variant>
      <vt:variant>
        <vt:i4>1245240</vt:i4>
      </vt:variant>
      <vt:variant>
        <vt:i4>5</vt:i4>
      </vt:variant>
      <vt:variant>
        <vt:i4>0</vt:i4>
      </vt:variant>
      <vt:variant>
        <vt:i4>5</vt:i4>
      </vt:variant>
      <vt:variant>
        <vt:lpwstr/>
      </vt:variant>
      <vt:variant>
        <vt:lpwstr>_Toc298339174</vt:lpwstr>
      </vt:variant>
      <vt:variant>
        <vt:i4>6094861</vt:i4>
      </vt:variant>
      <vt:variant>
        <vt:i4>0</vt:i4>
      </vt:variant>
      <vt:variant>
        <vt:i4>0</vt:i4>
      </vt:variant>
      <vt:variant>
        <vt:i4>5</vt:i4>
      </vt:variant>
      <vt:variant>
        <vt:lpwstr>http://144.171.11.40/cmsfeed/TRBNetProjectDisplay.asp?ProjectID=1570</vt:lpwstr>
      </vt:variant>
      <vt:variant>
        <vt:lpwstr/>
      </vt:variant>
      <vt:variant>
        <vt:i4>3342362</vt:i4>
      </vt:variant>
      <vt:variant>
        <vt:i4>27</vt:i4>
      </vt:variant>
      <vt:variant>
        <vt:i4>0</vt:i4>
      </vt:variant>
      <vt:variant>
        <vt:i4>5</vt:i4>
      </vt:variant>
      <vt:variant>
        <vt:lpwstr>http://www.iso.org/iso/catalogue_detail?csnumber=21823</vt:lpwstr>
      </vt:variant>
      <vt:variant>
        <vt:lpwstr/>
      </vt:variant>
      <vt:variant>
        <vt:i4>4784191</vt:i4>
      </vt:variant>
      <vt:variant>
        <vt:i4>24</vt:i4>
      </vt:variant>
      <vt:variant>
        <vt:i4>0</vt:i4>
      </vt:variant>
      <vt:variant>
        <vt:i4>5</vt:i4>
      </vt:variant>
      <vt:variant>
        <vt:lpwstr>ftp://ftp.dot.state.pa.us/public/bureaus/design/PUB10X/Pub10X_Cover.pdf</vt:lpwstr>
      </vt:variant>
      <vt:variant>
        <vt:lpwstr/>
      </vt:variant>
      <vt:variant>
        <vt:i4>3342375</vt:i4>
      </vt:variant>
      <vt:variant>
        <vt:i4>21</vt:i4>
      </vt:variant>
      <vt:variant>
        <vt:i4>0</vt:i4>
      </vt:variant>
      <vt:variant>
        <vt:i4>5</vt:i4>
      </vt:variant>
      <vt:variant>
        <vt:lpwstr>http://office.microsoft.com/en-us/infopath/</vt:lpwstr>
      </vt:variant>
      <vt:variant>
        <vt:lpwstr/>
      </vt:variant>
      <vt:variant>
        <vt:i4>6094914</vt:i4>
      </vt:variant>
      <vt:variant>
        <vt:i4>18</vt:i4>
      </vt:variant>
      <vt:variant>
        <vt:i4>0</vt:i4>
      </vt:variant>
      <vt:variant>
        <vt:i4>5</vt:i4>
      </vt:variant>
      <vt:variant>
        <vt:lpwstr>http://www.bentley.com/en-US/Products/projectwise+project+team+collaboration/</vt:lpwstr>
      </vt:variant>
      <vt:variant>
        <vt:lpwstr/>
      </vt:variant>
      <vt:variant>
        <vt:i4>4259911</vt:i4>
      </vt:variant>
      <vt:variant>
        <vt:i4>15</vt:i4>
      </vt:variant>
      <vt:variant>
        <vt:i4>0</vt:i4>
      </vt:variant>
      <vt:variant>
        <vt:i4>5</vt:i4>
      </vt:variant>
      <vt:variant>
        <vt:lpwstr>http://sharepoint.microsoft.com/en-us/Pages/default.aspx</vt:lpwstr>
      </vt:variant>
      <vt:variant>
        <vt:lpwstr/>
      </vt:variant>
      <vt:variant>
        <vt:i4>2228350</vt:i4>
      </vt:variant>
      <vt:variant>
        <vt:i4>12</vt:i4>
      </vt:variant>
      <vt:variant>
        <vt:i4>0</vt:i4>
      </vt:variant>
      <vt:variant>
        <vt:i4>5</vt:i4>
      </vt:variant>
      <vt:variant>
        <vt:lpwstr>http://transportation.ky.gov/design/value/VALUE2010.htm</vt:lpwstr>
      </vt:variant>
      <vt:variant>
        <vt:lpwstr/>
      </vt:variant>
      <vt:variant>
        <vt:i4>1114205</vt:i4>
      </vt:variant>
      <vt:variant>
        <vt:i4>9</vt:i4>
      </vt:variant>
      <vt:variant>
        <vt:i4>0</vt:i4>
      </vt:variant>
      <vt:variant>
        <vt:i4>5</vt:i4>
      </vt:variant>
      <vt:variant>
        <vt:lpwstr>https://www.nysdot.gov/portal/pls/portal/mexis_app.pa_ei_eb_admin_app.show_pdf?id=10331</vt:lpwstr>
      </vt:variant>
      <vt:variant>
        <vt:lpwstr/>
      </vt:variant>
      <vt:variant>
        <vt:i4>6357026</vt:i4>
      </vt:variant>
      <vt:variant>
        <vt:i4>6</vt:i4>
      </vt:variant>
      <vt:variant>
        <vt:i4>0</vt:i4>
      </vt:variant>
      <vt:variant>
        <vt:i4>5</vt:i4>
      </vt:variant>
      <vt:variant>
        <vt:lpwstr>https://www.nysdot.gov/portal/page/portal/divisions/engineering/design/dqab/pdm</vt:lpwstr>
      </vt:variant>
      <vt:variant>
        <vt:lpwstr/>
      </vt:variant>
      <vt:variant>
        <vt:i4>3604525</vt:i4>
      </vt:variant>
      <vt:variant>
        <vt:i4>3</vt:i4>
      </vt:variant>
      <vt:variant>
        <vt:i4>0</vt:i4>
      </vt:variant>
      <vt:variant>
        <vt:i4>5</vt:i4>
      </vt:variant>
      <vt:variant>
        <vt:lpwstr>http://www.fhwa.dot.gov/safetealu/</vt:lpwstr>
      </vt:variant>
      <vt:variant>
        <vt:lpwstr/>
      </vt:variant>
      <vt:variant>
        <vt:i4>524288</vt:i4>
      </vt:variant>
      <vt:variant>
        <vt:i4>0</vt:i4>
      </vt:variant>
      <vt:variant>
        <vt:i4>0</vt:i4>
      </vt:variant>
      <vt:variant>
        <vt:i4>5</vt:i4>
      </vt:variant>
      <vt:variant>
        <vt:lpwstr>http://www.dot.ca.gov/localoffice.htm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 Practices</dc:title>
  <dc:creator>Thomas Warne</dc:creator>
  <cp:lastModifiedBy>Mackie, Paul</cp:lastModifiedBy>
  <cp:revision>2</cp:revision>
  <cp:lastPrinted>2020-05-27T15:02:00Z</cp:lastPrinted>
  <dcterms:created xsi:type="dcterms:W3CDTF">2020-08-14T18:53:00Z</dcterms:created>
  <dcterms:modified xsi:type="dcterms:W3CDTF">2020-08-14T18:53:00Z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